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C7293"/>
          <w:sz w:val="17"/>
        </w:rPr>
        <w:t>FIELD INSPECTION &amp; MAINTENANCE REPORT</w:t>
      </w:r>
    </w:p>
    <w:p>
      <w:r>
        <w:rPr>
          <w:rFonts w:ascii="Calibri" w:hAnsi="Calibri"/>
          <w:b/>
          <w:color w:val="0A3D52"/>
          <w:sz w:val="32"/>
        </w:rPr>
        <w:t>Pump Station PS-012 Annual Inspection</w:t>
      </w:r>
    </w:p>
    <w:p>
      <w:pPr>
        <w:spacing w:after="120"/>
      </w:pPr>
      <w:r>
        <w:rPr>
          <w:rFonts w:ascii="Calibri" w:hAnsi="Calibri"/>
          <w:color w:val="14333F"/>
          <w:sz w:val="22"/>
        </w:rPr>
        <w:t>Pinal Valley Water System  ·  Arizona Water Company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Asset ID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AST-0012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Asset Type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Pump Station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Florence Blvd &amp; Pinal Ave, Casa Grande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Inspection Date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2026-04-18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Inspector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Carlos Mendez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System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Pinal Valley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Condition Rating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Good (4/5)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Report Status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Submitted</w:t>
            </w:r>
          </w:p>
        </w:tc>
      </w:tr>
    </w:tbl>
    <w:p/>
    <w:p>
      <w:r>
        <w:rPr>
          <w:rFonts w:ascii="Calibri" w:hAnsi="Calibri"/>
          <w:b/>
          <w:color w:val="065A82"/>
          <w:sz w:val="25"/>
        </w:rPr>
        <w:t>Findings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Pump 1 and Pump 2 operating within normal vibration tolerances.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Minor seal weep observed on Pump 2 discharge flange; not service-affecting.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Control panel SCADA telemetry reporting correctly to the historian.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Reservoir level transmitter calibrated and verified against manual gauge.</w:t>
      </w:r>
    </w:p>
    <w:p>
      <w:r>
        <w:rPr>
          <w:rFonts w:ascii="Calibri" w:hAnsi="Calibri"/>
          <w:b/>
          <w:color w:val="065A82"/>
          <w:sz w:val="25"/>
        </w:rPr>
        <w:t>Condition Assessment</w:t>
      </w:r>
    </w:p>
    <w:p>
      <w:pPr>
        <w:spacing w:after="120"/>
      </w:pPr>
      <w:r>
        <w:rPr>
          <w:rFonts w:ascii="Calibri" w:hAnsi="Calibri"/>
          <w:color w:val="14333F"/>
          <w:sz w:val="21"/>
        </w:rPr>
        <w:t>The pump station is in good operating condition with no immediate concerns. Routine maintenance is sufficient to keep the asset in service through its expected lifecycle.</w:t>
      </w:r>
    </w:p>
    <w:p>
      <w:r>
        <w:rPr>
          <w:rFonts w:ascii="Calibri" w:hAnsi="Calibri"/>
          <w:b/>
          <w:color w:val="065A82"/>
          <w:sz w:val="25"/>
        </w:rPr>
        <w:t>Recommended Actions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Replace Pump 2 discharge flange gasket at next scheduled maintenance window.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Continue quarterly vibration analysis.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No capital action required this cycle.</w:t>
      </w:r>
    </w:p>
    <w:p/>
    <w:p>
      <w:r>
        <w:rPr>
          <w:rFonts w:ascii="Calibri" w:hAnsi="Calibri"/>
          <w:i/>
          <w:color w:val="5B7782"/>
          <w:sz w:val="17"/>
        </w:rPr>
        <w:t>Report filed by Carlos Mendez, AWC Field Operations. This inspection record is an internal operational document. Asset condition data feeds the AWC capital planning and maintenance scheduling process.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Pump Station PS-012 Annual Inspection</dc:title>
  <dc:subject/>
  <dc:creator>Arizona Water Company - Field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Field Inspection Report</cp:category>
</cp:coreProperties>
</file>