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8D Report - Customer Escape, Plating Adhesion</w:t>
      </w:r>
    </w:p>
    <w:p>
      <w:r>
        <w:t xml:space="preserve">Cascade Precision Components - Corrective Action 8D-2026-03</w:t>
      </w:r>
    </w:p>
    <w:p>
      <w:r>
        <w:t xml:space="preserve"/>
      </w:r>
    </w:p>
    <w:p>
      <w:r>
        <w:t xml:space="preserve">D1 Team: Y. Mori (lead), F. Okonkwo, P. Novak, S. Grant</w:t>
      </w:r>
    </w:p>
    <w:p>
      <w:r>
        <w:t xml:space="preserve">D2 Problem: Tidewater Marine Systems reported plating flaking on QC fittings CPC-61180 from shipment SH-70000304 (500 pcs, lot LOT-2026-0107, supplier Pacific Alloys Finishing).</w:t>
      </w:r>
    </w:p>
    <w:p>
      <w:r>
        <w:t xml:space="preserve">D3 Containment: lot RECALLED 2026-06-20; customer stock returned (shipment status Returned); remaining stock quarantined.</w:t>
      </w:r>
    </w:p>
    <w:p>
      <w:r>
        <w:t xml:space="preserve">D4 Root cause: supplier bath chemistry out of control; no rack-to-lot traceability at supplier (see supplier audit 2026-05-27).</w:t>
      </w:r>
    </w:p>
    <w:p>
      <w:r>
        <w:t xml:space="preserve">D5/D6 Corrective actions: supplier SUSPENDED on the ASL (2026-05-30); NCR-2026-016 dispositioned RTV; alternate plater qualification started with Sound Heat Treat.</w:t>
      </w:r>
    </w:p>
    <w:p>
      <w:r>
        <w:t xml:space="preserve">D7 Prevent recurrence: incoming plating adhesion test added for all plated fittings; ERP block for POs to suspended suppliers REQUESTED (gap demonstrated by PO-30000112).</w:t>
      </w:r>
    </w:p>
    <w:p>
      <w:r>
        <w:t xml:space="preserve">D8 Closure: open - pending customer credit and requalification.</w:t>
      </w:r>
    </w:p>
    <w:p>
      <w:r>
        <w:t xml:space="preserve"/>
      </w:r>
    </w:p>
    <w:p>
      <w:r>
        <w:t xml:space="preserve">All Cascade Precision Components data is fictional and generated for training.</w:t>
      </w:r>
    </w:p>
  </w:body>
</w:document>
</file>