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7A6F"/>
          <w:spacing w:val="20"/>
          <w:sz w:val="20"/>
          <w:szCs w:val="20"/>
        </w:rPr>
        <w:t xml:space="preserve">CIS 4020  ·  DATA STRUCTURES</w:t>
      </w:r>
    </w:p>
    <w:p>
      <w:pPr>
        <w:spacing w:after="120"/>
        <w:jc w:val="center"/>
      </w:pPr>
      <w:r>
        <w:rPr>
          <w:b/>
          <w:bCs/>
          <w:color w:val="0E1B33"/>
          <w:sz w:val="56"/>
          <w:szCs w:val="56"/>
        </w:rPr>
        <w:t xml:space="preserve">Stacks</w:t>
      </w:r>
    </w:p>
    <w:p>
      <w:pPr>
        <w:spacing w:after="200"/>
        <w:jc w:val="center"/>
      </w:pPr>
      <w:r>
        <w:rPr>
          <w:color w:val="24365F"/>
          <w:sz w:val="26"/>
          <w:szCs w:val="26"/>
        </w:rPr>
        <w:t xml:space="preserve">Extra Practice Problems</w:t>
      </w:r>
    </w:p>
    <w:p>
      <w:pPr>
        <w:pBdr>
          <w:bottom w:val="single" w:color="3E5488" w:sz="12" w:space="1"/>
        </w:pBdr>
        <w:spacing w:after="240"/>
      </w:pPr>
    </w:p>
    <w:p>
      <w:pPr>
        <w:spacing w:after="160"/>
      </w:pPr>
      <w:r>
        <w:rPr>
          <w:color w:val="1A1A1A"/>
        </w:rPr>
        <w:t xml:space="preserve">These are optional practice problems. They are not required, not collected, and not graded. They exist so you can build comfort with stacks, at your own pace, before or alongside the required assignment. Some of these were the required assignment in a previous semester, so they run the same range of difficulty as that assignment.</w:t>
      </w:r>
    </w:p>
    <w:tbl>
      <w:tblPr>
        <w:tblW w:type="pct" w:w="100%"/>
        <w:tblBorders>
          <w:top w:val="single" w:color="E8D9AE" w:sz="4"/>
          <w:left w:val="single" w:color="E8D9AE" w:sz="4"/>
          <w:bottom w:val="single" w:color="E8D9AE" w:sz="4"/>
          <w:right w:val="single" w:color="E8D9AE" w:sz="4"/>
          <w:insideH w:val="single" w:color="auto" w:sz="4"/>
          <w:insideV w:val="single" w:color="auto" w:sz="4"/>
        </w:tblBorders>
      </w:tblPr>
      <w:tblGrid>
        <w:gridCol w:w="100"/>
      </w:tblGrid>
      <w:tr>
        <w:tc>
          <w:tcPr>
            <w:shd w:fill="FBF3E2" w:val="clear"/>
            <w:tcMar>
              <w:top w:type="dxa" w:w="140"/>
              <w:left w:type="dxa" w:w="180"/>
              <w:bottom w:type="dxa" w:w="140"/>
              <w:right w:type="dxa" w:w="180"/>
            </w:tcMar>
          </w:tcPr>
          <w:p>
            <w:pPr>
              <w:spacing w:after="40"/>
            </w:pPr>
            <w:r>
              <w:rPr>
                <w:b/>
                <w:bCs/>
                <w:color w:val="8A5F00"/>
              </w:rPr>
              <w:t xml:space="preserve">A general note on the “explain why this fails” problems:  </w:t>
            </w:r>
            <w:r>
              <w:rPr>
                <w:color w:val="1A1A1A"/>
              </w:rPr>
              <w:t xml:space="preserve">Not every algorithm shown in this set is actually broken. If you trace one carefully and cannot find an error, trust your work and simply write “no error,” then move on.</w:t>
            </w:r>
          </w:p>
        </w:tc>
      </w:tr>
    </w:tbl>
    <w:p>
      <w:pPr>
        <w:pStyle w:val="Heading2"/>
        <w:spacing w:after="120" w:before="320"/>
      </w:pPr>
      <w:r>
        <w:rPr>
          <w:b/>
          <w:bCs/>
          <w:color w:val="0E1B33"/>
          <w:sz w:val="26"/>
          <w:szCs w:val="26"/>
        </w:rPr>
        <w:t xml:space="preserve">1. </w:t>
      </w:r>
      <w:r>
        <w:rPr>
          <w:b/>
          <w:bCs/>
          <w:color w:val="0E1B33"/>
          <w:sz w:val="26"/>
          <w:szCs w:val="26"/>
        </w:rPr>
        <w:t xml:space="preserve">Balanced Parentheses (Stack Trace)</w:t>
      </w:r>
    </w:p>
    <w:p>
      <w:pPr>
        <w:spacing w:after="160"/>
      </w:pPr>
      <w:r>
        <w:rPr>
          <w:color w:val="1A1A1A"/>
        </w:rPr>
        <w:t xml:space="preserve">Use a stack trace (see lecture and page 360) to determine if the expression's parentheses are balanced, for each expression below.</w:t>
      </w:r>
    </w:p>
    <w:p>
      <w:pPr>
        <w:pStyle w:val="ListParagraph"/>
        <w:numPr>
          <w:ilvl w:val="0"/>
          <w:numId w:val="1"/>
        </w:numPr>
        <w:spacing w:after="80"/>
      </w:pPr>
      <w:r>
        <w:rPr>
          <w:color w:val="1A1A1A"/>
        </w:rPr>
        <w:t xml:space="preserve">((a / (b + c)) / (d * (e)))</w:t>
      </w:r>
    </w:p>
    <w:p>
      <w:pPr>
        <w:pStyle w:val="ListParagraph"/>
        <w:numPr>
          <w:ilvl w:val="0"/>
          <w:numId w:val="1"/>
        </w:numPr>
        <w:spacing w:after="80"/>
      </w:pPr>
      <w:r>
        <w:rPr>
          <w:color w:val="1A1A1A"/>
        </w:rPr>
        <w:t xml:space="preserve">((a + (b * ((c - d)) * e)) - f)</w:t>
      </w:r>
    </w:p>
    <w:p>
      <w:pPr>
        <w:pStyle w:val="ListParagraph"/>
        <w:numPr>
          <w:ilvl w:val="0"/>
          <w:numId w:val="1"/>
        </w:numPr>
        <w:spacing w:after="80"/>
      </w:pPr>
      <w:r>
        <w:rPr>
          <w:color w:val="1A1A1A"/>
        </w:rPr>
        <w:t xml:space="preserve">((a / b) - 3 * 4 * c) + ((2 / d) + 7 * (e - 2)) * f</w:t>
      </w:r>
    </w:p>
    <w:p>
      <w:pPr>
        <w:pStyle w:val="Heading2"/>
        <w:spacing w:after="120" w:before="320"/>
      </w:pPr>
      <w:r>
        <w:rPr>
          <w:b/>
          <w:bCs/>
          <w:color w:val="0E1B33"/>
          <w:sz w:val="26"/>
          <w:szCs w:val="26"/>
        </w:rPr>
        <w:t xml:space="preserve">2. </w:t>
      </w:r>
      <w:r>
        <w:rPr>
          <w:b/>
          <w:bCs/>
          <w:color w:val="0E1B33"/>
          <w:sz w:val="26"/>
          <w:szCs w:val="26"/>
        </w:rPr>
        <w:t xml:space="preserve">Infix to Postfix (Stack Trace)</w:t>
      </w:r>
    </w:p>
    <w:p>
      <w:pPr>
        <w:spacing w:after="160"/>
      </w:pPr>
      <w:r>
        <w:rPr>
          <w:color w:val="1A1A1A"/>
        </w:rPr>
        <w:t xml:space="preserve">For each infix expression, convert it to postfix using a stack trace (see Fig. 7-9 on page 377 and our lecture). Digits and letters are operands.</w:t>
      </w:r>
    </w:p>
    <w:p>
      <w:pPr>
        <w:pStyle w:val="ListParagraph"/>
        <w:numPr>
          <w:ilvl w:val="0"/>
          <w:numId w:val="1"/>
        </w:numPr>
        <w:spacing w:after="80"/>
      </w:pPr>
      <w:r>
        <w:rPr>
          <w:color w:val="1A1A1A"/>
        </w:rPr>
        <w:t xml:space="preserve">((a / (b + c)) / (d * (e)))</w:t>
      </w:r>
    </w:p>
    <w:p>
      <w:pPr>
        <w:pStyle w:val="ListParagraph"/>
        <w:numPr>
          <w:ilvl w:val="0"/>
          <w:numId w:val="1"/>
        </w:numPr>
        <w:spacing w:after="80"/>
      </w:pPr>
      <w:r>
        <w:rPr>
          <w:color w:val="1A1A1A"/>
        </w:rPr>
        <w:t xml:space="preserve">((a + (b * ((c - d)) * e)) - f)</w:t>
      </w:r>
    </w:p>
    <w:p>
      <w:pPr>
        <w:pStyle w:val="ListParagraph"/>
        <w:numPr>
          <w:ilvl w:val="0"/>
          <w:numId w:val="1"/>
        </w:numPr>
        <w:spacing w:after="80"/>
      </w:pPr>
      <w:r>
        <w:rPr>
          <w:color w:val="1A1A1A"/>
        </w:rPr>
        <w:t xml:space="preserve">((a / b) - 3 * 4 * c) + ((2 / d) + 7 * (e - 2)) * f</w:t>
      </w:r>
    </w:p>
    <w:p>
      <w:pPr>
        <w:pStyle w:val="Heading2"/>
        <w:spacing w:after="120" w:before="320"/>
      </w:pPr>
      <w:r>
        <w:rPr>
          <w:b/>
          <w:bCs/>
          <w:color w:val="0E1B33"/>
          <w:sz w:val="26"/>
          <w:szCs w:val="26"/>
        </w:rPr>
        <w:t xml:space="preserve">3. </w:t>
      </w:r>
      <w:r>
        <w:rPr>
          <w:b/>
          <w:bCs/>
          <w:color w:val="0E1B33"/>
          <w:sz w:val="26"/>
          <w:szCs w:val="26"/>
        </w:rPr>
        <w:t xml:space="preserve">Push/Pop Order Puzzle</w:t>
      </w:r>
    </w:p>
    <w:p>
      <w:pPr>
        <w:spacing w:after="160"/>
      </w:pPr>
      <w:r>
        <w:rPr>
          <w:color w:val="1A1A1A"/>
        </w:rPr>
        <w:t xml:space="preserve">Suppose you have a stack to push and pop values 1, 2, 3, 4, 5, and 6 in ascending order. You must push the values in that order. However, once on the stack, a value can be popped and printed but never pushed back onto the stack. Given these constraints, provide the operations that produce the printed sequences seen in (a) through (c). If it cannot be done, show the push and pops until it fails.</w:t>
      </w:r>
    </w:p>
    <w:p>
      <w:pPr>
        <w:spacing w:after="160"/>
      </w:pPr>
      <w:r>
        <w:rPr>
          <w:color w:val="1A1A1A"/>
        </w:rPr>
        <w:t xml:space="preserve">For example, 2 4 5 6 3 1 can be done using the sequence below: push(1), push(2), pop(), push(3), push(4), pop(), push(5), pop(), push(6), pop(), pop(), pop().</w:t>
      </w:r>
    </w:p>
    <w:p>
      <w:pPr>
        <w:spacing w:after="80" w:before="120"/>
      </w:pPr>
      <w:r>
        <w:rPr>
          <w:b/>
          <w:bCs/>
          <w:i/>
          <w:iCs/>
          <w:color w:val="0E1B33"/>
          <w:sz w:val="20"/>
          <w:szCs w:val="20"/>
        </w:rPr>
        <w:t xml:space="preserve">Table 1: Why the example sequence works.</w:t>
      </w:r>
    </w:p>
    <w:tbl>
      <w:tblPr>
        <w:tblW w:type="pct" w:w="100%"/>
        <w:tblBorders>
          <w:top w:val="single" w:color="3E5488" w:sz="4"/>
          <w:left w:val="single" w:color="3E5488" w:sz="4"/>
          <w:bottom w:val="single" w:color="3E5488" w:sz="4"/>
          <w:right w:val="single" w:color="3E5488" w:sz="4"/>
          <w:insideH w:val="single" w:color="C7CEDD" w:sz="2"/>
          <w:insideV w:val="single" w:color="C7CEDD" w:sz="2"/>
        </w:tblBorders>
      </w:tblPr>
      <w:tblGrid>
        <w:gridCol w:w="100"/>
        <w:gridCol w:w="100"/>
      </w:tblGrid>
      <w:tr>
        <w:trPr>
          <w:tblHeader/>
        </w:trPr>
        <w:tc>
          <w:tcPr>
            <w:tcW w:type="pct" w:w="55%"/>
            <w:shd w:fill="E4E9F5" w:val="clear"/>
            <w:tcMar>
              <w:top w:type="dxa" w:w="80"/>
              <w:left w:type="dxa" w:w="100"/>
              <w:bottom w:type="dxa" w:w="80"/>
              <w:right w:type="dxa" w:w="100"/>
            </w:tcMar>
            <w:vAlign w:val="center"/>
          </w:tcPr>
          <w:p>
            <w:r>
              <w:rPr>
                <w:b/>
                <w:bCs/>
                <w:color w:val="0E1B33"/>
                <w:sz w:val="20"/>
                <w:szCs w:val="20"/>
              </w:rPr>
              <w:t xml:space="preserve">Stack (top on the right)</w:t>
            </w:r>
          </w:p>
        </w:tc>
        <w:tc>
          <w:tcPr>
            <w:tcW w:type="pct" w:w="45%"/>
            <w:shd w:fill="E4E9F5" w:val="clear"/>
            <w:tcMar>
              <w:top w:type="dxa" w:w="80"/>
              <w:left w:type="dxa" w:w="100"/>
              <w:bottom w:type="dxa" w:w="80"/>
              <w:right w:type="dxa" w:w="100"/>
            </w:tcMar>
            <w:vAlign w:val="center"/>
          </w:tcPr>
          <w:p>
            <w:r>
              <w:rPr>
                <w:b/>
                <w:bCs/>
                <w:color w:val="0E1B33"/>
                <w:sz w:val="20"/>
                <w:szCs w:val="20"/>
              </w:rPr>
              <w:t xml:space="preserve">Operation</w:t>
            </w:r>
          </w:p>
        </w:tc>
      </w:tr>
      <w:tr>
        <w:tc>
          <w:tcPr>
            <w:tcW w:type="pct" w:w="55%"/>
            <w:tcMar>
              <w:top w:type="dxa" w:w="80"/>
              <w:left w:type="dxa" w:w="100"/>
              <w:bottom w:type="dxa" w:w="80"/>
              <w:right w:type="dxa" w:w="100"/>
            </w:tcMar>
          </w:tcPr>
          <w:p>
            <w:r>
              <w:rPr>
                <w:color w:val="1A1A1A"/>
                <w:sz w:val="20"/>
                <w:szCs w:val="20"/>
              </w:rPr>
              <w:t xml:space="preserve">1</w:t>
            </w:r>
          </w:p>
        </w:tc>
        <w:tc>
          <w:tcPr>
            <w:tcW w:type="pct" w:w="45%"/>
            <w:tcMar>
              <w:top w:type="dxa" w:w="80"/>
              <w:left w:type="dxa" w:w="100"/>
              <w:bottom w:type="dxa" w:w="80"/>
              <w:right w:type="dxa" w:w="100"/>
            </w:tcMar>
          </w:tcPr>
          <w:p>
            <w:r>
              <w:rPr>
                <w:color w:val="1A1A1A"/>
                <w:sz w:val="20"/>
                <w:szCs w:val="20"/>
              </w:rPr>
              <w:t xml:space="preserve">push 1</w:t>
            </w:r>
          </w:p>
        </w:tc>
      </w:tr>
      <w:tr>
        <w:tc>
          <w:tcPr>
            <w:tcW w:type="pct" w:w="55%"/>
            <w:tcMar>
              <w:top w:type="dxa" w:w="80"/>
              <w:left w:type="dxa" w:w="100"/>
              <w:bottom w:type="dxa" w:w="80"/>
              <w:right w:type="dxa" w:w="100"/>
            </w:tcMar>
          </w:tcPr>
          <w:p>
            <w:r>
              <w:rPr>
                <w:color w:val="1A1A1A"/>
                <w:sz w:val="20"/>
                <w:szCs w:val="20"/>
              </w:rPr>
              <w:t xml:space="preserve">1 2</w:t>
            </w:r>
          </w:p>
        </w:tc>
        <w:tc>
          <w:tcPr>
            <w:tcW w:type="pct" w:w="45%"/>
            <w:tcMar>
              <w:top w:type="dxa" w:w="80"/>
              <w:left w:type="dxa" w:w="100"/>
              <w:bottom w:type="dxa" w:w="80"/>
              <w:right w:type="dxa" w:w="100"/>
            </w:tcMar>
          </w:tcPr>
          <w:p>
            <w:r>
              <w:rPr>
                <w:color w:val="1A1A1A"/>
                <w:sz w:val="20"/>
                <w:szCs w:val="20"/>
              </w:rPr>
              <w:t xml:space="preserve">push 2</w:t>
            </w:r>
          </w:p>
        </w:tc>
      </w:tr>
      <w:tr>
        <w:tc>
          <w:tcPr>
            <w:tcW w:type="pct" w:w="55%"/>
            <w:tcMar>
              <w:top w:type="dxa" w:w="80"/>
              <w:left w:type="dxa" w:w="100"/>
              <w:bottom w:type="dxa" w:w="80"/>
              <w:right w:type="dxa" w:w="100"/>
            </w:tcMar>
          </w:tcPr>
          <w:p>
            <w:r>
              <w:rPr>
                <w:color w:val="1A1A1A"/>
                <w:sz w:val="20"/>
                <w:szCs w:val="20"/>
              </w:rPr>
              <w:t xml:space="preserve">1</w:t>
            </w:r>
          </w:p>
        </w:tc>
        <w:tc>
          <w:tcPr>
            <w:tcW w:type="pct" w:w="45%"/>
            <w:tcMar>
              <w:top w:type="dxa" w:w="80"/>
              <w:left w:type="dxa" w:w="100"/>
              <w:bottom w:type="dxa" w:w="80"/>
              <w:right w:type="dxa" w:w="100"/>
            </w:tcMar>
          </w:tcPr>
          <w:p>
            <w:r>
              <w:rPr>
                <w:color w:val="1A1A1A"/>
                <w:sz w:val="20"/>
                <w:szCs w:val="20"/>
              </w:rPr>
              <w:t xml:space="preserve">pop and print 2</w:t>
            </w:r>
          </w:p>
        </w:tc>
      </w:tr>
      <w:tr>
        <w:tc>
          <w:tcPr>
            <w:tcW w:type="pct" w:w="55%"/>
            <w:tcMar>
              <w:top w:type="dxa" w:w="80"/>
              <w:left w:type="dxa" w:w="100"/>
              <w:bottom w:type="dxa" w:w="80"/>
              <w:right w:type="dxa" w:w="100"/>
            </w:tcMar>
          </w:tcPr>
          <w:p>
            <w:r>
              <w:rPr>
                <w:color w:val="1A1A1A"/>
                <w:sz w:val="20"/>
                <w:szCs w:val="20"/>
              </w:rPr>
              <w:t xml:space="preserve">1 3</w:t>
            </w:r>
          </w:p>
        </w:tc>
        <w:tc>
          <w:tcPr>
            <w:tcW w:type="pct" w:w="45%"/>
            <w:tcMar>
              <w:top w:type="dxa" w:w="80"/>
              <w:left w:type="dxa" w:w="100"/>
              <w:bottom w:type="dxa" w:w="80"/>
              <w:right w:type="dxa" w:w="100"/>
            </w:tcMar>
          </w:tcPr>
          <w:p>
            <w:r>
              <w:rPr>
                <w:color w:val="1A1A1A"/>
                <w:sz w:val="20"/>
                <w:szCs w:val="20"/>
              </w:rPr>
              <w:t xml:space="preserve">push 3</w:t>
            </w:r>
          </w:p>
        </w:tc>
      </w:tr>
      <w:tr>
        <w:tc>
          <w:tcPr>
            <w:tcW w:type="pct" w:w="55%"/>
            <w:tcMar>
              <w:top w:type="dxa" w:w="80"/>
              <w:left w:type="dxa" w:w="100"/>
              <w:bottom w:type="dxa" w:w="80"/>
              <w:right w:type="dxa" w:w="100"/>
            </w:tcMar>
          </w:tcPr>
          <w:p>
            <w:r>
              <w:rPr>
                <w:color w:val="1A1A1A"/>
                <w:sz w:val="20"/>
                <w:szCs w:val="20"/>
              </w:rPr>
              <w:t xml:space="preserve">1 3 4</w:t>
            </w:r>
          </w:p>
        </w:tc>
        <w:tc>
          <w:tcPr>
            <w:tcW w:type="pct" w:w="45%"/>
            <w:tcMar>
              <w:top w:type="dxa" w:w="80"/>
              <w:left w:type="dxa" w:w="100"/>
              <w:bottom w:type="dxa" w:w="80"/>
              <w:right w:type="dxa" w:w="100"/>
            </w:tcMar>
          </w:tcPr>
          <w:p>
            <w:r>
              <w:rPr>
                <w:color w:val="1A1A1A"/>
                <w:sz w:val="20"/>
                <w:szCs w:val="20"/>
              </w:rPr>
              <w:t xml:space="preserve">push 4</w:t>
            </w:r>
          </w:p>
        </w:tc>
      </w:tr>
      <w:tr>
        <w:tc>
          <w:tcPr>
            <w:tcW w:type="pct" w:w="55%"/>
            <w:tcMar>
              <w:top w:type="dxa" w:w="80"/>
              <w:left w:type="dxa" w:w="100"/>
              <w:bottom w:type="dxa" w:w="80"/>
              <w:right w:type="dxa" w:w="100"/>
            </w:tcMar>
          </w:tcPr>
          <w:p>
            <w:r>
              <w:rPr>
                <w:color w:val="1A1A1A"/>
                <w:sz w:val="20"/>
                <w:szCs w:val="20"/>
              </w:rPr>
              <w:t xml:space="preserve">1 3</w:t>
            </w:r>
          </w:p>
        </w:tc>
        <w:tc>
          <w:tcPr>
            <w:tcW w:type="pct" w:w="45%"/>
            <w:tcMar>
              <w:top w:type="dxa" w:w="80"/>
              <w:left w:type="dxa" w:w="100"/>
              <w:bottom w:type="dxa" w:w="80"/>
              <w:right w:type="dxa" w:w="100"/>
            </w:tcMar>
          </w:tcPr>
          <w:p>
            <w:r>
              <w:rPr>
                <w:color w:val="1A1A1A"/>
                <w:sz w:val="20"/>
                <w:szCs w:val="20"/>
              </w:rPr>
              <w:t xml:space="preserve">pop and print 4</w:t>
            </w:r>
          </w:p>
        </w:tc>
      </w:tr>
      <w:tr>
        <w:tc>
          <w:tcPr>
            <w:tcW w:type="pct" w:w="55%"/>
            <w:tcMar>
              <w:top w:type="dxa" w:w="80"/>
              <w:left w:type="dxa" w:w="100"/>
              <w:bottom w:type="dxa" w:w="80"/>
              <w:right w:type="dxa" w:w="100"/>
            </w:tcMar>
          </w:tcPr>
          <w:p>
            <w:r>
              <w:rPr>
                <w:color w:val="1A1A1A"/>
                <w:sz w:val="20"/>
                <w:szCs w:val="20"/>
              </w:rPr>
              <w:t xml:space="preserve">1 3 5</w:t>
            </w:r>
          </w:p>
        </w:tc>
        <w:tc>
          <w:tcPr>
            <w:tcW w:type="pct" w:w="45%"/>
            <w:tcMar>
              <w:top w:type="dxa" w:w="80"/>
              <w:left w:type="dxa" w:w="100"/>
              <w:bottom w:type="dxa" w:w="80"/>
              <w:right w:type="dxa" w:w="100"/>
            </w:tcMar>
          </w:tcPr>
          <w:p>
            <w:r>
              <w:rPr>
                <w:color w:val="1A1A1A"/>
                <w:sz w:val="20"/>
                <w:szCs w:val="20"/>
              </w:rPr>
              <w:t xml:space="preserve">push 5</w:t>
            </w:r>
          </w:p>
        </w:tc>
      </w:tr>
      <w:tr>
        <w:tc>
          <w:tcPr>
            <w:tcW w:type="pct" w:w="55%"/>
            <w:tcMar>
              <w:top w:type="dxa" w:w="80"/>
              <w:left w:type="dxa" w:w="100"/>
              <w:bottom w:type="dxa" w:w="80"/>
              <w:right w:type="dxa" w:w="100"/>
            </w:tcMar>
          </w:tcPr>
          <w:p>
            <w:r>
              <w:rPr>
                <w:color w:val="1A1A1A"/>
                <w:sz w:val="20"/>
                <w:szCs w:val="20"/>
              </w:rPr>
              <w:t xml:space="preserve">1 3</w:t>
            </w:r>
          </w:p>
        </w:tc>
        <w:tc>
          <w:tcPr>
            <w:tcW w:type="pct" w:w="45%"/>
            <w:tcMar>
              <w:top w:type="dxa" w:w="80"/>
              <w:left w:type="dxa" w:w="100"/>
              <w:bottom w:type="dxa" w:w="80"/>
              <w:right w:type="dxa" w:w="100"/>
            </w:tcMar>
          </w:tcPr>
          <w:p>
            <w:r>
              <w:rPr>
                <w:color w:val="1A1A1A"/>
                <w:sz w:val="20"/>
                <w:szCs w:val="20"/>
              </w:rPr>
              <w:t xml:space="preserve">pop and print 5</w:t>
            </w:r>
          </w:p>
        </w:tc>
      </w:tr>
      <w:tr>
        <w:tc>
          <w:tcPr>
            <w:tcW w:type="pct" w:w="55%"/>
            <w:tcMar>
              <w:top w:type="dxa" w:w="80"/>
              <w:left w:type="dxa" w:w="100"/>
              <w:bottom w:type="dxa" w:w="80"/>
              <w:right w:type="dxa" w:w="100"/>
            </w:tcMar>
          </w:tcPr>
          <w:p>
            <w:r>
              <w:rPr>
                <w:color w:val="1A1A1A"/>
                <w:sz w:val="20"/>
                <w:szCs w:val="20"/>
              </w:rPr>
              <w:t xml:space="preserve">1 3 6</w:t>
            </w:r>
          </w:p>
        </w:tc>
        <w:tc>
          <w:tcPr>
            <w:tcW w:type="pct" w:w="45%"/>
            <w:tcMar>
              <w:top w:type="dxa" w:w="80"/>
              <w:left w:type="dxa" w:w="100"/>
              <w:bottom w:type="dxa" w:w="80"/>
              <w:right w:type="dxa" w:w="100"/>
            </w:tcMar>
          </w:tcPr>
          <w:p>
            <w:r>
              <w:rPr>
                <w:color w:val="1A1A1A"/>
                <w:sz w:val="20"/>
                <w:szCs w:val="20"/>
              </w:rPr>
              <w:t xml:space="preserve">push 6</w:t>
            </w:r>
          </w:p>
        </w:tc>
      </w:tr>
      <w:tr>
        <w:tc>
          <w:tcPr>
            <w:tcW w:type="pct" w:w="55%"/>
            <w:tcMar>
              <w:top w:type="dxa" w:w="80"/>
              <w:left w:type="dxa" w:w="100"/>
              <w:bottom w:type="dxa" w:w="80"/>
              <w:right w:type="dxa" w:w="100"/>
            </w:tcMar>
          </w:tcPr>
          <w:p>
            <w:r>
              <w:rPr>
                <w:color w:val="1A1A1A"/>
                <w:sz w:val="20"/>
                <w:szCs w:val="20"/>
              </w:rPr>
              <w:t xml:space="preserve">1 3</w:t>
            </w:r>
          </w:p>
        </w:tc>
        <w:tc>
          <w:tcPr>
            <w:tcW w:type="pct" w:w="45%"/>
            <w:tcMar>
              <w:top w:type="dxa" w:w="80"/>
              <w:left w:type="dxa" w:w="100"/>
              <w:bottom w:type="dxa" w:w="80"/>
              <w:right w:type="dxa" w:w="100"/>
            </w:tcMar>
          </w:tcPr>
          <w:p>
            <w:r>
              <w:rPr>
                <w:color w:val="1A1A1A"/>
                <w:sz w:val="20"/>
                <w:szCs w:val="20"/>
              </w:rPr>
              <w:t xml:space="preserve">pop and print 6</w:t>
            </w:r>
          </w:p>
        </w:tc>
      </w:tr>
      <w:tr>
        <w:tc>
          <w:tcPr>
            <w:tcW w:type="pct" w:w="55%"/>
            <w:tcMar>
              <w:top w:type="dxa" w:w="80"/>
              <w:left w:type="dxa" w:w="100"/>
              <w:bottom w:type="dxa" w:w="80"/>
              <w:right w:type="dxa" w:w="100"/>
            </w:tcMar>
          </w:tcPr>
          <w:p>
            <w:r>
              <w:rPr>
                <w:color w:val="1A1A1A"/>
                <w:sz w:val="20"/>
                <w:szCs w:val="20"/>
              </w:rPr>
              <w:t xml:space="preserve">1</w:t>
            </w:r>
          </w:p>
        </w:tc>
        <w:tc>
          <w:tcPr>
            <w:tcW w:type="pct" w:w="45%"/>
            <w:tcMar>
              <w:top w:type="dxa" w:w="80"/>
              <w:left w:type="dxa" w:w="100"/>
              <w:bottom w:type="dxa" w:w="80"/>
              <w:right w:type="dxa" w:w="100"/>
            </w:tcMar>
          </w:tcPr>
          <w:p>
            <w:r>
              <w:rPr>
                <w:color w:val="1A1A1A"/>
                <w:sz w:val="20"/>
                <w:szCs w:val="20"/>
              </w:rPr>
              <w:t xml:space="preserve">pop and print 3</w:t>
            </w:r>
          </w:p>
        </w:tc>
      </w:tr>
      <w:tr>
        <w:tc>
          <w:tcPr>
            <w:tcW w:type="pct" w:w="55%"/>
            <w:tcMar>
              <w:top w:type="dxa" w:w="80"/>
              <w:left w:type="dxa" w:w="100"/>
              <w:bottom w:type="dxa" w:w="80"/>
              <w:right w:type="dxa" w:w="100"/>
            </w:tcMar>
          </w:tcPr>
          <w:p>
            <w:r>
              <w:rPr>
                <w:color w:val="1A1A1A"/>
                <w:sz w:val="20"/>
                <w:szCs w:val="20"/>
              </w:rPr>
              <w:t xml:space="preserve">(empty)</w:t>
            </w:r>
          </w:p>
        </w:tc>
        <w:tc>
          <w:tcPr>
            <w:tcW w:type="pct" w:w="45%"/>
            <w:tcMar>
              <w:top w:type="dxa" w:w="80"/>
              <w:left w:type="dxa" w:w="100"/>
              <w:bottom w:type="dxa" w:w="80"/>
              <w:right w:type="dxa" w:w="100"/>
            </w:tcMar>
          </w:tcPr>
          <w:p>
            <w:r>
              <w:rPr>
                <w:color w:val="1A1A1A"/>
                <w:sz w:val="20"/>
                <w:szCs w:val="20"/>
              </w:rPr>
              <w:t xml:space="preserve">pop and print 1</w:t>
            </w:r>
          </w:p>
        </w:tc>
      </w:tr>
    </w:tbl>
    <w:p>
      <w:pPr>
        <w:spacing w:after="160"/>
      </w:pPr>
    </w:p>
    <w:p>
      <w:pPr>
        <w:spacing w:after="120"/>
        <w:ind w:left="360"/>
      </w:pPr>
      <w:r>
        <w:rPr>
          <w:b/>
          <w:bCs/>
          <w:color w:val="1A1A1A"/>
        </w:rPr>
        <w:t xml:space="preserve">(a) </w:t>
      </w:r>
      <w:r>
        <w:rPr>
          <w:color w:val="1A1A1A"/>
        </w:rPr>
        <w:t xml:space="preserve">4 3 6 5 2 1</w:t>
      </w:r>
    </w:p>
    <w:p>
      <w:pPr>
        <w:spacing w:after="120"/>
        <w:ind w:left="360"/>
      </w:pPr>
      <w:r>
        <w:rPr>
          <w:b/>
          <w:bCs/>
          <w:color w:val="1A1A1A"/>
        </w:rPr>
        <w:t xml:space="preserve">(b) </w:t>
      </w:r>
      <w:r>
        <w:rPr>
          <w:color w:val="1A1A1A"/>
        </w:rPr>
        <w:t xml:space="preserve">5 4 1 3 6 2</w:t>
      </w:r>
    </w:p>
    <w:p>
      <w:pPr>
        <w:spacing w:after="120"/>
        <w:ind w:left="360"/>
      </w:pPr>
      <w:r>
        <w:rPr>
          <w:b/>
          <w:bCs/>
          <w:color w:val="1A1A1A"/>
        </w:rPr>
        <w:t xml:space="preserve">(c) </w:t>
      </w:r>
      <w:r>
        <w:rPr>
          <w:color w:val="1A1A1A"/>
        </w:rPr>
        <w:t xml:space="preserve">3 2 5 4 6 1</w:t>
      </w:r>
    </w:p>
    <w:p>
      <w:pPr>
        <w:pStyle w:val="Heading2"/>
        <w:spacing w:after="120" w:before="320"/>
      </w:pPr>
      <w:r>
        <w:rPr>
          <w:b/>
          <w:bCs/>
          <w:color w:val="0E1B33"/>
          <w:sz w:val="26"/>
          <w:szCs w:val="26"/>
        </w:rPr>
        <w:t xml:space="preserve">4. </w:t>
      </w:r>
      <w:r>
        <w:rPr>
          <w:b/>
          <w:bCs/>
          <w:color w:val="0E1B33"/>
          <w:sz w:val="26"/>
          <w:szCs w:val="26"/>
        </w:rPr>
        <w:t xml:space="preserve">Train Car Reordering</w:t>
      </w:r>
    </w:p>
    <w:p>
      <w:pPr>
        <w:spacing w:after="160"/>
      </w:pPr>
      <w:r>
        <w:rPr>
          <w:color w:val="1A1A1A"/>
        </w:rPr>
        <w:t xml:space="preserve">Using the technique shown in the lecture and textbook, list the push and pop operations that would result in the after image, given the before image of train cars below. You can write the method calls like “temp = A.pop()” and “B.push(temp)”, or combine a pair like “B.push(A.pop()).” The tracks are only connected as shown, and each track is long enough to hold any necessary train cars. Minimize the number of operations needed. Two separate before/after pairs are shown.</w:t>
      </w:r>
    </w:p>
    <w:p>
      <w:pPr>
        <w:spacing w:after="80" w:before="120"/>
        <w:jc w:val="center"/>
      </w:pPr>
      <w:r>
        <w:drawing>
          <wp:inline distT="0" distB="0" distL="0" distR="0">
            <wp:extent cx="5120640" cy="8229600"/>
            <wp:effectExtent t="0" r="0" b="0" l="0"/>
            <wp:docPr id="1" name="Two train car reordering practice puzzles" descr="Two separate before-and-after diagrams of five train cars on Track A, a siding Track B, and an exit Track C. First pair: before is 5,3,2,1,4 and after is 1,2,3,4,5. Second pair: before is 2,3,1,5,4 and after is 5,4,3,2,1." title="Two train car reordering practice puzz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8229600"/>
                    </a:xfrm>
                    <a:prstGeom prst="rect">
                      <a:avLst/>
                    </a:prstGeom>
                  </pic:spPr>
                </pic:pic>
              </a:graphicData>
            </a:graphic>
          </wp:inline>
        </w:drawing>
      </w:r>
    </w:p>
    <w:p>
      <w:pPr>
        <w:spacing w:after="200"/>
        <w:jc w:val="center"/>
      </w:pPr>
      <w:r>
        <w:rPr>
          <w:i/>
          <w:iCs/>
          <w:color w:val="0E1B33"/>
          <w:sz w:val="20"/>
          <w:szCs w:val="20"/>
        </w:rPr>
        <w:t xml:space="preserve">Two train car reordering puzzles: reorder Track A into the after image, using Track B as a siding.</w:t>
      </w:r>
    </w:p>
    <w:p>
      <w:pPr>
        <w:pStyle w:val="Heading2"/>
        <w:spacing w:after="120" w:before="320"/>
      </w:pPr>
      <w:r>
        <w:rPr>
          <w:b/>
          <w:bCs/>
          <w:color w:val="0E1B33"/>
          <w:sz w:val="26"/>
          <w:szCs w:val="26"/>
        </w:rPr>
        <w:t xml:space="preserve">5. </w:t>
      </w:r>
      <w:r>
        <w:rPr>
          <w:b/>
          <w:bCs/>
          <w:color w:val="0E1B33"/>
          <w:sz w:val="26"/>
          <w:szCs w:val="26"/>
        </w:rPr>
        <w:t xml:space="preserve">Balanced Parentheses, Mixed Symbols</w:t>
      </w:r>
    </w:p>
    <w:p>
      <w:pPr>
        <w:spacing w:after="160"/>
      </w:pPr>
      <w:r>
        <w:rPr>
          <w:color w:val="1A1A1A"/>
        </w:rPr>
        <w:t xml:space="preserve">Pick one of the two expressions below and draw the stack trace (see lecture and page 360) to determine if the expression's parentheses are balanced. Note that the process is the same for any parentheses type.</w:t>
      </w:r>
    </w:p>
    <w:p>
      <w:pPr>
        <w:spacing w:after="120"/>
        <w:ind w:left="360"/>
      </w:pPr>
      <w:r>
        <w:rPr>
          <w:b/>
          <w:bCs/>
          <w:color w:val="1A1A1A"/>
        </w:rPr>
        <w:t xml:space="preserve">(a) </w:t>
      </w:r>
      <w:r>
        <w:rPr>
          <w:color w:val="1A1A1A"/>
        </w:rPr>
        <w:t xml:space="preserve">[{((x + y) * z) / w}]</w:t>
      </w:r>
    </w:p>
    <w:p>
      <w:pPr>
        <w:spacing w:after="120"/>
        <w:ind w:left="360"/>
      </w:pPr>
      <w:r>
        <w:rPr>
          <w:b/>
          <w:bCs/>
          <w:color w:val="1A1A1A"/>
        </w:rPr>
        <w:t xml:space="preserve">(b) </w:t>
      </w:r>
      <w:r>
        <w:rPr>
          <w:color w:val="1A1A1A"/>
        </w:rPr>
        <w:t xml:space="preserve">((a + b) * (c - d) + {[e * f] / g)</w:t>
      </w:r>
    </w:p>
    <w:p>
      <w:pPr>
        <w:pStyle w:val="Heading2"/>
        <w:spacing w:after="120" w:before="320"/>
      </w:pPr>
      <w:r>
        <w:rPr>
          <w:b/>
          <w:bCs/>
          <w:color w:val="0E1B33"/>
          <w:sz w:val="26"/>
          <w:szCs w:val="26"/>
        </w:rPr>
        <w:t xml:space="preserve">6. </w:t>
      </w:r>
      <w:r>
        <w:rPr>
          <w:b/>
          <w:bCs/>
          <w:color w:val="0E1B33"/>
          <w:sz w:val="26"/>
          <w:szCs w:val="26"/>
        </w:rPr>
        <w:t xml:space="preserve">Infix to Postfix, With Exponents</w:t>
      </w:r>
    </w:p>
    <w:p>
      <w:pPr>
        <w:spacing w:after="160"/>
      </w:pPr>
      <w:r>
        <w:rPr>
          <w:color w:val="1A1A1A"/>
        </w:rPr>
        <w:t xml:space="preserve">Convert the infix expression to postfix using a trace like Figure 7-9 on page 377 and our lecture. Show each step. Note that ^ is the exponent operator, e.g., D^E.</w:t>
      </w:r>
    </w:p>
    <w:p>
      <w:pPr>
        <w:spacing w:after="160"/>
      </w:pPr>
      <w:r>
        <w:rPr>
          <w:color w:val="1A1A1A"/>
        </w:rPr>
        <w:t xml:space="preserve">A * (B + C * (D ^ E - F)) + (G / (H + I * J))</w:t>
      </w:r>
    </w:p>
    <w:p>
      <w:pPr>
        <w:spacing w:after="80" w:before="120"/>
      </w:pPr>
      <w:r>
        <w:rPr>
          <w:b/>
          <w:bCs/>
          <w:i/>
          <w:iCs/>
          <w:color w:val="0E1B33"/>
          <w:sz w:val="20"/>
          <w:szCs w:val="20"/>
        </w:rPr>
        <w:t xml:space="preserve">Table 2: Infix-to-postfix trace. Add more rows if needed.</w:t>
      </w:r>
    </w:p>
    <w:tbl>
      <w:tblPr>
        <w:tblW w:type="pct" w:w="100%"/>
        <w:tblBorders>
          <w:top w:val="single" w:color="3E5488" w:sz="4"/>
          <w:left w:val="single" w:color="3E5488" w:sz="4"/>
          <w:bottom w:val="single" w:color="3E5488" w:sz="4"/>
          <w:right w:val="single" w:color="3E5488" w:sz="4"/>
          <w:insideH w:val="single" w:color="C7CEDD" w:sz="2"/>
          <w:insideV w:val="single" w:color="C7CEDD" w:sz="2"/>
        </w:tblBorders>
      </w:tblPr>
      <w:tblGrid>
        <w:gridCol w:w="100"/>
        <w:gridCol w:w="100"/>
        <w:gridCol w:w="100"/>
      </w:tblGrid>
      <w:tr>
        <w:trPr>
          <w:tblHeader/>
        </w:trPr>
        <w:tc>
          <w:tcPr>
            <w:tcW w:type="pct" w:w="15%"/>
            <w:shd w:fill="E4E9F5" w:val="clear"/>
            <w:tcMar>
              <w:top w:type="dxa" w:w="80"/>
              <w:left w:type="dxa" w:w="100"/>
              <w:bottom w:type="dxa" w:w="80"/>
              <w:right w:type="dxa" w:w="100"/>
            </w:tcMar>
            <w:vAlign w:val="center"/>
          </w:tcPr>
          <w:p>
            <w:r>
              <w:rPr>
                <w:b/>
                <w:bCs/>
                <w:color w:val="0E1B33"/>
                <w:sz w:val="20"/>
                <w:szCs w:val="20"/>
              </w:rPr>
              <w:t xml:space="preserve">Ch</w:t>
            </w:r>
          </w:p>
        </w:tc>
        <w:tc>
          <w:tcPr>
            <w:tcW w:type="pct" w:w="40%"/>
            <w:shd w:fill="E4E9F5" w:val="clear"/>
            <w:tcMar>
              <w:top w:type="dxa" w:w="80"/>
              <w:left w:type="dxa" w:w="100"/>
              <w:bottom w:type="dxa" w:w="80"/>
              <w:right w:type="dxa" w:w="100"/>
            </w:tcMar>
            <w:vAlign w:val="center"/>
          </w:tcPr>
          <w:p>
            <w:r>
              <w:rPr>
                <w:b/>
                <w:bCs/>
                <w:color w:val="0E1B33"/>
                <w:sz w:val="20"/>
                <w:szCs w:val="20"/>
              </w:rPr>
              <w:t xml:space="preserve">Stack</w:t>
            </w:r>
          </w:p>
        </w:tc>
        <w:tc>
          <w:tcPr>
            <w:tcW w:type="pct" w:w="45%"/>
            <w:shd w:fill="E4E9F5" w:val="clear"/>
            <w:tcMar>
              <w:top w:type="dxa" w:w="80"/>
              <w:left w:type="dxa" w:w="100"/>
              <w:bottom w:type="dxa" w:w="80"/>
              <w:right w:type="dxa" w:w="100"/>
            </w:tcMar>
            <w:vAlign w:val="center"/>
          </w:tcPr>
          <w:p>
            <w:r>
              <w:rPr>
                <w:b/>
                <w:bCs/>
                <w:color w:val="0E1B33"/>
                <w:sz w:val="20"/>
                <w:szCs w:val="20"/>
              </w:rPr>
              <w:t xml:space="preserve">Postfix</w:t>
            </w:r>
          </w:p>
        </w:tc>
      </w:tr>
      <w:tr>
        <w:tc>
          <w:tcPr>
            <w:tcW w:type="pct" w:w="15%"/>
            <w:tcMar>
              <w:top w:type="dxa" w:w="80"/>
              <w:left w:type="dxa" w:w="100"/>
              <w:bottom w:type="dxa" w:w="80"/>
              <w:right w:type="dxa" w:w="100"/>
            </w:tcMar>
          </w:tcPr>
          <w:p>
            <w:r>
              <w:rPr>
                <w:color w:val="1A1A1A"/>
                <w:sz w:val="20"/>
                <w:szCs w:val="20"/>
              </w:rPr>
              <w:t xml:space="preserve"> </w:t>
            </w:r>
          </w:p>
        </w:tc>
        <w:tc>
          <w:tcPr>
            <w:tcW w:type="pct" w:w="40%"/>
            <w:tcMar>
              <w:top w:type="dxa" w:w="80"/>
              <w:left w:type="dxa" w:w="100"/>
              <w:bottom w:type="dxa" w:w="80"/>
              <w:right w:type="dxa" w:w="100"/>
            </w:tcMar>
          </w:tcPr>
          <w:p>
            <w:r>
              <w:rPr>
                <w:color w:val="1A1A1A"/>
                <w:sz w:val="20"/>
                <w:szCs w:val="20"/>
              </w:rPr>
              <w:t xml:space="preserve"> </w:t>
            </w:r>
          </w:p>
        </w:tc>
        <w:tc>
          <w:tcPr>
            <w:tcW w:type="pct" w:w="45%"/>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 </w:t>
            </w:r>
          </w:p>
        </w:tc>
        <w:tc>
          <w:tcPr>
            <w:tcW w:type="pct" w:w="40%"/>
            <w:tcMar>
              <w:top w:type="dxa" w:w="80"/>
              <w:left w:type="dxa" w:w="100"/>
              <w:bottom w:type="dxa" w:w="80"/>
              <w:right w:type="dxa" w:w="100"/>
            </w:tcMar>
          </w:tcPr>
          <w:p>
            <w:r>
              <w:rPr>
                <w:color w:val="1A1A1A"/>
                <w:sz w:val="20"/>
                <w:szCs w:val="20"/>
              </w:rPr>
              <w:t xml:space="preserve"> </w:t>
            </w:r>
          </w:p>
        </w:tc>
        <w:tc>
          <w:tcPr>
            <w:tcW w:type="pct" w:w="45%"/>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 </w:t>
            </w:r>
          </w:p>
        </w:tc>
        <w:tc>
          <w:tcPr>
            <w:tcW w:type="pct" w:w="40%"/>
            <w:tcMar>
              <w:top w:type="dxa" w:w="80"/>
              <w:left w:type="dxa" w:w="100"/>
              <w:bottom w:type="dxa" w:w="80"/>
              <w:right w:type="dxa" w:w="100"/>
            </w:tcMar>
          </w:tcPr>
          <w:p>
            <w:r>
              <w:rPr>
                <w:color w:val="1A1A1A"/>
                <w:sz w:val="20"/>
                <w:szCs w:val="20"/>
              </w:rPr>
              <w:t xml:space="preserve"> </w:t>
            </w:r>
          </w:p>
        </w:tc>
        <w:tc>
          <w:tcPr>
            <w:tcW w:type="pct" w:w="45%"/>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 </w:t>
            </w:r>
          </w:p>
        </w:tc>
        <w:tc>
          <w:tcPr>
            <w:tcW w:type="pct" w:w="40%"/>
            <w:tcMar>
              <w:top w:type="dxa" w:w="80"/>
              <w:left w:type="dxa" w:w="100"/>
              <w:bottom w:type="dxa" w:w="80"/>
              <w:right w:type="dxa" w:w="100"/>
            </w:tcMar>
          </w:tcPr>
          <w:p>
            <w:r>
              <w:rPr>
                <w:color w:val="1A1A1A"/>
                <w:sz w:val="20"/>
                <w:szCs w:val="20"/>
              </w:rPr>
              <w:t xml:space="preserve"> </w:t>
            </w:r>
          </w:p>
        </w:tc>
        <w:tc>
          <w:tcPr>
            <w:tcW w:type="pct" w:w="45%"/>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 </w:t>
            </w:r>
          </w:p>
        </w:tc>
        <w:tc>
          <w:tcPr>
            <w:tcW w:type="pct" w:w="40%"/>
            <w:tcMar>
              <w:top w:type="dxa" w:w="80"/>
              <w:left w:type="dxa" w:w="100"/>
              <w:bottom w:type="dxa" w:w="80"/>
              <w:right w:type="dxa" w:w="100"/>
            </w:tcMar>
          </w:tcPr>
          <w:p>
            <w:r>
              <w:rPr>
                <w:color w:val="1A1A1A"/>
                <w:sz w:val="20"/>
                <w:szCs w:val="20"/>
              </w:rPr>
              <w:t xml:space="preserve"> </w:t>
            </w:r>
          </w:p>
        </w:tc>
        <w:tc>
          <w:tcPr>
            <w:tcW w:type="pct" w:w="45%"/>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 </w:t>
            </w:r>
          </w:p>
        </w:tc>
        <w:tc>
          <w:tcPr>
            <w:tcW w:type="pct" w:w="40%"/>
            <w:tcMar>
              <w:top w:type="dxa" w:w="80"/>
              <w:left w:type="dxa" w:w="100"/>
              <w:bottom w:type="dxa" w:w="80"/>
              <w:right w:type="dxa" w:w="100"/>
            </w:tcMar>
          </w:tcPr>
          <w:p>
            <w:r>
              <w:rPr>
                <w:color w:val="1A1A1A"/>
                <w:sz w:val="20"/>
                <w:szCs w:val="20"/>
              </w:rPr>
              <w:t xml:space="preserve"> </w:t>
            </w:r>
          </w:p>
        </w:tc>
        <w:tc>
          <w:tcPr>
            <w:tcW w:type="pct" w:w="45%"/>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 </w:t>
            </w:r>
          </w:p>
        </w:tc>
        <w:tc>
          <w:tcPr>
            <w:tcW w:type="pct" w:w="40%"/>
            <w:tcMar>
              <w:top w:type="dxa" w:w="80"/>
              <w:left w:type="dxa" w:w="100"/>
              <w:bottom w:type="dxa" w:w="80"/>
              <w:right w:type="dxa" w:w="100"/>
            </w:tcMar>
          </w:tcPr>
          <w:p>
            <w:r>
              <w:rPr>
                <w:color w:val="1A1A1A"/>
                <w:sz w:val="20"/>
                <w:szCs w:val="20"/>
              </w:rPr>
              <w:t xml:space="preserve"> </w:t>
            </w:r>
          </w:p>
        </w:tc>
        <w:tc>
          <w:tcPr>
            <w:tcW w:type="pct" w:w="45%"/>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 </w:t>
            </w:r>
          </w:p>
        </w:tc>
        <w:tc>
          <w:tcPr>
            <w:tcW w:type="pct" w:w="40%"/>
            <w:tcMar>
              <w:top w:type="dxa" w:w="80"/>
              <w:left w:type="dxa" w:w="100"/>
              <w:bottom w:type="dxa" w:w="80"/>
              <w:right w:type="dxa" w:w="100"/>
            </w:tcMar>
          </w:tcPr>
          <w:p>
            <w:r>
              <w:rPr>
                <w:color w:val="1A1A1A"/>
                <w:sz w:val="20"/>
                <w:szCs w:val="20"/>
              </w:rPr>
              <w:t xml:space="preserve"> </w:t>
            </w:r>
          </w:p>
        </w:tc>
        <w:tc>
          <w:tcPr>
            <w:tcW w:type="pct" w:w="45%"/>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 </w:t>
            </w:r>
          </w:p>
        </w:tc>
        <w:tc>
          <w:tcPr>
            <w:tcW w:type="pct" w:w="40%"/>
            <w:tcMar>
              <w:top w:type="dxa" w:w="80"/>
              <w:left w:type="dxa" w:w="100"/>
              <w:bottom w:type="dxa" w:w="80"/>
              <w:right w:type="dxa" w:w="100"/>
            </w:tcMar>
          </w:tcPr>
          <w:p>
            <w:r>
              <w:rPr>
                <w:color w:val="1A1A1A"/>
                <w:sz w:val="20"/>
                <w:szCs w:val="20"/>
              </w:rPr>
              <w:t xml:space="preserve"> </w:t>
            </w:r>
          </w:p>
        </w:tc>
        <w:tc>
          <w:tcPr>
            <w:tcW w:type="pct" w:w="45%"/>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 </w:t>
            </w:r>
          </w:p>
        </w:tc>
        <w:tc>
          <w:tcPr>
            <w:tcW w:type="pct" w:w="40%"/>
            <w:tcMar>
              <w:top w:type="dxa" w:w="80"/>
              <w:left w:type="dxa" w:w="100"/>
              <w:bottom w:type="dxa" w:w="80"/>
              <w:right w:type="dxa" w:w="100"/>
            </w:tcMar>
          </w:tcPr>
          <w:p>
            <w:r>
              <w:rPr>
                <w:color w:val="1A1A1A"/>
                <w:sz w:val="20"/>
                <w:szCs w:val="20"/>
              </w:rPr>
              <w:t xml:space="preserve"> </w:t>
            </w:r>
          </w:p>
        </w:tc>
        <w:tc>
          <w:tcPr>
            <w:tcW w:type="pct" w:w="45%"/>
            <w:tcMar>
              <w:top w:type="dxa" w:w="80"/>
              <w:left w:type="dxa" w:w="100"/>
              <w:bottom w:type="dxa" w:w="80"/>
              <w:right w:type="dxa" w:w="100"/>
            </w:tcMar>
          </w:tcPr>
          <w:p>
            <w:r>
              <w:rPr>
                <w:color w:val="1A1A1A"/>
                <w:sz w:val="20"/>
                <w:szCs w:val="20"/>
              </w:rPr>
              <w:t xml:space="preserve"> </w:t>
            </w:r>
          </w:p>
        </w:tc>
      </w:tr>
    </w:tbl>
    <w:p>
      <w:pPr>
        <w:spacing w:after="160"/>
      </w:pPr>
    </w:p>
    <w:p>
      <w:pPr>
        <w:pStyle w:val="Heading2"/>
        <w:spacing w:after="120" w:before="320"/>
      </w:pPr>
      <w:r>
        <w:rPr>
          <w:b/>
          <w:bCs/>
          <w:color w:val="0E1B33"/>
          <w:sz w:val="26"/>
          <w:szCs w:val="26"/>
        </w:rPr>
        <w:t xml:space="preserve">7. </w:t>
      </w:r>
      <w:r>
        <w:rPr>
          <w:b/>
          <w:bCs/>
          <w:color w:val="0E1B33"/>
          <w:sz w:val="26"/>
          <w:szCs w:val="26"/>
        </w:rPr>
        <w:t xml:space="preserve">Push/Pop Order Puzzle, Choose One</w:t>
      </w:r>
    </w:p>
    <w:p>
      <w:pPr>
        <w:spacing w:after="160"/>
      </w:pPr>
      <w:r>
        <w:rPr>
          <w:color w:val="1A1A1A"/>
        </w:rPr>
        <w:t xml:space="preserve">Suppose you have a stack to push and pop values 1, 2, 3, 4, 5, and 6 in ascending order. You must push the values in that order. However, once on the stack, a value can be popped and printed but never pushed back onto the stack. Given these constraints, pick either (a) or (b) and provide the operations that produce the printed sequence. If it cannot be done, show the push and pops until it fails. (See Problem 3 for an example.)</w:t>
      </w:r>
    </w:p>
    <w:p>
      <w:pPr>
        <w:spacing w:after="120"/>
        <w:ind w:left="360"/>
      </w:pPr>
      <w:r>
        <w:rPr>
          <w:b/>
          <w:bCs/>
          <w:color w:val="1A1A1A"/>
        </w:rPr>
        <w:t xml:space="preserve">(a) </w:t>
      </w:r>
      <w:r>
        <w:rPr>
          <w:color w:val="1A1A1A"/>
        </w:rPr>
        <w:t xml:space="preserve">4 5 6 1 3 2</w:t>
      </w:r>
    </w:p>
    <w:p>
      <w:pPr>
        <w:spacing w:after="120"/>
        <w:ind w:left="360"/>
      </w:pPr>
      <w:r>
        <w:rPr>
          <w:b/>
          <w:bCs/>
          <w:color w:val="1A1A1A"/>
        </w:rPr>
        <w:t xml:space="preserve">(b) </w:t>
      </w:r>
      <w:r>
        <w:rPr>
          <w:color w:val="1A1A1A"/>
        </w:rPr>
        <w:t xml:space="preserve">3 4 5 6 1 2</w:t>
      </w:r>
    </w:p>
    <w:p>
      <w:pPr>
        <w:pStyle w:val="Heading2"/>
        <w:spacing w:after="120" w:before="320"/>
      </w:pPr>
      <w:r>
        <w:rPr>
          <w:b/>
          <w:bCs/>
          <w:color w:val="0E1B33"/>
          <w:sz w:val="26"/>
          <w:szCs w:val="26"/>
        </w:rPr>
        <w:t xml:space="preserve">8. </w:t>
      </w:r>
      <w:r>
        <w:rPr>
          <w:b/>
          <w:bCs/>
          <w:color w:val="0E1B33"/>
          <w:sz w:val="26"/>
          <w:szCs w:val="26"/>
        </w:rPr>
        <w:t xml:space="preserve">Train Car Reordering, Six Cars</w:t>
      </w:r>
    </w:p>
    <w:p>
      <w:pPr>
        <w:spacing w:after="160"/>
      </w:pPr>
      <w:r>
        <w:rPr>
          <w:color w:val="1A1A1A"/>
        </w:rPr>
        <w:t xml:space="preserve">Using the technique shown in the lecture and textbook, list the push and pop operations that would result in the after image, given the before image of train cars below. You can write the method calls like “temp = A.pop()” and “B.push(temp)”, or combine a pair like “B.push(A.pop()).” The tracks are only connected as shown, and each track is long enough to hold any necessary train cars. Minimize the number of operations needed.</w:t>
      </w:r>
    </w:p>
    <w:p>
      <w:pPr>
        <w:spacing w:after="80" w:before="120"/>
        <w:jc w:val="center"/>
      </w:pPr>
      <w:r>
        <w:drawing>
          <wp:inline distT="0" distB="0" distL="0" distR="0">
            <wp:extent cx="5943600" cy="3749040"/>
            <wp:effectExtent t="0" r="0" b="0" l="0"/>
            <wp:docPr id="1" name="Six train car reordering puzzle" descr="Before image on Track A, left to right: 1, 2, 5, 3, 4, 6. After image on Track A, left to right: 6, 5, 4, 3, 2, 1. A siding Track B and an exit Track C are available." title="Six train car reordering 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49040"/>
                    </a:xfrm>
                    <a:prstGeom prst="rect">
                      <a:avLst/>
                    </a:prstGeom>
                  </pic:spPr>
                </pic:pic>
              </a:graphicData>
            </a:graphic>
          </wp:inline>
        </w:drawing>
      </w:r>
    </w:p>
    <w:p>
      <w:pPr>
        <w:spacing w:after="200"/>
        <w:jc w:val="center"/>
      </w:pPr>
      <w:r>
        <w:rPr>
          <w:i/>
          <w:iCs/>
          <w:color w:val="0E1B33"/>
          <w:sz w:val="20"/>
          <w:szCs w:val="20"/>
        </w:rPr>
        <w:t xml:space="preserve">Reorder six train cars from the before image to the after image, using Track B as a siding.</w:t>
      </w:r>
    </w:p>
    <w:p>
      <w:pPr>
        <w:pStyle w:val="Heading2"/>
        <w:spacing w:after="120" w:before="320"/>
      </w:pPr>
      <w:r>
        <w:rPr>
          <w:b/>
          <w:bCs/>
          <w:color w:val="0E1B33"/>
          <w:sz w:val="26"/>
          <w:szCs w:val="26"/>
        </w:rPr>
        <w:t xml:space="preserve">9. </w:t>
      </w:r>
      <w:r>
        <w:rPr>
          <w:b/>
          <w:bCs/>
          <w:color w:val="0E1B33"/>
          <w:sz w:val="26"/>
          <w:szCs w:val="26"/>
        </w:rPr>
        <w:t xml:space="preserve">Removing Duplicates</w:t>
      </w:r>
    </w:p>
    <w:p>
      <w:pPr>
        <w:spacing w:after="160"/>
      </w:pPr>
      <w:r>
        <w:rPr>
          <w:color w:val="1A1A1A"/>
        </w:rPr>
        <w:t xml:space="preserve">The pseudocode algorithm below is intended to remove all duplicate values from a stack and preserve the original order.</w:t>
      </w:r>
    </w:p>
    <w:p>
      <w:pPr>
        <w:spacing w:after="120"/>
        <w:ind w:left="360"/>
      </w:pPr>
      <w:r>
        <w:rPr>
          <w:b/>
          <w:bCs/>
          <w:color w:val="1A1A1A"/>
        </w:rPr>
        <w:t xml:space="preserve">(a) </w:t>
      </w:r>
      <w:r>
        <w:rPr>
          <w:color w:val="1A1A1A"/>
        </w:rPr>
        <w:t xml:space="preserve">Explain why this algorithm fails.</w:t>
      </w:r>
    </w:p>
    <w:p>
      <w:pPr>
        <w:spacing w:after="120"/>
        <w:ind w:left="360"/>
      </w:pPr>
      <w:r>
        <w:rPr>
          <w:b/>
          <w:bCs/>
          <w:color w:val="1A1A1A"/>
        </w:rPr>
        <w:t xml:space="preserve">(b) </w:t>
      </w:r>
      <w:r>
        <w:rPr>
          <w:color w:val="1A1A1A"/>
        </w:rPr>
        <w:t xml:space="preserve">Correct the pseudocode, highlighting or commenting on what changes you make.</w:t>
      </w:r>
    </w:p>
    <w:tbl>
      <w:tblPr>
        <w:tblW w:type="pct" w:w="100%"/>
        <w:tblBorders>
          <w:top w:val="single" w:color="3E5488" w:sz="4"/>
          <w:left w:val="single" w:color="3E5488" w:sz="4"/>
          <w:bottom w:val="single" w:color="3E5488" w:sz="4"/>
          <w:right w:val="single" w:color="3E5488" w:sz="4"/>
          <w:insideH w:val="single" w:color="auto" w:sz="4"/>
          <w:insideV w:val="single" w:color="auto" w:sz="4"/>
        </w:tblBorders>
      </w:tblPr>
      <w:tblGrid>
        <w:gridCol w:w="100"/>
      </w:tblGrid>
      <w:tr>
        <w:tc>
          <w:tcPr>
            <w:shd w:fill="F2F5FA"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tempStack = new empty stack</w:t>
            </w:r>
          </w:p>
          <w:p>
            <w:pPr>
              <w:spacing w:after="0"/>
            </w:pPr>
            <w:r>
              <w:rPr>
                <w:rFonts w:ascii="Consolas" w:cs="Consolas" w:eastAsia="Consolas" w:hAnsi="Consolas"/>
                <w:color w:val="1A1A1A"/>
                <w:sz w:val="20"/>
                <w:szCs w:val="20"/>
              </w:rPr>
              <w:t xml:space="preserve">WHILE stack is not empty:</w:t>
            </w:r>
          </w:p>
          <w:p>
            <w:pPr>
              <w:spacing w:after="0"/>
            </w:pPr>
            <w:r>
              <w:rPr>
                <w:rFonts w:ascii="Consolas" w:cs="Consolas" w:eastAsia="Consolas" w:hAnsi="Consolas"/>
                <w:color w:val="1A1A1A"/>
                <w:sz w:val="20"/>
                <w:szCs w:val="20"/>
              </w:rPr>
              <w:t xml:space="preserve">    value = POP(stack)</w:t>
            </w:r>
          </w:p>
          <w:p>
            <w:pPr>
              <w:spacing w:after="0"/>
            </w:pPr>
            <w:r>
              <w:rPr>
                <w:rFonts w:ascii="Consolas" w:cs="Consolas" w:eastAsia="Consolas" w:hAnsi="Consolas"/>
                <w:color w:val="1A1A1A"/>
                <w:sz w:val="20"/>
                <w:szCs w:val="20"/>
              </w:rPr>
              <w:t xml:space="preserve">    isDuplicate = FALSE</w:t>
            </w:r>
          </w:p>
          <w:p>
            <w:pPr>
              <w:spacing w:after="0"/>
            </w:pPr>
            <w:r>
              <w:rPr>
                <w:rFonts w:ascii="Consolas" w:cs="Consolas" w:eastAsia="Consolas" w:hAnsi="Consolas"/>
                <w:color w:val="1A1A1A"/>
                <w:sz w:val="20"/>
                <w:szCs w:val="20"/>
              </w:rPr>
              <w:t xml:space="preserve">    // Check tempStack for duplicates</w:t>
            </w:r>
          </w:p>
          <w:p>
            <w:pPr>
              <w:spacing w:after="0"/>
            </w:pPr>
            <w:r>
              <w:rPr>
                <w:rFonts w:ascii="Consolas" w:cs="Consolas" w:eastAsia="Consolas" w:hAnsi="Consolas"/>
                <w:color w:val="1A1A1A"/>
                <w:sz w:val="20"/>
                <w:szCs w:val="20"/>
              </w:rPr>
              <w:t xml:space="preserve">    helperStack = new empty stack</w:t>
            </w:r>
          </w:p>
          <w:p>
            <w:pPr>
              <w:spacing w:after="0"/>
            </w:pPr>
            <w:r>
              <w:rPr>
                <w:rFonts w:ascii="Consolas" w:cs="Consolas" w:eastAsia="Consolas" w:hAnsi="Consolas"/>
                <w:color w:val="1A1A1A"/>
                <w:sz w:val="20"/>
                <w:szCs w:val="20"/>
              </w:rPr>
              <w:t xml:space="preserve">    WHILE tempStack is not empty:</w:t>
            </w:r>
          </w:p>
          <w:p>
            <w:pPr>
              <w:spacing w:after="0"/>
            </w:pPr>
            <w:r>
              <w:rPr>
                <w:rFonts w:ascii="Consolas" w:cs="Consolas" w:eastAsia="Consolas" w:hAnsi="Consolas"/>
                <w:color w:val="1A1A1A"/>
                <w:sz w:val="20"/>
                <w:szCs w:val="20"/>
              </w:rPr>
              <w:t xml:space="preserve">        tempValue = POP(tempStack)</w:t>
            </w:r>
          </w:p>
          <w:p>
            <w:pPr>
              <w:spacing w:after="0"/>
            </w:pPr>
            <w:r>
              <w:rPr>
                <w:rFonts w:ascii="Consolas" w:cs="Consolas" w:eastAsia="Consolas" w:hAnsi="Consolas"/>
                <w:color w:val="1A1A1A"/>
                <w:sz w:val="20"/>
                <w:szCs w:val="20"/>
              </w:rPr>
              <w:t xml:space="preserve">        IF tempValue == value THEN</w:t>
            </w:r>
          </w:p>
          <w:p>
            <w:pPr>
              <w:spacing w:after="0"/>
            </w:pPr>
            <w:r>
              <w:rPr>
                <w:rFonts w:ascii="Consolas" w:cs="Consolas" w:eastAsia="Consolas" w:hAnsi="Consolas"/>
                <w:color w:val="1A1A1A"/>
                <w:sz w:val="20"/>
                <w:szCs w:val="20"/>
              </w:rPr>
              <w:t xml:space="preserve">            isDuplicate = TRUE</w:t>
            </w:r>
          </w:p>
          <w:p>
            <w:pPr>
              <w:spacing w:after="0"/>
            </w:pPr>
            <w:r>
              <w:rPr>
                <w:rFonts w:ascii="Consolas" w:cs="Consolas" w:eastAsia="Consolas" w:hAnsi="Consolas"/>
                <w:color w:val="1A1A1A"/>
                <w:sz w:val="20"/>
                <w:szCs w:val="20"/>
              </w:rPr>
              <w:t xml:space="preserve">        PUSH(helperStack, tempValue)</w:t>
            </w:r>
          </w:p>
          <w:p>
            <w:pPr>
              <w:spacing w:after="0"/>
            </w:pPr>
            <w:r>
              <w:rPr>
                <w:rFonts w:ascii="Consolas" w:cs="Consolas" w:eastAsia="Consolas" w:hAnsi="Consolas"/>
                <w:color w:val="1A1A1A"/>
                <w:sz w:val="20"/>
                <w:szCs w:val="20"/>
              </w:rPr>
              <w:t xml:space="preserve">    // Restore tempStack</w:t>
            </w:r>
          </w:p>
          <w:p>
            <w:pPr>
              <w:spacing w:after="0"/>
            </w:pPr>
            <w:r>
              <w:rPr>
                <w:rFonts w:ascii="Consolas" w:cs="Consolas" w:eastAsia="Consolas" w:hAnsi="Consolas"/>
                <w:color w:val="1A1A1A"/>
                <w:sz w:val="20"/>
                <w:szCs w:val="20"/>
              </w:rPr>
              <w:t xml:space="preserve">    WHILE helperStack is not empty:</w:t>
            </w:r>
          </w:p>
          <w:p>
            <w:pPr>
              <w:spacing w:after="0"/>
            </w:pPr>
            <w:r>
              <w:rPr>
                <w:rFonts w:ascii="Consolas" w:cs="Consolas" w:eastAsia="Consolas" w:hAnsi="Consolas"/>
                <w:color w:val="1A1A1A"/>
                <w:sz w:val="20"/>
                <w:szCs w:val="20"/>
              </w:rPr>
              <w:t xml:space="preserve">        PUSH(tempStack, POP(helperStack))</w:t>
            </w:r>
          </w:p>
          <w:p>
            <w:pPr>
              <w:spacing w:after="0"/>
            </w:pPr>
            <w:r>
              <w:rPr>
                <w:rFonts w:ascii="Consolas" w:cs="Consolas" w:eastAsia="Consolas" w:hAnsi="Consolas"/>
                <w:color w:val="1A1A1A"/>
                <w:sz w:val="20"/>
                <w:szCs w:val="20"/>
              </w:rPr>
              <w:t xml:space="preserve">    // Keep value if not duplicate</w:t>
            </w:r>
          </w:p>
          <w:p>
            <w:pPr>
              <w:spacing w:after="0"/>
            </w:pPr>
            <w:r>
              <w:rPr>
                <w:rFonts w:ascii="Consolas" w:cs="Consolas" w:eastAsia="Consolas" w:hAnsi="Consolas"/>
                <w:color w:val="1A1A1A"/>
                <w:sz w:val="20"/>
                <w:szCs w:val="20"/>
              </w:rPr>
              <w:t xml:space="preserve">    IF NOT isDuplicate THEN</w:t>
            </w:r>
          </w:p>
          <w:p>
            <w:pPr>
              <w:spacing w:after="0"/>
            </w:pPr>
            <w:r>
              <w:rPr>
                <w:rFonts w:ascii="Consolas" w:cs="Consolas" w:eastAsia="Consolas" w:hAnsi="Consolas"/>
                <w:color w:val="1A1A1A"/>
                <w:sz w:val="20"/>
                <w:szCs w:val="20"/>
              </w:rPr>
              <w:t xml:space="preserve">        PUSH(tempStack, value)</w:t>
            </w:r>
          </w:p>
          <w:p>
            <w:pPr>
              <w:spacing w:after="0"/>
            </w:pPr>
            <w:r>
              <w:rPr>
                <w:rFonts w:ascii="Consolas" w:cs="Consolas" w:eastAsia="Consolas" w:hAnsi="Consolas"/>
                <w:color w:val="1A1A1A"/>
                <w:sz w:val="20"/>
                <w:szCs w:val="20"/>
              </w:rPr>
              <w:t xml:space="preserve">// Restore original stack (preserve order)</w:t>
            </w:r>
          </w:p>
          <w:p>
            <w:pPr>
              <w:spacing w:after="0"/>
            </w:pPr>
            <w:r>
              <w:rPr>
                <w:rFonts w:ascii="Consolas" w:cs="Consolas" w:eastAsia="Consolas" w:hAnsi="Consolas"/>
                <w:color w:val="1A1A1A"/>
                <w:sz w:val="20"/>
                <w:szCs w:val="20"/>
              </w:rPr>
              <w:t xml:space="preserve">WHILE tempStack is not empty:</w:t>
            </w:r>
          </w:p>
          <w:p>
            <w:pPr>
              <w:spacing w:after="0"/>
            </w:pPr>
            <w:r>
              <w:rPr>
                <w:rFonts w:ascii="Consolas" w:cs="Consolas" w:eastAsia="Consolas" w:hAnsi="Consolas"/>
                <w:color w:val="1A1A1A"/>
                <w:sz w:val="20"/>
                <w:szCs w:val="20"/>
              </w:rPr>
              <w:t xml:space="preserve">    PUSH(stack, POP(tempStack))</w:t>
            </w:r>
          </w:p>
        </w:tc>
      </w:tr>
    </w:tbl>
    <w:p>
      <w:pPr>
        <w:pStyle w:val="Heading2"/>
        <w:spacing w:after="120" w:before="320"/>
      </w:pPr>
      <w:r>
        <w:rPr>
          <w:b/>
          <w:bCs/>
          <w:color w:val="0E1B33"/>
          <w:sz w:val="26"/>
          <w:szCs w:val="26"/>
        </w:rPr>
        <w:t xml:space="preserve">10. </w:t>
      </w:r>
      <w:r>
        <w:rPr>
          <w:b/>
          <w:bCs/>
          <w:color w:val="0E1B33"/>
          <w:sz w:val="26"/>
          <w:szCs w:val="26"/>
        </w:rPr>
        <w:t xml:space="preserve">Maximum Value</w:t>
      </w:r>
    </w:p>
    <w:p>
      <w:pPr>
        <w:spacing w:after="160"/>
      </w:pPr>
      <w:r>
        <w:rPr>
          <w:color w:val="1A1A1A"/>
        </w:rPr>
        <w:t xml:space="preserve">The pseudocode algorithm below is intended to find the maximum value and preserve the original order.</w:t>
      </w:r>
    </w:p>
    <w:p>
      <w:pPr>
        <w:spacing w:after="120"/>
        <w:ind w:left="360"/>
      </w:pPr>
      <w:r>
        <w:rPr>
          <w:b/>
          <w:bCs/>
          <w:color w:val="1A1A1A"/>
        </w:rPr>
        <w:t xml:space="preserve">(a) </w:t>
      </w:r>
      <w:r>
        <w:rPr>
          <w:color w:val="1A1A1A"/>
        </w:rPr>
        <w:t xml:space="preserve">Explain why this algorithm fails.</w:t>
      </w:r>
    </w:p>
    <w:p>
      <w:pPr>
        <w:spacing w:after="120"/>
        <w:ind w:left="360"/>
      </w:pPr>
      <w:r>
        <w:rPr>
          <w:b/>
          <w:bCs/>
          <w:color w:val="1A1A1A"/>
        </w:rPr>
        <w:t xml:space="preserve">(b) </w:t>
      </w:r>
      <w:r>
        <w:rPr>
          <w:color w:val="1A1A1A"/>
        </w:rPr>
        <w:t xml:space="preserve">Correct the pseudocode, highlighting or commenting on what changes you make.</w:t>
      </w:r>
    </w:p>
    <w:tbl>
      <w:tblPr>
        <w:tblW w:type="pct" w:w="100%"/>
        <w:tblBorders>
          <w:top w:val="single" w:color="3E5488" w:sz="4"/>
          <w:left w:val="single" w:color="3E5488" w:sz="4"/>
          <w:bottom w:val="single" w:color="3E5488" w:sz="4"/>
          <w:right w:val="single" w:color="3E5488" w:sz="4"/>
          <w:insideH w:val="single" w:color="auto" w:sz="4"/>
          <w:insideV w:val="single" w:color="auto" w:sz="4"/>
        </w:tblBorders>
      </w:tblPr>
      <w:tblGrid>
        <w:gridCol w:w="100"/>
      </w:tblGrid>
      <w:tr>
        <w:tc>
          <w:tcPr>
            <w:shd w:fill="F2F5FA"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max = POP(stack)</w:t>
            </w:r>
          </w:p>
          <w:p>
            <w:pPr>
              <w:spacing w:after="0"/>
            </w:pPr>
            <w:r>
              <w:rPr>
                <w:rFonts w:ascii="Consolas" w:cs="Consolas" w:eastAsia="Consolas" w:hAnsi="Consolas"/>
                <w:color w:val="1A1A1A"/>
                <w:sz w:val="20"/>
                <w:szCs w:val="20"/>
              </w:rPr>
              <w:t xml:space="preserve">tempStack = new empty stack</w:t>
            </w:r>
          </w:p>
          <w:p>
            <w:pPr>
              <w:spacing w:after="0"/>
            </w:pPr>
            <w:r>
              <w:rPr>
                <w:rFonts w:ascii="Consolas" w:cs="Consolas" w:eastAsia="Consolas" w:hAnsi="Consolas"/>
                <w:color w:val="1A1A1A"/>
                <w:sz w:val="20"/>
                <w:szCs w:val="20"/>
              </w:rPr>
              <w:t xml:space="preserve">WHILE stack is not empty:</w:t>
            </w:r>
          </w:p>
          <w:p>
            <w:pPr>
              <w:spacing w:after="0"/>
            </w:pPr>
            <w:r>
              <w:rPr>
                <w:rFonts w:ascii="Consolas" w:cs="Consolas" w:eastAsia="Consolas" w:hAnsi="Consolas"/>
                <w:color w:val="1A1A1A"/>
                <w:sz w:val="20"/>
                <w:szCs w:val="20"/>
              </w:rPr>
              <w:t xml:space="preserve">    value = POP(stack)</w:t>
            </w:r>
          </w:p>
          <w:p>
            <w:pPr>
              <w:spacing w:after="0"/>
            </w:pPr>
            <w:r>
              <w:rPr>
                <w:rFonts w:ascii="Consolas" w:cs="Consolas" w:eastAsia="Consolas" w:hAnsi="Consolas"/>
                <w:color w:val="1A1A1A"/>
                <w:sz w:val="20"/>
                <w:szCs w:val="20"/>
              </w:rPr>
              <w:t xml:space="preserve">    IF value &gt; max THEN</w:t>
            </w:r>
          </w:p>
          <w:p>
            <w:pPr>
              <w:spacing w:after="0"/>
            </w:pPr>
            <w:r>
              <w:rPr>
                <w:rFonts w:ascii="Consolas" w:cs="Consolas" w:eastAsia="Consolas" w:hAnsi="Consolas"/>
                <w:color w:val="1A1A1A"/>
                <w:sz w:val="20"/>
                <w:szCs w:val="20"/>
              </w:rPr>
              <w:t xml:space="preserve">        max = value</w:t>
            </w:r>
          </w:p>
          <w:p>
            <w:pPr>
              <w:spacing w:after="0"/>
            </w:pPr>
            <w:r>
              <w:rPr>
                <w:rFonts w:ascii="Consolas" w:cs="Consolas" w:eastAsia="Consolas" w:hAnsi="Consolas"/>
                <w:color w:val="1A1A1A"/>
                <w:sz w:val="20"/>
                <w:szCs w:val="20"/>
              </w:rPr>
              <w:t xml:space="preserve">    PUSH(tempStack, value)</w:t>
            </w:r>
          </w:p>
          <w:p>
            <w:pPr>
              <w:spacing w:after="0"/>
            </w:pPr>
            <w:r>
              <w:rPr>
                <w:rFonts w:ascii="Consolas" w:cs="Consolas" w:eastAsia="Consolas" w:hAnsi="Consolas"/>
                <w:color w:val="1A1A1A"/>
                <w:sz w:val="20"/>
                <w:szCs w:val="20"/>
              </w:rPr>
              <w:t xml:space="preserve">// Restore original stack</w:t>
            </w:r>
          </w:p>
          <w:p>
            <w:pPr>
              <w:spacing w:after="0"/>
            </w:pPr>
            <w:r>
              <w:rPr>
                <w:rFonts w:ascii="Consolas" w:cs="Consolas" w:eastAsia="Consolas" w:hAnsi="Consolas"/>
                <w:color w:val="1A1A1A"/>
                <w:sz w:val="20"/>
                <w:szCs w:val="20"/>
              </w:rPr>
              <w:t xml:space="preserve">WHILE tempStack is not empty:</w:t>
            </w:r>
          </w:p>
          <w:p>
            <w:pPr>
              <w:spacing w:after="0"/>
            </w:pPr>
            <w:r>
              <w:rPr>
                <w:rFonts w:ascii="Consolas" w:cs="Consolas" w:eastAsia="Consolas" w:hAnsi="Consolas"/>
                <w:color w:val="1A1A1A"/>
                <w:sz w:val="20"/>
                <w:szCs w:val="20"/>
              </w:rPr>
              <w:t xml:space="preserve">    PUSH(stack, POP(tempStack))</w:t>
            </w:r>
          </w:p>
          <w:p>
            <w:pPr>
              <w:spacing w:after="0"/>
            </w:pPr>
            <w:r>
              <w:rPr>
                <w:rFonts w:ascii="Consolas" w:cs="Consolas" w:eastAsia="Consolas" w:hAnsi="Consolas"/>
                <w:color w:val="1A1A1A"/>
                <w:sz w:val="20"/>
                <w:szCs w:val="20"/>
              </w:rPr>
              <w:t xml:space="preserve">RETURN max</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4365F"/>
        <w:sz w:val="18"/>
        <w:szCs w:val="18"/>
      </w:rPr>
      <w:t xml:space="preserve">Page </w:t>
    </w:r>
    <w:r>
      <w:rPr>
        <w:color w:val="24365F"/>
        <w:sz w:val="18"/>
        <w:szCs w:val="18"/>
      </w:rPr>
      <w:fldChar w:fldCharType="begin"/>
      <w:instrText xml:space="preserve">PAGE</w:instrText>
      <w:fldChar w:fldCharType="separate"/>
      <w:fldChar w:fldCharType="end"/>
    </w:r>
    <w:r>
      <w:rPr>
        <w:color w:val="24365F"/>
        <w:sz w:val="18"/>
        <w:szCs w:val="18"/>
      </w:rPr>
      <w:t xml:space="preserve"> of </w:t>
    </w:r>
    <w:r>
      <w:rPr>
        <w:color w:val="24365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789f9dfa7c213c2513fff95ed787a2fa7fc843a.undefined"/><Relationship Id="rId9" Type="http://schemas.openxmlformats.org/officeDocument/2006/relationships/image" Target="media/9cf36904d2f95a835b656ca0719f5e7ef4239ad1.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Stacks: Extra Practice Problems (CIS 4020)</dc:title>
  <dc:creator>Un-named</dc:creator>
  <dc:description>CIS 4020 course material: Stacks: Extra Practice Problems (CIS 4020)</dc:description>
  <cp:lastModifiedBy>Un-named</cp:lastModifiedBy>
  <cp:revision>1</cp:revision>
  <dcterms:created xsi:type="dcterms:W3CDTF">2026-09-13T23:22:51.821Z</dcterms:created>
  <dcterms:modified xsi:type="dcterms:W3CDTF">2026-09-13T23:22:51.821Z</dcterms:modified>
</cp:coreProperties>
</file>

<file path=docProps/custom.xml><?xml version="1.0" encoding="utf-8"?>
<Properties xmlns="http://schemas.openxmlformats.org/officeDocument/2006/custom-properties" xmlns:vt="http://schemas.openxmlformats.org/officeDocument/2006/docPropsVTypes"/>
</file>