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Dear Guests,</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I am delight</w:t>
      </w:r>
      <w:r w:rsidR="00AC7E9F">
        <w:rPr>
          <w:rFonts w:ascii="Calibri" w:hAnsi="Calibri" w:cs="Calibri"/>
          <w:sz w:val="20"/>
          <w:szCs w:val="20"/>
        </w:rPr>
        <w:t>ed to be welcoming you to the 23rd</w:t>
      </w:r>
      <w:r w:rsidRPr="009E1BE6">
        <w:rPr>
          <w:rFonts w:ascii="Calibri" w:hAnsi="Calibri" w:cs="Calibri"/>
          <w:sz w:val="20"/>
          <w:szCs w:val="20"/>
        </w:rPr>
        <w:t xml:space="preserve"> ALMR Christmas Lunch.</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And what a</w:t>
      </w:r>
      <w:r w:rsidR="00277446">
        <w:rPr>
          <w:rFonts w:ascii="Calibri" w:hAnsi="Calibri" w:cs="Calibri"/>
          <w:sz w:val="20"/>
          <w:szCs w:val="20"/>
        </w:rPr>
        <w:t>nother</w:t>
      </w:r>
      <w:r w:rsidRPr="009E1BE6">
        <w:rPr>
          <w:rFonts w:ascii="Calibri" w:hAnsi="Calibri" w:cs="Calibri"/>
          <w:sz w:val="20"/>
          <w:szCs w:val="20"/>
        </w:rPr>
        <w:t xml:space="preserve"> transformational year it has been, politically, commercially and for your</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Association too: a coming of age. With our membership now covering 90% of managed</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pub, bar and branded restaurants, it is the year we can truly claim to have delivered</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a strong and effective voice for licensed hospitality at the heart of government. The</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successes we have achieved on your behalf are testament to the power that comes from</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having one united voice.</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The ALMR Christmas Lunch is a very real symbol of that unity – the largest and best</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attended of all the industry events it celebrates the diversity, vibrancy and dynamism of</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 xml:space="preserve">our sector. How much </w:t>
      </w:r>
      <w:r w:rsidR="00AC7E9F">
        <w:rPr>
          <w:rFonts w:ascii="Calibri" w:hAnsi="Calibri" w:cs="Calibri"/>
          <w:sz w:val="20"/>
          <w:szCs w:val="20"/>
        </w:rPr>
        <w:t>we have changed over the last 23</w:t>
      </w:r>
      <w:r w:rsidRPr="009E1BE6">
        <w:rPr>
          <w:rFonts w:ascii="Calibri" w:hAnsi="Calibri" w:cs="Calibri"/>
          <w:sz w:val="20"/>
          <w:szCs w:val="20"/>
        </w:rPr>
        <w:t xml:space="preserve"> years and how significant </w:t>
      </w:r>
      <w:proofErr w:type="gramStart"/>
      <w:r w:rsidR="00F67B03">
        <w:rPr>
          <w:rFonts w:ascii="Calibri" w:hAnsi="Calibri" w:cs="Calibri"/>
          <w:sz w:val="20"/>
          <w:szCs w:val="20"/>
        </w:rPr>
        <w:t>our</w:t>
      </w:r>
      <w:proofErr w:type="gramEnd"/>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contribution is when we come together. It is also writ large what you as operators do so</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 xml:space="preserve">well </w:t>
      </w:r>
      <w:proofErr w:type="gramStart"/>
      <w:r w:rsidRPr="009E1BE6">
        <w:rPr>
          <w:rFonts w:ascii="Calibri" w:hAnsi="Calibri" w:cs="Calibri"/>
          <w:sz w:val="20"/>
          <w:szCs w:val="20"/>
        </w:rPr>
        <w:t>each and every</w:t>
      </w:r>
      <w:proofErr w:type="gramEnd"/>
      <w:r w:rsidRPr="009E1BE6">
        <w:rPr>
          <w:rFonts w:ascii="Calibri" w:hAnsi="Calibri" w:cs="Calibri"/>
          <w:sz w:val="20"/>
          <w:szCs w:val="20"/>
        </w:rPr>
        <w:t xml:space="preserve"> day; bringing people together. It is about the moment of theatre at</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the heart of the everyday.</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And so it is right that today is about celebrating and recognising the value of an industry</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of which we are justifiably proud – and, most important of all, the people within it who</w:t>
      </w:r>
    </w:p>
    <w:p w:rsidR="0027744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make it.</w:t>
      </w:r>
      <w:r w:rsidR="000E20C4">
        <w:rPr>
          <w:rFonts w:ascii="Calibri" w:hAnsi="Calibri" w:cs="Calibri"/>
          <w:sz w:val="20"/>
          <w:szCs w:val="20"/>
        </w:rPr>
        <w:t xml:space="preserve"> </w:t>
      </w:r>
    </w:p>
    <w:p w:rsidR="00277446" w:rsidRPr="009E1BE6" w:rsidRDefault="00F67B03" w:rsidP="009E1BE6">
      <w:pPr>
        <w:autoSpaceDE w:val="0"/>
        <w:autoSpaceDN w:val="0"/>
        <w:adjustRightInd w:val="0"/>
        <w:spacing w:after="0" w:line="240" w:lineRule="auto"/>
        <w:rPr>
          <w:rFonts w:ascii="Calibri" w:hAnsi="Calibri" w:cs="Calibri"/>
          <w:sz w:val="20"/>
          <w:szCs w:val="20"/>
        </w:rPr>
      </w:pPr>
      <w:r>
        <w:rPr>
          <w:rFonts w:ascii="Calibri" w:hAnsi="Calibri" w:cs="Calibri"/>
          <w:sz w:val="20"/>
          <w:szCs w:val="20"/>
        </w:rPr>
        <w:t>This year The ALMR is</w:t>
      </w:r>
      <w:bookmarkStart w:id="0" w:name="_GoBack"/>
      <w:bookmarkEnd w:id="0"/>
      <w:r w:rsidR="000E20C4">
        <w:rPr>
          <w:rFonts w:ascii="Calibri" w:hAnsi="Calibri" w:cs="Calibri"/>
          <w:sz w:val="20"/>
          <w:szCs w:val="20"/>
        </w:rPr>
        <w:t xml:space="preserve"> also reflecting on a dramatic and successful, 25 years as the number one Trade Association for the Hospitality Industry. </w:t>
      </w:r>
      <w:r w:rsidR="00277446">
        <w:rPr>
          <w:rFonts w:ascii="Calibri" w:hAnsi="Calibri" w:cs="Calibri"/>
          <w:sz w:val="20"/>
          <w:szCs w:val="20"/>
        </w:rPr>
        <w:t>We are in a great position to represent all our members and pushing for government support to enable businesses to grow and succeed. Here’s to the next 25 years for what will, no doubt, be another eventful and constantly – evolving period for the country’s dynamic going out sector.</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To our members and partners, I would like to say a huge thank you for your support,</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contribution and engagement throughout the year. It has been essential in building the</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reputation and influence this sector has at the highest levels.</w:t>
      </w:r>
    </w:p>
    <w:p w:rsidR="009E1BE6" w:rsidRPr="009E1BE6" w:rsidRDefault="009E1BE6" w:rsidP="009E1BE6">
      <w:pPr>
        <w:autoSpaceDE w:val="0"/>
        <w:autoSpaceDN w:val="0"/>
        <w:adjustRightInd w:val="0"/>
        <w:spacing w:after="0" w:line="240" w:lineRule="auto"/>
        <w:rPr>
          <w:rFonts w:ascii="Calibri" w:hAnsi="Calibri" w:cs="Calibri"/>
          <w:sz w:val="20"/>
          <w:szCs w:val="20"/>
        </w:rPr>
      </w:pPr>
      <w:r w:rsidRPr="009E1BE6">
        <w:rPr>
          <w:rFonts w:ascii="Calibri" w:hAnsi="Calibri" w:cs="Calibri"/>
          <w:sz w:val="20"/>
          <w:szCs w:val="20"/>
        </w:rPr>
        <w:t>There are many exciting challen</w:t>
      </w:r>
      <w:r w:rsidR="00277446">
        <w:rPr>
          <w:rFonts w:ascii="Calibri" w:hAnsi="Calibri" w:cs="Calibri"/>
          <w:sz w:val="20"/>
          <w:szCs w:val="20"/>
        </w:rPr>
        <w:t>ges and new initiatives for 2018</w:t>
      </w:r>
      <w:r w:rsidRPr="009E1BE6">
        <w:rPr>
          <w:rFonts w:ascii="Calibri" w:hAnsi="Calibri" w:cs="Calibri"/>
          <w:sz w:val="20"/>
          <w:szCs w:val="20"/>
        </w:rPr>
        <w:t xml:space="preserve"> and beyond and I can’t</w:t>
      </w:r>
    </w:p>
    <w:p w:rsidR="00E5444B" w:rsidRPr="009E1BE6" w:rsidRDefault="009E1BE6" w:rsidP="009E1BE6">
      <w:r w:rsidRPr="009E1BE6">
        <w:rPr>
          <w:rFonts w:ascii="Calibri" w:hAnsi="Calibri" w:cs="Calibri"/>
          <w:sz w:val="20"/>
          <w:szCs w:val="20"/>
        </w:rPr>
        <w:t>wait to see what we can a</w:t>
      </w:r>
      <w:r w:rsidR="00277446">
        <w:rPr>
          <w:rFonts w:ascii="Calibri" w:hAnsi="Calibri" w:cs="Calibri"/>
          <w:sz w:val="20"/>
          <w:szCs w:val="20"/>
        </w:rPr>
        <w:t>ll achieve together.</w:t>
      </w:r>
    </w:p>
    <w:p w:rsidR="00E5444B" w:rsidRDefault="00E5444B" w:rsidP="00E5444B"/>
    <w:p w:rsidR="00E5444B" w:rsidRDefault="00277446" w:rsidP="00E5444B">
      <w:r>
        <w:rPr>
          <w:noProof/>
          <w:lang w:eastAsia="en-GB"/>
        </w:rPr>
        <w:drawing>
          <wp:anchor distT="0" distB="0" distL="114300" distR="114300" simplePos="0" relativeHeight="251659264" behindDoc="0" locked="0" layoutInCell="1" allowOverlap="1">
            <wp:simplePos x="0" y="0"/>
            <wp:positionH relativeFrom="margin">
              <wp:posOffset>-118110</wp:posOffset>
            </wp:positionH>
            <wp:positionV relativeFrom="margin">
              <wp:posOffset>4708525</wp:posOffset>
            </wp:positionV>
            <wp:extent cx="1102995" cy="1155700"/>
            <wp:effectExtent l="19050" t="0" r="1905" b="0"/>
            <wp:wrapSquare wrapText="bothSides"/>
            <wp:docPr id="7" name="Picture 3" descr="Z:\Photos &amp; Misc\3. Signatures\Kate Nicholls\KN fl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hotos &amp; Misc\3. Signatures\Kate Nicholls\KN flipped.PNG"/>
                    <pic:cNvPicPr>
                      <a:picLocks noChangeAspect="1" noChangeArrowheads="1"/>
                    </pic:cNvPicPr>
                  </pic:nvPicPr>
                  <pic:blipFill>
                    <a:blip r:embed="rId4" cstate="print"/>
                    <a:srcRect/>
                    <a:stretch>
                      <a:fillRect/>
                    </a:stretch>
                  </pic:blipFill>
                  <pic:spPr bwMode="auto">
                    <a:xfrm>
                      <a:off x="0" y="0"/>
                      <a:ext cx="1102995" cy="1155700"/>
                    </a:xfrm>
                    <a:prstGeom prst="rect">
                      <a:avLst/>
                    </a:prstGeom>
                    <a:noFill/>
                    <a:ln w="9525">
                      <a:noFill/>
                      <a:miter lim="800000"/>
                      <a:headEnd/>
                      <a:tailEnd/>
                    </a:ln>
                  </pic:spPr>
                </pic:pic>
              </a:graphicData>
            </a:graphic>
          </wp:anchor>
        </w:drawing>
      </w:r>
    </w:p>
    <w:p w:rsidR="00E5444B" w:rsidRDefault="00E5444B" w:rsidP="00E5444B"/>
    <w:p w:rsidR="00E5444B" w:rsidRDefault="00E5444B" w:rsidP="00E5444B"/>
    <w:p w:rsidR="009E1BE6" w:rsidRDefault="009E1BE6" w:rsidP="00E5444B"/>
    <w:p w:rsidR="00277446" w:rsidRDefault="00277446" w:rsidP="00E5444B"/>
    <w:p w:rsidR="00E5444B" w:rsidRDefault="00E5444B" w:rsidP="00E5444B">
      <w:r>
        <w:t xml:space="preserve">Kate Nicholls </w:t>
      </w:r>
    </w:p>
    <w:p w:rsidR="00E5444B" w:rsidRDefault="00E5444B" w:rsidP="00E5444B">
      <w:r>
        <w:t>Chief Executive</w:t>
      </w:r>
    </w:p>
    <w:p w:rsidR="00E5444B" w:rsidRPr="00E5444B" w:rsidRDefault="00E5444B">
      <w:pPr>
        <w:rPr>
          <w:b/>
        </w:rPr>
      </w:pPr>
    </w:p>
    <w:p w:rsidR="00E5444B" w:rsidRDefault="00E5444B"/>
    <w:sectPr w:rsidR="00E5444B" w:rsidSect="0099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44B"/>
    <w:rsid w:val="000E20C4"/>
    <w:rsid w:val="002447EB"/>
    <w:rsid w:val="00277446"/>
    <w:rsid w:val="00992388"/>
    <w:rsid w:val="009E1BE6"/>
    <w:rsid w:val="00AC7E9F"/>
    <w:rsid w:val="00E5444B"/>
    <w:rsid w:val="00F6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5641"/>
  <w15:docId w15:val="{72E590B3-A8C5-4EE8-931B-C27282A4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14810">
      <w:bodyDiv w:val="1"/>
      <w:marLeft w:val="0"/>
      <w:marRight w:val="0"/>
      <w:marTop w:val="0"/>
      <w:marBottom w:val="0"/>
      <w:divBdr>
        <w:top w:val="none" w:sz="0" w:space="0" w:color="auto"/>
        <w:left w:val="none" w:sz="0" w:space="0" w:color="auto"/>
        <w:bottom w:val="none" w:sz="0" w:space="0" w:color="auto"/>
        <w:right w:val="none" w:sz="0" w:space="0" w:color="auto"/>
      </w:divBdr>
    </w:div>
    <w:div w:id="13450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sbolton</dc:creator>
  <cp:lastModifiedBy>Sophie B</cp:lastModifiedBy>
  <cp:revision>3</cp:revision>
  <dcterms:created xsi:type="dcterms:W3CDTF">2017-10-24T10:28:00Z</dcterms:created>
  <dcterms:modified xsi:type="dcterms:W3CDTF">2017-10-25T13:24:00Z</dcterms:modified>
</cp:coreProperties>
</file>