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9BEA0C" w14:textId="77777777" w:rsidR="005E2FEC" w:rsidRPr="003D6757" w:rsidRDefault="005E2FEC" w:rsidP="005E2FEC">
      <w:pPr>
        <w:jc w:val="center"/>
        <w:rPr>
          <w:rFonts w:ascii="Times New Roman" w:hAnsi="Times New Roman" w:cs="Times New Roman"/>
        </w:rPr>
      </w:pPr>
      <w:r w:rsidRPr="003D6757">
        <w:rPr>
          <w:rFonts w:ascii="Times New Roman" w:hAnsi="Times New Roman" w:cs="Times New Roman"/>
        </w:rPr>
        <w:t>COLUMBIA UNIVERSITY</w:t>
      </w:r>
    </w:p>
    <w:p w14:paraId="166EA521" w14:textId="77777777" w:rsidR="005E2FEC" w:rsidRPr="003D6757" w:rsidRDefault="005E2FEC" w:rsidP="005E2FEC">
      <w:pPr>
        <w:jc w:val="center"/>
        <w:rPr>
          <w:rFonts w:ascii="Times New Roman" w:hAnsi="Times New Roman" w:cs="Times New Roman"/>
        </w:rPr>
      </w:pPr>
      <w:r w:rsidRPr="003D6757">
        <w:rPr>
          <w:rFonts w:ascii="Times New Roman" w:hAnsi="Times New Roman" w:cs="Times New Roman"/>
        </w:rPr>
        <w:t>School of International and Public Affairs</w:t>
      </w:r>
    </w:p>
    <w:p w14:paraId="388E8449" w14:textId="77777777" w:rsidR="005E2FEC" w:rsidRDefault="005E2FEC" w:rsidP="005E2FEC">
      <w:pPr>
        <w:jc w:val="center"/>
        <w:rPr>
          <w:rFonts w:ascii="Times New Roman" w:hAnsi="Times New Roman" w:cs="Times New Roman"/>
          <w:b/>
          <w:bCs/>
        </w:rPr>
      </w:pPr>
    </w:p>
    <w:p w14:paraId="1FD2DE3B" w14:textId="77777777" w:rsidR="00C72751" w:rsidRDefault="00C72751" w:rsidP="005E2FEC">
      <w:pPr>
        <w:jc w:val="center"/>
        <w:rPr>
          <w:rFonts w:ascii="Times New Roman" w:hAnsi="Times New Roman" w:cs="Times New Roman"/>
          <w:b/>
          <w:bCs/>
        </w:rPr>
      </w:pPr>
    </w:p>
    <w:p w14:paraId="129F48EE" w14:textId="77777777" w:rsidR="005E2FEC" w:rsidRDefault="005E2FEC" w:rsidP="005E2FEC">
      <w:pPr>
        <w:jc w:val="center"/>
        <w:rPr>
          <w:rFonts w:ascii="Times New Roman" w:hAnsi="Times New Roman" w:cs="Times New Roman"/>
          <w:b/>
          <w:bCs/>
        </w:rPr>
      </w:pPr>
    </w:p>
    <w:p w14:paraId="7E5DFF3F" w14:textId="77777777" w:rsidR="005E2FEC" w:rsidRDefault="005E2FEC" w:rsidP="005E2FEC">
      <w:pPr>
        <w:jc w:val="center"/>
        <w:rPr>
          <w:rFonts w:ascii="Times New Roman" w:hAnsi="Times New Roman" w:cs="Times New Roman"/>
          <w:b/>
          <w:bCs/>
          <w:lang w:val="pt-BR"/>
        </w:rPr>
      </w:pPr>
    </w:p>
    <w:p w14:paraId="719D8890" w14:textId="77777777" w:rsidR="005E2FEC" w:rsidRDefault="005E2FEC" w:rsidP="005E2FEC">
      <w:pPr>
        <w:jc w:val="center"/>
        <w:rPr>
          <w:rFonts w:ascii="Times New Roman" w:hAnsi="Times New Roman" w:cs="Times New Roman"/>
          <w:b/>
          <w:bCs/>
          <w:lang w:val="pt-BR"/>
        </w:rPr>
      </w:pPr>
    </w:p>
    <w:p w14:paraId="1581E1A2" w14:textId="77777777" w:rsidR="003D6757" w:rsidRDefault="003D6757" w:rsidP="005E2FEC">
      <w:pPr>
        <w:jc w:val="center"/>
        <w:rPr>
          <w:rFonts w:ascii="Times New Roman" w:hAnsi="Times New Roman" w:cs="Times New Roman"/>
          <w:b/>
          <w:bCs/>
        </w:rPr>
      </w:pPr>
      <w:r w:rsidRPr="003D6757">
        <w:rPr>
          <w:rFonts w:ascii="Times New Roman" w:hAnsi="Times New Roman" w:cs="Times New Roman"/>
          <w:b/>
          <w:bCs/>
        </w:rPr>
        <w:t>Python for Public Policy</w:t>
      </w:r>
    </w:p>
    <w:p w14:paraId="0FE3269B" w14:textId="7C5C1482" w:rsidR="005E2FEC" w:rsidRPr="003D6757" w:rsidRDefault="003D6757" w:rsidP="005E2FEC">
      <w:pPr>
        <w:jc w:val="center"/>
        <w:rPr>
          <w:rFonts w:ascii="Times New Roman" w:hAnsi="Times New Roman" w:cs="Times New Roman"/>
        </w:rPr>
      </w:pPr>
      <w:r w:rsidRPr="003D6757">
        <w:rPr>
          <w:rFonts w:ascii="Times New Roman" w:hAnsi="Times New Roman" w:cs="Times New Roman"/>
          <w:lang w:val="pt-BR"/>
        </w:rPr>
        <w:t xml:space="preserve">IA </w:t>
      </w:r>
      <w:r w:rsidR="005E2FEC" w:rsidRPr="003D6757">
        <w:rPr>
          <w:rFonts w:ascii="Times New Roman" w:hAnsi="Times New Roman" w:cs="Times New Roman"/>
          <w:lang w:val="pt-BR"/>
        </w:rPr>
        <w:t>6</w:t>
      </w:r>
      <w:r w:rsidRPr="003D6757">
        <w:rPr>
          <w:rFonts w:ascii="Times New Roman" w:hAnsi="Times New Roman" w:cs="Times New Roman"/>
          <w:lang w:val="pt-BR"/>
        </w:rPr>
        <w:t>6</w:t>
      </w:r>
      <w:r w:rsidR="005E2FEC" w:rsidRPr="003D6757">
        <w:rPr>
          <w:rFonts w:ascii="Times New Roman" w:hAnsi="Times New Roman" w:cs="Times New Roman"/>
          <w:lang w:val="pt-BR"/>
        </w:rPr>
        <w:t>50</w:t>
      </w:r>
    </w:p>
    <w:p w14:paraId="6B10ED06" w14:textId="77777777" w:rsidR="005E2FEC" w:rsidRDefault="005E2FEC" w:rsidP="005E2FEC">
      <w:pPr>
        <w:jc w:val="center"/>
        <w:rPr>
          <w:rFonts w:ascii="Times New Roman" w:hAnsi="Times New Roman" w:cs="Times New Roman"/>
          <w:b/>
          <w:bCs/>
        </w:rPr>
      </w:pPr>
    </w:p>
    <w:p w14:paraId="74B2613F" w14:textId="77777777" w:rsidR="00C72751" w:rsidRDefault="00C72751" w:rsidP="005E2FEC">
      <w:pPr>
        <w:jc w:val="center"/>
        <w:rPr>
          <w:rFonts w:ascii="Times New Roman" w:hAnsi="Times New Roman" w:cs="Times New Roman"/>
          <w:b/>
          <w:bCs/>
        </w:rPr>
      </w:pPr>
    </w:p>
    <w:p w14:paraId="5CE35A25" w14:textId="77777777" w:rsidR="005E2FEC" w:rsidRDefault="005E2FEC" w:rsidP="005E2FEC">
      <w:pPr>
        <w:jc w:val="center"/>
        <w:rPr>
          <w:rFonts w:ascii="Times New Roman" w:hAnsi="Times New Roman" w:cs="Times New Roman"/>
          <w:b/>
          <w:bCs/>
        </w:rPr>
      </w:pPr>
    </w:p>
    <w:p w14:paraId="56B031DF" w14:textId="77777777" w:rsidR="005E2FEC" w:rsidRDefault="005E2FEC" w:rsidP="005E2FEC">
      <w:pPr>
        <w:jc w:val="center"/>
        <w:rPr>
          <w:rFonts w:ascii="Times New Roman" w:hAnsi="Times New Roman" w:cs="Times New Roman"/>
          <w:b/>
          <w:bCs/>
        </w:rPr>
      </w:pPr>
    </w:p>
    <w:p w14:paraId="757BD046" w14:textId="77777777" w:rsidR="00C72751" w:rsidRDefault="00C72751" w:rsidP="005E2FEC">
      <w:pPr>
        <w:jc w:val="center"/>
        <w:rPr>
          <w:rFonts w:ascii="Times New Roman" w:hAnsi="Times New Roman" w:cs="Times New Roman"/>
          <w:b/>
          <w:bCs/>
        </w:rPr>
      </w:pPr>
    </w:p>
    <w:p w14:paraId="39F7B214" w14:textId="5357D0B9" w:rsidR="00B3080D" w:rsidRDefault="003D6757" w:rsidP="00C72751">
      <w:pPr>
        <w:jc w:val="center"/>
        <w:rPr>
          <w:rFonts w:ascii="Times New Roman" w:hAnsi="Times New Roman" w:cs="Times New Roman"/>
          <w:b/>
          <w:bCs/>
        </w:rPr>
      </w:pPr>
      <w:r>
        <w:rPr>
          <w:rFonts w:ascii="Times New Roman" w:hAnsi="Times New Roman" w:cs="Times New Roman"/>
          <w:b/>
          <w:bCs/>
        </w:rPr>
        <w:t>Final Paper</w:t>
      </w:r>
    </w:p>
    <w:p w14:paraId="67FBE2F1" w14:textId="3E5E127A" w:rsidR="005E2FEC" w:rsidRDefault="00B3080D" w:rsidP="005E2FEC">
      <w:pPr>
        <w:jc w:val="center"/>
        <w:rPr>
          <w:rFonts w:ascii="Times New Roman" w:hAnsi="Times New Roman" w:cs="Times New Roman"/>
          <w:b/>
          <w:bCs/>
        </w:rPr>
      </w:pPr>
      <w:r>
        <w:rPr>
          <w:rFonts w:ascii="Times New Roman" w:hAnsi="Times New Roman" w:cs="Times New Roman"/>
          <w:b/>
          <w:bCs/>
        </w:rPr>
        <w:t>Countries Interest Rate Comparison</w:t>
      </w:r>
    </w:p>
    <w:p w14:paraId="0AE319B6" w14:textId="77777777" w:rsidR="003D6757" w:rsidRDefault="003D6757" w:rsidP="004A0D30">
      <w:pPr>
        <w:jc w:val="center"/>
        <w:rPr>
          <w:rFonts w:ascii="Times New Roman" w:hAnsi="Times New Roman" w:cs="Times New Roman"/>
          <w:b/>
          <w:bCs/>
        </w:rPr>
      </w:pPr>
    </w:p>
    <w:p w14:paraId="3AD1A329" w14:textId="77777777" w:rsidR="005E2FEC" w:rsidRDefault="005E2FEC" w:rsidP="004A0D30">
      <w:pPr>
        <w:jc w:val="center"/>
        <w:rPr>
          <w:rFonts w:ascii="Times New Roman" w:hAnsi="Times New Roman" w:cs="Times New Roman"/>
          <w:b/>
          <w:bCs/>
        </w:rPr>
      </w:pPr>
    </w:p>
    <w:p w14:paraId="231D14EE" w14:textId="77777777" w:rsidR="00C72751" w:rsidRDefault="00C72751" w:rsidP="004A0D30">
      <w:pPr>
        <w:jc w:val="center"/>
        <w:rPr>
          <w:rFonts w:ascii="Times New Roman" w:hAnsi="Times New Roman" w:cs="Times New Roman"/>
          <w:b/>
          <w:bCs/>
        </w:rPr>
      </w:pPr>
    </w:p>
    <w:p w14:paraId="50B9813D" w14:textId="77777777" w:rsidR="005E2FEC" w:rsidRDefault="005E2FEC" w:rsidP="004A0D30">
      <w:pPr>
        <w:jc w:val="center"/>
        <w:rPr>
          <w:rFonts w:ascii="Times New Roman" w:hAnsi="Times New Roman" w:cs="Times New Roman"/>
          <w:b/>
          <w:bCs/>
        </w:rPr>
      </w:pPr>
    </w:p>
    <w:p w14:paraId="4D3F228A" w14:textId="77777777" w:rsidR="005E2FEC" w:rsidRDefault="005E2FEC" w:rsidP="004A0D30">
      <w:pPr>
        <w:jc w:val="center"/>
        <w:rPr>
          <w:rFonts w:ascii="Times New Roman" w:hAnsi="Times New Roman" w:cs="Times New Roman"/>
          <w:b/>
          <w:bCs/>
        </w:rPr>
      </w:pPr>
    </w:p>
    <w:p w14:paraId="1DA3E228" w14:textId="77777777" w:rsidR="00C72751" w:rsidRDefault="00C72751" w:rsidP="004A0D30">
      <w:pPr>
        <w:jc w:val="center"/>
        <w:rPr>
          <w:rFonts w:ascii="Times New Roman" w:hAnsi="Times New Roman" w:cs="Times New Roman"/>
          <w:b/>
          <w:bCs/>
        </w:rPr>
      </w:pPr>
    </w:p>
    <w:p w14:paraId="1AC9E362" w14:textId="77777777" w:rsidR="00C72751" w:rsidRPr="005E2FEC" w:rsidRDefault="00C72751" w:rsidP="004A0D30">
      <w:pPr>
        <w:jc w:val="center"/>
        <w:rPr>
          <w:rFonts w:ascii="Times New Roman" w:hAnsi="Times New Roman" w:cs="Times New Roman"/>
          <w:b/>
          <w:bCs/>
        </w:rPr>
      </w:pPr>
    </w:p>
    <w:p w14:paraId="3CDB6F28" w14:textId="4981FBF8" w:rsidR="004A0D30" w:rsidRPr="003D6757" w:rsidRDefault="003D6757" w:rsidP="004A0D30">
      <w:pPr>
        <w:jc w:val="center"/>
        <w:rPr>
          <w:rFonts w:ascii="Times New Roman" w:hAnsi="Times New Roman" w:cs="Times New Roman"/>
        </w:rPr>
      </w:pPr>
      <w:r w:rsidRPr="003D6757">
        <w:rPr>
          <w:rFonts w:ascii="Times New Roman" w:hAnsi="Times New Roman" w:cs="Times New Roman"/>
        </w:rPr>
        <w:t>João Paulo Padilha Palermo</w:t>
      </w:r>
    </w:p>
    <w:p w14:paraId="73766884" w14:textId="518DC9D4" w:rsidR="004A0D30" w:rsidRPr="003D6757" w:rsidRDefault="003D6757" w:rsidP="003D6757">
      <w:pPr>
        <w:jc w:val="center"/>
        <w:rPr>
          <w:rFonts w:ascii="Times New Roman" w:hAnsi="Times New Roman" w:cs="Times New Roman"/>
          <w:lang w:val="pt-BR"/>
        </w:rPr>
      </w:pPr>
      <w:r>
        <w:rPr>
          <w:rFonts w:ascii="Times New Roman" w:hAnsi="Times New Roman" w:cs="Times New Roman"/>
        </w:rPr>
        <w:t>jpp</w:t>
      </w:r>
      <w:r w:rsidRPr="003D6757">
        <w:rPr>
          <w:rFonts w:ascii="Times New Roman" w:hAnsi="Times New Roman" w:cs="Times New Roman"/>
        </w:rPr>
        <w:t>2167</w:t>
      </w:r>
    </w:p>
    <w:p w14:paraId="747C4242" w14:textId="77777777" w:rsidR="003D6757" w:rsidRDefault="003D6757" w:rsidP="004A0D30">
      <w:pPr>
        <w:rPr>
          <w:rFonts w:ascii="Times New Roman" w:hAnsi="Times New Roman" w:cs="Times New Roman"/>
          <w:lang w:val="pt-BR"/>
        </w:rPr>
      </w:pPr>
    </w:p>
    <w:p w14:paraId="100EF2DC" w14:textId="77777777" w:rsidR="005E2FEC" w:rsidRDefault="005E2FEC" w:rsidP="005E2FEC">
      <w:pPr>
        <w:jc w:val="center"/>
        <w:rPr>
          <w:rFonts w:ascii="Times New Roman" w:hAnsi="Times New Roman" w:cs="Times New Roman"/>
        </w:rPr>
      </w:pPr>
    </w:p>
    <w:p w14:paraId="760B8BBB" w14:textId="77777777" w:rsidR="00C72751" w:rsidRDefault="00C72751" w:rsidP="005E2FEC">
      <w:pPr>
        <w:jc w:val="center"/>
        <w:rPr>
          <w:rFonts w:ascii="Times New Roman" w:hAnsi="Times New Roman" w:cs="Times New Roman"/>
        </w:rPr>
      </w:pPr>
    </w:p>
    <w:p w14:paraId="757B1037" w14:textId="77777777" w:rsidR="005E2FEC" w:rsidRDefault="005E2FEC" w:rsidP="005E2FEC">
      <w:pPr>
        <w:jc w:val="center"/>
        <w:rPr>
          <w:rFonts w:ascii="Times New Roman" w:hAnsi="Times New Roman" w:cs="Times New Roman"/>
        </w:rPr>
      </w:pPr>
    </w:p>
    <w:p w14:paraId="00C73441" w14:textId="4088078E" w:rsidR="00C22201" w:rsidRPr="00C22201" w:rsidRDefault="00C22201" w:rsidP="00C22201">
      <w:pPr>
        <w:pStyle w:val="Heading1"/>
        <w:numPr>
          <w:ilvl w:val="0"/>
          <w:numId w:val="10"/>
        </w:numPr>
        <w:ind w:left="360"/>
        <w:rPr>
          <w:rFonts w:ascii="Times New Roman" w:hAnsi="Times New Roman" w:cs="Times New Roman"/>
          <w:b/>
          <w:bCs/>
          <w:color w:val="000000" w:themeColor="text1"/>
          <w:sz w:val="24"/>
          <w:szCs w:val="24"/>
        </w:rPr>
      </w:pPr>
      <w:r w:rsidRPr="00C22201">
        <w:rPr>
          <w:rFonts w:ascii="Times New Roman" w:hAnsi="Times New Roman" w:cs="Times New Roman"/>
          <w:b/>
          <w:bCs/>
          <w:color w:val="000000" w:themeColor="text1"/>
          <w:sz w:val="28"/>
          <w:szCs w:val="28"/>
        </w:rPr>
        <w:lastRenderedPageBreak/>
        <w:t>INTRODUCTION</w:t>
      </w:r>
    </w:p>
    <w:p w14:paraId="138DB028" w14:textId="5FC6744A" w:rsidR="00EE451C" w:rsidRDefault="00C22201" w:rsidP="00EE451C">
      <w:pPr>
        <w:jc w:val="both"/>
        <w:rPr>
          <w:rFonts w:ascii="Times New Roman" w:hAnsi="Times New Roman" w:cs="Times New Roman"/>
          <w:color w:val="000000" w:themeColor="text1"/>
        </w:rPr>
      </w:pPr>
      <w:r w:rsidRPr="00C22201">
        <w:rPr>
          <w:rFonts w:ascii="Times New Roman" w:hAnsi="Times New Roman" w:cs="Times New Roman"/>
          <w:color w:val="000000" w:themeColor="text1"/>
        </w:rPr>
        <w:t xml:space="preserve">This paper has the purpose of studying and </w:t>
      </w:r>
      <w:r>
        <w:rPr>
          <w:rFonts w:ascii="Times New Roman" w:hAnsi="Times New Roman" w:cs="Times New Roman"/>
          <w:color w:val="000000" w:themeColor="text1"/>
        </w:rPr>
        <w:t xml:space="preserve">analyzing </w:t>
      </w:r>
      <w:r w:rsidR="002A3640">
        <w:rPr>
          <w:rFonts w:ascii="Times New Roman" w:hAnsi="Times New Roman" w:cs="Times New Roman"/>
          <w:color w:val="000000" w:themeColor="text1"/>
        </w:rPr>
        <w:t xml:space="preserve">macro indicators across different world economies, more specifically aiming to compare </w:t>
      </w:r>
      <w:r w:rsidR="002642DF">
        <w:rPr>
          <w:rFonts w:ascii="Times New Roman" w:hAnsi="Times New Roman" w:cs="Times New Roman"/>
          <w:color w:val="000000" w:themeColor="text1"/>
        </w:rPr>
        <w:t>these indicators</w:t>
      </w:r>
      <w:r w:rsidR="002A3640">
        <w:rPr>
          <w:rFonts w:ascii="Times New Roman" w:hAnsi="Times New Roman" w:cs="Times New Roman"/>
          <w:color w:val="000000" w:themeColor="text1"/>
        </w:rPr>
        <w:t xml:space="preserve"> with the one of a</w:t>
      </w:r>
      <w:r w:rsidR="002642DF">
        <w:rPr>
          <w:rFonts w:ascii="Times New Roman" w:hAnsi="Times New Roman" w:cs="Times New Roman"/>
          <w:color w:val="000000" w:themeColor="text1"/>
        </w:rPr>
        <w:t xml:space="preserve"> specific country, Brazil. </w:t>
      </w:r>
      <w:r w:rsidR="00EE451C">
        <w:rPr>
          <w:rFonts w:ascii="Times New Roman" w:hAnsi="Times New Roman" w:cs="Times New Roman"/>
          <w:color w:val="000000" w:themeColor="text1"/>
        </w:rPr>
        <w:t xml:space="preserve">Our goal is </w:t>
      </w:r>
      <w:r w:rsidR="002642DF">
        <w:rPr>
          <w:rFonts w:ascii="Times New Roman" w:hAnsi="Times New Roman" w:cs="Times New Roman"/>
          <w:color w:val="000000" w:themeColor="text1"/>
        </w:rPr>
        <w:t xml:space="preserve">analyzing Brazil’s indicators </w:t>
      </w:r>
      <w:r w:rsidR="00EE451C">
        <w:rPr>
          <w:rFonts w:ascii="Times New Roman" w:hAnsi="Times New Roman" w:cs="Times New Roman"/>
          <w:color w:val="000000" w:themeColor="text1"/>
        </w:rPr>
        <w:t xml:space="preserve">to </w:t>
      </w:r>
      <w:r w:rsidR="00581364">
        <w:rPr>
          <w:rFonts w:ascii="Times New Roman" w:hAnsi="Times New Roman" w:cs="Times New Roman"/>
          <w:color w:val="000000" w:themeColor="text1"/>
        </w:rPr>
        <w:t>understand</w:t>
      </w:r>
      <w:r w:rsidR="00EE451C">
        <w:rPr>
          <w:rFonts w:ascii="Times New Roman" w:hAnsi="Times New Roman" w:cs="Times New Roman"/>
          <w:color w:val="000000" w:themeColor="text1"/>
        </w:rPr>
        <w:t xml:space="preserve"> </w:t>
      </w:r>
      <w:r w:rsidR="00581364">
        <w:rPr>
          <w:rFonts w:ascii="Times New Roman" w:hAnsi="Times New Roman" w:cs="Times New Roman"/>
          <w:color w:val="000000" w:themeColor="text1"/>
        </w:rPr>
        <w:t xml:space="preserve">possible </w:t>
      </w:r>
      <w:r w:rsidR="00EE451C">
        <w:rPr>
          <w:rFonts w:ascii="Times New Roman" w:hAnsi="Times New Roman" w:cs="Times New Roman"/>
          <w:color w:val="000000" w:themeColor="text1"/>
        </w:rPr>
        <w:t>reason</w:t>
      </w:r>
      <w:r w:rsidR="00581364">
        <w:rPr>
          <w:rFonts w:ascii="Times New Roman" w:hAnsi="Times New Roman" w:cs="Times New Roman"/>
          <w:color w:val="000000" w:themeColor="text1"/>
        </w:rPr>
        <w:t>s</w:t>
      </w:r>
      <w:r w:rsidR="00EE451C">
        <w:rPr>
          <w:rFonts w:ascii="Times New Roman" w:hAnsi="Times New Roman" w:cs="Times New Roman"/>
          <w:color w:val="000000" w:themeColor="text1"/>
        </w:rPr>
        <w:t xml:space="preserve"> that justify </w:t>
      </w:r>
      <w:r w:rsidR="002642DF">
        <w:rPr>
          <w:rFonts w:ascii="Times New Roman" w:hAnsi="Times New Roman" w:cs="Times New Roman"/>
          <w:color w:val="000000" w:themeColor="text1"/>
        </w:rPr>
        <w:t xml:space="preserve">presenting an </w:t>
      </w:r>
      <w:r w:rsidR="00EE451C">
        <w:rPr>
          <w:rFonts w:ascii="Times New Roman" w:hAnsi="Times New Roman" w:cs="Times New Roman"/>
          <w:color w:val="000000" w:themeColor="text1"/>
        </w:rPr>
        <w:t>interest rate so elevated compared to other emerging markets or other countries from the BRICS group.</w:t>
      </w:r>
    </w:p>
    <w:p w14:paraId="16F43B3D" w14:textId="044471C3" w:rsidR="00EE451C" w:rsidRDefault="00C22201" w:rsidP="00EE451C">
      <w:pPr>
        <w:jc w:val="both"/>
        <w:rPr>
          <w:rFonts w:ascii="Times New Roman" w:hAnsi="Times New Roman" w:cs="Times New Roman"/>
          <w:color w:val="000000" w:themeColor="text1"/>
        </w:rPr>
      </w:pPr>
      <w:r>
        <w:rPr>
          <w:rFonts w:ascii="Times New Roman" w:hAnsi="Times New Roman" w:cs="Times New Roman"/>
          <w:color w:val="000000" w:themeColor="text1"/>
        </w:rPr>
        <w:t xml:space="preserve">To do so, </w:t>
      </w:r>
      <w:r w:rsidR="00EE451C">
        <w:rPr>
          <w:rFonts w:ascii="Times New Roman" w:hAnsi="Times New Roman" w:cs="Times New Roman"/>
          <w:color w:val="000000" w:themeColor="text1"/>
        </w:rPr>
        <w:t xml:space="preserve">we are going to use </w:t>
      </w:r>
      <w:r>
        <w:rPr>
          <w:rFonts w:ascii="Times New Roman" w:hAnsi="Times New Roman" w:cs="Times New Roman"/>
          <w:color w:val="000000" w:themeColor="text1"/>
        </w:rPr>
        <w:t>a database from the website Trading Economics</w:t>
      </w:r>
      <w:r w:rsidR="00EE451C">
        <w:rPr>
          <w:rFonts w:ascii="Times New Roman" w:hAnsi="Times New Roman" w:cs="Times New Roman"/>
          <w:color w:val="000000" w:themeColor="text1"/>
        </w:rPr>
        <w:t xml:space="preserve"> – extracted on the day: 09/27/25</w:t>
      </w:r>
      <w:r w:rsidR="002642DF">
        <w:rPr>
          <w:rFonts w:ascii="Times New Roman" w:hAnsi="Times New Roman" w:cs="Times New Roman"/>
          <w:color w:val="000000" w:themeColor="text1"/>
        </w:rPr>
        <w:t>; URL:</w:t>
      </w:r>
      <w:r w:rsidR="00EE451C">
        <w:rPr>
          <w:rFonts w:ascii="Times New Roman" w:hAnsi="Times New Roman" w:cs="Times New Roman"/>
          <w:color w:val="000000" w:themeColor="text1"/>
        </w:rPr>
        <w:t xml:space="preserve"> </w:t>
      </w:r>
      <w:hyperlink r:id="rId8" w:history="1">
        <w:r w:rsidR="002642DF" w:rsidRPr="00BA0654">
          <w:rPr>
            <w:rStyle w:val="Hyperlink"/>
            <w:rFonts w:ascii="Times New Roman" w:hAnsi="Times New Roman" w:cs="Times New Roman"/>
          </w:rPr>
          <w:t>https://tradingeconomics.com/matrix</w:t>
        </w:r>
      </w:hyperlink>
      <w:r w:rsidR="002642DF">
        <w:rPr>
          <w:rFonts w:ascii="Times New Roman" w:hAnsi="Times New Roman" w:cs="Times New Roman"/>
          <w:color w:val="000000" w:themeColor="text1"/>
        </w:rPr>
        <w:t xml:space="preserve"> –</w:t>
      </w:r>
      <w:r w:rsidR="00EE451C">
        <w:rPr>
          <w:rFonts w:ascii="Times New Roman" w:hAnsi="Times New Roman" w:cs="Times New Roman"/>
          <w:color w:val="000000" w:themeColor="text1"/>
        </w:rPr>
        <w:t xml:space="preserve"> that has macro indicators from all the countries in the world. This file </w:t>
      </w:r>
      <w:r>
        <w:rPr>
          <w:rFonts w:ascii="Times New Roman" w:hAnsi="Times New Roman" w:cs="Times New Roman"/>
          <w:color w:val="000000" w:themeColor="text1"/>
        </w:rPr>
        <w:t>was copied and converted in</w:t>
      </w:r>
      <w:r w:rsidR="00EE451C">
        <w:rPr>
          <w:rFonts w:ascii="Times New Roman" w:hAnsi="Times New Roman" w:cs="Times New Roman"/>
          <w:color w:val="000000" w:themeColor="text1"/>
        </w:rPr>
        <w:t>to</w:t>
      </w:r>
      <w:r>
        <w:rPr>
          <w:rFonts w:ascii="Times New Roman" w:hAnsi="Times New Roman" w:cs="Times New Roman"/>
          <w:color w:val="000000" w:themeColor="text1"/>
        </w:rPr>
        <w:t xml:space="preserve"> a csv file</w:t>
      </w:r>
      <w:r w:rsidR="00EE451C">
        <w:rPr>
          <w:rFonts w:ascii="Times New Roman" w:hAnsi="Times New Roman" w:cs="Times New Roman"/>
          <w:color w:val="000000" w:themeColor="text1"/>
        </w:rPr>
        <w:t xml:space="preserve"> that is available at GitHub along with the python code used in our analysis.</w:t>
      </w:r>
    </w:p>
    <w:p w14:paraId="1DB5BE8F" w14:textId="0EEFCEB0" w:rsidR="00EE451C" w:rsidRDefault="00EE451C" w:rsidP="00EE451C">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libraries used to fulfill this paperwork were </w:t>
      </w:r>
      <w:r w:rsidRPr="00EE451C">
        <w:rPr>
          <w:rFonts w:ascii="Times New Roman" w:hAnsi="Times New Roman" w:cs="Times New Roman"/>
          <w:b/>
          <w:bCs/>
          <w:color w:val="000000" w:themeColor="text1"/>
        </w:rPr>
        <w:t>Pandas and Plotly</w:t>
      </w:r>
      <w:r>
        <w:rPr>
          <w:rFonts w:ascii="Times New Roman" w:hAnsi="Times New Roman" w:cs="Times New Roman"/>
          <w:color w:val="000000" w:themeColor="text1"/>
        </w:rPr>
        <w:t>, as requested from the professor</w:t>
      </w:r>
      <w:r w:rsidR="00581364">
        <w:rPr>
          <w:rFonts w:ascii="Times New Roman" w:hAnsi="Times New Roman" w:cs="Times New Roman"/>
          <w:color w:val="000000" w:themeColor="text1"/>
        </w:rPr>
        <w:t>.</w:t>
      </w:r>
    </w:p>
    <w:p w14:paraId="62E83E4F" w14:textId="77777777" w:rsidR="00564976" w:rsidRDefault="00564976" w:rsidP="00EE451C">
      <w:pPr>
        <w:jc w:val="both"/>
        <w:rPr>
          <w:rFonts w:ascii="Times New Roman" w:hAnsi="Times New Roman" w:cs="Times New Roman"/>
          <w:color w:val="000000" w:themeColor="text1"/>
        </w:rPr>
      </w:pPr>
    </w:p>
    <w:p w14:paraId="6F38454E" w14:textId="5CC7C4FC" w:rsidR="000E7549" w:rsidRDefault="00581364" w:rsidP="000E7549">
      <w:pPr>
        <w:pStyle w:val="Heading1"/>
        <w:numPr>
          <w:ilvl w:val="0"/>
          <w:numId w:val="10"/>
        </w:numPr>
        <w:ind w:left="36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WHY BRAZIL’S INTEREST RATE IS SO HIGH</w:t>
      </w:r>
      <w:r w:rsidR="000E7549">
        <w:rPr>
          <w:rFonts w:ascii="Times New Roman" w:hAnsi="Times New Roman" w:cs="Times New Roman"/>
          <w:b/>
          <w:bCs/>
          <w:color w:val="000000" w:themeColor="text1"/>
          <w:sz w:val="28"/>
          <w:szCs w:val="28"/>
        </w:rPr>
        <w:t>?</w:t>
      </w:r>
    </w:p>
    <w:p w14:paraId="7B92BA4F" w14:textId="6D887C63" w:rsidR="00581364" w:rsidRDefault="00350F1B" w:rsidP="00B12611">
      <w:pPr>
        <w:spacing w:line="276" w:lineRule="auto"/>
        <w:jc w:val="both"/>
        <w:rPr>
          <w:rFonts w:ascii="Times New Roman" w:hAnsi="Times New Roman" w:cs="Times New Roman"/>
          <w:color w:val="000000" w:themeColor="text1"/>
        </w:rPr>
      </w:pPr>
      <w:r w:rsidRPr="00350F1B">
        <w:rPr>
          <w:rFonts w:ascii="Times New Roman" w:hAnsi="Times New Roman" w:cs="Times New Roman"/>
          <w:color w:val="000000" w:themeColor="text1"/>
        </w:rPr>
        <w:t>Brazil’s benchmark interest rate, the Selic</w:t>
      </w:r>
      <w:r>
        <w:rPr>
          <w:rFonts w:ascii="Times New Roman" w:hAnsi="Times New Roman" w:cs="Times New Roman"/>
          <w:color w:val="000000" w:themeColor="text1"/>
        </w:rPr>
        <w:t xml:space="preserve"> as called by Brazilian</w:t>
      </w:r>
      <w:r w:rsidRPr="00350F1B">
        <w:rPr>
          <w:rFonts w:ascii="Times New Roman" w:hAnsi="Times New Roman" w:cs="Times New Roman"/>
          <w:color w:val="000000" w:themeColor="text1"/>
        </w:rPr>
        <w:t>, currently sits a</w:t>
      </w:r>
      <w:r>
        <w:rPr>
          <w:rFonts w:ascii="Times New Roman" w:hAnsi="Times New Roman" w:cs="Times New Roman"/>
          <w:color w:val="000000" w:themeColor="text1"/>
        </w:rPr>
        <w:t xml:space="preserve">t </w:t>
      </w:r>
      <w:r w:rsidRPr="00350F1B">
        <w:rPr>
          <w:rFonts w:ascii="Times New Roman" w:hAnsi="Times New Roman" w:cs="Times New Roman"/>
          <w:color w:val="000000" w:themeColor="text1"/>
        </w:rPr>
        <w:t>1</w:t>
      </w:r>
      <w:r>
        <w:rPr>
          <w:rFonts w:ascii="Times New Roman" w:hAnsi="Times New Roman" w:cs="Times New Roman"/>
          <w:color w:val="000000" w:themeColor="text1"/>
        </w:rPr>
        <w:t>5</w:t>
      </w:r>
      <w:r w:rsidRPr="00350F1B">
        <w:rPr>
          <w:rFonts w:ascii="Times New Roman" w:hAnsi="Times New Roman" w:cs="Times New Roman"/>
          <w:color w:val="000000" w:themeColor="text1"/>
        </w:rPr>
        <w:t xml:space="preserve">% nominal, reaching </w:t>
      </w:r>
      <w:r>
        <w:rPr>
          <w:rFonts w:ascii="Times New Roman" w:hAnsi="Times New Roman" w:cs="Times New Roman"/>
          <w:color w:val="000000" w:themeColor="text1"/>
        </w:rPr>
        <w:t xml:space="preserve">its </w:t>
      </w:r>
      <w:r w:rsidR="00290FB9">
        <w:rPr>
          <w:rFonts w:ascii="Times New Roman" w:hAnsi="Times New Roman" w:cs="Times New Roman"/>
          <w:color w:val="000000" w:themeColor="text1"/>
        </w:rPr>
        <w:t xml:space="preserve">decade’s </w:t>
      </w:r>
      <w:r w:rsidRPr="00350F1B">
        <w:rPr>
          <w:rFonts w:ascii="Times New Roman" w:hAnsi="Times New Roman" w:cs="Times New Roman"/>
          <w:color w:val="000000" w:themeColor="text1"/>
        </w:rPr>
        <w:t>peak. This rate, set by the Central Bank’s Monetary Policy Committee (COPOM), is one of the highest among major economies and plays a pivotal role in controlling inflation while shaping the country’s credit and investment conditions. The elevated Selic reflects Brazil’s ongoing struggle to balance inflation control with economic growth, particularly in a context marked by fiscal constraints, structural inefficiencies, and volatile investor sentiment. Despite the recent downward trend, the real cost of borrowing in Brazil remains exceptionally high by international standards.</w:t>
      </w:r>
    </w:p>
    <w:p w14:paraId="539035FE" w14:textId="34DECA9F" w:rsidR="00A22F7A" w:rsidRDefault="00A22F7A" w:rsidP="00B12611">
      <w:pPr>
        <w:spacing w:line="276" w:lineRule="auto"/>
        <w:jc w:val="both"/>
        <w:rPr>
          <w:rFonts w:ascii="Times New Roman" w:hAnsi="Times New Roman" w:cs="Times New Roman"/>
          <w:color w:val="000000" w:themeColor="text1"/>
        </w:rPr>
      </w:pPr>
      <w:r w:rsidRPr="00A22F7A">
        <w:rPr>
          <w:rFonts w:ascii="Times New Roman" w:hAnsi="Times New Roman" w:cs="Times New Roman"/>
          <w:color w:val="000000" w:themeColor="text1"/>
        </w:rPr>
        <w:t xml:space="preserve">According to the </w:t>
      </w:r>
      <w:r w:rsidR="00D55756">
        <w:rPr>
          <w:rFonts w:ascii="Times New Roman" w:hAnsi="Times New Roman" w:cs="Times New Roman"/>
          <w:color w:val="000000" w:themeColor="text1"/>
        </w:rPr>
        <w:t>Table 1</w:t>
      </w:r>
      <w:r w:rsidRPr="00A22F7A">
        <w:rPr>
          <w:rFonts w:ascii="Times New Roman" w:hAnsi="Times New Roman" w:cs="Times New Roman"/>
          <w:color w:val="000000" w:themeColor="text1"/>
        </w:rPr>
        <w:t>, Brazil’s nominal interest rate of 15% and inflation rate of 5.13% result in a real interest rate of approximately 9.87%, placing the country among the nations with the highest real rates in the world. Only a handful of countries</w:t>
      </w:r>
      <w:r w:rsidR="00D55756">
        <w:rPr>
          <w:rFonts w:ascii="Times New Roman" w:hAnsi="Times New Roman" w:cs="Times New Roman"/>
          <w:color w:val="000000" w:themeColor="text1"/>
        </w:rPr>
        <w:t xml:space="preserve"> </w:t>
      </w:r>
      <w:r w:rsidR="00564976">
        <w:rPr>
          <w:rFonts w:ascii="Times New Roman" w:hAnsi="Times New Roman" w:cs="Times New Roman"/>
          <w:color w:val="000000" w:themeColor="text1"/>
        </w:rPr>
        <w:t>–</w:t>
      </w:r>
      <w:r w:rsidR="00D55756">
        <w:rPr>
          <w:rFonts w:ascii="Times New Roman" w:hAnsi="Times New Roman" w:cs="Times New Roman"/>
          <w:color w:val="000000" w:themeColor="text1"/>
        </w:rPr>
        <w:t xml:space="preserve"> </w:t>
      </w:r>
      <w:r w:rsidRPr="00A22F7A">
        <w:rPr>
          <w:rFonts w:ascii="Times New Roman" w:hAnsi="Times New Roman" w:cs="Times New Roman"/>
          <w:color w:val="000000" w:themeColor="text1"/>
        </w:rPr>
        <w:t>such as Yemen (26.23%), Congo (16.84%), Niger (14.25%), and Sierra Leone (12.90%)</w:t>
      </w:r>
      <w:r w:rsidR="00D55756">
        <w:rPr>
          <w:rFonts w:ascii="Times New Roman" w:hAnsi="Times New Roman" w:cs="Times New Roman"/>
          <w:color w:val="000000" w:themeColor="text1"/>
        </w:rPr>
        <w:t xml:space="preserve"> </w:t>
      </w:r>
      <w:r w:rsidR="00564976">
        <w:rPr>
          <w:rFonts w:ascii="Times New Roman" w:hAnsi="Times New Roman" w:cs="Times New Roman"/>
          <w:color w:val="000000" w:themeColor="text1"/>
        </w:rPr>
        <w:t>–</w:t>
      </w:r>
      <w:r w:rsidR="00D55756">
        <w:rPr>
          <w:rFonts w:ascii="Times New Roman" w:hAnsi="Times New Roman" w:cs="Times New Roman"/>
          <w:color w:val="000000" w:themeColor="text1"/>
        </w:rPr>
        <w:t xml:space="preserve"> </w:t>
      </w:r>
      <w:r w:rsidRPr="00A22F7A">
        <w:rPr>
          <w:rFonts w:ascii="Times New Roman" w:hAnsi="Times New Roman" w:cs="Times New Roman"/>
          <w:color w:val="000000" w:themeColor="text1"/>
        </w:rPr>
        <w:t>show higher real returns, and these economies are typically characterized by severe instability or small size. This comparison emphasizes that Brazil’s high real rate is not typical of large emerging economies. For instance, Egypt (10.00%) and Ghana (10.00%) are roughly in the same range, while many peers like Turkey (7.55%), Nigeria (6.88%), and Sri Lanka (6.55%) maintain lower levels despite similar inflationary pressures. Such figures reveal how Brazil’s monetary stance is exceptionally restrictive for a country with stable institutions and moderate inflation, highlighting the enduring “Brazilian premium” required to attract investment and sustain confidence in the real</w:t>
      </w:r>
      <w:r w:rsidR="00290FB9" w:rsidRPr="00290FB9">
        <w:rPr>
          <w:rFonts w:ascii="Times New Roman" w:hAnsi="Times New Roman" w:cs="Times New Roman"/>
          <w:color w:val="000000" w:themeColor="text1"/>
        </w:rPr>
        <w:t>.</w:t>
      </w:r>
    </w:p>
    <w:p w14:paraId="0292EAFF" w14:textId="77777777" w:rsidR="000E7549" w:rsidRDefault="000E7549" w:rsidP="00B12611">
      <w:pPr>
        <w:spacing w:line="276" w:lineRule="auto"/>
        <w:jc w:val="both"/>
        <w:rPr>
          <w:rFonts w:ascii="Times New Roman" w:hAnsi="Times New Roman" w:cs="Times New Roman"/>
          <w:color w:val="000000" w:themeColor="text1"/>
        </w:rPr>
      </w:pPr>
    </w:p>
    <w:p w14:paraId="1C34540D" w14:textId="77777777" w:rsidR="000E7549" w:rsidRDefault="000E7549" w:rsidP="00B12611">
      <w:pPr>
        <w:spacing w:line="276" w:lineRule="auto"/>
        <w:jc w:val="both"/>
        <w:rPr>
          <w:rFonts w:ascii="Times New Roman" w:hAnsi="Times New Roman" w:cs="Times New Roman"/>
          <w:color w:val="000000" w:themeColor="text1"/>
        </w:rPr>
      </w:pPr>
    </w:p>
    <w:p w14:paraId="0F9D72C5" w14:textId="77777777" w:rsidR="000E7549" w:rsidRDefault="000E7549" w:rsidP="00B12611">
      <w:pPr>
        <w:spacing w:line="276" w:lineRule="auto"/>
        <w:jc w:val="both"/>
        <w:rPr>
          <w:rFonts w:ascii="Times New Roman" w:hAnsi="Times New Roman" w:cs="Times New Roman"/>
          <w:color w:val="000000" w:themeColor="text1"/>
        </w:rPr>
      </w:pPr>
    </w:p>
    <w:p w14:paraId="4E610F1D" w14:textId="77777777" w:rsidR="000E7549" w:rsidRPr="00564976" w:rsidRDefault="000E7549" w:rsidP="00B12611">
      <w:pPr>
        <w:spacing w:line="276" w:lineRule="auto"/>
        <w:jc w:val="both"/>
        <w:rPr>
          <w:rFonts w:ascii="Times New Roman" w:hAnsi="Times New Roman" w:cs="Times New Roman"/>
          <w:color w:val="000000" w:themeColor="text1"/>
        </w:rPr>
      </w:pPr>
    </w:p>
    <w:p w14:paraId="555642B2" w14:textId="21E46F58" w:rsidR="00A22F7A" w:rsidRPr="002642DF" w:rsidRDefault="00A22F7A" w:rsidP="002642DF">
      <w:pPr>
        <w:jc w:val="center"/>
        <w:rPr>
          <w:rFonts w:ascii="Times New Roman" w:hAnsi="Times New Roman" w:cs="Times New Roman"/>
          <w:b/>
          <w:bCs/>
          <w:i/>
          <w:iCs/>
          <w:color w:val="000000" w:themeColor="text1"/>
        </w:rPr>
      </w:pPr>
      <w:r w:rsidRPr="002642DF">
        <w:rPr>
          <w:rFonts w:ascii="Times New Roman" w:hAnsi="Times New Roman" w:cs="Times New Roman"/>
          <w:b/>
          <w:bCs/>
          <w:i/>
          <w:iCs/>
          <w:color w:val="000000" w:themeColor="text1"/>
        </w:rPr>
        <w:lastRenderedPageBreak/>
        <w:t>Table 1 – Countries sorted by “Real Interest Rate”</w:t>
      </w:r>
    </w:p>
    <w:p w14:paraId="6029B56B" w14:textId="7315B0E6" w:rsidR="00A22F7A" w:rsidRDefault="00A22F7A" w:rsidP="00564976">
      <w:pPr>
        <w:jc w:val="center"/>
        <w:rPr>
          <w:rFonts w:ascii="Times New Roman" w:hAnsi="Times New Roman" w:cs="Times New Roman"/>
          <w:color w:val="000000" w:themeColor="text1"/>
        </w:rPr>
      </w:pPr>
      <w:r w:rsidRPr="00A22F7A">
        <w:rPr>
          <w:rFonts w:ascii="Times New Roman" w:hAnsi="Times New Roman" w:cs="Times New Roman"/>
          <w:color w:val="000000" w:themeColor="text1"/>
        </w:rPr>
        <w:drawing>
          <wp:inline distT="0" distB="0" distL="0" distR="0" wp14:anchorId="22306C7B" wp14:editId="02078E3E">
            <wp:extent cx="4776537" cy="4995031"/>
            <wp:effectExtent l="0" t="0" r="0" b="0"/>
            <wp:docPr id="67192699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6998" name="Picture 1" descr="A table with numbers and letters&#10;&#10;AI-generated content may be incorrect."/>
                    <pic:cNvPicPr/>
                  </pic:nvPicPr>
                  <pic:blipFill>
                    <a:blip r:embed="rId9"/>
                    <a:stretch>
                      <a:fillRect/>
                    </a:stretch>
                  </pic:blipFill>
                  <pic:spPr>
                    <a:xfrm>
                      <a:off x="0" y="0"/>
                      <a:ext cx="4776537" cy="4995031"/>
                    </a:xfrm>
                    <a:prstGeom prst="rect">
                      <a:avLst/>
                    </a:prstGeom>
                  </pic:spPr>
                </pic:pic>
              </a:graphicData>
            </a:graphic>
          </wp:inline>
        </w:drawing>
      </w:r>
    </w:p>
    <w:p w14:paraId="2DA8FB0A" w14:textId="09881BEF" w:rsidR="00A22F7A" w:rsidRPr="00A22F7A" w:rsidRDefault="00A22F7A" w:rsidP="00EE451C">
      <w:pPr>
        <w:jc w:val="both"/>
        <w:rPr>
          <w:rFonts w:ascii="Times New Roman" w:hAnsi="Times New Roman" w:cs="Times New Roman"/>
          <w:i/>
          <w:iCs/>
          <w:color w:val="000000" w:themeColor="text1"/>
          <w:sz w:val="22"/>
          <w:szCs w:val="22"/>
        </w:rPr>
      </w:pPr>
      <w:r>
        <w:rPr>
          <w:rFonts w:ascii="Times New Roman" w:hAnsi="Times New Roman" w:cs="Times New Roman"/>
          <w:i/>
          <w:iCs/>
          <w:color w:val="000000" w:themeColor="text1"/>
          <w:sz w:val="22"/>
          <w:szCs w:val="22"/>
        </w:rPr>
        <w:t xml:space="preserve">Obs.: </w:t>
      </w:r>
      <w:r w:rsidRPr="00A22F7A">
        <w:rPr>
          <w:rFonts w:ascii="Times New Roman" w:hAnsi="Times New Roman" w:cs="Times New Roman"/>
          <w:i/>
          <w:iCs/>
          <w:color w:val="000000" w:themeColor="text1"/>
          <w:sz w:val="22"/>
          <w:szCs w:val="22"/>
        </w:rPr>
        <w:t>The bold number on the right is related to country’s position according to GDP</w:t>
      </w:r>
    </w:p>
    <w:p w14:paraId="5787EA5C" w14:textId="77777777" w:rsidR="009D6BAA" w:rsidRDefault="009D6BAA" w:rsidP="00EE451C">
      <w:pPr>
        <w:jc w:val="both"/>
        <w:rPr>
          <w:rFonts w:ascii="Times New Roman" w:hAnsi="Times New Roman" w:cs="Times New Roman"/>
          <w:color w:val="000000" w:themeColor="text1"/>
        </w:rPr>
      </w:pPr>
    </w:p>
    <w:p w14:paraId="25D97535" w14:textId="55142FF2" w:rsidR="00E26E09" w:rsidRDefault="00A4301D" w:rsidP="00EE451C">
      <w:pPr>
        <w:jc w:val="both"/>
        <w:rPr>
          <w:rFonts w:ascii="Times New Roman" w:hAnsi="Times New Roman" w:cs="Times New Roman"/>
          <w:color w:val="000000" w:themeColor="text1"/>
        </w:rPr>
      </w:pPr>
      <w:r w:rsidRPr="00A4301D">
        <w:rPr>
          <w:rFonts w:ascii="Times New Roman" w:hAnsi="Times New Roman" w:cs="Times New Roman"/>
          <w:color w:val="000000" w:themeColor="text1"/>
        </w:rPr>
        <w:t>Brazil’s persistently high real interest rates stem less from short-term policy and more from structural weaknesses. Inflation expectations remain elevated due to its history of hyperinflation, while political volatility, fiscal deficits, and leadership changes raise country risk. Chronic fiscal imbalances</w:t>
      </w:r>
      <w:r>
        <w:rPr>
          <w:rFonts w:ascii="Times New Roman" w:hAnsi="Times New Roman" w:cs="Times New Roman"/>
          <w:color w:val="000000" w:themeColor="text1"/>
        </w:rPr>
        <w:t xml:space="preserve"> – </w:t>
      </w:r>
      <w:r w:rsidRPr="00A4301D">
        <w:rPr>
          <w:rFonts w:ascii="Times New Roman" w:hAnsi="Times New Roman" w:cs="Times New Roman"/>
          <w:color w:val="000000" w:themeColor="text1"/>
        </w:rPr>
        <w:t>a large public debt and rigid spending</w:t>
      </w:r>
      <w:r>
        <w:rPr>
          <w:rFonts w:ascii="Times New Roman" w:hAnsi="Times New Roman" w:cs="Times New Roman"/>
          <w:color w:val="000000" w:themeColor="text1"/>
        </w:rPr>
        <w:t xml:space="preserve"> – </w:t>
      </w:r>
      <w:r w:rsidRPr="00A4301D">
        <w:rPr>
          <w:rFonts w:ascii="Times New Roman" w:hAnsi="Times New Roman" w:cs="Times New Roman"/>
          <w:color w:val="000000" w:themeColor="text1"/>
        </w:rPr>
        <w:t>erode confidence, forcing tighter monetary policy. A low savings rate limits domestic capital, increasing dependence on foreign funds. Though the Central Bank’s independence improved credibility, political pressure for lower rates persists. Altogether, these factors sustain high rates as a perceived shield for stability, but one that constrains growth and investment.</w:t>
      </w:r>
    </w:p>
    <w:p w14:paraId="78DE59B9" w14:textId="39462888" w:rsidR="006F5297" w:rsidRPr="002642DF" w:rsidRDefault="00DF79F9" w:rsidP="002642DF">
      <w:pPr>
        <w:jc w:val="center"/>
        <w:rPr>
          <w:rFonts w:ascii="Times New Roman" w:hAnsi="Times New Roman" w:cs="Times New Roman"/>
          <w:b/>
          <w:bCs/>
          <w:i/>
          <w:iCs/>
          <w:color w:val="000000" w:themeColor="text1"/>
        </w:rPr>
      </w:pPr>
      <w:r w:rsidRPr="002642DF">
        <w:rPr>
          <w:rFonts w:ascii="Times New Roman" w:hAnsi="Times New Roman" w:cs="Times New Roman"/>
          <w:b/>
          <w:bCs/>
          <w:i/>
          <w:iCs/>
          <w:color w:val="000000" w:themeColor="text1"/>
        </w:rPr>
        <w:lastRenderedPageBreak/>
        <w:drawing>
          <wp:anchor distT="0" distB="0" distL="114300" distR="114300" simplePos="0" relativeHeight="251658240" behindDoc="1" locked="0" layoutInCell="1" allowOverlap="1" wp14:anchorId="7031F613" wp14:editId="22FF00DF">
            <wp:simplePos x="0" y="0"/>
            <wp:positionH relativeFrom="column">
              <wp:posOffset>-946785</wp:posOffset>
            </wp:positionH>
            <wp:positionV relativeFrom="paragraph">
              <wp:posOffset>287655</wp:posOffset>
            </wp:positionV>
            <wp:extent cx="7303135" cy="2599055"/>
            <wp:effectExtent l="0" t="0" r="0" b="4445"/>
            <wp:wrapTight wrapText="bothSides">
              <wp:wrapPolygon edited="0">
                <wp:start x="0" y="0"/>
                <wp:lineTo x="0" y="21531"/>
                <wp:lineTo x="21561" y="21531"/>
                <wp:lineTo x="21561" y="0"/>
                <wp:lineTo x="0" y="0"/>
              </wp:wrapPolygon>
            </wp:wrapTight>
            <wp:docPr id="2048015165" name="Picture 1" descr="A graph of a graph showing the country's economic indicat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15165" name="Picture 1" descr="A graph of a graph showing the country's economic indicato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03135" cy="2599055"/>
                    </a:xfrm>
                    <a:prstGeom prst="rect">
                      <a:avLst/>
                    </a:prstGeom>
                  </pic:spPr>
                </pic:pic>
              </a:graphicData>
            </a:graphic>
            <wp14:sizeRelH relativeFrom="page">
              <wp14:pctWidth>0</wp14:pctWidth>
            </wp14:sizeRelH>
            <wp14:sizeRelV relativeFrom="page">
              <wp14:pctHeight>0</wp14:pctHeight>
            </wp14:sizeRelV>
          </wp:anchor>
        </w:drawing>
      </w:r>
      <w:r w:rsidR="006F5297" w:rsidRPr="002642DF">
        <w:rPr>
          <w:rFonts w:ascii="Times New Roman" w:hAnsi="Times New Roman" w:cs="Times New Roman"/>
          <w:b/>
          <w:bCs/>
          <w:i/>
          <w:iCs/>
          <w:color w:val="000000" w:themeColor="text1"/>
        </w:rPr>
        <w:t xml:space="preserve">Chart 1 </w:t>
      </w:r>
      <w:r w:rsidRPr="002642DF">
        <w:rPr>
          <w:rFonts w:ascii="Times New Roman" w:hAnsi="Times New Roman" w:cs="Times New Roman"/>
          <w:b/>
          <w:bCs/>
          <w:i/>
          <w:iCs/>
          <w:color w:val="000000" w:themeColor="text1"/>
        </w:rPr>
        <w:t>–</w:t>
      </w:r>
      <w:r w:rsidR="006F5297" w:rsidRPr="002642DF">
        <w:rPr>
          <w:rFonts w:ascii="Times New Roman" w:hAnsi="Times New Roman" w:cs="Times New Roman"/>
          <w:b/>
          <w:bCs/>
          <w:i/>
          <w:iCs/>
          <w:color w:val="000000" w:themeColor="text1"/>
        </w:rPr>
        <w:t xml:space="preserve"> </w:t>
      </w:r>
      <w:r w:rsidRPr="002642DF">
        <w:rPr>
          <w:rFonts w:ascii="Times New Roman" w:hAnsi="Times New Roman" w:cs="Times New Roman"/>
          <w:b/>
          <w:bCs/>
          <w:i/>
          <w:iCs/>
          <w:color w:val="000000" w:themeColor="text1"/>
        </w:rPr>
        <w:t>Countries Economics Indicators – Top 20 GDP</w:t>
      </w:r>
    </w:p>
    <w:p w14:paraId="08889300" w14:textId="77777777" w:rsidR="00E26E09" w:rsidRDefault="00E26E09" w:rsidP="006F5297">
      <w:pPr>
        <w:jc w:val="both"/>
        <w:rPr>
          <w:rFonts w:ascii="Times New Roman" w:hAnsi="Times New Roman" w:cs="Times New Roman"/>
          <w:color w:val="000000" w:themeColor="text1"/>
        </w:rPr>
      </w:pPr>
    </w:p>
    <w:p w14:paraId="0A5903BB" w14:textId="524CA711" w:rsidR="002A3640" w:rsidRDefault="00DF79F9" w:rsidP="006F5297">
      <w:pPr>
        <w:jc w:val="both"/>
        <w:rPr>
          <w:rFonts w:ascii="Times New Roman" w:hAnsi="Times New Roman" w:cs="Times New Roman"/>
          <w:color w:val="000000" w:themeColor="text1"/>
        </w:rPr>
      </w:pPr>
      <w:r>
        <w:rPr>
          <w:rFonts w:ascii="Times New Roman" w:hAnsi="Times New Roman" w:cs="Times New Roman"/>
          <w:color w:val="000000" w:themeColor="text1"/>
        </w:rPr>
        <w:t xml:space="preserve">It’s interesting that Brazil’s numbers are </w:t>
      </w:r>
      <w:r w:rsidR="002A3640">
        <w:rPr>
          <w:rFonts w:ascii="Times New Roman" w:hAnsi="Times New Roman" w:cs="Times New Roman"/>
          <w:color w:val="000000" w:themeColor="text1"/>
        </w:rPr>
        <w:t>similar</w:t>
      </w:r>
      <w:r>
        <w:rPr>
          <w:rFonts w:ascii="Times New Roman" w:hAnsi="Times New Roman" w:cs="Times New Roman"/>
          <w:color w:val="000000" w:themeColor="text1"/>
        </w:rPr>
        <w:t xml:space="preserve"> with other emerging countr</w:t>
      </w:r>
      <w:r w:rsidR="002A3640">
        <w:rPr>
          <w:rFonts w:ascii="Times New Roman" w:hAnsi="Times New Roman" w:cs="Times New Roman"/>
          <w:color w:val="000000" w:themeColor="text1"/>
        </w:rPr>
        <w:t>y,</w:t>
      </w:r>
      <w:r>
        <w:rPr>
          <w:rFonts w:ascii="Times New Roman" w:hAnsi="Times New Roman" w:cs="Times New Roman"/>
          <w:color w:val="000000" w:themeColor="text1"/>
        </w:rPr>
        <w:t xml:space="preserve"> Russia</w:t>
      </w:r>
      <w:r w:rsidR="002A364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however </w:t>
      </w:r>
      <w:r w:rsidR="002A3640">
        <w:rPr>
          <w:rFonts w:ascii="Times New Roman" w:hAnsi="Times New Roman" w:cs="Times New Roman"/>
          <w:color w:val="000000" w:themeColor="text1"/>
        </w:rPr>
        <w:t xml:space="preserve">this country has </w:t>
      </w:r>
      <w:r>
        <w:rPr>
          <w:rFonts w:ascii="Times New Roman" w:hAnsi="Times New Roman" w:cs="Times New Roman"/>
          <w:color w:val="000000" w:themeColor="text1"/>
        </w:rPr>
        <w:t>been at war for the last two years</w:t>
      </w:r>
      <w:r w:rsidR="002A3640">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2A3640">
        <w:rPr>
          <w:rFonts w:ascii="Times New Roman" w:hAnsi="Times New Roman" w:cs="Times New Roman"/>
          <w:color w:val="000000" w:themeColor="text1"/>
        </w:rPr>
        <w:t xml:space="preserve">In investment theory, interest rate is how much investors expect to be rewarded by allocating their capital in an investment – in this case a country. Nevertheless, it is reasonable to expect this reward to be the same as of a country like Russia? – who has been under dictatorship for the last decade, banned </w:t>
      </w:r>
      <w:r w:rsidR="00E26E09">
        <w:rPr>
          <w:rFonts w:ascii="Times New Roman" w:hAnsi="Times New Roman" w:cs="Times New Roman"/>
          <w:color w:val="000000" w:themeColor="text1"/>
        </w:rPr>
        <w:t xml:space="preserve">from </w:t>
      </w:r>
      <w:r w:rsidR="002A3640">
        <w:rPr>
          <w:rFonts w:ascii="Times New Roman" w:hAnsi="Times New Roman" w:cs="Times New Roman"/>
          <w:color w:val="000000" w:themeColor="text1"/>
        </w:rPr>
        <w:t xml:space="preserve">the swift payment system, and in </w:t>
      </w:r>
      <w:r w:rsidR="00E26E09">
        <w:rPr>
          <w:rFonts w:ascii="Times New Roman" w:hAnsi="Times New Roman" w:cs="Times New Roman"/>
          <w:color w:val="000000" w:themeColor="text1"/>
        </w:rPr>
        <w:t xml:space="preserve">a </w:t>
      </w:r>
      <w:r w:rsidR="002A3640">
        <w:rPr>
          <w:rFonts w:ascii="Times New Roman" w:hAnsi="Times New Roman" w:cs="Times New Roman"/>
          <w:color w:val="000000" w:themeColor="text1"/>
        </w:rPr>
        <w:t xml:space="preserve">declared war </w:t>
      </w:r>
      <w:r w:rsidR="00E26E09">
        <w:rPr>
          <w:rFonts w:ascii="Times New Roman" w:hAnsi="Times New Roman" w:cs="Times New Roman"/>
          <w:color w:val="000000" w:themeColor="text1"/>
        </w:rPr>
        <w:t>against</w:t>
      </w:r>
      <w:r w:rsidR="002A3640">
        <w:rPr>
          <w:rFonts w:ascii="Times New Roman" w:hAnsi="Times New Roman" w:cs="Times New Roman"/>
          <w:color w:val="000000" w:themeColor="text1"/>
        </w:rPr>
        <w:t xml:space="preserve"> its neighbor?</w:t>
      </w:r>
      <w:r w:rsidR="008740F9" w:rsidRPr="008740F9">
        <w:rPr>
          <w:rFonts w:ascii="Times New Roman" w:hAnsi="Times New Roman" w:cs="Times New Roman"/>
          <w:color w:val="000000" w:themeColor="text1"/>
        </w:rPr>
        <w:t xml:space="preserve"> </w:t>
      </w:r>
    </w:p>
    <w:p w14:paraId="61DC9746" w14:textId="77777777" w:rsidR="000E7549" w:rsidRDefault="000E7549" w:rsidP="000E7549"/>
    <w:p w14:paraId="08F2C4BB" w14:textId="77777777" w:rsidR="00E26E09" w:rsidRDefault="00E26E09" w:rsidP="000E7549"/>
    <w:p w14:paraId="1457D9AE" w14:textId="77777777" w:rsidR="00E26E09" w:rsidRDefault="00E26E09" w:rsidP="000E7549"/>
    <w:p w14:paraId="73B5CD48" w14:textId="77777777" w:rsidR="00E26E09" w:rsidRDefault="00E26E09" w:rsidP="000E7549"/>
    <w:p w14:paraId="7D09123D" w14:textId="77777777" w:rsidR="00E26E09" w:rsidRDefault="00E26E09" w:rsidP="000E7549"/>
    <w:p w14:paraId="06D02401" w14:textId="77777777" w:rsidR="00E26E09" w:rsidRDefault="00E26E09" w:rsidP="000E7549"/>
    <w:p w14:paraId="3966E7C0" w14:textId="77777777" w:rsidR="00E26E09" w:rsidRDefault="00E26E09" w:rsidP="000E7549"/>
    <w:p w14:paraId="3953C347" w14:textId="77777777" w:rsidR="00A4301D" w:rsidRDefault="00A4301D" w:rsidP="000E7549"/>
    <w:p w14:paraId="47B1489B" w14:textId="77777777" w:rsidR="00A4301D" w:rsidRDefault="00A4301D" w:rsidP="000E7549"/>
    <w:p w14:paraId="390EB1FE" w14:textId="77777777" w:rsidR="00A4301D" w:rsidRDefault="00A4301D" w:rsidP="000E7549"/>
    <w:p w14:paraId="3C9C8693" w14:textId="77777777" w:rsidR="00A4301D" w:rsidRDefault="00A4301D" w:rsidP="000E7549"/>
    <w:p w14:paraId="078C330D" w14:textId="77777777" w:rsidR="00E26E09" w:rsidRPr="00990199" w:rsidRDefault="00E26E09" w:rsidP="000E7549"/>
    <w:p w14:paraId="391128D7" w14:textId="77777777" w:rsidR="000E7549" w:rsidRDefault="000E7549" w:rsidP="000E7549">
      <w:pPr>
        <w:pStyle w:val="Heading1"/>
        <w:numPr>
          <w:ilvl w:val="1"/>
          <w:numId w:val="10"/>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BRAZIL VS BRICS</w:t>
      </w:r>
    </w:p>
    <w:p w14:paraId="7CB2BC6E" w14:textId="77777777" w:rsidR="008740F9" w:rsidRDefault="008740F9" w:rsidP="006F5297">
      <w:pPr>
        <w:jc w:val="both"/>
        <w:rPr>
          <w:rFonts w:ascii="Times New Roman" w:hAnsi="Times New Roman" w:cs="Times New Roman"/>
          <w:b/>
          <w:bCs/>
          <w:i/>
          <w:iCs/>
          <w:color w:val="000000" w:themeColor="text1"/>
        </w:rPr>
      </w:pPr>
    </w:p>
    <w:p w14:paraId="42118801" w14:textId="689FA175" w:rsidR="00564976" w:rsidRDefault="00E26E09" w:rsidP="00990199">
      <w:pPr>
        <w:jc w:val="center"/>
        <w:rPr>
          <w:rFonts w:ascii="Times New Roman" w:hAnsi="Times New Roman" w:cs="Times New Roman"/>
          <w:b/>
          <w:bCs/>
          <w:i/>
          <w:iCs/>
          <w:color w:val="000000" w:themeColor="text1"/>
        </w:rPr>
      </w:pPr>
      <w:r w:rsidRPr="008740F9">
        <w:rPr>
          <w:rFonts w:ascii="Times New Roman" w:hAnsi="Times New Roman" w:cs="Times New Roman"/>
          <w:color w:val="000000" w:themeColor="text1"/>
        </w:rPr>
        <w:drawing>
          <wp:anchor distT="0" distB="0" distL="114300" distR="114300" simplePos="0" relativeHeight="251659264" behindDoc="1" locked="0" layoutInCell="1" allowOverlap="1" wp14:anchorId="4D20AAA0" wp14:editId="52E47F93">
            <wp:simplePos x="0" y="0"/>
            <wp:positionH relativeFrom="column">
              <wp:posOffset>-895350</wp:posOffset>
            </wp:positionH>
            <wp:positionV relativeFrom="paragraph">
              <wp:posOffset>323850</wp:posOffset>
            </wp:positionV>
            <wp:extent cx="7223125" cy="2434590"/>
            <wp:effectExtent l="0" t="0" r="3175" b="3810"/>
            <wp:wrapTight wrapText="bothSides">
              <wp:wrapPolygon edited="0">
                <wp:start x="0" y="0"/>
                <wp:lineTo x="0" y="21521"/>
                <wp:lineTo x="21572" y="21521"/>
                <wp:lineTo x="21572" y="0"/>
                <wp:lineTo x="0" y="0"/>
              </wp:wrapPolygon>
            </wp:wrapTight>
            <wp:docPr id="1048302613" name="Picture 1" descr="A graph with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2613" name="Picture 1" descr="A graph with a number of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23125" cy="2434590"/>
                    </a:xfrm>
                    <a:prstGeom prst="rect">
                      <a:avLst/>
                    </a:prstGeom>
                  </pic:spPr>
                </pic:pic>
              </a:graphicData>
            </a:graphic>
            <wp14:sizeRelH relativeFrom="page">
              <wp14:pctWidth>0</wp14:pctWidth>
            </wp14:sizeRelH>
            <wp14:sizeRelV relativeFrom="page">
              <wp14:pctHeight>0</wp14:pctHeight>
            </wp14:sizeRelV>
          </wp:anchor>
        </w:drawing>
      </w:r>
      <w:r w:rsidR="008740F9" w:rsidRPr="002642DF">
        <w:rPr>
          <w:rFonts w:ascii="Times New Roman" w:hAnsi="Times New Roman" w:cs="Times New Roman"/>
          <w:b/>
          <w:bCs/>
          <w:i/>
          <w:iCs/>
          <w:color w:val="000000" w:themeColor="text1"/>
        </w:rPr>
        <w:t xml:space="preserve">Chart </w:t>
      </w:r>
      <w:r w:rsidR="008740F9">
        <w:rPr>
          <w:rFonts w:ascii="Times New Roman" w:hAnsi="Times New Roman" w:cs="Times New Roman"/>
          <w:b/>
          <w:bCs/>
          <w:i/>
          <w:iCs/>
          <w:color w:val="000000" w:themeColor="text1"/>
        </w:rPr>
        <w:t>2</w:t>
      </w:r>
      <w:r w:rsidR="008740F9" w:rsidRPr="002642DF">
        <w:rPr>
          <w:rFonts w:ascii="Times New Roman" w:hAnsi="Times New Roman" w:cs="Times New Roman"/>
          <w:b/>
          <w:bCs/>
          <w:i/>
          <w:iCs/>
          <w:color w:val="000000" w:themeColor="text1"/>
        </w:rPr>
        <w:t xml:space="preserve"> </w:t>
      </w:r>
      <w:r w:rsidR="000E7549">
        <w:rPr>
          <w:rFonts w:ascii="Times New Roman" w:hAnsi="Times New Roman" w:cs="Times New Roman"/>
          <w:b/>
          <w:bCs/>
          <w:i/>
          <w:iCs/>
          <w:color w:val="000000" w:themeColor="text1"/>
        </w:rPr>
        <w:t xml:space="preserve">– </w:t>
      </w:r>
      <w:r w:rsidR="00185681">
        <w:rPr>
          <w:rFonts w:ascii="Times New Roman" w:hAnsi="Times New Roman" w:cs="Times New Roman"/>
          <w:b/>
          <w:bCs/>
          <w:i/>
          <w:iCs/>
          <w:color w:val="000000" w:themeColor="text1"/>
        </w:rPr>
        <w:t xml:space="preserve">BRICS </w:t>
      </w:r>
      <w:r w:rsidR="000E7549">
        <w:rPr>
          <w:rFonts w:ascii="Times New Roman" w:hAnsi="Times New Roman" w:cs="Times New Roman"/>
          <w:b/>
          <w:bCs/>
          <w:i/>
          <w:iCs/>
          <w:color w:val="000000" w:themeColor="text1"/>
        </w:rPr>
        <w:t xml:space="preserve">Debt/GDP </w:t>
      </w:r>
      <w:r w:rsidR="00185681">
        <w:rPr>
          <w:rFonts w:ascii="Times New Roman" w:hAnsi="Times New Roman" w:cs="Times New Roman"/>
          <w:b/>
          <w:bCs/>
          <w:i/>
          <w:iCs/>
          <w:color w:val="000000" w:themeColor="text1"/>
        </w:rPr>
        <w:t>vs</w:t>
      </w:r>
      <w:r w:rsidR="000E7549">
        <w:rPr>
          <w:rFonts w:ascii="Times New Roman" w:hAnsi="Times New Roman" w:cs="Times New Roman"/>
          <w:b/>
          <w:bCs/>
          <w:i/>
          <w:iCs/>
          <w:color w:val="000000" w:themeColor="text1"/>
        </w:rPr>
        <w:t xml:space="preserve"> Interest Rate</w:t>
      </w:r>
    </w:p>
    <w:p w14:paraId="62A2BBC5" w14:textId="301C2907" w:rsidR="00990199" w:rsidRPr="009D6BAA" w:rsidRDefault="00990199" w:rsidP="00990199">
      <w:pPr>
        <w:pStyle w:val="Heading1"/>
        <w:ind w:left="360"/>
        <w:jc w:val="both"/>
        <w:rPr>
          <w:rFonts w:ascii="Times New Roman" w:hAnsi="Times New Roman" w:cs="Times New Roman"/>
          <w:color w:val="000000" w:themeColor="text1"/>
          <w:sz w:val="24"/>
          <w:szCs w:val="24"/>
        </w:rPr>
      </w:pPr>
      <w:r w:rsidRPr="009D6BAA">
        <w:rPr>
          <w:rFonts w:ascii="Times New Roman" w:hAnsi="Times New Roman" w:cs="Times New Roman"/>
          <w:color w:val="000000" w:themeColor="text1"/>
          <w:sz w:val="24"/>
          <w:szCs w:val="24"/>
        </w:rPr>
        <w:t>By analyzing the scatter plot of</w:t>
      </w:r>
      <w:r w:rsidRPr="009D6BAA">
        <w:rPr>
          <w:rFonts w:ascii="Times New Roman" w:hAnsi="Times New Roman" w:cs="Times New Roman"/>
          <w:color w:val="000000" w:themeColor="text1"/>
          <w:sz w:val="24"/>
          <w:szCs w:val="24"/>
        </w:rPr>
        <w:t xml:space="preserve"> BRICS</w:t>
      </w:r>
      <w:r w:rsidRPr="009D6BAA">
        <w:rPr>
          <w:rFonts w:ascii="Times New Roman" w:hAnsi="Times New Roman" w:cs="Times New Roman"/>
          <w:color w:val="000000" w:themeColor="text1"/>
          <w:sz w:val="24"/>
          <w:szCs w:val="24"/>
        </w:rPr>
        <w:t xml:space="preserve"> economies</w:t>
      </w:r>
      <w:r w:rsidRPr="009D6BAA">
        <w:rPr>
          <w:rFonts w:ascii="Times New Roman" w:hAnsi="Times New Roman" w:cs="Times New Roman"/>
          <w:color w:val="000000" w:themeColor="text1"/>
          <w:sz w:val="24"/>
          <w:szCs w:val="24"/>
        </w:rPr>
        <w:t>, Brazil’s public debt sits mid-pack, not as an outlier: 76</w:t>
      </w:r>
      <w:r w:rsidRPr="009D6BAA">
        <w:rPr>
          <w:rFonts w:ascii="Times New Roman" w:hAnsi="Times New Roman" w:cs="Times New Roman"/>
          <w:color w:val="000000" w:themeColor="text1"/>
          <w:sz w:val="24"/>
          <w:szCs w:val="24"/>
        </w:rPr>
        <w:t>.5</w:t>
      </w:r>
      <w:r w:rsidRPr="009D6BAA">
        <w:rPr>
          <w:rFonts w:ascii="Times New Roman" w:hAnsi="Times New Roman" w:cs="Times New Roman"/>
          <w:color w:val="000000" w:themeColor="text1"/>
          <w:sz w:val="24"/>
          <w:szCs w:val="24"/>
        </w:rPr>
        <w:t xml:space="preserve">% of GDP for Brazil, versus </w:t>
      </w:r>
      <w:r w:rsidRPr="009D6BAA">
        <w:rPr>
          <w:rFonts w:ascii="Times New Roman" w:hAnsi="Times New Roman" w:cs="Times New Roman"/>
          <w:color w:val="000000" w:themeColor="text1"/>
          <w:sz w:val="24"/>
          <w:szCs w:val="24"/>
        </w:rPr>
        <w:t>16.4</w:t>
      </w:r>
      <w:r w:rsidRPr="009D6BAA">
        <w:rPr>
          <w:rFonts w:ascii="Times New Roman" w:hAnsi="Times New Roman" w:cs="Times New Roman"/>
          <w:color w:val="000000" w:themeColor="text1"/>
          <w:sz w:val="24"/>
          <w:szCs w:val="24"/>
        </w:rPr>
        <w:t>% for Russia, 81</w:t>
      </w:r>
      <w:r w:rsidRPr="009D6BAA">
        <w:rPr>
          <w:rFonts w:ascii="Times New Roman" w:hAnsi="Times New Roman" w:cs="Times New Roman"/>
          <w:color w:val="000000" w:themeColor="text1"/>
          <w:sz w:val="24"/>
          <w:szCs w:val="24"/>
        </w:rPr>
        <w:t>.92</w:t>
      </w:r>
      <w:r w:rsidRPr="009D6BAA">
        <w:rPr>
          <w:rFonts w:ascii="Times New Roman" w:hAnsi="Times New Roman" w:cs="Times New Roman"/>
          <w:color w:val="000000" w:themeColor="text1"/>
          <w:sz w:val="24"/>
          <w:szCs w:val="24"/>
        </w:rPr>
        <w:t xml:space="preserve">% for India, </w:t>
      </w:r>
      <w:r w:rsidRPr="009D6BAA">
        <w:rPr>
          <w:rFonts w:ascii="Times New Roman" w:hAnsi="Times New Roman" w:cs="Times New Roman"/>
          <w:color w:val="000000" w:themeColor="text1"/>
          <w:sz w:val="24"/>
          <w:szCs w:val="24"/>
        </w:rPr>
        <w:t>88.3</w:t>
      </w:r>
      <w:r w:rsidRPr="009D6BAA">
        <w:rPr>
          <w:rFonts w:ascii="Times New Roman" w:hAnsi="Times New Roman" w:cs="Times New Roman"/>
          <w:color w:val="000000" w:themeColor="text1"/>
          <w:sz w:val="24"/>
          <w:szCs w:val="24"/>
        </w:rPr>
        <w:t>% for China, and 76</w:t>
      </w:r>
      <w:r w:rsidRPr="009D6BAA">
        <w:rPr>
          <w:rFonts w:ascii="Times New Roman" w:hAnsi="Times New Roman" w:cs="Times New Roman"/>
          <w:color w:val="000000" w:themeColor="text1"/>
          <w:sz w:val="24"/>
          <w:szCs w:val="24"/>
        </w:rPr>
        <w:t>.9</w:t>
      </w:r>
      <w:r w:rsidRPr="009D6BAA">
        <w:rPr>
          <w:rFonts w:ascii="Times New Roman" w:hAnsi="Times New Roman" w:cs="Times New Roman"/>
          <w:color w:val="000000" w:themeColor="text1"/>
          <w:sz w:val="24"/>
          <w:szCs w:val="24"/>
        </w:rPr>
        <w:t xml:space="preserve">% for South Africa. While Brazil’s ratio is higher than Russia’s, it is below China’s, </w:t>
      </w:r>
      <w:r w:rsidR="007772FB" w:rsidRPr="009D6BAA">
        <w:rPr>
          <w:rFonts w:ascii="Times New Roman" w:hAnsi="Times New Roman" w:cs="Times New Roman"/>
          <w:color w:val="000000" w:themeColor="text1"/>
          <w:sz w:val="24"/>
          <w:szCs w:val="24"/>
        </w:rPr>
        <w:t>like</w:t>
      </w:r>
      <w:r w:rsidRPr="009D6BAA">
        <w:rPr>
          <w:rFonts w:ascii="Times New Roman" w:hAnsi="Times New Roman" w:cs="Times New Roman"/>
          <w:color w:val="000000" w:themeColor="text1"/>
          <w:sz w:val="24"/>
          <w:szCs w:val="24"/>
        </w:rPr>
        <w:t xml:space="preserve"> South Africa’s, and close to India’s. Yet Brazil’s real interest rate is markedly higher than these peers. Taken together, this suggests that debt/GDP alone does not justify Brazil’s exceptionally tight monetary stance; other factors (risk premia, expectations, institutions) must be doing the heavy lifting</w:t>
      </w:r>
      <w:r w:rsidRPr="009D6BAA">
        <w:rPr>
          <w:rFonts w:ascii="Times New Roman" w:hAnsi="Times New Roman" w:cs="Times New Roman"/>
          <w:color w:val="000000" w:themeColor="text1"/>
          <w:sz w:val="24"/>
          <w:szCs w:val="24"/>
        </w:rPr>
        <w:t>.</w:t>
      </w:r>
    </w:p>
    <w:p w14:paraId="43A37521" w14:textId="6CC4B6F6" w:rsidR="00E26E09" w:rsidRPr="00E26E09" w:rsidRDefault="00E26E09" w:rsidP="00E26E09"/>
    <w:p w14:paraId="2829DC74" w14:textId="2F9D8BC9" w:rsidR="00E26E09" w:rsidRDefault="00E26E09" w:rsidP="00E26E09">
      <w:pPr>
        <w:jc w:val="center"/>
        <w:rPr>
          <w:rFonts w:ascii="Times New Roman" w:hAnsi="Times New Roman" w:cs="Times New Roman"/>
          <w:b/>
          <w:bCs/>
          <w:i/>
          <w:iCs/>
          <w:color w:val="000000" w:themeColor="text1"/>
        </w:rPr>
      </w:pPr>
      <w:r w:rsidRPr="00E26E09">
        <w:drawing>
          <wp:anchor distT="0" distB="0" distL="114300" distR="114300" simplePos="0" relativeHeight="251662336" behindDoc="1" locked="0" layoutInCell="1" allowOverlap="1" wp14:anchorId="4EEB7457" wp14:editId="042D24AC">
            <wp:simplePos x="0" y="0"/>
            <wp:positionH relativeFrom="column">
              <wp:posOffset>-967576</wp:posOffset>
            </wp:positionH>
            <wp:positionV relativeFrom="paragraph">
              <wp:posOffset>381186</wp:posOffset>
            </wp:positionV>
            <wp:extent cx="7294880" cy="2249805"/>
            <wp:effectExtent l="0" t="0" r="0" b="0"/>
            <wp:wrapTight wrapText="bothSides">
              <wp:wrapPolygon edited="0">
                <wp:start x="0" y="0"/>
                <wp:lineTo x="0" y="21460"/>
                <wp:lineTo x="21547" y="21460"/>
                <wp:lineTo x="21547" y="0"/>
                <wp:lineTo x="0" y="0"/>
              </wp:wrapPolygon>
            </wp:wrapTight>
            <wp:docPr id="926622506" name="Picture 1"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22506" name="Picture 1" descr="A graph with a line and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94880" cy="22498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i/>
          <w:iCs/>
          <w:color w:val="000000" w:themeColor="text1"/>
        </w:rPr>
        <w:t>Chart 3 –</w:t>
      </w:r>
      <w:r w:rsidR="00185681">
        <w:rPr>
          <w:rFonts w:ascii="Times New Roman" w:hAnsi="Times New Roman" w:cs="Times New Roman"/>
          <w:b/>
          <w:bCs/>
          <w:i/>
          <w:iCs/>
          <w:color w:val="000000" w:themeColor="text1"/>
        </w:rPr>
        <w:t>BRICS GDP vs Rates</w:t>
      </w:r>
    </w:p>
    <w:p w14:paraId="1D916B6E" w14:textId="77777777" w:rsidR="007772FB" w:rsidRDefault="007772FB" w:rsidP="00E26E09">
      <w:pPr>
        <w:jc w:val="center"/>
        <w:rPr>
          <w:rFonts w:ascii="Times New Roman" w:hAnsi="Times New Roman" w:cs="Times New Roman"/>
          <w:color w:val="000000" w:themeColor="text1"/>
        </w:rPr>
      </w:pPr>
    </w:p>
    <w:p w14:paraId="54388706" w14:textId="1516E9CF" w:rsidR="000E7549" w:rsidRPr="000E7549" w:rsidRDefault="000E7549" w:rsidP="000E7549">
      <w:pPr>
        <w:pStyle w:val="Heading1"/>
        <w:numPr>
          <w:ilvl w:val="1"/>
          <w:numId w:val="10"/>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BRAZIL VS LATIN AMERICA</w:t>
      </w:r>
    </w:p>
    <w:p w14:paraId="12C35FB2" w14:textId="3B55734B" w:rsidR="00990199" w:rsidRPr="00990199" w:rsidRDefault="00990199" w:rsidP="00990199"/>
    <w:p w14:paraId="399EA75B" w14:textId="5743DC3B" w:rsidR="00990199" w:rsidRDefault="00E26E09" w:rsidP="00990199">
      <w:pPr>
        <w:jc w:val="center"/>
      </w:pPr>
      <w:r w:rsidRPr="00990199">
        <w:drawing>
          <wp:anchor distT="0" distB="0" distL="114300" distR="114300" simplePos="0" relativeHeight="251660288" behindDoc="1" locked="0" layoutInCell="1" allowOverlap="1" wp14:anchorId="2DD7E668" wp14:editId="7D4C6A10">
            <wp:simplePos x="0" y="0"/>
            <wp:positionH relativeFrom="column">
              <wp:posOffset>-864235</wp:posOffset>
            </wp:positionH>
            <wp:positionV relativeFrom="paragraph">
              <wp:posOffset>251410</wp:posOffset>
            </wp:positionV>
            <wp:extent cx="7150735" cy="2422525"/>
            <wp:effectExtent l="0" t="0" r="0" b="3175"/>
            <wp:wrapTight wrapText="bothSides">
              <wp:wrapPolygon edited="0">
                <wp:start x="0" y="0"/>
                <wp:lineTo x="0" y="21515"/>
                <wp:lineTo x="21560" y="21515"/>
                <wp:lineTo x="21560" y="0"/>
                <wp:lineTo x="0" y="0"/>
              </wp:wrapPolygon>
            </wp:wrapTight>
            <wp:docPr id="1050038180" name="Picture 1"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38180" name="Picture 1" descr="A graph with colored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50735" cy="2422525"/>
                    </a:xfrm>
                    <a:prstGeom prst="rect">
                      <a:avLst/>
                    </a:prstGeom>
                  </pic:spPr>
                </pic:pic>
              </a:graphicData>
            </a:graphic>
            <wp14:sizeRelH relativeFrom="page">
              <wp14:pctWidth>0</wp14:pctWidth>
            </wp14:sizeRelH>
            <wp14:sizeRelV relativeFrom="page">
              <wp14:pctHeight>0</wp14:pctHeight>
            </wp14:sizeRelV>
          </wp:anchor>
        </w:drawing>
      </w:r>
      <w:r w:rsidR="00990199" w:rsidRPr="002642DF">
        <w:rPr>
          <w:rFonts w:ascii="Times New Roman" w:hAnsi="Times New Roman" w:cs="Times New Roman"/>
          <w:b/>
          <w:bCs/>
          <w:i/>
          <w:iCs/>
          <w:color w:val="000000" w:themeColor="text1"/>
        </w:rPr>
        <w:t xml:space="preserve">Chart </w:t>
      </w:r>
      <w:r w:rsidR="00185681">
        <w:rPr>
          <w:rFonts w:ascii="Times New Roman" w:hAnsi="Times New Roman" w:cs="Times New Roman"/>
          <w:b/>
          <w:bCs/>
          <w:i/>
          <w:iCs/>
          <w:color w:val="000000" w:themeColor="text1"/>
        </w:rPr>
        <w:t>4</w:t>
      </w:r>
      <w:r w:rsidR="00990199" w:rsidRPr="002642DF">
        <w:rPr>
          <w:rFonts w:ascii="Times New Roman" w:hAnsi="Times New Roman" w:cs="Times New Roman"/>
          <w:b/>
          <w:bCs/>
          <w:i/>
          <w:iCs/>
          <w:color w:val="000000" w:themeColor="text1"/>
        </w:rPr>
        <w:t xml:space="preserve"> – </w:t>
      </w:r>
      <w:r w:rsidR="00185681">
        <w:rPr>
          <w:rFonts w:ascii="Times New Roman" w:hAnsi="Times New Roman" w:cs="Times New Roman"/>
          <w:b/>
          <w:bCs/>
          <w:i/>
          <w:iCs/>
          <w:color w:val="000000" w:themeColor="text1"/>
        </w:rPr>
        <w:t xml:space="preserve">LATAM </w:t>
      </w:r>
      <w:r w:rsidR="00185681">
        <w:rPr>
          <w:rFonts w:ascii="Times New Roman" w:hAnsi="Times New Roman" w:cs="Times New Roman"/>
          <w:b/>
          <w:bCs/>
          <w:i/>
          <w:iCs/>
          <w:color w:val="000000" w:themeColor="text1"/>
        </w:rPr>
        <w:t xml:space="preserve">Debt/GDP </w:t>
      </w:r>
      <w:r w:rsidR="00185681">
        <w:rPr>
          <w:rFonts w:ascii="Times New Roman" w:hAnsi="Times New Roman" w:cs="Times New Roman"/>
          <w:b/>
          <w:bCs/>
          <w:i/>
          <w:iCs/>
          <w:color w:val="000000" w:themeColor="text1"/>
        </w:rPr>
        <w:t>vs</w:t>
      </w:r>
      <w:r w:rsidR="00185681">
        <w:rPr>
          <w:rFonts w:ascii="Times New Roman" w:hAnsi="Times New Roman" w:cs="Times New Roman"/>
          <w:b/>
          <w:bCs/>
          <w:i/>
          <w:iCs/>
          <w:color w:val="000000" w:themeColor="text1"/>
        </w:rPr>
        <w:t xml:space="preserve"> Interest Rate</w:t>
      </w:r>
    </w:p>
    <w:p w14:paraId="522D0D9D" w14:textId="77777777" w:rsidR="00185681" w:rsidRDefault="00185681" w:rsidP="00185681">
      <w:pPr>
        <w:jc w:val="center"/>
        <w:rPr>
          <w:rFonts w:ascii="Times New Roman" w:hAnsi="Times New Roman" w:cs="Times New Roman"/>
          <w:b/>
          <w:bCs/>
          <w:i/>
          <w:iCs/>
          <w:color w:val="000000" w:themeColor="text1"/>
        </w:rPr>
      </w:pPr>
    </w:p>
    <w:p w14:paraId="227C3579" w14:textId="361A8923" w:rsidR="00990199" w:rsidRPr="009D6BAA" w:rsidRDefault="00185681" w:rsidP="00185681">
      <w:pPr>
        <w:jc w:val="center"/>
        <w:rPr>
          <w:rFonts w:ascii="Times New Roman" w:hAnsi="Times New Roman" w:cs="Times New Roman"/>
        </w:rPr>
      </w:pPr>
      <w:r w:rsidRPr="009D6BAA">
        <w:rPr>
          <w:rFonts w:ascii="Times New Roman" w:hAnsi="Times New Roman" w:cs="Times New Roman"/>
        </w:rPr>
        <w:drawing>
          <wp:anchor distT="0" distB="0" distL="114300" distR="114300" simplePos="0" relativeHeight="251663360" behindDoc="1" locked="0" layoutInCell="1" allowOverlap="1" wp14:anchorId="6B45E91E" wp14:editId="69C806D4">
            <wp:simplePos x="0" y="0"/>
            <wp:positionH relativeFrom="column">
              <wp:posOffset>-905510</wp:posOffset>
            </wp:positionH>
            <wp:positionV relativeFrom="paragraph">
              <wp:posOffset>302895</wp:posOffset>
            </wp:positionV>
            <wp:extent cx="7181850" cy="2105660"/>
            <wp:effectExtent l="0" t="0" r="6350" b="2540"/>
            <wp:wrapTight wrapText="bothSides">
              <wp:wrapPolygon edited="0">
                <wp:start x="0" y="0"/>
                <wp:lineTo x="0" y="21496"/>
                <wp:lineTo x="21581" y="21496"/>
                <wp:lineTo x="21581" y="0"/>
                <wp:lineTo x="0" y="0"/>
              </wp:wrapPolygon>
            </wp:wrapTight>
            <wp:docPr id="1973878145"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78145" name="Picture 1" descr="A graph with different colored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81850" cy="2105660"/>
                    </a:xfrm>
                    <a:prstGeom prst="rect">
                      <a:avLst/>
                    </a:prstGeom>
                  </pic:spPr>
                </pic:pic>
              </a:graphicData>
            </a:graphic>
            <wp14:sizeRelH relativeFrom="page">
              <wp14:pctWidth>0</wp14:pctWidth>
            </wp14:sizeRelH>
            <wp14:sizeRelV relativeFrom="page">
              <wp14:pctHeight>0</wp14:pctHeight>
            </wp14:sizeRelV>
          </wp:anchor>
        </w:drawing>
      </w:r>
      <w:r w:rsidRPr="009D6BAA">
        <w:rPr>
          <w:rFonts w:ascii="Times New Roman" w:hAnsi="Times New Roman" w:cs="Times New Roman"/>
          <w:b/>
          <w:bCs/>
          <w:i/>
          <w:iCs/>
          <w:color w:val="000000" w:themeColor="text1"/>
        </w:rPr>
        <w:t xml:space="preserve">Chart </w:t>
      </w:r>
      <w:r w:rsidRPr="009D6BAA">
        <w:rPr>
          <w:rFonts w:ascii="Times New Roman" w:hAnsi="Times New Roman" w:cs="Times New Roman"/>
          <w:b/>
          <w:bCs/>
          <w:i/>
          <w:iCs/>
          <w:color w:val="000000" w:themeColor="text1"/>
        </w:rPr>
        <w:t>5</w:t>
      </w:r>
      <w:r w:rsidRPr="009D6BAA">
        <w:rPr>
          <w:rFonts w:ascii="Times New Roman" w:hAnsi="Times New Roman" w:cs="Times New Roman"/>
          <w:b/>
          <w:bCs/>
          <w:i/>
          <w:iCs/>
          <w:color w:val="000000" w:themeColor="text1"/>
        </w:rPr>
        <w:t xml:space="preserve"> – </w:t>
      </w:r>
      <w:r w:rsidRPr="009D6BAA">
        <w:rPr>
          <w:rFonts w:ascii="Times New Roman" w:hAnsi="Times New Roman" w:cs="Times New Roman"/>
          <w:b/>
          <w:bCs/>
          <w:i/>
          <w:iCs/>
          <w:color w:val="000000" w:themeColor="text1"/>
        </w:rPr>
        <w:t xml:space="preserve">LATAM GDP vs Rates </w:t>
      </w:r>
      <w:r w:rsidRPr="009D6BAA">
        <w:rPr>
          <w:rFonts w:ascii="Times New Roman" w:hAnsi="Times New Roman" w:cs="Times New Roman"/>
          <w:b/>
          <w:bCs/>
          <w:i/>
          <w:iCs/>
          <w:color w:val="000000" w:themeColor="text1"/>
        </w:rPr>
        <w:t xml:space="preserve"> </w:t>
      </w:r>
    </w:p>
    <w:p w14:paraId="71BB6B09" w14:textId="77777777" w:rsidR="009D6BAA" w:rsidRDefault="009D6BAA" w:rsidP="006F6EC7">
      <w:pPr>
        <w:jc w:val="both"/>
        <w:rPr>
          <w:rFonts w:ascii="Times New Roman" w:hAnsi="Times New Roman" w:cs="Times New Roman"/>
        </w:rPr>
      </w:pPr>
    </w:p>
    <w:p w14:paraId="3C508AA4" w14:textId="4AE5ECD4" w:rsidR="00185681" w:rsidRPr="009D6BAA" w:rsidRDefault="00185681" w:rsidP="006F6EC7">
      <w:pPr>
        <w:jc w:val="both"/>
        <w:rPr>
          <w:rFonts w:ascii="Times New Roman" w:hAnsi="Times New Roman" w:cs="Times New Roman"/>
        </w:rPr>
      </w:pPr>
      <w:r w:rsidRPr="009D6BAA">
        <w:rPr>
          <w:rFonts w:ascii="Times New Roman" w:hAnsi="Times New Roman" w:cs="Times New Roman"/>
        </w:rPr>
        <w:t xml:space="preserve">The first chart illustrates how </w:t>
      </w:r>
      <w:r w:rsidR="00D34ED0" w:rsidRPr="009D6BAA">
        <w:rPr>
          <w:rFonts w:ascii="Times New Roman" w:hAnsi="Times New Roman" w:cs="Times New Roman"/>
        </w:rPr>
        <w:t xml:space="preserve">dystopic is Brazil’s level of interest rate compared to its peers in Latin America, which makes even more interesting considering the country has the biggest GDP according to chart 2. Furthermore, </w:t>
      </w:r>
      <w:r w:rsidR="00D34ED0" w:rsidRPr="009D6BAA">
        <w:rPr>
          <w:rFonts w:ascii="Times New Roman" w:hAnsi="Times New Roman" w:cs="Times New Roman"/>
        </w:rPr>
        <w:t xml:space="preserve">Brazil’s inflation rate of 5.13% is moderate, and its Debt/GDP ratio, near 77%, is not excessive compared to regional averages. This contrast suggests that Brazil’s </w:t>
      </w:r>
      <w:r w:rsidR="00D34ED0" w:rsidRPr="009D6BAA">
        <w:rPr>
          <w:rFonts w:ascii="Times New Roman" w:hAnsi="Times New Roman" w:cs="Times New Roman"/>
        </w:rPr>
        <w:t>high-interest rate</w:t>
      </w:r>
      <w:r w:rsidR="00D34ED0" w:rsidRPr="009D6BAA">
        <w:rPr>
          <w:rFonts w:ascii="Times New Roman" w:hAnsi="Times New Roman" w:cs="Times New Roman"/>
        </w:rPr>
        <w:t xml:space="preserve"> stems less from macroeconomic fundamentals and more from structural factors</w:t>
      </w:r>
      <w:r w:rsidR="00D34ED0" w:rsidRPr="009D6BAA">
        <w:rPr>
          <w:rFonts w:ascii="Times New Roman" w:hAnsi="Times New Roman" w:cs="Times New Roman"/>
        </w:rPr>
        <w:t xml:space="preserve"> – </w:t>
      </w:r>
      <w:r w:rsidR="00D34ED0" w:rsidRPr="009D6BAA">
        <w:rPr>
          <w:rFonts w:ascii="Times New Roman" w:hAnsi="Times New Roman" w:cs="Times New Roman"/>
        </w:rPr>
        <w:t>such as fiscal rigidities, institutional risk premiums, and persistent inflation expectations</w:t>
      </w:r>
      <w:r w:rsidR="00D34ED0" w:rsidRPr="009D6BAA">
        <w:rPr>
          <w:rFonts w:ascii="Times New Roman" w:hAnsi="Times New Roman" w:cs="Times New Roman"/>
        </w:rPr>
        <w:t xml:space="preserve"> – </w:t>
      </w:r>
      <w:r w:rsidR="00D34ED0" w:rsidRPr="009D6BAA">
        <w:rPr>
          <w:rFonts w:ascii="Times New Roman" w:hAnsi="Times New Roman" w:cs="Times New Roman"/>
        </w:rPr>
        <w:t>rather than immediate financial instability.</w:t>
      </w:r>
    </w:p>
    <w:p w14:paraId="35877DA1" w14:textId="77777777" w:rsidR="007772FB" w:rsidRDefault="007772FB" w:rsidP="00990199"/>
    <w:p w14:paraId="1395DDD3" w14:textId="40730BD2" w:rsidR="000E7549" w:rsidRDefault="005A0F1F" w:rsidP="000E7549">
      <w:pPr>
        <w:pStyle w:val="Heading1"/>
        <w:numPr>
          <w:ilvl w:val="1"/>
          <w:numId w:val="10"/>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r w:rsidR="000E7549">
        <w:rPr>
          <w:rFonts w:ascii="Times New Roman" w:hAnsi="Times New Roman" w:cs="Times New Roman"/>
          <w:b/>
          <w:bCs/>
          <w:color w:val="000000" w:themeColor="text1"/>
          <w:sz w:val="28"/>
          <w:szCs w:val="28"/>
        </w:rPr>
        <w:t>BRAZIL VS EMERGIN MARKETS</w:t>
      </w:r>
    </w:p>
    <w:p w14:paraId="522EE724" w14:textId="77777777" w:rsidR="00185681" w:rsidRPr="00185681" w:rsidRDefault="00185681" w:rsidP="00185681"/>
    <w:p w14:paraId="77EA7CAB" w14:textId="0E873F82" w:rsidR="00185681" w:rsidRPr="009D6BAA" w:rsidRDefault="00185681" w:rsidP="00185681">
      <w:pPr>
        <w:jc w:val="center"/>
      </w:pPr>
      <w:r w:rsidRPr="009D6BAA">
        <w:drawing>
          <wp:anchor distT="0" distB="0" distL="114300" distR="114300" simplePos="0" relativeHeight="251661312" behindDoc="1" locked="0" layoutInCell="1" allowOverlap="1" wp14:anchorId="2BE17A38" wp14:editId="4492CEA3">
            <wp:simplePos x="0" y="0"/>
            <wp:positionH relativeFrom="column">
              <wp:posOffset>-720725</wp:posOffset>
            </wp:positionH>
            <wp:positionV relativeFrom="paragraph">
              <wp:posOffset>226366</wp:posOffset>
            </wp:positionV>
            <wp:extent cx="6903720" cy="2287270"/>
            <wp:effectExtent l="0" t="0" r="5080" b="0"/>
            <wp:wrapTight wrapText="bothSides">
              <wp:wrapPolygon edited="0">
                <wp:start x="0" y="0"/>
                <wp:lineTo x="0" y="21468"/>
                <wp:lineTo x="21576" y="21468"/>
                <wp:lineTo x="21576" y="0"/>
                <wp:lineTo x="0" y="0"/>
              </wp:wrapPolygon>
            </wp:wrapTight>
            <wp:docPr id="119327538"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7538" name="Picture 1" descr="A graph with blue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03720" cy="2287270"/>
                    </a:xfrm>
                    <a:prstGeom prst="rect">
                      <a:avLst/>
                    </a:prstGeom>
                  </pic:spPr>
                </pic:pic>
              </a:graphicData>
            </a:graphic>
            <wp14:sizeRelH relativeFrom="page">
              <wp14:pctWidth>0</wp14:pctWidth>
            </wp14:sizeRelH>
            <wp14:sizeRelV relativeFrom="page">
              <wp14:pctHeight>0</wp14:pctHeight>
            </wp14:sizeRelV>
          </wp:anchor>
        </w:drawing>
      </w:r>
      <w:r w:rsidR="00E26E09" w:rsidRPr="009D6BAA">
        <w:rPr>
          <w:rFonts w:ascii="Times New Roman" w:hAnsi="Times New Roman" w:cs="Times New Roman"/>
          <w:b/>
          <w:bCs/>
          <w:i/>
          <w:iCs/>
          <w:color w:val="000000" w:themeColor="text1"/>
        </w:rPr>
        <w:t>Chart</w:t>
      </w:r>
      <w:r w:rsidRPr="009D6BAA">
        <w:rPr>
          <w:rFonts w:ascii="Times New Roman" w:hAnsi="Times New Roman" w:cs="Times New Roman"/>
          <w:b/>
          <w:bCs/>
          <w:i/>
          <w:iCs/>
          <w:color w:val="000000" w:themeColor="text1"/>
        </w:rPr>
        <w:t xml:space="preserve"> 6</w:t>
      </w:r>
      <w:r w:rsidR="00E26E09" w:rsidRPr="009D6BAA">
        <w:rPr>
          <w:rFonts w:ascii="Times New Roman" w:hAnsi="Times New Roman" w:cs="Times New Roman"/>
          <w:b/>
          <w:bCs/>
          <w:i/>
          <w:iCs/>
          <w:color w:val="000000" w:themeColor="text1"/>
        </w:rPr>
        <w:t xml:space="preserve"> – </w:t>
      </w:r>
      <w:r w:rsidRPr="009D6BAA">
        <w:rPr>
          <w:rFonts w:ascii="Times New Roman" w:hAnsi="Times New Roman" w:cs="Times New Roman"/>
          <w:b/>
          <w:bCs/>
          <w:i/>
          <w:iCs/>
          <w:color w:val="000000" w:themeColor="text1"/>
        </w:rPr>
        <w:t>Emerging Market</w:t>
      </w:r>
      <w:r w:rsidR="00E26E09" w:rsidRPr="009D6BAA">
        <w:rPr>
          <w:rFonts w:ascii="Times New Roman" w:hAnsi="Times New Roman" w:cs="Times New Roman"/>
          <w:b/>
          <w:bCs/>
          <w:i/>
          <w:iCs/>
          <w:color w:val="000000" w:themeColor="text1"/>
        </w:rPr>
        <w:t>s</w:t>
      </w:r>
      <w:r w:rsidRPr="009D6BAA">
        <w:rPr>
          <w:rFonts w:ascii="Times New Roman" w:hAnsi="Times New Roman" w:cs="Times New Roman"/>
          <w:b/>
          <w:bCs/>
          <w:i/>
          <w:iCs/>
          <w:color w:val="000000" w:themeColor="text1"/>
        </w:rPr>
        <w:t xml:space="preserve"> </w:t>
      </w:r>
      <w:r w:rsidRPr="009D6BAA">
        <w:rPr>
          <w:rFonts w:ascii="Times New Roman" w:hAnsi="Times New Roman" w:cs="Times New Roman"/>
          <w:b/>
          <w:bCs/>
          <w:i/>
          <w:iCs/>
          <w:color w:val="000000" w:themeColor="text1"/>
        </w:rPr>
        <w:t>Debt/GDP vs Interest Rate</w:t>
      </w:r>
      <w:r w:rsidRPr="009D6BAA">
        <w:rPr>
          <w:rFonts w:ascii="Times New Roman" w:hAnsi="Times New Roman" w:cs="Times New Roman"/>
          <w:b/>
          <w:bCs/>
          <w:i/>
          <w:iCs/>
          <w:color w:val="000000" w:themeColor="text1"/>
        </w:rPr>
        <w:t xml:space="preserve"> </w:t>
      </w:r>
    </w:p>
    <w:p w14:paraId="7AE510C7" w14:textId="03EDE723" w:rsidR="00185681" w:rsidRPr="009D6BAA" w:rsidRDefault="00185681" w:rsidP="00990199"/>
    <w:p w14:paraId="7E621393" w14:textId="11119731" w:rsidR="000E7549" w:rsidRPr="009D6BAA" w:rsidRDefault="00185681" w:rsidP="00185681">
      <w:pPr>
        <w:jc w:val="center"/>
        <w:rPr>
          <w:rFonts w:ascii="Times New Roman" w:hAnsi="Times New Roman" w:cs="Times New Roman"/>
          <w:b/>
          <w:bCs/>
          <w:i/>
          <w:iCs/>
          <w:color w:val="000000" w:themeColor="text1"/>
        </w:rPr>
      </w:pPr>
      <w:r w:rsidRPr="009D6BAA">
        <w:rPr>
          <w:rFonts w:ascii="Times New Roman" w:hAnsi="Times New Roman" w:cs="Times New Roman"/>
          <w:b/>
          <w:bCs/>
          <w:i/>
          <w:iCs/>
          <w:color w:val="000000" w:themeColor="text1"/>
        </w:rPr>
        <w:drawing>
          <wp:anchor distT="0" distB="0" distL="114300" distR="114300" simplePos="0" relativeHeight="251664384" behindDoc="1" locked="0" layoutInCell="1" allowOverlap="1" wp14:anchorId="6DCD8010" wp14:editId="5B446448">
            <wp:simplePos x="0" y="0"/>
            <wp:positionH relativeFrom="column">
              <wp:posOffset>-977900</wp:posOffset>
            </wp:positionH>
            <wp:positionV relativeFrom="paragraph">
              <wp:posOffset>229121</wp:posOffset>
            </wp:positionV>
            <wp:extent cx="7322820" cy="2146935"/>
            <wp:effectExtent l="0" t="0" r="5080" b="0"/>
            <wp:wrapTight wrapText="bothSides">
              <wp:wrapPolygon edited="0">
                <wp:start x="0" y="0"/>
                <wp:lineTo x="0" y="21466"/>
                <wp:lineTo x="21578" y="21466"/>
                <wp:lineTo x="21578" y="0"/>
                <wp:lineTo x="0" y="0"/>
              </wp:wrapPolygon>
            </wp:wrapTight>
            <wp:docPr id="2023593937" name="Picture 1" descr="A graph showing the growth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93937" name="Picture 1" descr="A graph showing the growth of the stock marke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22820" cy="2146935"/>
                    </a:xfrm>
                    <a:prstGeom prst="rect">
                      <a:avLst/>
                    </a:prstGeom>
                  </pic:spPr>
                </pic:pic>
              </a:graphicData>
            </a:graphic>
            <wp14:sizeRelH relativeFrom="page">
              <wp14:pctWidth>0</wp14:pctWidth>
            </wp14:sizeRelH>
            <wp14:sizeRelV relativeFrom="page">
              <wp14:pctHeight>0</wp14:pctHeight>
            </wp14:sizeRelV>
          </wp:anchor>
        </w:drawing>
      </w:r>
      <w:r w:rsidRPr="009D6BAA">
        <w:rPr>
          <w:rFonts w:ascii="Times New Roman" w:hAnsi="Times New Roman" w:cs="Times New Roman"/>
          <w:b/>
          <w:bCs/>
          <w:i/>
          <w:iCs/>
          <w:color w:val="000000" w:themeColor="text1"/>
        </w:rPr>
        <w:t xml:space="preserve">Chart </w:t>
      </w:r>
      <w:r w:rsidRPr="009D6BAA">
        <w:rPr>
          <w:rFonts w:ascii="Times New Roman" w:hAnsi="Times New Roman" w:cs="Times New Roman"/>
          <w:b/>
          <w:bCs/>
          <w:i/>
          <w:iCs/>
          <w:color w:val="000000" w:themeColor="text1"/>
        </w:rPr>
        <w:t>7</w:t>
      </w:r>
      <w:r w:rsidRPr="009D6BAA">
        <w:rPr>
          <w:rFonts w:ascii="Times New Roman" w:hAnsi="Times New Roman" w:cs="Times New Roman"/>
          <w:b/>
          <w:bCs/>
          <w:i/>
          <w:iCs/>
          <w:color w:val="000000" w:themeColor="text1"/>
        </w:rPr>
        <w:t xml:space="preserve"> – </w:t>
      </w:r>
      <w:r w:rsidRPr="009D6BAA">
        <w:rPr>
          <w:rFonts w:ascii="Times New Roman" w:hAnsi="Times New Roman" w:cs="Times New Roman"/>
          <w:b/>
          <w:bCs/>
          <w:i/>
          <w:iCs/>
          <w:color w:val="000000" w:themeColor="text1"/>
        </w:rPr>
        <w:t>Emerging Markets</w:t>
      </w:r>
      <w:r w:rsidRPr="009D6BAA">
        <w:rPr>
          <w:rFonts w:ascii="Times New Roman" w:hAnsi="Times New Roman" w:cs="Times New Roman"/>
          <w:b/>
          <w:bCs/>
          <w:i/>
          <w:iCs/>
          <w:color w:val="000000" w:themeColor="text1"/>
        </w:rPr>
        <w:t xml:space="preserve"> GDP vs</w:t>
      </w:r>
      <w:r w:rsidRPr="009D6BAA">
        <w:rPr>
          <w:rFonts w:ascii="Times New Roman" w:hAnsi="Times New Roman" w:cs="Times New Roman"/>
          <w:b/>
          <w:bCs/>
          <w:i/>
          <w:iCs/>
          <w:color w:val="000000" w:themeColor="text1"/>
        </w:rPr>
        <w:t xml:space="preserve"> Rates</w:t>
      </w:r>
    </w:p>
    <w:p w14:paraId="26EAB442" w14:textId="29CBF8B9" w:rsidR="00185681" w:rsidRPr="009D6BAA" w:rsidRDefault="00185681" w:rsidP="00185681">
      <w:pPr>
        <w:jc w:val="center"/>
        <w:rPr>
          <w:rFonts w:ascii="Times New Roman" w:hAnsi="Times New Roman" w:cs="Times New Roman"/>
          <w:b/>
          <w:bCs/>
          <w:i/>
          <w:iCs/>
          <w:color w:val="000000" w:themeColor="text1"/>
        </w:rPr>
      </w:pPr>
    </w:p>
    <w:p w14:paraId="7007AA5E" w14:textId="61A6F953" w:rsidR="00185681" w:rsidRPr="009D6BAA" w:rsidRDefault="006F6EC7" w:rsidP="006F6EC7">
      <w:pPr>
        <w:jc w:val="both"/>
        <w:rPr>
          <w:rFonts w:ascii="Times New Roman" w:hAnsi="Times New Roman" w:cs="Times New Roman"/>
        </w:rPr>
      </w:pPr>
      <w:r w:rsidRPr="009D6BAA">
        <w:rPr>
          <w:rFonts w:ascii="Times New Roman" w:hAnsi="Times New Roman" w:cs="Times New Roman"/>
        </w:rPr>
        <w:t xml:space="preserve">Compared with other major emerging markets, Brazil’s monetary stance remains unusually tight. Its 9.87% real interest rate is far above Turkey (7.55%), Nigeria (6.88%), Sri Lanka (6.55%), and India (~3%), even though Brazil’s inflation rate of 5.13% is moderate. Meanwhile, its Debt/GDP ratio, around 77%, is </w:t>
      </w:r>
      <w:proofErr w:type="gramStart"/>
      <w:r w:rsidRPr="009D6BAA">
        <w:rPr>
          <w:rFonts w:ascii="Times New Roman" w:hAnsi="Times New Roman" w:cs="Times New Roman"/>
        </w:rPr>
        <w:t>similar to</w:t>
      </w:r>
      <w:proofErr w:type="gramEnd"/>
      <w:r w:rsidRPr="009D6BAA">
        <w:rPr>
          <w:rFonts w:ascii="Times New Roman" w:hAnsi="Times New Roman" w:cs="Times New Roman"/>
        </w:rPr>
        <w:t xml:space="preserve"> or lower than many peers with looser monetary conditions. </w:t>
      </w:r>
      <w:r w:rsidRPr="009D6BAA">
        <w:rPr>
          <w:rFonts w:ascii="Times New Roman" w:hAnsi="Times New Roman" w:cs="Times New Roman"/>
        </w:rPr>
        <w:t>As a result, t</w:t>
      </w:r>
      <w:r w:rsidRPr="009D6BAA">
        <w:rPr>
          <w:rFonts w:ascii="Times New Roman" w:hAnsi="Times New Roman" w:cs="Times New Roman"/>
        </w:rPr>
        <w:t>his gap shows</w:t>
      </w:r>
      <w:r w:rsidRPr="009D6BAA">
        <w:rPr>
          <w:rFonts w:ascii="Times New Roman" w:hAnsi="Times New Roman" w:cs="Times New Roman"/>
        </w:rPr>
        <w:t>, likewise our previous comparison with BRICS and LATAM,</w:t>
      </w:r>
      <w:r w:rsidRPr="009D6BAA">
        <w:rPr>
          <w:rFonts w:ascii="Times New Roman" w:hAnsi="Times New Roman" w:cs="Times New Roman"/>
        </w:rPr>
        <w:t xml:space="preserve"> that Brazil’s high rates are not explained by inflation or debt dynamics but by deeper structural issues.</w:t>
      </w:r>
    </w:p>
    <w:p w14:paraId="1F1AA260" w14:textId="77777777" w:rsidR="006F6EC7" w:rsidRDefault="006F6EC7" w:rsidP="00185681">
      <w:pPr>
        <w:jc w:val="center"/>
      </w:pPr>
    </w:p>
    <w:p w14:paraId="6DCAC092" w14:textId="77777777" w:rsidR="006F6EC7" w:rsidRDefault="006F6EC7" w:rsidP="00185681">
      <w:pPr>
        <w:jc w:val="center"/>
      </w:pPr>
    </w:p>
    <w:p w14:paraId="21E1D77F" w14:textId="77777777" w:rsidR="007772FB" w:rsidRDefault="007772FB" w:rsidP="00185681">
      <w:pPr>
        <w:jc w:val="center"/>
      </w:pPr>
    </w:p>
    <w:p w14:paraId="6F67FDEE" w14:textId="77777777" w:rsidR="007772FB" w:rsidRPr="00990199" w:rsidRDefault="007772FB" w:rsidP="00185681">
      <w:pPr>
        <w:jc w:val="center"/>
      </w:pPr>
    </w:p>
    <w:p w14:paraId="7A0143F4" w14:textId="3AF18B73" w:rsidR="00581364" w:rsidRPr="00C22201" w:rsidRDefault="00E26E09" w:rsidP="000E7549">
      <w:pPr>
        <w:pStyle w:val="Heading1"/>
        <w:numPr>
          <w:ilvl w:val="0"/>
          <w:numId w:val="10"/>
        </w:numPr>
        <w:ind w:left="36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8"/>
          <w:szCs w:val="28"/>
        </w:rPr>
        <w:lastRenderedPageBreak/>
        <w:t>CONCLUSION</w:t>
      </w:r>
    </w:p>
    <w:p w14:paraId="09E338D3" w14:textId="0CE63D28" w:rsidR="00581364" w:rsidRDefault="009D6BAA" w:rsidP="00EE451C">
      <w:pPr>
        <w:jc w:val="both"/>
        <w:rPr>
          <w:rFonts w:ascii="Times New Roman" w:hAnsi="Times New Roman" w:cs="Times New Roman"/>
          <w:color w:val="000000" w:themeColor="text1"/>
        </w:rPr>
      </w:pPr>
      <w:r>
        <w:rPr>
          <w:rFonts w:ascii="Times New Roman" w:hAnsi="Times New Roman" w:cs="Times New Roman"/>
          <w:color w:val="000000" w:themeColor="text1"/>
        </w:rPr>
        <w:t>All in all, analyzing macro indicators is not a simple task and there are many variables that should be considered while doing it. During this paperwork we passed through data collection, formatting according to our groups of interest, and presented graphically through bar and scatter plot charts. Hopefully this project introduced to the reader more about the current challenges Brazilian economy and its Central Bank are facing due to political decision and international demand. Moreover, I hope to have shown the perspective of this country related to its peers such as the BRICS group, Latin America, and Emerging Markets.</w:t>
      </w:r>
    </w:p>
    <w:p w14:paraId="0E88D75C" w14:textId="77777777" w:rsidR="009D6BAA" w:rsidRPr="00C22201" w:rsidRDefault="009D6BAA" w:rsidP="00EE451C">
      <w:pPr>
        <w:jc w:val="both"/>
        <w:rPr>
          <w:rFonts w:ascii="Times New Roman" w:hAnsi="Times New Roman" w:cs="Times New Roman"/>
          <w:color w:val="000000" w:themeColor="text1"/>
        </w:rPr>
      </w:pPr>
    </w:p>
    <w:sectPr w:rsidR="009D6BAA" w:rsidRPr="00C22201" w:rsidSect="00C22201">
      <w:footerReference w:type="even" r:id="rId17"/>
      <w:footerReference w:type="default" r:id="rId18"/>
      <w:footerReference w:type="first" r:id="rId1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D5ED54" w14:textId="77777777" w:rsidR="000A1E9C" w:rsidRDefault="000A1E9C" w:rsidP="00C22201">
      <w:pPr>
        <w:spacing w:after="0" w:line="240" w:lineRule="auto"/>
      </w:pPr>
      <w:r>
        <w:separator/>
      </w:r>
    </w:p>
  </w:endnote>
  <w:endnote w:type="continuationSeparator" w:id="0">
    <w:p w14:paraId="0C8DD951" w14:textId="77777777" w:rsidR="000A1E9C" w:rsidRDefault="000A1E9C" w:rsidP="00C22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36532422"/>
      <w:docPartObj>
        <w:docPartGallery w:val="Page Numbers (Bottom of Page)"/>
        <w:docPartUnique/>
      </w:docPartObj>
    </w:sdtPr>
    <w:sdtContent>
      <w:p w14:paraId="2315BDEA" w14:textId="33AF6039" w:rsidR="00C22201" w:rsidRDefault="00C22201" w:rsidP="00C222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11847F56" w14:textId="77777777" w:rsidR="00C22201" w:rsidRDefault="00C22201" w:rsidP="00C222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55023286"/>
      <w:docPartObj>
        <w:docPartGallery w:val="Page Numbers (Bottom of Page)"/>
        <w:docPartUnique/>
      </w:docPartObj>
    </w:sdtPr>
    <w:sdtContent>
      <w:p w14:paraId="3F3DF96E" w14:textId="2EA5ECE4" w:rsidR="00C22201" w:rsidRDefault="00C22201" w:rsidP="00C222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B00F0C" w14:textId="77777777" w:rsidR="00C22201" w:rsidRDefault="00C22201" w:rsidP="00C2220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B9337" w14:textId="422EF020" w:rsidR="00C22201" w:rsidRPr="00C22201" w:rsidRDefault="00C22201">
    <w:pPr>
      <w:pStyle w:val="Footer"/>
      <w:rPr>
        <w:rFonts w:ascii="Times New Roman" w:hAnsi="Times New Roman" w:cs="Times New Roman"/>
      </w:rPr>
    </w:pPr>
    <w:r w:rsidRPr="00C22201">
      <w:rPr>
        <w:rFonts w:ascii="Times New Roman" w:hAnsi="Times New Roman" w:cs="Times New Roman"/>
      </w:rPr>
      <w:ptab w:relativeTo="margin" w:alignment="center" w:leader="none"/>
    </w:r>
    <w:r w:rsidRPr="00C22201">
      <w:rPr>
        <w:rFonts w:ascii="Times New Roman" w:hAnsi="Times New Roman" w:cs="Times New Roman"/>
      </w:rPr>
      <w:t>Fall 2025</w:t>
    </w:r>
    <w:r w:rsidRPr="00C22201">
      <w:rPr>
        <w:rFonts w:ascii="Times New Roman" w:hAnsi="Times New Roman" w:cs="Times New Roman"/>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92A667" w14:textId="77777777" w:rsidR="000A1E9C" w:rsidRDefault="000A1E9C" w:rsidP="00C22201">
      <w:pPr>
        <w:spacing w:after="0" w:line="240" w:lineRule="auto"/>
      </w:pPr>
      <w:r>
        <w:separator/>
      </w:r>
    </w:p>
  </w:footnote>
  <w:footnote w:type="continuationSeparator" w:id="0">
    <w:p w14:paraId="32C41743" w14:textId="77777777" w:rsidR="000A1E9C" w:rsidRDefault="000A1E9C" w:rsidP="00C222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32DAA"/>
    <w:multiLevelType w:val="hybridMultilevel"/>
    <w:tmpl w:val="207EFC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5352000"/>
    <w:multiLevelType w:val="hybridMultilevel"/>
    <w:tmpl w:val="45D6768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2805059A"/>
    <w:multiLevelType w:val="hybridMultilevel"/>
    <w:tmpl w:val="249E093E"/>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9D26B48"/>
    <w:multiLevelType w:val="multilevel"/>
    <w:tmpl w:val="557015D6"/>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4" w15:restartNumberingAfterBreak="0">
    <w:nsid w:val="3B236F2C"/>
    <w:multiLevelType w:val="multilevel"/>
    <w:tmpl w:val="557015D6"/>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5" w15:restartNumberingAfterBreak="0">
    <w:nsid w:val="49061E2F"/>
    <w:multiLevelType w:val="hybridMultilevel"/>
    <w:tmpl w:val="76CCD0F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4F6D4901"/>
    <w:multiLevelType w:val="hybridMultilevel"/>
    <w:tmpl w:val="81647D0E"/>
    <w:lvl w:ilvl="0" w:tplc="D6FE6CB2">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575934AC"/>
    <w:multiLevelType w:val="hybridMultilevel"/>
    <w:tmpl w:val="DEBA2A2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5C1601B0"/>
    <w:multiLevelType w:val="hybridMultilevel"/>
    <w:tmpl w:val="CD68A22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67142ABC"/>
    <w:multiLevelType w:val="hybridMultilevel"/>
    <w:tmpl w:val="40F8F77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15:restartNumberingAfterBreak="0">
    <w:nsid w:val="7E21093C"/>
    <w:multiLevelType w:val="hybridMultilevel"/>
    <w:tmpl w:val="E4F8AEF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7462323">
    <w:abstractNumId w:val="10"/>
  </w:num>
  <w:num w:numId="2" w16cid:durableId="790707721">
    <w:abstractNumId w:val="0"/>
  </w:num>
  <w:num w:numId="3" w16cid:durableId="726294979">
    <w:abstractNumId w:val="5"/>
  </w:num>
  <w:num w:numId="4" w16cid:durableId="386533850">
    <w:abstractNumId w:val="2"/>
  </w:num>
  <w:num w:numId="5" w16cid:durableId="894314884">
    <w:abstractNumId w:val="7"/>
  </w:num>
  <w:num w:numId="6" w16cid:durableId="741218074">
    <w:abstractNumId w:val="9"/>
  </w:num>
  <w:num w:numId="7" w16cid:durableId="1506438343">
    <w:abstractNumId w:val="6"/>
  </w:num>
  <w:num w:numId="8" w16cid:durableId="2092699058">
    <w:abstractNumId w:val="1"/>
  </w:num>
  <w:num w:numId="9" w16cid:durableId="1860503524">
    <w:abstractNumId w:val="8"/>
  </w:num>
  <w:num w:numId="10" w16cid:durableId="1459568528">
    <w:abstractNumId w:val="4"/>
  </w:num>
  <w:num w:numId="11" w16cid:durableId="20979387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C3F"/>
    <w:rsid w:val="00012D92"/>
    <w:rsid w:val="0004041A"/>
    <w:rsid w:val="000800CF"/>
    <w:rsid w:val="000A1E9C"/>
    <w:rsid w:val="000E7549"/>
    <w:rsid w:val="00185681"/>
    <w:rsid w:val="00242D37"/>
    <w:rsid w:val="002642DF"/>
    <w:rsid w:val="00290FB9"/>
    <w:rsid w:val="002A3640"/>
    <w:rsid w:val="003140C3"/>
    <w:rsid w:val="00350F1B"/>
    <w:rsid w:val="003D1E51"/>
    <w:rsid w:val="003D440E"/>
    <w:rsid w:val="003D6757"/>
    <w:rsid w:val="00432E3F"/>
    <w:rsid w:val="00441980"/>
    <w:rsid w:val="00455C14"/>
    <w:rsid w:val="004A0D30"/>
    <w:rsid w:val="004E1602"/>
    <w:rsid w:val="004E16DF"/>
    <w:rsid w:val="004E4E0A"/>
    <w:rsid w:val="00564976"/>
    <w:rsid w:val="00581364"/>
    <w:rsid w:val="005A0F1F"/>
    <w:rsid w:val="005A15EF"/>
    <w:rsid w:val="005E2FEC"/>
    <w:rsid w:val="0065249C"/>
    <w:rsid w:val="006563AB"/>
    <w:rsid w:val="00672C5A"/>
    <w:rsid w:val="006F5297"/>
    <w:rsid w:val="006F6EC7"/>
    <w:rsid w:val="00760C3F"/>
    <w:rsid w:val="007772FB"/>
    <w:rsid w:val="007A0AA5"/>
    <w:rsid w:val="008365BA"/>
    <w:rsid w:val="008740F9"/>
    <w:rsid w:val="00902E8A"/>
    <w:rsid w:val="00945F9E"/>
    <w:rsid w:val="009665A6"/>
    <w:rsid w:val="00990199"/>
    <w:rsid w:val="00991095"/>
    <w:rsid w:val="009A0FB8"/>
    <w:rsid w:val="009D6BAA"/>
    <w:rsid w:val="00A21F23"/>
    <w:rsid w:val="00A22F7A"/>
    <w:rsid w:val="00A25176"/>
    <w:rsid w:val="00A41456"/>
    <w:rsid w:val="00A4301D"/>
    <w:rsid w:val="00A61A5D"/>
    <w:rsid w:val="00A90816"/>
    <w:rsid w:val="00B12611"/>
    <w:rsid w:val="00B3080D"/>
    <w:rsid w:val="00B32608"/>
    <w:rsid w:val="00C22201"/>
    <w:rsid w:val="00C40ADA"/>
    <w:rsid w:val="00C72751"/>
    <w:rsid w:val="00D34ED0"/>
    <w:rsid w:val="00D55756"/>
    <w:rsid w:val="00D57676"/>
    <w:rsid w:val="00D61F66"/>
    <w:rsid w:val="00DF79F9"/>
    <w:rsid w:val="00E26E09"/>
    <w:rsid w:val="00EC4269"/>
    <w:rsid w:val="00EC6534"/>
    <w:rsid w:val="00EE451C"/>
    <w:rsid w:val="00EE4869"/>
    <w:rsid w:val="00F82BC6"/>
    <w:rsid w:val="00FD02DA"/>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9B5C3"/>
  <w15:chartTrackingRefBased/>
  <w15:docId w15:val="{F10CC28C-E4DC-4571-AC3A-59A3A1110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C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0C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0C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0C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0C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0C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0C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0C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0C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C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0C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0C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0C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0C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0C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0C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0C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0C3F"/>
    <w:rPr>
      <w:rFonts w:eastAsiaTheme="majorEastAsia" w:cstheme="majorBidi"/>
      <w:color w:val="272727" w:themeColor="text1" w:themeTint="D8"/>
    </w:rPr>
  </w:style>
  <w:style w:type="paragraph" w:styleId="Title">
    <w:name w:val="Title"/>
    <w:basedOn w:val="Normal"/>
    <w:next w:val="Normal"/>
    <w:link w:val="TitleChar"/>
    <w:uiPriority w:val="10"/>
    <w:qFormat/>
    <w:rsid w:val="00760C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C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0C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0C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0C3F"/>
    <w:pPr>
      <w:spacing w:before="160"/>
      <w:jc w:val="center"/>
    </w:pPr>
    <w:rPr>
      <w:i/>
      <w:iCs/>
      <w:color w:val="404040" w:themeColor="text1" w:themeTint="BF"/>
    </w:rPr>
  </w:style>
  <w:style w:type="character" w:customStyle="1" w:styleId="QuoteChar">
    <w:name w:val="Quote Char"/>
    <w:basedOn w:val="DefaultParagraphFont"/>
    <w:link w:val="Quote"/>
    <w:uiPriority w:val="29"/>
    <w:rsid w:val="00760C3F"/>
    <w:rPr>
      <w:i/>
      <w:iCs/>
      <w:color w:val="404040" w:themeColor="text1" w:themeTint="BF"/>
    </w:rPr>
  </w:style>
  <w:style w:type="paragraph" w:styleId="ListParagraph">
    <w:name w:val="List Paragraph"/>
    <w:basedOn w:val="Normal"/>
    <w:uiPriority w:val="34"/>
    <w:qFormat/>
    <w:rsid w:val="00760C3F"/>
    <w:pPr>
      <w:ind w:left="720"/>
      <w:contextualSpacing/>
    </w:pPr>
  </w:style>
  <w:style w:type="character" w:styleId="IntenseEmphasis">
    <w:name w:val="Intense Emphasis"/>
    <w:basedOn w:val="DefaultParagraphFont"/>
    <w:uiPriority w:val="21"/>
    <w:qFormat/>
    <w:rsid w:val="00760C3F"/>
    <w:rPr>
      <w:i/>
      <w:iCs/>
      <w:color w:val="0F4761" w:themeColor="accent1" w:themeShade="BF"/>
    </w:rPr>
  </w:style>
  <w:style w:type="paragraph" w:styleId="IntenseQuote">
    <w:name w:val="Intense Quote"/>
    <w:basedOn w:val="Normal"/>
    <w:next w:val="Normal"/>
    <w:link w:val="IntenseQuoteChar"/>
    <w:uiPriority w:val="30"/>
    <w:qFormat/>
    <w:rsid w:val="00760C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0C3F"/>
    <w:rPr>
      <w:i/>
      <w:iCs/>
      <w:color w:val="0F4761" w:themeColor="accent1" w:themeShade="BF"/>
    </w:rPr>
  </w:style>
  <w:style w:type="character" w:styleId="IntenseReference">
    <w:name w:val="Intense Reference"/>
    <w:basedOn w:val="DefaultParagraphFont"/>
    <w:uiPriority w:val="32"/>
    <w:qFormat/>
    <w:rsid w:val="00760C3F"/>
    <w:rPr>
      <w:b/>
      <w:bCs/>
      <w:smallCaps/>
      <w:color w:val="0F4761" w:themeColor="accent1" w:themeShade="BF"/>
      <w:spacing w:val="5"/>
    </w:rPr>
  </w:style>
  <w:style w:type="table" w:styleId="TableGrid">
    <w:name w:val="Table Grid"/>
    <w:basedOn w:val="TableNormal"/>
    <w:uiPriority w:val="39"/>
    <w:rsid w:val="004A0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55C14"/>
    <w:rPr>
      <w:color w:val="467886" w:themeColor="hyperlink"/>
      <w:u w:val="single"/>
    </w:rPr>
  </w:style>
  <w:style w:type="character" w:styleId="UnresolvedMention">
    <w:name w:val="Unresolved Mention"/>
    <w:basedOn w:val="DefaultParagraphFont"/>
    <w:uiPriority w:val="99"/>
    <w:semiHidden/>
    <w:unhideWhenUsed/>
    <w:rsid w:val="00455C14"/>
    <w:rPr>
      <w:color w:val="605E5C"/>
      <w:shd w:val="clear" w:color="auto" w:fill="E1DFDD"/>
    </w:rPr>
  </w:style>
  <w:style w:type="paragraph" w:styleId="Footer">
    <w:name w:val="footer"/>
    <w:basedOn w:val="Normal"/>
    <w:link w:val="FooterChar"/>
    <w:uiPriority w:val="99"/>
    <w:unhideWhenUsed/>
    <w:rsid w:val="00C222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201"/>
  </w:style>
  <w:style w:type="character" w:styleId="PageNumber">
    <w:name w:val="page number"/>
    <w:basedOn w:val="DefaultParagraphFont"/>
    <w:uiPriority w:val="99"/>
    <w:semiHidden/>
    <w:unhideWhenUsed/>
    <w:rsid w:val="00C22201"/>
  </w:style>
  <w:style w:type="paragraph" w:styleId="Header">
    <w:name w:val="header"/>
    <w:basedOn w:val="Normal"/>
    <w:link w:val="HeaderChar"/>
    <w:uiPriority w:val="99"/>
    <w:unhideWhenUsed/>
    <w:rsid w:val="00C222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dingeconomics.com/matrix"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4DC9D-2EED-F14D-996C-E18AC7C85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1729</TotalTime>
  <Pages>8</Pages>
  <Words>1061</Words>
  <Characters>6049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PAULO PADILHA PALERMO</dc:creator>
  <cp:keywords/>
  <dc:description/>
  <cp:lastModifiedBy>JOÃO PAULO PADILHA PALERMO</cp:lastModifiedBy>
  <cp:revision>35</cp:revision>
  <dcterms:created xsi:type="dcterms:W3CDTF">2025-09-20T20:03:00Z</dcterms:created>
  <dcterms:modified xsi:type="dcterms:W3CDTF">2025-10-26T02:25:00Z</dcterms:modified>
</cp:coreProperties>
</file>