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-current thermal state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-acceptable temperature ranges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-bbq roll rate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-Beta angle ranges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-simplification of model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-changes to improve heat transfer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