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3/16/2017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ME411 Project reportback 10 minutes- Rawand, Talik, Mimi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3300 psi is calibrated,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Transient response - confirm that the response of the system is fast enough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iteration prototype - 20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up and assign tasks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timeline - finish water prototype by end of spring break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Spending time diving into the pump design theory would be helpful, spend time over spring break filling in gaps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task list for this week - 15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ME411 Report due Thursday 3/23 - Mimi, Rawand, and Talik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Capstone Progress Report due Monday 3/20 - Johnny, James, Jordan, make sure draft is ready for proofreading by Wednesday morning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Let’s take time to format our reports using </w:t>
      </w:r>
      <w:r w:rsidDel="00000000" w:rsidR="00000000" w:rsidRPr="00000000">
        <w:drawing>
          <wp:inline distB="19050" distT="19050" distL="19050" distR="19050">
            <wp:extent cx="444500" cy="152400"/>
            <wp:effectExtent b="0" l="0" r="0" t="0"/>
            <wp:docPr id="1" name="image2.gif" title="\  cap l A cap t e cap x"/>
            <a:graphic>
              <a:graphicData uri="http://schemas.openxmlformats.org/drawingml/2006/picture">
                <pic:pic>
                  <pic:nvPicPr>
                    <pic:cNvPr id="0" name="image2.gif" title="\  cap l A cap t e cap x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or word!!!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next week, yes!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on Monday to work on 492 progress report, possible parts order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can we start working on now to get us where we want to be later?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1-2 ME411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gif"/></Relationships>
</file>