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26DF" w14:textId="0DA1BFCB" w:rsidR="00F555B8" w:rsidRPr="003B06AB" w:rsidRDefault="00EB0350" w:rsidP="003B06AB">
      <w:pPr>
        <w:pStyle w:val="berschrift1"/>
        <w:rPr>
          <w:sz w:val="40"/>
          <w:szCs w:val="40"/>
        </w:rPr>
      </w:pPr>
      <w:r w:rsidRPr="003B06AB">
        <w:rPr>
          <w:sz w:val="40"/>
          <w:szCs w:val="40"/>
        </w:rPr>
        <w:t>Tool-Name</w:t>
      </w:r>
      <w:r w:rsidR="003B06AB" w:rsidRPr="003B06AB">
        <w:rPr>
          <w:sz w:val="40"/>
          <w:szCs w:val="40"/>
        </w:rPr>
        <w:t xml:space="preserve">: </w:t>
      </w:r>
      <w:r w:rsidR="003D6E90" w:rsidRPr="003B06AB">
        <w:rPr>
          <w:sz w:val="40"/>
          <w:szCs w:val="40"/>
        </w:rPr>
        <w:t>Attention Insight</w:t>
      </w:r>
    </w:p>
    <w:p w14:paraId="4B145B5F" w14:textId="1C2FA744" w:rsidR="000530BE" w:rsidRPr="003B06AB" w:rsidRDefault="00EB0350">
      <w:pPr>
        <w:pStyle w:val="berschrift2"/>
        <w:rPr>
          <w:rFonts w:ascii="Hind Vadodara" w:hAnsi="Hind Vadodara" w:cs="Hind Vadodara"/>
          <w:lang w:val="de-DE"/>
        </w:rPr>
      </w:pPr>
      <w:r w:rsidRPr="003B06AB">
        <w:rPr>
          <w:rFonts w:ascii="Hind Vadodara" w:hAnsi="Hind Vadodara" w:cs="Hind Vadodara"/>
          <w:lang w:val="de-DE"/>
        </w:rPr>
        <w:t>Kurzbeschreibung (Elevator Pitch)</w:t>
      </w:r>
    </w:p>
    <w:p w14:paraId="01BE6480" w14:textId="11479302" w:rsidR="00014F14" w:rsidRPr="003B06AB" w:rsidRDefault="003D6E90" w:rsidP="00F555B8">
      <w:pPr>
        <w:rPr>
          <w:rFonts w:ascii="Hind Vadodara" w:hAnsi="Hind Vadodara" w:cs="Hind Vadodara"/>
          <w:lang w:val="de-DE"/>
        </w:rPr>
      </w:pPr>
      <w:r w:rsidRPr="003B06AB">
        <w:rPr>
          <w:rFonts w:ascii="Hind Vadodara" w:hAnsi="Hind Vadodara" w:cs="Hind Vadodara"/>
          <w:lang w:val="de-DE"/>
        </w:rPr>
        <w:t>Attention Insight ist eine KI-gestützte Plattform, die prädiktive Eye-Tracking-Technologie verwendet, um Aufmerksamkeits-</w:t>
      </w:r>
      <w:proofErr w:type="spellStart"/>
      <w:r w:rsidRPr="003B06AB">
        <w:rPr>
          <w:rFonts w:ascii="Hind Vadodara" w:hAnsi="Hind Vadodara" w:cs="Hind Vadodara"/>
          <w:lang w:val="de-DE"/>
        </w:rPr>
        <w:t>Heatmaps</w:t>
      </w:r>
      <w:proofErr w:type="spellEnd"/>
      <w:r w:rsidRPr="003B06AB">
        <w:rPr>
          <w:rFonts w:ascii="Hind Vadodara" w:hAnsi="Hind Vadodara" w:cs="Hind Vadodara"/>
          <w:lang w:val="de-DE"/>
        </w:rPr>
        <w:t xml:space="preserve"> zu generieren. Sie bietet Einblicke vor der Markteinführung darüber, wie Benutzer mit Designs interagieren werden, mit einer Genauigkeit von 90–96</w:t>
      </w:r>
      <w:r w:rsidRPr="003B06AB">
        <w:rPr>
          <w:rFonts w:ascii="Times New Roman" w:hAnsi="Times New Roman" w:cs="Times New Roman"/>
          <w:lang w:val="de-DE"/>
        </w:rPr>
        <w:t> </w:t>
      </w:r>
      <w:r w:rsidRPr="003B06AB">
        <w:rPr>
          <w:rFonts w:ascii="Hind Vadodara" w:hAnsi="Hind Vadodara" w:cs="Hind Vadodara"/>
          <w:lang w:val="de-DE"/>
        </w:rPr>
        <w:t xml:space="preserve">%. </w:t>
      </w:r>
    </w:p>
    <w:p w14:paraId="686640AB" w14:textId="77777777" w:rsidR="003B06AB" w:rsidRDefault="003B06AB">
      <w:pPr>
        <w:rPr>
          <w:rFonts w:ascii="Hind Vadodara" w:hAnsi="Hind Vadodara" w:cs="Hind Vadodara"/>
          <w:lang w:val="de-DE"/>
        </w:rPr>
      </w:pPr>
      <w:r w:rsidRPr="003B06AB">
        <w:rPr>
          <w:rFonts w:ascii="Hind Vadodara" w:hAnsi="Hind Vadodara" w:cs="Hind Vadodara"/>
          <w:b/>
          <w:bCs/>
          <w:lang w:val="de-DE"/>
        </w:rPr>
        <w:t>Prozessphasen:</w:t>
      </w:r>
      <w:r w:rsidRPr="003B06AB">
        <w:rPr>
          <w:rFonts w:ascii="Hind Vadodara" w:hAnsi="Hind Vadodara" w:cs="Hind Vadodara"/>
          <w:lang w:val="de-DE"/>
        </w:rPr>
        <w:t xml:space="preserve"> In welchen Phasen des nutzerzentrierten Prozesses ist das Tool relevant?</w:t>
      </w:r>
    </w:p>
    <w:p w14:paraId="5FBD0131" w14:textId="77777777" w:rsidR="003B06AB" w:rsidRPr="003B06AB" w:rsidRDefault="00EB0350" w:rsidP="003B06AB">
      <w:pPr>
        <w:pStyle w:val="Listenabsatz"/>
        <w:numPr>
          <w:ilvl w:val="0"/>
          <w:numId w:val="21"/>
        </w:numPr>
        <w:rPr>
          <w:rFonts w:ascii="Hind Vadodara" w:hAnsi="Hind Vadodara" w:cs="Hind Vadodara"/>
          <w:lang w:val="de-DE"/>
        </w:rPr>
      </w:pPr>
      <w:r w:rsidRPr="003B06AB">
        <w:rPr>
          <w:rFonts w:ascii="Hind Vadodara" w:hAnsi="Hind Vadodara" w:cs="Hind Vadodara"/>
          <w:lang w:val="de-DE"/>
        </w:rPr>
        <w:t>Verstehen</w:t>
      </w:r>
    </w:p>
    <w:p w14:paraId="2B881AB9" w14:textId="69B803A3" w:rsidR="000530BE" w:rsidRDefault="00EB0350" w:rsidP="003B06AB">
      <w:pPr>
        <w:pStyle w:val="Listenabsatz"/>
        <w:numPr>
          <w:ilvl w:val="0"/>
          <w:numId w:val="21"/>
        </w:numPr>
        <w:rPr>
          <w:rFonts w:ascii="Hind Vadodara" w:hAnsi="Hind Vadodara" w:cs="Hind Vadodara"/>
          <w:lang w:val="de-DE"/>
        </w:rPr>
      </w:pPr>
      <w:r w:rsidRPr="003B06AB">
        <w:rPr>
          <w:rFonts w:ascii="Hind Vadodara" w:hAnsi="Hind Vadodara" w:cs="Hind Vadodara"/>
          <w:lang w:val="de-DE"/>
        </w:rPr>
        <w:t>Bewerten</w:t>
      </w:r>
    </w:p>
    <w:p w14:paraId="3C732D34" w14:textId="77777777" w:rsidR="003B06AB" w:rsidRDefault="003B06AB">
      <w:pPr>
        <w:rPr>
          <w:rFonts w:ascii="Hind Vadodara" w:hAnsi="Hind Vadodara" w:cs="Hind Vadodara"/>
          <w:lang w:val="de-DE"/>
        </w:rPr>
      </w:pPr>
      <w:r w:rsidRPr="003B06AB">
        <w:rPr>
          <w:rFonts w:ascii="Hind Vadodara" w:hAnsi="Hind Vadodara" w:cs="Hind Vadodara"/>
          <w:b/>
          <w:bCs/>
          <w:lang w:val="de-DE"/>
        </w:rPr>
        <w:t>Zielgruppen:</w:t>
      </w:r>
      <w:r w:rsidRPr="003B06AB">
        <w:rPr>
          <w:rFonts w:ascii="Hind Vadodara" w:hAnsi="Hind Vadodara" w:cs="Hind Vadodara"/>
          <w:lang w:val="de-DE"/>
        </w:rPr>
        <w:t xml:space="preserve"> Für welche Rollen ist das Tool besonders geeignet?</w:t>
      </w:r>
    </w:p>
    <w:p w14:paraId="3E504B97" w14:textId="77777777" w:rsidR="003B06AB" w:rsidRDefault="00EB0350" w:rsidP="003B06AB">
      <w:pPr>
        <w:pStyle w:val="Listenabsatz"/>
        <w:numPr>
          <w:ilvl w:val="0"/>
          <w:numId w:val="21"/>
        </w:numPr>
        <w:rPr>
          <w:rFonts w:ascii="Hind Vadodara" w:hAnsi="Hind Vadodara" w:cs="Hind Vadodara"/>
          <w:lang w:val="de-DE"/>
        </w:rPr>
      </w:pPr>
      <w:r w:rsidRPr="003B06AB">
        <w:rPr>
          <w:rFonts w:ascii="Hind Vadodara" w:hAnsi="Hind Vadodara" w:cs="Hind Vadodara"/>
          <w:lang w:val="de-DE"/>
        </w:rPr>
        <w:t>UX-Designer</w:t>
      </w:r>
    </w:p>
    <w:p w14:paraId="7E445BCC" w14:textId="77777777" w:rsidR="003B06AB" w:rsidRPr="003B06AB" w:rsidRDefault="003D6E90" w:rsidP="003B06AB">
      <w:pPr>
        <w:pStyle w:val="Listenabsatz"/>
        <w:numPr>
          <w:ilvl w:val="0"/>
          <w:numId w:val="21"/>
        </w:numPr>
        <w:rPr>
          <w:rFonts w:ascii="Hind Vadodara" w:hAnsi="Hind Vadodara" w:cs="Hind Vadodara"/>
          <w:lang w:val="de-DE"/>
        </w:rPr>
      </w:pPr>
      <w:r w:rsidRPr="003B06AB">
        <w:rPr>
          <w:rFonts w:ascii="Hind Vadodara" w:hAnsi="Hind Vadodara" w:cs="Hind Vadodara"/>
          <w:lang w:val="de-DE"/>
        </w:rPr>
        <w:t>Marketing-Teams</w:t>
      </w:r>
    </w:p>
    <w:p w14:paraId="2FD3F32C" w14:textId="53B8BFC9" w:rsidR="000530BE" w:rsidRPr="003B06AB" w:rsidRDefault="00EB0350" w:rsidP="003B06AB">
      <w:pPr>
        <w:pStyle w:val="berschrift2"/>
        <w:rPr>
          <w:lang w:val="de-DE"/>
        </w:rPr>
      </w:pPr>
      <w:proofErr w:type="spellStart"/>
      <w:r w:rsidRPr="003B06AB">
        <w:t>Hauptfunktionen</w:t>
      </w:r>
      <w:proofErr w:type="spellEnd"/>
    </w:p>
    <w:p w14:paraId="326B72B6" w14:textId="522E38B3" w:rsidR="003D6E90" w:rsidRPr="00014F14" w:rsidRDefault="003D6E90" w:rsidP="00014F14">
      <w:pPr>
        <w:pStyle w:val="Listenabsatz"/>
        <w:numPr>
          <w:ilvl w:val="0"/>
          <w:numId w:val="16"/>
        </w:numPr>
        <w:rPr>
          <w:rFonts w:ascii="Hind Vadodara" w:hAnsi="Hind Vadodara" w:cs="Hind Vadodara"/>
          <w:lang w:val="de-DE"/>
        </w:rPr>
      </w:pPr>
      <w:r w:rsidRPr="00014F14">
        <w:rPr>
          <w:rFonts w:ascii="Hind Vadodara" w:hAnsi="Hind Vadodara" w:cs="Hind Vadodara"/>
          <w:lang w:val="de-DE"/>
        </w:rPr>
        <w:t>KI-generierte Aufmerksamkeits-</w:t>
      </w:r>
      <w:proofErr w:type="spellStart"/>
      <w:r w:rsidRPr="00014F14">
        <w:rPr>
          <w:rFonts w:ascii="Hind Vadodara" w:hAnsi="Hind Vadodara" w:cs="Hind Vadodara"/>
          <w:lang w:val="de-DE"/>
        </w:rPr>
        <w:t>Heatmaps</w:t>
      </w:r>
      <w:proofErr w:type="spellEnd"/>
      <w:r w:rsidRPr="00014F14">
        <w:rPr>
          <w:rFonts w:ascii="Hind Vadodara" w:hAnsi="Hind Vadodara" w:cs="Hind Vadodara"/>
          <w:lang w:val="de-DE"/>
        </w:rPr>
        <w:t xml:space="preserve"> mit 90–96</w:t>
      </w:r>
      <w:r w:rsidRPr="00014F14">
        <w:rPr>
          <w:rFonts w:ascii="Times New Roman" w:hAnsi="Times New Roman" w:cs="Times New Roman"/>
          <w:lang w:val="de-DE"/>
        </w:rPr>
        <w:t> </w:t>
      </w:r>
      <w:r w:rsidRPr="00014F14">
        <w:rPr>
          <w:rFonts w:ascii="Hind Vadodara" w:hAnsi="Hind Vadodara" w:cs="Hind Vadodara"/>
          <w:lang w:val="de-DE"/>
        </w:rPr>
        <w:t>% Genauigkeit</w:t>
      </w:r>
    </w:p>
    <w:p w14:paraId="5F1C7114" w14:textId="6656F8DE" w:rsidR="003D6E90" w:rsidRPr="00014F14" w:rsidRDefault="003D6E90" w:rsidP="00014F14">
      <w:pPr>
        <w:pStyle w:val="Listenabsatz"/>
        <w:numPr>
          <w:ilvl w:val="0"/>
          <w:numId w:val="16"/>
        </w:numPr>
        <w:rPr>
          <w:rFonts w:ascii="Hind Vadodara" w:hAnsi="Hind Vadodara" w:cs="Hind Vadodara"/>
          <w:lang w:val="de-DE"/>
        </w:rPr>
      </w:pPr>
      <w:r w:rsidRPr="00014F14">
        <w:rPr>
          <w:rFonts w:ascii="Hind Vadodara" w:hAnsi="Hind Vadodara" w:cs="Hind Vadodara"/>
          <w:lang w:val="de-DE"/>
        </w:rPr>
        <w:t>Analyse von Designs ohne direkte Nutzerbeteiligung</w:t>
      </w:r>
    </w:p>
    <w:p w14:paraId="612AF89C" w14:textId="568B8E3C" w:rsidR="003D6E90" w:rsidRPr="00014F14" w:rsidRDefault="003D6E90" w:rsidP="00014F14">
      <w:pPr>
        <w:pStyle w:val="Listenabsatz"/>
        <w:numPr>
          <w:ilvl w:val="0"/>
          <w:numId w:val="16"/>
        </w:numPr>
        <w:rPr>
          <w:rFonts w:ascii="Hind Vadodara" w:hAnsi="Hind Vadodara" w:cs="Hind Vadodara"/>
          <w:lang w:val="de-DE"/>
        </w:rPr>
      </w:pPr>
      <w:r w:rsidRPr="00014F14">
        <w:rPr>
          <w:rFonts w:ascii="Hind Vadodara" w:hAnsi="Hind Vadodara" w:cs="Hind Vadodara"/>
          <w:lang w:val="de-DE"/>
        </w:rPr>
        <w:t xml:space="preserve">Integration mit Design-Tools wie </w:t>
      </w:r>
      <w:proofErr w:type="spellStart"/>
      <w:r w:rsidRPr="00014F14">
        <w:rPr>
          <w:rFonts w:ascii="Hind Vadodara" w:hAnsi="Hind Vadodara" w:cs="Hind Vadodara"/>
          <w:lang w:val="de-DE"/>
        </w:rPr>
        <w:t>Figma</w:t>
      </w:r>
      <w:proofErr w:type="spellEnd"/>
      <w:r w:rsidRPr="00014F14">
        <w:rPr>
          <w:rFonts w:ascii="Hind Vadodara" w:hAnsi="Hind Vadodara" w:cs="Hind Vadodara"/>
          <w:lang w:val="de-DE"/>
        </w:rPr>
        <w:t>, Adobe XD und Sketch</w:t>
      </w:r>
    </w:p>
    <w:p w14:paraId="48906B89" w14:textId="10C2F6A0" w:rsidR="003D6E90" w:rsidRPr="00014F14" w:rsidRDefault="003D6E90" w:rsidP="00014F14">
      <w:pPr>
        <w:pStyle w:val="Listenabsatz"/>
        <w:numPr>
          <w:ilvl w:val="0"/>
          <w:numId w:val="16"/>
        </w:numPr>
        <w:rPr>
          <w:rFonts w:ascii="Hind Vadodara" w:hAnsi="Hind Vadodara" w:cs="Hind Vadodara"/>
          <w:lang w:val="de-DE"/>
        </w:rPr>
      </w:pPr>
      <w:r w:rsidRPr="00014F14">
        <w:rPr>
          <w:rFonts w:ascii="Hind Vadodara" w:hAnsi="Hind Vadodara" w:cs="Hind Vadodara"/>
          <w:lang w:val="de-DE"/>
        </w:rPr>
        <w:t>API-Zugriff für individuelle Integrationen</w:t>
      </w:r>
    </w:p>
    <w:p w14:paraId="7124B72C" w14:textId="52EC9139" w:rsidR="000530BE" w:rsidRPr="00030629" w:rsidRDefault="000530BE">
      <w:pPr>
        <w:rPr>
          <w:rFonts w:ascii="Hind Vadodara" w:hAnsi="Hind Vadodara" w:cs="Hind Vadodara"/>
          <w:color w:val="74BC98" w:themeColor="accent2" w:themeShade="BF"/>
        </w:rPr>
      </w:pPr>
    </w:p>
    <w:p w14:paraId="14444E99" w14:textId="1B17769C" w:rsidR="00F555B8" w:rsidRPr="003B06AB" w:rsidRDefault="00EB0350" w:rsidP="0040754E">
      <w:pPr>
        <w:pStyle w:val="berschrift2"/>
        <w:rPr>
          <w:rFonts w:ascii="Hind Vadodara" w:eastAsiaTheme="minorEastAsia" w:hAnsi="Hind Vadodara" w:cs="Hind Vadodara"/>
          <w:b w:val="0"/>
          <w:bCs w:val="0"/>
          <w:color w:val="auto"/>
          <w:sz w:val="22"/>
          <w:szCs w:val="22"/>
          <w:lang w:val="de-DE"/>
        </w:rPr>
      </w:pPr>
      <w:r w:rsidRPr="003B06AB">
        <w:rPr>
          <w:rFonts w:ascii="Hind Vadodara" w:hAnsi="Hind Vadodara" w:cs="Hind Vadodara"/>
          <w:lang w:val="de-DE"/>
        </w:rPr>
        <w:t>Nutzen im UX-Prozess</w:t>
      </w:r>
      <w:r w:rsidR="00F555B8" w:rsidRPr="003B06AB">
        <w:rPr>
          <w:rFonts w:ascii="Hind Vadodara" w:hAnsi="Hind Vadodara" w:cs="Hind Vadodara"/>
          <w:lang w:val="de-DE"/>
        </w:rPr>
        <w:br/>
      </w:r>
      <w:r w:rsidR="003D6E90" w:rsidRPr="003B06AB">
        <w:rPr>
          <w:rFonts w:ascii="Hind Vadodara" w:eastAsiaTheme="minorEastAsia" w:hAnsi="Hind Vadodara" w:cs="Hind Vadodara"/>
          <w:b w:val="0"/>
          <w:bCs w:val="0"/>
          <w:color w:val="auto"/>
          <w:sz w:val="22"/>
          <w:szCs w:val="22"/>
          <w:lang w:val="de-DE"/>
        </w:rPr>
        <w:t xml:space="preserve">Attention Insight ermöglicht es Teams, Designentscheidungen datenbasiert zu treffen, indem es vorhersagt, welche Bereiche eines Designs die meiste Aufmerksamkeit erhalten. Dies unterstützt die Optimierung der Nutzererfahrung und erhöht die </w:t>
      </w:r>
      <w:proofErr w:type="spellStart"/>
      <w:r w:rsidR="003D6E90" w:rsidRPr="003B06AB">
        <w:rPr>
          <w:rFonts w:ascii="Hind Vadodara" w:eastAsiaTheme="minorEastAsia" w:hAnsi="Hind Vadodara" w:cs="Hind Vadodara"/>
          <w:b w:val="0"/>
          <w:bCs w:val="0"/>
          <w:color w:val="auto"/>
          <w:sz w:val="22"/>
          <w:szCs w:val="22"/>
          <w:lang w:val="de-DE"/>
        </w:rPr>
        <w:t>Conversion</w:t>
      </w:r>
      <w:proofErr w:type="spellEnd"/>
      <w:r w:rsidR="003D6E90" w:rsidRPr="003B06AB">
        <w:rPr>
          <w:rFonts w:ascii="Hind Vadodara" w:eastAsiaTheme="minorEastAsia" w:hAnsi="Hind Vadodara" w:cs="Hind Vadodara"/>
          <w:b w:val="0"/>
          <w:bCs w:val="0"/>
          <w:color w:val="auto"/>
          <w:sz w:val="22"/>
          <w:szCs w:val="22"/>
          <w:lang w:val="de-DE"/>
        </w:rPr>
        <w:t>-Raten.</w:t>
      </w:r>
    </w:p>
    <w:p w14:paraId="1298090F" w14:textId="77777777" w:rsidR="00F555B8" w:rsidRPr="003B06AB" w:rsidRDefault="00F555B8" w:rsidP="00F555B8">
      <w:pPr>
        <w:rPr>
          <w:lang w:val="de-DE"/>
        </w:rPr>
      </w:pPr>
    </w:p>
    <w:p w14:paraId="278B7B32" w14:textId="77777777" w:rsidR="003B06AB" w:rsidRDefault="003B06AB">
      <w:pPr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</w:rPr>
      </w:pPr>
      <w:r>
        <w:rPr>
          <w:rFonts w:ascii="Hind Vadodara" w:hAnsi="Hind Vadodara" w:cs="Hind Vadodara"/>
        </w:rPr>
        <w:br w:type="page"/>
      </w:r>
    </w:p>
    <w:p w14:paraId="107D63A8" w14:textId="0BB7DC4F" w:rsidR="00F555B8" w:rsidRPr="003B06AB" w:rsidRDefault="0040754E" w:rsidP="003D6E90">
      <w:pPr>
        <w:pStyle w:val="berschrift2"/>
        <w:rPr>
          <w:rFonts w:ascii="Hind Vadodara" w:hAnsi="Hind Vadodara" w:cs="Hind Vadodara"/>
          <w:lang w:val="de-DE"/>
        </w:rPr>
      </w:pPr>
      <w:r w:rsidRPr="003B06AB">
        <w:rPr>
          <w:rFonts w:ascii="Hind Vadodara" w:hAnsi="Hind Vadodara" w:cs="Hind Vadodara"/>
          <w:lang w:val="de-DE"/>
        </w:rPr>
        <w:lastRenderedPageBreak/>
        <w:t>Pros/Contras der Anwendung</w:t>
      </w:r>
    </w:p>
    <w:p w14:paraId="6523C627" w14:textId="77777777" w:rsidR="003D6E90" w:rsidRPr="003D6E90" w:rsidRDefault="003D6E90" w:rsidP="003D6E90">
      <w:pPr>
        <w:pStyle w:val="StandardWeb"/>
        <w:rPr>
          <w:rFonts w:ascii="Hind Vadodara" w:hAnsi="Hind Vadodara" w:cs="Hind Vadodara"/>
        </w:rPr>
      </w:pPr>
      <w:r w:rsidRPr="003D6E90">
        <w:rPr>
          <w:rFonts w:ascii="Hind Vadodara" w:hAnsi="Hind Vadodara" w:cs="Hind Vadodara"/>
          <w:b/>
          <w:bCs/>
        </w:rPr>
        <w:t>Pro</w:t>
      </w:r>
    </w:p>
    <w:p w14:paraId="2875B091" w14:textId="77777777" w:rsidR="003D6E90" w:rsidRPr="003D6E90" w:rsidRDefault="003D6E90" w:rsidP="003D6E90">
      <w:pPr>
        <w:pStyle w:val="StandardWeb"/>
        <w:numPr>
          <w:ilvl w:val="0"/>
          <w:numId w:val="14"/>
        </w:numPr>
        <w:rPr>
          <w:rFonts w:ascii="Hind Vadodara" w:hAnsi="Hind Vadodara" w:cs="Hind Vadodara"/>
        </w:rPr>
      </w:pPr>
      <w:r w:rsidRPr="003D6E90">
        <w:rPr>
          <w:rFonts w:ascii="Hind Vadodara" w:hAnsi="Hind Vadodara" w:cs="Hind Vadodara"/>
        </w:rPr>
        <w:t>Schnelle und kosteneffiziente Analyse ohne Nutzerstudien</w:t>
      </w:r>
    </w:p>
    <w:p w14:paraId="460381D1" w14:textId="77777777" w:rsidR="003D6E90" w:rsidRPr="003D6E90" w:rsidRDefault="003D6E90" w:rsidP="003D6E90">
      <w:pPr>
        <w:pStyle w:val="StandardWeb"/>
        <w:numPr>
          <w:ilvl w:val="0"/>
          <w:numId w:val="14"/>
        </w:numPr>
        <w:rPr>
          <w:rFonts w:ascii="Hind Vadodara" w:hAnsi="Hind Vadodara" w:cs="Hind Vadodara"/>
        </w:rPr>
      </w:pPr>
      <w:r w:rsidRPr="003D6E90">
        <w:rPr>
          <w:rFonts w:ascii="Hind Vadodara" w:hAnsi="Hind Vadodara" w:cs="Hind Vadodara"/>
        </w:rPr>
        <w:t>Einfache Integration in bestehende Design-Workflows</w:t>
      </w:r>
    </w:p>
    <w:p w14:paraId="0F981249" w14:textId="77777777" w:rsidR="003D6E90" w:rsidRPr="003D6E90" w:rsidRDefault="003D6E90" w:rsidP="003D6E90">
      <w:pPr>
        <w:pStyle w:val="StandardWeb"/>
        <w:numPr>
          <w:ilvl w:val="0"/>
          <w:numId w:val="14"/>
        </w:numPr>
        <w:rPr>
          <w:rFonts w:ascii="Hind Vadodara" w:hAnsi="Hind Vadodara" w:cs="Hind Vadodara"/>
        </w:rPr>
      </w:pPr>
      <w:r w:rsidRPr="003D6E90">
        <w:rPr>
          <w:rFonts w:ascii="Hind Vadodara" w:hAnsi="Hind Vadodara" w:cs="Hind Vadodara"/>
        </w:rPr>
        <w:t>Hohe Vorhersagegenauigkeit basierend auf umfangreichen Eye-Tracking-Daten</w:t>
      </w:r>
    </w:p>
    <w:p w14:paraId="1E2694D6" w14:textId="75FE5FD3" w:rsidR="003D6E90" w:rsidRPr="00014F14" w:rsidRDefault="00F555B8" w:rsidP="003D6E90">
      <w:pPr>
        <w:pStyle w:val="StandardWeb"/>
        <w:rPr>
          <w:rFonts w:ascii="Hind Vadodara" w:hAnsi="Hind Vadodara" w:cs="Hind Vadodara"/>
          <w:b/>
          <w:bCs/>
        </w:rPr>
      </w:pPr>
      <w:r w:rsidRPr="00014F14">
        <w:rPr>
          <w:rFonts w:ascii="Hind Vadodara" w:hAnsi="Hind Vadodara" w:cs="Hind Vadodara"/>
        </w:rPr>
        <w:t>Contra</w:t>
      </w:r>
    </w:p>
    <w:p w14:paraId="4928859F" w14:textId="77777777" w:rsidR="003D6E90" w:rsidRPr="00014F14" w:rsidRDefault="003D6E90" w:rsidP="00014F14">
      <w:pPr>
        <w:pStyle w:val="StandardWeb"/>
        <w:numPr>
          <w:ilvl w:val="0"/>
          <w:numId w:val="14"/>
        </w:numPr>
        <w:rPr>
          <w:rFonts w:ascii="Hind Vadodara" w:hAnsi="Hind Vadodara" w:cs="Hind Vadodara"/>
        </w:rPr>
      </w:pPr>
      <w:r w:rsidRPr="00014F14">
        <w:rPr>
          <w:rFonts w:ascii="Hind Vadodara" w:hAnsi="Hind Vadodara" w:cs="Hind Vadodara"/>
        </w:rPr>
        <w:t>Kann reale Nutzerinteraktionen nicht vollständig ersetzen</w:t>
      </w:r>
    </w:p>
    <w:p w14:paraId="6E6A090E" w14:textId="1B366F7A" w:rsidR="00F555B8" w:rsidRPr="00014F14" w:rsidRDefault="003D6E90" w:rsidP="003D6E90">
      <w:pPr>
        <w:pStyle w:val="StandardWeb"/>
        <w:numPr>
          <w:ilvl w:val="0"/>
          <w:numId w:val="14"/>
        </w:numPr>
        <w:rPr>
          <w:rFonts w:ascii="Hind Vadodara" w:hAnsi="Hind Vadodara" w:cs="Hind Vadodara"/>
        </w:rPr>
      </w:pPr>
      <w:r w:rsidRPr="00014F14">
        <w:rPr>
          <w:rFonts w:ascii="Hind Vadodara" w:hAnsi="Hind Vadodara" w:cs="Hind Vadodara"/>
        </w:rPr>
        <w:t>Begrenzte Anpassungsmöglichkeiten bei spezifischen Anforderungen</w:t>
      </w:r>
    </w:p>
    <w:p w14:paraId="51DD89AD" w14:textId="77777777" w:rsidR="0040754E" w:rsidRPr="00030629" w:rsidRDefault="0040754E">
      <w:pPr>
        <w:rPr>
          <w:rFonts w:ascii="Hind Vadodara" w:hAnsi="Hind Vadodara" w:cs="Hind Vadodara"/>
        </w:rPr>
      </w:pPr>
    </w:p>
    <w:p w14:paraId="2DA3CB43" w14:textId="77777777" w:rsidR="000530BE" w:rsidRPr="00030629" w:rsidRDefault="00EB0350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Anwendungsbeispiele</w:t>
      </w:r>
      <w:proofErr w:type="spellEnd"/>
    </w:p>
    <w:p w14:paraId="78BE5791" w14:textId="6D502505" w:rsidR="003D6E90" w:rsidRPr="00014F14" w:rsidRDefault="003D6E90" w:rsidP="00014F14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014F14">
        <w:rPr>
          <w:rFonts w:ascii="Hind Vadodara" w:hAnsi="Hind Vadodara" w:cs="Hind Vadodara"/>
          <w:lang w:val="de-DE"/>
        </w:rPr>
        <w:t>Optimierung von Landing Pages durch Vorhersage der Nutzeraufmerksamkeit</w:t>
      </w:r>
    </w:p>
    <w:p w14:paraId="39324D56" w14:textId="336641A6" w:rsidR="003D6E90" w:rsidRPr="00014F14" w:rsidRDefault="003D6E90" w:rsidP="00014F14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014F14">
        <w:rPr>
          <w:rFonts w:ascii="Hind Vadodara" w:hAnsi="Hind Vadodara" w:cs="Hind Vadodara"/>
          <w:lang w:val="de-DE"/>
        </w:rPr>
        <w:t>Testen von Werbematerialien vor der Veröffentlichung</w:t>
      </w:r>
    </w:p>
    <w:p w14:paraId="59CDB93A" w14:textId="030F446D" w:rsidR="003D6E90" w:rsidRPr="00014F14" w:rsidRDefault="003D6E90" w:rsidP="00014F14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014F14">
        <w:rPr>
          <w:rFonts w:ascii="Hind Vadodara" w:hAnsi="Hind Vadodara" w:cs="Hind Vadodara"/>
          <w:lang w:val="de-DE"/>
        </w:rPr>
        <w:t>Verbesserung der Benutzerführung in mobilen Apps</w:t>
      </w:r>
    </w:p>
    <w:p w14:paraId="39C8250E" w14:textId="77777777" w:rsidR="00F555B8" w:rsidRPr="003B06AB" w:rsidRDefault="00F555B8" w:rsidP="00F555B8">
      <w:pPr>
        <w:rPr>
          <w:lang w:val="de-DE"/>
        </w:rPr>
      </w:pPr>
    </w:p>
    <w:p w14:paraId="0DB64468" w14:textId="77777777" w:rsidR="000530BE" w:rsidRPr="00030629" w:rsidRDefault="00EB0350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Integrationen</w:t>
      </w:r>
      <w:proofErr w:type="spellEnd"/>
      <w:r w:rsidRPr="00030629">
        <w:rPr>
          <w:rFonts w:ascii="Hind Vadodara" w:hAnsi="Hind Vadodara" w:cs="Hind Vadodara"/>
        </w:rPr>
        <w:t xml:space="preserve"> / </w:t>
      </w:r>
      <w:proofErr w:type="spellStart"/>
      <w:r w:rsidRPr="00030629">
        <w:rPr>
          <w:rFonts w:ascii="Hind Vadodara" w:hAnsi="Hind Vadodara" w:cs="Hind Vadodara"/>
        </w:rPr>
        <w:t>Kompatibilität</w:t>
      </w:r>
      <w:proofErr w:type="spellEnd"/>
    </w:p>
    <w:p w14:paraId="006E270C" w14:textId="0799440E" w:rsidR="003D6E90" w:rsidRPr="00014F14" w:rsidRDefault="003D6E90" w:rsidP="00014F14">
      <w:pPr>
        <w:pStyle w:val="Listenabsatz"/>
        <w:numPr>
          <w:ilvl w:val="0"/>
          <w:numId w:val="19"/>
        </w:numPr>
        <w:rPr>
          <w:rFonts w:ascii="Hind Vadodara" w:hAnsi="Hind Vadodara" w:cs="Hind Vadodara"/>
          <w:lang w:val="de-DE"/>
        </w:rPr>
      </w:pPr>
      <w:r w:rsidRPr="00014F14">
        <w:rPr>
          <w:rFonts w:ascii="Hind Vadodara" w:hAnsi="Hind Vadodara" w:cs="Hind Vadodara"/>
          <w:lang w:val="de-DE"/>
        </w:rPr>
        <w:t xml:space="preserve">Plugins für </w:t>
      </w:r>
      <w:proofErr w:type="spellStart"/>
      <w:r w:rsidRPr="00014F14">
        <w:rPr>
          <w:rFonts w:ascii="Hind Vadodara" w:hAnsi="Hind Vadodara" w:cs="Hind Vadodara"/>
          <w:lang w:val="de-DE"/>
        </w:rPr>
        <w:t>Figma</w:t>
      </w:r>
      <w:proofErr w:type="spellEnd"/>
      <w:r w:rsidRPr="00014F14">
        <w:rPr>
          <w:rFonts w:ascii="Hind Vadodara" w:hAnsi="Hind Vadodara" w:cs="Hind Vadodara"/>
          <w:lang w:val="de-DE"/>
        </w:rPr>
        <w:t>, Adobe XD, Sketch und Chrome</w:t>
      </w:r>
    </w:p>
    <w:p w14:paraId="1CDC9F13" w14:textId="15A88725" w:rsidR="003D6E90" w:rsidRPr="00014F14" w:rsidRDefault="003D6E90" w:rsidP="00014F14">
      <w:pPr>
        <w:pStyle w:val="Listenabsatz"/>
        <w:numPr>
          <w:ilvl w:val="0"/>
          <w:numId w:val="19"/>
        </w:numPr>
        <w:rPr>
          <w:rFonts w:ascii="Hind Vadodara" w:hAnsi="Hind Vadodara" w:cs="Hind Vadodara"/>
          <w:lang w:val="de-DE"/>
        </w:rPr>
      </w:pPr>
      <w:r w:rsidRPr="00014F14">
        <w:rPr>
          <w:rFonts w:ascii="Hind Vadodara" w:hAnsi="Hind Vadodara" w:cs="Hind Vadodara"/>
          <w:lang w:val="de-DE"/>
        </w:rPr>
        <w:t>Webbasierte Anwendung, kompatibel mit allen gängigen Browsern</w:t>
      </w:r>
    </w:p>
    <w:p w14:paraId="700DBFBB" w14:textId="66A7761A" w:rsidR="003D6E90" w:rsidRPr="003B06AB" w:rsidRDefault="003D6E90" w:rsidP="003B06AB">
      <w:pPr>
        <w:pStyle w:val="Listenabsatz"/>
        <w:numPr>
          <w:ilvl w:val="0"/>
          <w:numId w:val="19"/>
        </w:numPr>
        <w:rPr>
          <w:rFonts w:ascii="Hind Vadodara" w:hAnsi="Hind Vadodara" w:cs="Hind Vadodara"/>
          <w:lang w:val="de-DE"/>
        </w:rPr>
      </w:pPr>
      <w:r w:rsidRPr="00014F14">
        <w:rPr>
          <w:rFonts w:ascii="Hind Vadodara" w:hAnsi="Hind Vadodara" w:cs="Hind Vadodara"/>
          <w:lang w:val="de-DE"/>
        </w:rPr>
        <w:t>API-Zugriff für individuelle Integrationen</w:t>
      </w:r>
    </w:p>
    <w:p w14:paraId="7947FF9B" w14:textId="3C3480B5" w:rsidR="000530BE" w:rsidRPr="00030629" w:rsidRDefault="000530BE" w:rsidP="00F555B8">
      <w:pPr>
        <w:rPr>
          <w:rFonts w:ascii="Hind Vadodara" w:hAnsi="Hind Vadodara" w:cs="Hind Vadodara"/>
        </w:rPr>
      </w:pPr>
    </w:p>
    <w:sectPr w:rsidR="000530BE" w:rsidRPr="0003062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C0CFC" w14:textId="77777777" w:rsidR="000649F3" w:rsidRDefault="000649F3" w:rsidP="00425FE8">
      <w:pPr>
        <w:spacing w:after="0" w:line="240" w:lineRule="auto"/>
      </w:pPr>
      <w:r>
        <w:separator/>
      </w:r>
    </w:p>
  </w:endnote>
  <w:endnote w:type="continuationSeparator" w:id="0">
    <w:p w14:paraId="492C7196" w14:textId="77777777" w:rsidR="000649F3" w:rsidRDefault="000649F3" w:rsidP="0042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 Vadodara">
    <w:altName w:val="Shruti"/>
    <w:charset w:val="00"/>
    <w:family w:val="auto"/>
    <w:pitch w:val="variable"/>
    <w:sig w:usb0="0004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92BB3" w14:textId="77777777" w:rsidR="000649F3" w:rsidRDefault="000649F3" w:rsidP="00425FE8">
      <w:pPr>
        <w:spacing w:after="0" w:line="240" w:lineRule="auto"/>
      </w:pPr>
      <w:r>
        <w:separator/>
      </w:r>
    </w:p>
  </w:footnote>
  <w:footnote w:type="continuationSeparator" w:id="0">
    <w:p w14:paraId="017165E1" w14:textId="77777777" w:rsidR="000649F3" w:rsidRDefault="000649F3" w:rsidP="00425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E86F" w14:textId="4A80C8E4" w:rsidR="00425FE8" w:rsidRDefault="00425FE8" w:rsidP="00425FE8">
    <w:pPr>
      <w:pStyle w:val="Kopfzeile"/>
      <w:jc w:val="center"/>
    </w:pPr>
  </w:p>
  <w:p w14:paraId="05FB8F77" w14:textId="77777777" w:rsidR="000B1CF2" w:rsidRDefault="000B1CF2" w:rsidP="00425FE8">
    <w:pPr>
      <w:pStyle w:val="Kopfzeile"/>
      <w:jc w:val="center"/>
    </w:pPr>
  </w:p>
  <w:p w14:paraId="1C0F4333" w14:textId="77777777" w:rsidR="000B1CF2" w:rsidRDefault="000B1CF2" w:rsidP="00425FE8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24B39"/>
    <w:multiLevelType w:val="multilevel"/>
    <w:tmpl w:val="07F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B390C"/>
    <w:multiLevelType w:val="hybridMultilevel"/>
    <w:tmpl w:val="78E6877A"/>
    <w:lvl w:ilvl="0" w:tplc="8CFABD8E">
      <w:numFmt w:val="bullet"/>
      <w:lvlText w:val="-"/>
      <w:lvlJc w:val="left"/>
      <w:pPr>
        <w:ind w:left="720" w:hanging="360"/>
      </w:pPr>
      <w:rPr>
        <w:rFonts w:ascii="Hind Vadodara" w:eastAsiaTheme="minorEastAsia" w:hAnsi="Hind Vadodara" w:cs="Hind Vadodara" w:hint="default"/>
        <w:b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15F37"/>
    <w:multiLevelType w:val="multilevel"/>
    <w:tmpl w:val="03A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E0C3C"/>
    <w:multiLevelType w:val="hybridMultilevel"/>
    <w:tmpl w:val="00F866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17C34"/>
    <w:multiLevelType w:val="multilevel"/>
    <w:tmpl w:val="3B0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47860"/>
    <w:multiLevelType w:val="multilevel"/>
    <w:tmpl w:val="896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907DB"/>
    <w:multiLevelType w:val="multilevel"/>
    <w:tmpl w:val="0CE2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14BFC"/>
    <w:multiLevelType w:val="hybridMultilevel"/>
    <w:tmpl w:val="E960A182"/>
    <w:lvl w:ilvl="0" w:tplc="B3ECE8DC">
      <w:numFmt w:val="bullet"/>
      <w:lvlText w:val="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8B45BC"/>
    <w:multiLevelType w:val="multilevel"/>
    <w:tmpl w:val="F67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F7158"/>
    <w:multiLevelType w:val="hybridMultilevel"/>
    <w:tmpl w:val="FF6A27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0F54D1"/>
    <w:multiLevelType w:val="hybridMultilevel"/>
    <w:tmpl w:val="58D2D7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ED21DE"/>
    <w:multiLevelType w:val="hybridMultilevel"/>
    <w:tmpl w:val="F092BF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885420">
    <w:abstractNumId w:val="8"/>
  </w:num>
  <w:num w:numId="2" w16cid:durableId="1857579144">
    <w:abstractNumId w:val="6"/>
  </w:num>
  <w:num w:numId="3" w16cid:durableId="641889325">
    <w:abstractNumId w:val="5"/>
  </w:num>
  <w:num w:numId="4" w16cid:durableId="1184898907">
    <w:abstractNumId w:val="4"/>
  </w:num>
  <w:num w:numId="5" w16cid:durableId="1786121894">
    <w:abstractNumId w:val="7"/>
  </w:num>
  <w:num w:numId="6" w16cid:durableId="1532915562">
    <w:abstractNumId w:val="3"/>
  </w:num>
  <w:num w:numId="7" w16cid:durableId="553468797">
    <w:abstractNumId w:val="2"/>
  </w:num>
  <w:num w:numId="8" w16cid:durableId="436754761">
    <w:abstractNumId w:val="1"/>
  </w:num>
  <w:num w:numId="9" w16cid:durableId="1610428084">
    <w:abstractNumId w:val="0"/>
  </w:num>
  <w:num w:numId="10" w16cid:durableId="1573078968">
    <w:abstractNumId w:val="17"/>
  </w:num>
  <w:num w:numId="11" w16cid:durableId="159322297">
    <w:abstractNumId w:val="9"/>
  </w:num>
  <w:num w:numId="12" w16cid:durableId="2080979490">
    <w:abstractNumId w:val="15"/>
  </w:num>
  <w:num w:numId="13" w16cid:durableId="1568303913">
    <w:abstractNumId w:val="13"/>
  </w:num>
  <w:num w:numId="14" w16cid:durableId="1960606428">
    <w:abstractNumId w:val="11"/>
  </w:num>
  <w:num w:numId="15" w16cid:durableId="749546975">
    <w:abstractNumId w:val="14"/>
  </w:num>
  <w:num w:numId="16" w16cid:durableId="1668945054">
    <w:abstractNumId w:val="18"/>
  </w:num>
  <w:num w:numId="17" w16cid:durableId="1890409430">
    <w:abstractNumId w:val="16"/>
  </w:num>
  <w:num w:numId="18" w16cid:durableId="750005078">
    <w:abstractNumId w:val="12"/>
  </w:num>
  <w:num w:numId="19" w16cid:durableId="424156251">
    <w:abstractNumId w:val="19"/>
  </w:num>
  <w:num w:numId="20" w16cid:durableId="758329891">
    <w:abstractNumId w:val="20"/>
  </w:num>
  <w:num w:numId="21" w16cid:durableId="1978804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F14"/>
    <w:rsid w:val="00030629"/>
    <w:rsid w:val="00034616"/>
    <w:rsid w:val="000530BE"/>
    <w:rsid w:val="0006063C"/>
    <w:rsid w:val="000649F3"/>
    <w:rsid w:val="000B1CF2"/>
    <w:rsid w:val="0015074B"/>
    <w:rsid w:val="0029639D"/>
    <w:rsid w:val="00326F90"/>
    <w:rsid w:val="003B06AB"/>
    <w:rsid w:val="003D6E90"/>
    <w:rsid w:val="0040754E"/>
    <w:rsid w:val="00425FE8"/>
    <w:rsid w:val="00566C78"/>
    <w:rsid w:val="00610732"/>
    <w:rsid w:val="00927B5B"/>
    <w:rsid w:val="00AA1D8D"/>
    <w:rsid w:val="00B47730"/>
    <w:rsid w:val="00BF7EDD"/>
    <w:rsid w:val="00C74EA9"/>
    <w:rsid w:val="00CB0664"/>
    <w:rsid w:val="00EB0350"/>
    <w:rsid w:val="00F1188C"/>
    <w:rsid w:val="00F512D4"/>
    <w:rsid w:val="00F555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8E476C"/>
  <w14:defaultImageDpi w14:val="300"/>
  <w15:docId w15:val="{AEECE7B5-18A5-4F29-87A1-FF8BB7B8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282C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00525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00282C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005259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005259" w:themeColor="accent1"/>
      </w:pBdr>
      <w:spacing w:before="200" w:after="280"/>
      <w:ind w:left="936" w:right="936"/>
    </w:pPr>
    <w:rPr>
      <w:b/>
      <w:bCs/>
      <w:i/>
      <w:iCs/>
      <w:color w:val="00525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005259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005259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BADECC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BADECC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003C42" w:themeColor="accent1" w:themeShade="BF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74BC98" w:themeColor="accent2" w:themeShade="BF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D49B02" w:themeColor="accent3" w:themeShade="BF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FFBE46" w:themeColor="accent4" w:themeShade="BF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F7574E" w:themeColor="accent5" w:themeShade="BF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26142C" w:themeColor="accent6" w:themeShade="BF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1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  <w:shd w:val="clear" w:color="auto" w:fill="96F6FF" w:themeFill="accent1" w:themeFillTint="3F"/>
      </w:tcPr>
    </w:tblStylePr>
    <w:tblStylePr w:type="band2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1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  <w:shd w:val="clear" w:color="auto" w:fill="EDF6F2" w:themeFill="accent2" w:themeFillTint="3F"/>
      </w:tcPr>
    </w:tblStylePr>
    <w:tblStylePr w:type="band2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1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  <w:shd w:val="clear" w:color="auto" w:fill="FEEFC7" w:themeFill="accent3" w:themeFillTint="3F"/>
      </w:tcPr>
    </w:tblStylePr>
    <w:tblStylePr w:type="band2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1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  <w:shd w:val="clear" w:color="auto" w:fill="FFF8EC" w:themeFill="accent4" w:themeFillTint="3F"/>
      </w:tcPr>
    </w:tblStylePr>
    <w:tblStylePr w:type="band2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1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  <w:shd w:val="clear" w:color="auto" w:fill="FEEDED" w:themeFill="accent5" w:themeFillTint="3F"/>
      </w:tcPr>
    </w:tblStylePr>
    <w:tblStylePr w:type="band2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1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  <w:shd w:val="clear" w:color="auto" w:fill="D4B6DE" w:themeFill="accent6" w:themeFillTint="3F"/>
      </w:tcPr>
    </w:tblStylePr>
    <w:tblStylePr w:type="band2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8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B6D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259" w:themeColor="accen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shd w:val="clear" w:color="auto" w:fill="96F6FF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ADECC" w:themeColor="accent2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shd w:val="clear" w:color="auto" w:fill="EDF6F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C221" w:themeColor="accent3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shd w:val="clear" w:color="auto" w:fill="FEEFC7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E5B4" w:themeColor="accent4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shd w:val="clear" w:color="auto" w:fill="FFF8EC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BBB7" w:themeColor="accent5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shd w:val="clear" w:color="auto" w:fill="FEEDED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1B3B" w:themeColor="accent6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shd w:val="clear" w:color="auto" w:fill="D4B6DE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259" w:themeColor="accen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5259" w:themeColor="accen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259" w:themeColor="accen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5259" w:themeColor="accen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6FF" w:themeFill="accen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BADECC" w:themeColor="accent2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ADECC" w:themeColor="accent2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BADECC" w:themeColor="accent2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6F2" w:themeFill="accent2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DC221" w:themeColor="accent3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C221" w:themeColor="accent3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DC221" w:themeColor="accent3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C7" w:themeFill="accent3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FE5B4" w:themeColor="accent4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5B4" w:themeColor="accent4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FE5B4" w:themeColor="accent4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8EC" w:themeFill="accent4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CBBB7" w:themeColor="accent5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BBB7" w:themeColor="accent5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CBBB7" w:themeColor="accent5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ED" w:themeFill="accent5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331B3B" w:themeColor="accent6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1B3B" w:themeColor="accent6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331B3B" w:themeColor="accent6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B6DE" w:themeFill="accent6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  <w:insideV w:val="single" w:sz="8" w:space="0" w:color="00B2C2" w:themeColor="accent1" w:themeTint="BF"/>
      </w:tblBorders>
    </w:tblPr>
    <w:tcPr>
      <w:shd w:val="clear" w:color="auto" w:fill="96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2C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  <w:insideV w:val="single" w:sz="8" w:space="0" w:color="CBE6D8" w:themeColor="accent2" w:themeTint="BF"/>
      </w:tblBorders>
    </w:tblPr>
    <w:tcPr>
      <w:shd w:val="clear" w:color="auto" w:fill="EDF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E6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  <w:insideV w:val="single" w:sz="8" w:space="0" w:color="FDD058" w:themeColor="accent3" w:themeTint="BF"/>
      </w:tblBorders>
    </w:tblPr>
    <w:tcPr>
      <w:shd w:val="clear" w:color="auto" w:fill="FEE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D05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  <w:insideV w:val="single" w:sz="8" w:space="0" w:color="FFEBC6" w:themeColor="accent4" w:themeTint="BF"/>
      </w:tblBorders>
    </w:tblPr>
    <w:tcPr>
      <w:shd w:val="clear" w:color="auto" w:fill="FFF8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B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  <w:insideV w:val="single" w:sz="8" w:space="0" w:color="FCCBC8" w:themeColor="accent5" w:themeTint="BF"/>
      </w:tblBorders>
    </w:tblPr>
    <w:tcPr>
      <w:shd w:val="clear" w:color="auto" w:fill="FEED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CB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  <w:insideV w:val="single" w:sz="8" w:space="0" w:color="713C83" w:themeColor="accent6" w:themeTint="BF"/>
      </w:tblBorders>
    </w:tblPr>
    <w:tcPr>
      <w:shd w:val="clear" w:color="auto" w:fill="D4B6D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3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cPr>
      <w:shd w:val="clear" w:color="auto" w:fill="96F6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5FB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8FF" w:themeFill="accent1" w:themeFillTint="33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tcBorders>
          <w:insideH w:val="single" w:sz="6" w:space="0" w:color="005259" w:themeColor="accent1"/>
          <w:insideV w:val="single" w:sz="6" w:space="0" w:color="005259" w:themeColor="accent1"/>
        </w:tcBorders>
        <w:shd w:val="clear" w:color="auto" w:fill="2DEDFF" w:themeFill="accen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cPr>
      <w:shd w:val="clear" w:color="auto" w:fill="EDF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B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8F4" w:themeFill="accent2" w:themeFillTint="33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tcBorders>
          <w:insideH w:val="single" w:sz="6" w:space="0" w:color="BADECC" w:themeColor="accent2"/>
          <w:insideV w:val="single" w:sz="6" w:space="0" w:color="BADECC" w:themeColor="accent2"/>
        </w:tcBorders>
        <w:shd w:val="clear" w:color="auto" w:fill="DCEEE5" w:themeFill="accent2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cPr>
      <w:shd w:val="clear" w:color="auto" w:fill="FEE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D2" w:themeFill="accent3" w:themeFillTint="33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tcBorders>
          <w:insideH w:val="single" w:sz="6" w:space="0" w:color="FDC221" w:themeColor="accent3"/>
          <w:insideV w:val="single" w:sz="6" w:space="0" w:color="FDC221" w:themeColor="accent3"/>
        </w:tcBorders>
        <w:shd w:val="clear" w:color="auto" w:fill="FEE090" w:themeFill="accent3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cPr>
      <w:shd w:val="clear" w:color="auto" w:fill="FFF8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C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F0" w:themeFill="accent4" w:themeFillTint="33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tcBorders>
          <w:insideH w:val="single" w:sz="6" w:space="0" w:color="FFE5B4" w:themeColor="accent4"/>
          <w:insideV w:val="single" w:sz="6" w:space="0" w:color="FFE5B4" w:themeColor="accent4"/>
        </w:tcBorders>
        <w:shd w:val="clear" w:color="auto" w:fill="FFF1D9" w:themeFill="accent4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cPr>
      <w:shd w:val="clear" w:color="auto" w:fill="FEED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F0" w:themeFill="accent5" w:themeFillTint="33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tcBorders>
          <w:insideH w:val="single" w:sz="6" w:space="0" w:color="FCBBB7" w:themeColor="accent5"/>
          <w:insideV w:val="single" w:sz="6" w:space="0" w:color="FCBBB7" w:themeColor="accent5"/>
        </w:tcBorders>
        <w:shd w:val="clear" w:color="auto" w:fill="FDDCDA" w:themeFill="accent5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cPr>
      <w:shd w:val="clear" w:color="auto" w:fill="D4B6D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4E4" w:themeFill="accent6" w:themeFillTint="33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tcBorders>
          <w:insideH w:val="single" w:sz="6" w:space="0" w:color="331B3B" w:themeColor="accent6"/>
          <w:insideV w:val="single" w:sz="6" w:space="0" w:color="331B3B" w:themeColor="accent6"/>
        </w:tcBorders>
        <w:shd w:val="clear" w:color="auto" w:fill="A86EBC" w:themeFill="accent6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96F6FF" w:themeFill="accen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2DEDFF" w:themeFill="accen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2DEDFF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EDF6F2" w:themeFill="accent2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DCEEE5" w:themeFill="accent2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DCEEE5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FC7" w:themeFill="accent3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EE090" w:themeFill="accent3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EE090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FF8EC" w:themeFill="accent4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FF1D9" w:themeFill="accent4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FF1D9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DED" w:themeFill="accent5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DDCDA" w:themeFill="accent5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DDCD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D4B6DE" w:themeFill="accent6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A86EBC" w:themeFill="accent6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A86EBC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525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28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3C42" w:themeFill="accen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BADE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4189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74BC98" w:themeFill="accent2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DC22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8D67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D49B02" w:themeFill="accent3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FE5B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D88C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FBE46" w:themeFill="accent4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CBBB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CF13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7574E" w:themeFill="accent5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331B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190D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26142C" w:themeFill="accent6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0000" w:themeFill="tex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5259" w:themeColor="accent1"/>
        <w:bottom w:val="single" w:sz="4" w:space="0" w:color="005259" w:themeColor="accent1"/>
        <w:right w:val="single" w:sz="4" w:space="0" w:color="005259" w:themeColor="accen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D5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3035" w:themeFill="accen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035" w:themeColor="accent1" w:themeShade="99"/>
          <w:insideV w:val="nil"/>
        </w:tcBorders>
        <w:shd w:val="clear" w:color="auto" w:fill="003035" w:themeFill="accen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035" w:themeFill="accent1" w:themeFillShade="99"/>
      </w:tcPr>
    </w:tblStylePr>
    <w:tblStylePr w:type="band1Vert">
      <w:tblPr/>
      <w:tcPr>
        <w:shd w:val="clear" w:color="auto" w:fill="56F1FF" w:themeFill="accent1" w:themeFillTint="66"/>
      </w:tcPr>
    </w:tblStylePr>
    <w:tblStylePr w:type="band1Horz">
      <w:tblPr/>
      <w:tcPr>
        <w:shd w:val="clear" w:color="auto" w:fill="2DED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BADECC" w:themeColor="accent2"/>
        <w:bottom w:val="single" w:sz="4" w:space="0" w:color="BADECC" w:themeColor="accent2"/>
        <w:right w:val="single" w:sz="4" w:space="0" w:color="BADECC" w:themeColor="accent2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8FB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4FA57A" w:themeFill="accent2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A57A" w:themeColor="accent2" w:themeShade="99"/>
          <w:insideV w:val="nil"/>
        </w:tcBorders>
        <w:shd w:val="clear" w:color="auto" w:fill="4FA57A" w:themeFill="accent2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A57A" w:themeFill="accent2" w:themeFillShade="99"/>
      </w:tcPr>
    </w:tblStylePr>
    <w:tblStylePr w:type="band1Vert">
      <w:tblPr/>
      <w:tcPr>
        <w:shd w:val="clear" w:color="auto" w:fill="E3F1EA" w:themeFill="accent2" w:themeFillTint="66"/>
      </w:tcPr>
    </w:tblStylePr>
    <w:tblStylePr w:type="band1Horz">
      <w:tblPr/>
      <w:tcPr>
        <w:shd w:val="clear" w:color="auto" w:fill="DCEE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E5B4" w:themeColor="accent4"/>
        <w:left w:val="single" w:sz="4" w:space="0" w:color="FDC221" w:themeColor="accent3"/>
        <w:bottom w:val="single" w:sz="4" w:space="0" w:color="FDC221" w:themeColor="accent3"/>
        <w:right w:val="single" w:sz="4" w:space="0" w:color="FDC221" w:themeColor="accent3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8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A97C01" w:themeFill="accent3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C01" w:themeColor="accent3" w:themeShade="99"/>
          <w:insideV w:val="nil"/>
        </w:tcBorders>
        <w:shd w:val="clear" w:color="auto" w:fill="A97C01" w:themeFill="accent3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C01" w:themeFill="accent3" w:themeFillShade="99"/>
      </w:tcPr>
    </w:tblStylePr>
    <w:tblStylePr w:type="band1Vert">
      <w:tblPr/>
      <w:tcPr>
        <w:shd w:val="clear" w:color="auto" w:fill="FEE6A6" w:themeFill="accent3" w:themeFillTint="66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C221" w:themeColor="accent3"/>
        <w:left w:val="single" w:sz="4" w:space="0" w:color="FFE5B4" w:themeColor="accent4"/>
        <w:bottom w:val="single" w:sz="4" w:space="0" w:color="FFE5B4" w:themeColor="accent4"/>
        <w:right w:val="single" w:sz="4" w:space="0" w:color="FFE5B4" w:themeColor="accent4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FFC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FA806" w:themeFill="accent4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A806" w:themeColor="accent4" w:themeShade="99"/>
          <w:insideV w:val="nil"/>
        </w:tcBorders>
        <w:shd w:val="clear" w:color="auto" w:fill="FFA806" w:themeFill="accent4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806" w:themeFill="accent4" w:themeFillShade="99"/>
      </w:tcPr>
    </w:tblStylePr>
    <w:tblStylePr w:type="band1Vert">
      <w:tblPr/>
      <w:tcPr>
        <w:shd w:val="clear" w:color="auto" w:fill="FFF4E1" w:themeFill="accent4" w:themeFillTint="66"/>
      </w:tcPr>
    </w:tblStylePr>
    <w:tblStylePr w:type="band1Horz">
      <w:tblPr/>
      <w:tcPr>
        <w:shd w:val="clear" w:color="auto" w:fill="FFF1D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31B3B" w:themeColor="accent6"/>
        <w:left w:val="single" w:sz="4" w:space="0" w:color="FCBBB7" w:themeColor="accent5"/>
        <w:bottom w:val="single" w:sz="4" w:space="0" w:color="FCBBB7" w:themeColor="accent5"/>
        <w:right w:val="single" w:sz="4" w:space="0" w:color="FCBBB7" w:themeColor="accent5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7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51C10" w:themeFill="accent5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1C10" w:themeColor="accent5" w:themeShade="99"/>
          <w:insideV w:val="nil"/>
        </w:tcBorders>
        <w:shd w:val="clear" w:color="auto" w:fill="F51C10" w:themeFill="accent5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1C10" w:themeFill="accent5" w:themeFillShade="99"/>
      </w:tcPr>
    </w:tblStylePr>
    <w:tblStylePr w:type="band1Vert">
      <w:tblPr/>
      <w:tcPr>
        <w:shd w:val="clear" w:color="auto" w:fill="FDE3E2" w:themeFill="accent5" w:themeFillTint="66"/>
      </w:tcPr>
    </w:tblStylePr>
    <w:tblStylePr w:type="band1Horz">
      <w:tblPr/>
      <w:tcPr>
        <w:shd w:val="clear" w:color="auto" w:fill="FDDC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CBBB7" w:themeColor="accent5"/>
        <w:left w:val="single" w:sz="4" w:space="0" w:color="331B3B" w:themeColor="accent6"/>
        <w:bottom w:val="single" w:sz="4" w:space="0" w:color="331B3B" w:themeColor="accent6"/>
        <w:right w:val="single" w:sz="4" w:space="0" w:color="331B3B" w:themeColor="accent6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EE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1E1023" w:themeFill="accent6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023" w:themeColor="accent6" w:themeShade="99"/>
          <w:insideV w:val="nil"/>
        </w:tcBorders>
        <w:shd w:val="clear" w:color="auto" w:fill="1E1023" w:themeFill="accent6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1023" w:themeFill="accent6" w:themeFillShade="99"/>
      </w:tcPr>
    </w:tblStylePr>
    <w:tblStylePr w:type="band1Vert">
      <w:tblPr/>
      <w:tcPr>
        <w:shd w:val="clear" w:color="auto" w:fill="B98AC9" w:themeFill="accent6" w:themeFillTint="66"/>
      </w:tcPr>
    </w:tblStylePr>
    <w:tblStylePr w:type="band1Horz">
      <w:tblPr/>
      <w:tcPr>
        <w:shd w:val="clear" w:color="auto" w:fill="A86EB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BFF" w:themeFill="accen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shd w:val="clear" w:color="auto" w:fill="AAF8FF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BF9" w:themeFill="accent2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shd w:val="clear" w:color="auto" w:fill="F1F8F4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8E9" w:themeFill="accent3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FC65D" w:themeFill="accent4" w:themeFillShade="CC"/>
      </w:tcPr>
    </w:tblStylePr>
    <w:tblStylePr w:type="lastRow">
      <w:rPr>
        <w:b/>
        <w:bCs/>
        <w:color w:val="FFC6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shd w:val="clear" w:color="auto" w:fill="FEF2D2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CF7" w:themeFill="accent4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E2A502" w:themeFill="accent3" w:themeFillShade="CC"/>
      </w:tcPr>
    </w:tblStylePr>
    <w:tblStylePr w:type="lastRow">
      <w:rPr>
        <w:b/>
        <w:bCs/>
        <w:color w:val="E2A5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shd w:val="clear" w:color="auto" w:fill="FFF9F0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7F7" w:themeFill="accent5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28152F" w:themeFill="accent6" w:themeFillShade="CC"/>
      </w:tcPr>
    </w:tblStylePr>
    <w:tblStylePr w:type="lastRow">
      <w:rPr>
        <w:b/>
        <w:bCs/>
        <w:color w:val="2815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shd w:val="clear" w:color="auto" w:fill="FEF1F0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2F2" w:themeFill="accent6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86B63" w:themeFill="accent5" w:themeFillShade="CC"/>
      </w:tcPr>
    </w:tblStylePr>
    <w:tblStylePr w:type="lastRow">
      <w:rPr>
        <w:b/>
        <w:bCs/>
        <w:color w:val="F86B6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shd w:val="clear" w:color="auto" w:fill="DCC4E4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AAF8FF" w:themeFill="accent1" w:themeFillTint="33"/>
    </w:tcPr>
    <w:tblStylePr w:type="firstRow">
      <w:rPr>
        <w:b/>
        <w:bCs/>
      </w:rPr>
      <w:tblPr/>
      <w:tcPr>
        <w:shd w:val="clear" w:color="auto" w:fill="56F1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F1FF" w:themeFill="accent1" w:themeFillTint="66"/>
      </w:tcPr>
    </w:tblStylePr>
    <w:tblStylePr w:type="fir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la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1F8F4" w:themeFill="accent2" w:themeFillTint="33"/>
    </w:tcPr>
    <w:tblStylePr w:type="firstRow">
      <w:rPr>
        <w:b/>
        <w:bCs/>
      </w:rPr>
      <w:tblPr/>
      <w:tcPr>
        <w:shd w:val="clear" w:color="auto" w:fill="E3F1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F1EA" w:themeFill="accent2" w:themeFillTint="66"/>
      </w:tcPr>
    </w:tblStylePr>
    <w:tblStylePr w:type="fir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la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2D2" w:themeFill="accent3" w:themeFillTint="33"/>
    </w:tcPr>
    <w:tblStylePr w:type="firstRow">
      <w:rPr>
        <w:b/>
        <w:bCs/>
      </w:rPr>
      <w:tblPr/>
      <w:tcPr>
        <w:shd w:val="clear" w:color="auto" w:fill="FEE6A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A6" w:themeFill="accent3" w:themeFillTint="66"/>
      </w:tcPr>
    </w:tblStylePr>
    <w:tblStylePr w:type="fir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la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FF9F0" w:themeFill="accent4" w:themeFillTint="33"/>
    </w:tcPr>
    <w:tblStylePr w:type="firstRow">
      <w:rPr>
        <w:b/>
        <w:bCs/>
      </w:rPr>
      <w:tblPr/>
      <w:tcPr>
        <w:shd w:val="clear" w:color="auto" w:fill="FFF4E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4E1" w:themeFill="accent4" w:themeFillTint="66"/>
      </w:tcPr>
    </w:tblStylePr>
    <w:tblStylePr w:type="fir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la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1F0" w:themeFill="accent5" w:themeFillTint="33"/>
    </w:tcPr>
    <w:tblStylePr w:type="firstRow">
      <w:rPr>
        <w:b/>
        <w:bCs/>
      </w:rPr>
      <w:tblPr/>
      <w:tcPr>
        <w:shd w:val="clear" w:color="auto" w:fill="FDE3E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E3E2" w:themeFill="accent5" w:themeFillTint="66"/>
      </w:tcPr>
    </w:tblStylePr>
    <w:tblStylePr w:type="fir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la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DCC4E4" w:themeFill="accent6" w:themeFillTint="33"/>
    </w:tcPr>
    <w:tblStylePr w:type="firstRow">
      <w:rPr>
        <w:b/>
        <w:bCs/>
      </w:rPr>
      <w:tblPr/>
      <w:tcPr>
        <w:shd w:val="clear" w:color="auto" w:fill="B98AC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8AC9" w:themeFill="accent6" w:themeFillTint="66"/>
      </w:tcPr>
    </w:tblStylePr>
    <w:tblStylePr w:type="fir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la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paragraph" w:styleId="StandardWeb">
    <w:name w:val="Normal (Web)"/>
    <w:basedOn w:val="Standard"/>
    <w:uiPriority w:val="99"/>
    <w:unhideWhenUsed/>
    <w:rsid w:val="00F55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relative">
    <w:name w:val="relative"/>
    <w:basedOn w:val="Absatz-Standardschriftart"/>
    <w:rsid w:val="00F555B8"/>
  </w:style>
  <w:style w:type="character" w:styleId="Hyperlink">
    <w:name w:val="Hyperlink"/>
    <w:basedOn w:val="Absatz-Standardschriftart"/>
    <w:uiPriority w:val="99"/>
    <w:unhideWhenUsed/>
    <w:rsid w:val="00F555B8"/>
    <w:rPr>
      <w:color w:val="005259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55B8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1188C"/>
    <w:rPr>
      <w:color w:val="BADEC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UIG">
      <a:dk1>
        <a:sysClr val="windowText" lastClr="000000"/>
      </a:dk1>
      <a:lt1>
        <a:srgbClr val="FFFCF4"/>
      </a:lt1>
      <a:dk2>
        <a:srgbClr val="331B3B"/>
      </a:dk2>
      <a:lt2>
        <a:srgbClr val="FEE4E2"/>
      </a:lt2>
      <a:accent1>
        <a:srgbClr val="005259"/>
      </a:accent1>
      <a:accent2>
        <a:srgbClr val="BADECC"/>
      </a:accent2>
      <a:accent3>
        <a:srgbClr val="FDC221"/>
      </a:accent3>
      <a:accent4>
        <a:srgbClr val="FFE5B4"/>
      </a:accent4>
      <a:accent5>
        <a:srgbClr val="FCBBB7"/>
      </a:accent5>
      <a:accent6>
        <a:srgbClr val="331B3B"/>
      </a:accent6>
      <a:hlink>
        <a:srgbClr val="005259"/>
      </a:hlink>
      <a:folHlink>
        <a:srgbClr val="BADEC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092EF0-B4D2-434B-A64A-3270540DC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1539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Pade, Jule Teresa</cp:lastModifiedBy>
  <cp:revision>4</cp:revision>
  <dcterms:created xsi:type="dcterms:W3CDTF">2025-06-02T10:00:00Z</dcterms:created>
  <dcterms:modified xsi:type="dcterms:W3CDTF">2025-07-23T08:52:00Z</dcterms:modified>
  <cp:category/>
</cp:coreProperties>
</file>