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3B8D1">
      <w:pPr>
        <w:pStyle w:val="26"/>
        <w:spacing w:after="200"/>
        <w:jc w:val="center"/>
        <w:rPr>
          <w:rFonts w:hint="default" w:ascii="Times New Roman Regular" w:hAnsi="Times New Roman Regular" w:eastAsia="仿宋" w:cs="Times New Roman Regular"/>
          <w:b/>
          <w:bCs w:val="0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/>
          <w:bCs w:val="0"/>
          <w:i w:val="0"/>
          <w:iCs w:val="0"/>
          <w:sz w:val="28"/>
          <w:szCs w:val="28"/>
        </w:rPr>
        <w:t>第二次作业 智能业务系统设计与开发</w:t>
      </w:r>
    </w:p>
    <w:p w14:paraId="2BFB2525">
      <w:pPr>
        <w:ind w:firstLine="560" w:firstLineChars="200"/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</w:pPr>
    </w:p>
    <w:p w14:paraId="3E164122">
      <w:pPr>
        <w:ind w:firstLine="560" w:firstLineChars="200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 xml:space="preserve">请利用 TRAE 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  <w:lang w:eastAsia="zh-CN"/>
        </w:rPr>
        <w:t>、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  <w:lang w:val="en-US" w:eastAsia="zh-CN"/>
        </w:rPr>
        <w:t>Deepseek Harness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等编程智能体，自主选择一个校园、生活或行业应用场景，开发一个具有完整业务流程和智能体功能的可运行系统。请保存开发中实际使用的关键提示词、系统截图和测试结果，说明自己如何提出需求、检查成果并完成改进。</w:t>
      </w:r>
    </w:p>
    <w:p w14:paraId="3EE249D2">
      <w:pP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</w:pPr>
    </w:p>
    <w:p w14:paraId="7115F0C9">
      <w:pPr>
        <w:ind w:firstLine="560" w:firstLineChars="200"/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完成方式：个人完成，每人一个系统。</w:t>
      </w:r>
    </w:p>
    <w:p w14:paraId="0E7BB171">
      <w:pPr>
        <w:ind w:firstLine="560" w:firstLineChars="200"/>
        <w:rPr>
          <w:rFonts w:hint="default" w:ascii="Times New Roman Regular" w:hAnsi="Times New Roman Regular" w:eastAsia="仿宋" w:cs="Times New Roman Regular"/>
          <w:b w:val="0"/>
          <w:i w:val="0"/>
          <w:iCs w:val="0"/>
          <w:color w:val="FF0000"/>
          <w:sz w:val="28"/>
          <w:szCs w:val="28"/>
          <w:lang w:val="en-US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color w:val="FF0000"/>
          <w:sz w:val="28"/>
          <w:szCs w:val="28"/>
        </w:rPr>
        <w:t>完成周期：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color w:val="FF0000"/>
          <w:sz w:val="28"/>
          <w:szCs w:val="28"/>
          <w:lang w:val="en-US" w:eastAsia="zh-CN"/>
        </w:rPr>
        <w:t>下周三晚上8点之前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color w:val="FF0000"/>
          <w:sz w:val="28"/>
          <w:szCs w:val="28"/>
        </w:rPr>
        <w:t>。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color w:val="FF0000"/>
          <w:sz w:val="28"/>
          <w:szCs w:val="28"/>
          <w:lang w:val="en-US" w:eastAsia="zh-CN"/>
        </w:rPr>
        <w:t>超过时间，没有成绩。</w:t>
      </w:r>
    </w:p>
    <w:p w14:paraId="6708F02C">
      <w:pPr>
        <w:ind w:firstLine="560" w:firstLineChars="200"/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  <w:lang w:val="en-US" w:eastAsia="zh-CN"/>
        </w:rPr>
        <w:t>提交方式：和第一次作业一样。</w:t>
      </w:r>
    </w:p>
    <w:p w14:paraId="201A6364">
      <w:pPr>
        <w:pStyle w:val="3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/>
          <w:i w:val="0"/>
          <w:iCs w:val="0"/>
          <w:sz w:val="28"/>
          <w:szCs w:val="28"/>
        </w:rPr>
        <w:t>一 学习目标</w:t>
      </w:r>
    </w:p>
    <w:p w14:paraId="3AD6C7A3">
      <w:pPr>
        <w:ind w:left="274" w:hanging="274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1  将实际问题转化为明确的系统需求，设计相互关联的功能模块和业务流程。</w:t>
      </w:r>
    </w:p>
    <w:p w14:paraId="23C6428A">
      <w:pPr>
        <w:ind w:left="274" w:hanging="274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2  借助编程智能体完成开发，能够说明需求、提示词、修改与运行结果之间的关系。</w:t>
      </w:r>
    </w:p>
    <w:p w14:paraId="7DDD5B03">
      <w:pPr>
        <w:ind w:left="274" w:hanging="274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3  构建能实际调用工具的智能体功能，通过测试评价效果，说明失败情况和使用边界。</w:t>
      </w:r>
    </w:p>
    <w:p w14:paraId="418BF34D">
      <w:pPr>
        <w:pStyle w:val="3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/>
          <w:i w:val="0"/>
          <w:iCs w:val="0"/>
          <w:sz w:val="28"/>
          <w:szCs w:val="28"/>
        </w:rPr>
        <w:t>二 系统基本要求</w:t>
      </w:r>
    </w:p>
    <w:p w14:paraId="314EA0CD">
      <w:pPr>
        <w:ind w:left="274" w:hanging="274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1  明确目标用户和使用场景，设计 3—5 个关联模块。至少演示一条从输入到结果的完整业务流程，各模块使用相互关联的数据。</w:t>
      </w:r>
    </w:p>
    <w:p w14:paraId="545EEB70">
      <w:pPr>
        <w:ind w:left="274" w:hanging="274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2  具有可操作界面，能完成必要的数据录入、查询、状态更新或结果展示。主要业务数据应能保存，刷新页面或重新启动后可继续使用。</w:t>
      </w:r>
    </w:p>
    <w:p w14:paraId="410803C9">
      <w:pPr>
        <w:pStyle w:val="3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/>
          <w:i w:val="0"/>
          <w:iCs w:val="0"/>
          <w:sz w:val="28"/>
          <w:szCs w:val="28"/>
          <w:lang w:val="en-US" w:eastAsia="zh-CN"/>
        </w:rPr>
        <w:t>三</w:t>
      </w:r>
      <w:r>
        <w:rPr>
          <w:rFonts w:hint="default" w:ascii="Times New Roman Regular" w:hAnsi="Times New Roman Regular" w:eastAsia="仿宋" w:cs="Times New Roman Regular"/>
          <w:b/>
          <w:i w:val="0"/>
          <w:iCs w:val="0"/>
          <w:sz w:val="28"/>
          <w:szCs w:val="28"/>
        </w:rPr>
        <w:t xml:space="preserve"> 参考选题</w:t>
      </w:r>
    </w:p>
    <w:p w14:paraId="2D9C5F27">
      <w:pPr>
        <w:ind w:firstLine="560" w:firstLineChars="200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从下表选择一个题目，也可自拟同等规模的题目。题目名称可随具体场景调整；先明确核心功能及验收条件，再开展开发。表中智能体能力供设计参考。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938"/>
        <w:gridCol w:w="2995"/>
        <w:gridCol w:w="3946"/>
      </w:tblGrid>
      <w:tr w14:paraId="41EFD99B">
        <w:trPr>
          <w:cantSplit/>
          <w:tblHeader/>
          <w:jc w:val="center"/>
        </w:trPr>
        <w:tc>
          <w:tcPr>
            <w:tcW w:w="2938" w:type="dxa"/>
            <w:shd w:val="clear" w:color="auto" w:fill="EFEFEF"/>
            <w:vAlign w:val="center"/>
          </w:tcPr>
          <w:p w14:paraId="024408DB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i w:val="0"/>
                <w:iCs w:val="0"/>
                <w:sz w:val="28"/>
                <w:szCs w:val="28"/>
              </w:rPr>
              <w:t>系统名称</w:t>
            </w:r>
          </w:p>
        </w:tc>
        <w:tc>
          <w:tcPr>
            <w:tcW w:w="2995" w:type="dxa"/>
            <w:shd w:val="clear" w:color="auto" w:fill="EFEFEF"/>
            <w:vAlign w:val="center"/>
          </w:tcPr>
          <w:p w14:paraId="73E9CAD6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i w:val="0"/>
                <w:iCs w:val="0"/>
                <w:sz w:val="28"/>
                <w:szCs w:val="28"/>
              </w:rPr>
              <w:t>主要业务模块</w:t>
            </w:r>
          </w:p>
        </w:tc>
        <w:tc>
          <w:tcPr>
            <w:tcW w:w="3946" w:type="dxa"/>
            <w:shd w:val="clear" w:color="auto" w:fill="EFEFEF"/>
            <w:vAlign w:val="center"/>
          </w:tcPr>
          <w:p w14:paraId="1024C1CF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i w:val="0"/>
                <w:iCs w:val="0"/>
                <w:sz w:val="28"/>
                <w:szCs w:val="28"/>
              </w:rPr>
              <w:t>可实现的智能体能力</w:t>
            </w:r>
          </w:p>
        </w:tc>
      </w:tr>
      <w:tr w14:paraId="6B26AF91">
        <w:trPr>
          <w:cantSplit/>
          <w:jc w:val="center"/>
        </w:trPr>
        <w:tc>
          <w:tcPr>
            <w:tcW w:w="2938" w:type="dxa"/>
            <w:vAlign w:val="center"/>
          </w:tcPr>
          <w:p w14:paraId="4A7820AC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校园活动策划与报名管理系统</w:t>
            </w:r>
          </w:p>
        </w:tc>
        <w:tc>
          <w:tcPr>
            <w:tcW w:w="2995" w:type="dxa"/>
            <w:vAlign w:val="center"/>
          </w:tcPr>
          <w:p w14:paraId="672AE67C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活动创建、场地管理、报名、预算</w:t>
            </w:r>
          </w:p>
        </w:tc>
        <w:tc>
          <w:tcPr>
            <w:tcW w:w="3946" w:type="dxa"/>
            <w:vAlign w:val="center"/>
          </w:tcPr>
          <w:p w14:paraId="21ACEC53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查询场地和档期，计算费用，发现冲突后调整活动方案</w:t>
            </w:r>
          </w:p>
        </w:tc>
      </w:tr>
      <w:tr w14:paraId="200B8F55">
        <w:trPr>
          <w:cantSplit/>
          <w:jc w:val="center"/>
        </w:trPr>
        <w:tc>
          <w:tcPr>
            <w:tcW w:w="2938" w:type="dxa"/>
            <w:vAlign w:val="center"/>
          </w:tcPr>
          <w:p w14:paraId="2B5A9C83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实验室设备预约与使用管理系统</w:t>
            </w:r>
          </w:p>
        </w:tc>
        <w:tc>
          <w:tcPr>
            <w:tcW w:w="2995" w:type="dxa"/>
            <w:vAlign w:val="center"/>
          </w:tcPr>
          <w:p w14:paraId="655D720C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设备档案、预约、使用记录、报修</w:t>
            </w:r>
          </w:p>
        </w:tc>
        <w:tc>
          <w:tcPr>
            <w:tcW w:w="3946" w:type="dxa"/>
            <w:vAlign w:val="center"/>
          </w:tcPr>
          <w:p w14:paraId="13DDC9A4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查询设备与时间，检查冲突，推荐替代预约方案</w:t>
            </w:r>
          </w:p>
        </w:tc>
      </w:tr>
      <w:tr w14:paraId="2799908E">
        <w:trPr>
          <w:cantSplit/>
          <w:jc w:val="center"/>
        </w:trPr>
        <w:tc>
          <w:tcPr>
            <w:tcW w:w="2938" w:type="dxa"/>
            <w:vAlign w:val="center"/>
          </w:tcPr>
          <w:p w14:paraId="195B5A5E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校园报修与工单处理系统</w:t>
            </w:r>
          </w:p>
        </w:tc>
        <w:tc>
          <w:tcPr>
            <w:tcW w:w="2995" w:type="dxa"/>
            <w:vAlign w:val="center"/>
          </w:tcPr>
          <w:p w14:paraId="43EA3B17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报修登记、分类、分派、进度查询</w:t>
            </w:r>
          </w:p>
        </w:tc>
        <w:tc>
          <w:tcPr>
            <w:tcW w:w="3946" w:type="dxa"/>
            <w:vAlign w:val="center"/>
          </w:tcPr>
          <w:p w14:paraId="230FC5A5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追问必要信息，查询处理规则，提出工单分派建议</w:t>
            </w:r>
          </w:p>
        </w:tc>
      </w:tr>
      <w:tr w14:paraId="7F610A61">
        <w:trPr>
          <w:cantSplit/>
          <w:jc w:val="center"/>
        </w:trPr>
        <w:tc>
          <w:tcPr>
            <w:tcW w:w="2938" w:type="dxa"/>
            <w:vAlign w:val="center"/>
          </w:tcPr>
          <w:p w14:paraId="47F10A89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社团事务与活动协作系统</w:t>
            </w:r>
          </w:p>
        </w:tc>
        <w:tc>
          <w:tcPr>
            <w:tcW w:w="2995" w:type="dxa"/>
            <w:vAlign w:val="center"/>
          </w:tcPr>
          <w:p w14:paraId="51195350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成员管理、任务、经费、活动安排</w:t>
            </w:r>
          </w:p>
        </w:tc>
        <w:tc>
          <w:tcPr>
            <w:tcW w:w="3946" w:type="dxa"/>
            <w:vAlign w:val="center"/>
          </w:tcPr>
          <w:p w14:paraId="1B537459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查询成员时间与任务状态，拆解活动任务并建议分工</w:t>
            </w:r>
          </w:p>
        </w:tc>
      </w:tr>
      <w:tr w14:paraId="246D81B2">
        <w:trPr>
          <w:cantSplit/>
          <w:jc w:val="center"/>
        </w:trPr>
        <w:tc>
          <w:tcPr>
            <w:tcW w:w="2938" w:type="dxa"/>
            <w:vAlign w:val="center"/>
          </w:tcPr>
          <w:p w14:paraId="0B62825B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智能旅行规划与预算管理系统</w:t>
            </w:r>
          </w:p>
        </w:tc>
        <w:tc>
          <w:tcPr>
            <w:tcW w:w="2995" w:type="dxa"/>
            <w:vAlign w:val="center"/>
          </w:tcPr>
          <w:p w14:paraId="0D0884D0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目的地资料、行程、预算、方案保存</w:t>
            </w:r>
          </w:p>
        </w:tc>
        <w:tc>
          <w:tcPr>
            <w:tcW w:w="3946" w:type="dxa"/>
            <w:vAlign w:val="center"/>
          </w:tcPr>
          <w:p w14:paraId="368E778F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检索资料、计算费用，根据时间和预算调整行程</w:t>
            </w:r>
          </w:p>
        </w:tc>
      </w:tr>
      <w:tr w14:paraId="1263B61A">
        <w:trPr>
          <w:cantSplit/>
          <w:jc w:val="center"/>
        </w:trPr>
        <w:tc>
          <w:tcPr>
            <w:tcW w:w="2938" w:type="dxa"/>
            <w:vAlign w:val="center"/>
          </w:tcPr>
          <w:p w14:paraId="3389FD8B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求职岗位匹配与面试训练系统</w:t>
            </w:r>
          </w:p>
        </w:tc>
        <w:tc>
          <w:tcPr>
            <w:tcW w:w="2995" w:type="dxa"/>
            <w:vAlign w:val="center"/>
          </w:tcPr>
          <w:p w14:paraId="553B1B03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简历、岗位库、匹配、面试记录</w:t>
            </w:r>
          </w:p>
        </w:tc>
        <w:tc>
          <w:tcPr>
            <w:tcW w:w="3946" w:type="dxa"/>
            <w:vAlign w:val="center"/>
          </w:tcPr>
          <w:p w14:paraId="1E8A5F72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检索岗位要求，比较匹配依据，生成针对性面试任务</w:t>
            </w:r>
          </w:p>
        </w:tc>
      </w:tr>
      <w:tr w14:paraId="38B8841C">
        <w:trPr>
          <w:cantSplit/>
          <w:jc w:val="center"/>
        </w:trPr>
        <w:tc>
          <w:tcPr>
            <w:tcW w:w="2938" w:type="dxa"/>
            <w:vAlign w:val="center"/>
          </w:tcPr>
          <w:p w14:paraId="14451A32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课程学习规划与学习记录系统</w:t>
            </w:r>
          </w:p>
        </w:tc>
        <w:tc>
          <w:tcPr>
            <w:tcW w:w="2995" w:type="dxa"/>
            <w:vAlign w:val="center"/>
          </w:tcPr>
          <w:p w14:paraId="62D9691E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课程目标、资料、计划、学习记录</w:t>
            </w:r>
          </w:p>
        </w:tc>
        <w:tc>
          <w:tcPr>
            <w:tcW w:w="3946" w:type="dxa"/>
            <w:vAlign w:val="center"/>
          </w:tcPr>
          <w:p w14:paraId="30F9B032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查询资料与完成情况，依据目标调整学习任务</w:t>
            </w:r>
          </w:p>
        </w:tc>
      </w:tr>
      <w:tr w14:paraId="4464DBFB">
        <w:trPr>
          <w:cantSplit/>
          <w:jc w:val="center"/>
        </w:trPr>
        <w:tc>
          <w:tcPr>
            <w:tcW w:w="2938" w:type="dxa"/>
            <w:vAlign w:val="center"/>
          </w:tcPr>
          <w:p w14:paraId="1EF84D75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项目任务分解与进度管理系统</w:t>
            </w:r>
          </w:p>
        </w:tc>
        <w:tc>
          <w:tcPr>
            <w:tcW w:w="2995" w:type="dxa"/>
            <w:vAlign w:val="center"/>
          </w:tcPr>
          <w:p w14:paraId="725B2A13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项目、任务依赖、分工、进度看板</w:t>
            </w:r>
          </w:p>
        </w:tc>
        <w:tc>
          <w:tcPr>
            <w:tcW w:w="3946" w:type="dxa"/>
            <w:vAlign w:val="center"/>
          </w:tcPr>
          <w:p w14:paraId="2A01904C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检查依赖和延期，查询人员负荷，提出进度调整方案</w:t>
            </w:r>
          </w:p>
        </w:tc>
      </w:tr>
      <w:tr w14:paraId="6D1C97D6">
        <w:trPr>
          <w:cantSplit/>
          <w:jc w:val="center"/>
        </w:trPr>
        <w:tc>
          <w:tcPr>
            <w:tcW w:w="2938" w:type="dxa"/>
            <w:vAlign w:val="center"/>
          </w:tcPr>
          <w:p w14:paraId="28F266F5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校园二手物品管理与需求匹配系统</w:t>
            </w:r>
          </w:p>
        </w:tc>
        <w:tc>
          <w:tcPr>
            <w:tcW w:w="2995" w:type="dxa"/>
            <w:vAlign w:val="center"/>
          </w:tcPr>
          <w:p w14:paraId="0177153D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商品发布、需求、搜索、状态管理</w:t>
            </w:r>
          </w:p>
        </w:tc>
        <w:tc>
          <w:tcPr>
            <w:tcW w:w="3946" w:type="dxa"/>
            <w:vAlign w:val="center"/>
          </w:tcPr>
          <w:p w14:paraId="75DD8F26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根据预算和用途检索商品，比较条件并解释匹配理由</w:t>
            </w:r>
          </w:p>
        </w:tc>
      </w:tr>
      <w:tr w14:paraId="03BB460C">
        <w:trPr>
          <w:cantSplit/>
          <w:jc w:val="center"/>
        </w:trPr>
        <w:tc>
          <w:tcPr>
            <w:tcW w:w="2938" w:type="dxa"/>
            <w:vAlign w:val="center"/>
          </w:tcPr>
          <w:p w14:paraId="527FA5DD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智能客服与订单查询系统</w:t>
            </w:r>
          </w:p>
        </w:tc>
        <w:tc>
          <w:tcPr>
            <w:tcW w:w="2995" w:type="dxa"/>
            <w:vAlign w:val="center"/>
          </w:tcPr>
          <w:p w14:paraId="50720CF4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商品库、模拟订单、售后规则、服务记录</w:t>
            </w:r>
          </w:p>
        </w:tc>
        <w:tc>
          <w:tcPr>
            <w:tcW w:w="3946" w:type="dxa"/>
            <w:vAlign w:val="center"/>
          </w:tcPr>
          <w:p w14:paraId="0B59B766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按问题选择查询订单、检索规则或追问，形成处理建议</w:t>
            </w:r>
          </w:p>
        </w:tc>
      </w:tr>
      <w:tr w14:paraId="587D14ED">
        <w:trPr>
          <w:cantSplit/>
          <w:jc w:val="center"/>
        </w:trPr>
        <w:tc>
          <w:tcPr>
            <w:tcW w:w="2938" w:type="dxa"/>
            <w:vAlign w:val="center"/>
          </w:tcPr>
          <w:p w14:paraId="79E97C9A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图书推荐与阅读计划管理系统</w:t>
            </w:r>
          </w:p>
        </w:tc>
        <w:tc>
          <w:tcPr>
            <w:tcW w:w="2995" w:type="dxa"/>
            <w:vAlign w:val="center"/>
          </w:tcPr>
          <w:p w14:paraId="5DC94679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图书库、偏好、收藏、阅读记录</w:t>
            </w:r>
          </w:p>
        </w:tc>
        <w:tc>
          <w:tcPr>
            <w:tcW w:w="3946" w:type="dxa"/>
            <w:vAlign w:val="center"/>
          </w:tcPr>
          <w:p w14:paraId="2DF91A12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检索和比较图书，结合阅读进度调整计划</w:t>
            </w:r>
          </w:p>
        </w:tc>
      </w:tr>
      <w:tr w14:paraId="4A5591FA">
        <w:trPr>
          <w:cantSplit/>
          <w:jc w:val="center"/>
        </w:trPr>
        <w:tc>
          <w:tcPr>
            <w:tcW w:w="2938" w:type="dxa"/>
            <w:vAlign w:val="center"/>
          </w:tcPr>
          <w:p w14:paraId="0E9E9CF1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个人知识库与资料整理系统</w:t>
            </w:r>
          </w:p>
        </w:tc>
        <w:tc>
          <w:tcPr>
            <w:tcW w:w="2995" w:type="dxa"/>
            <w:vAlign w:val="center"/>
          </w:tcPr>
          <w:p w14:paraId="27EC30C2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文件导入、分类、检索、问答、出处</w:t>
            </w:r>
          </w:p>
        </w:tc>
        <w:tc>
          <w:tcPr>
            <w:tcW w:w="3946" w:type="dxa"/>
            <w:vAlign w:val="center"/>
          </w:tcPr>
          <w:p w14:paraId="66F3C957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选择检索范围，证据不足时补充检索或说明无法回答</w:t>
            </w:r>
          </w:p>
        </w:tc>
      </w:tr>
    </w:tbl>
    <w:p w14:paraId="53550B66">
      <w:pPr>
        <w:spacing w:after="20" w:line="72" w:lineRule="auto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</w:p>
    <w:p w14:paraId="7E9D28E5">
      <w:pPr>
        <w:spacing w:after="0"/>
        <w:ind w:firstLine="560" w:firstLineChars="200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选题时请优先保证核心流程和智能功能能够运行。可以使用本地资料、模拟订单、模拟场地等可控数据，不必依赖真实交易、商业平台接口或实时互联网数据。</w:t>
      </w:r>
    </w:p>
    <w:p w14:paraId="09653286">
      <w:pPr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  <w:br w:type="page"/>
      </w:r>
    </w:p>
    <w:p w14:paraId="37FDF565">
      <w:pPr>
        <w:pStyle w:val="3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eastAsia" w:ascii="Times New Roman Regular" w:hAnsi="Times New Roman Regular" w:eastAsia="仿宋" w:cs="Times New Roman Regular"/>
          <w:b/>
          <w:i w:val="0"/>
          <w:iCs w:val="0"/>
          <w:sz w:val="28"/>
          <w:szCs w:val="28"/>
          <w:lang w:val="en-US" w:eastAsia="zh-CN"/>
        </w:rPr>
        <w:t>四</w:t>
      </w:r>
      <w:r>
        <w:rPr>
          <w:rFonts w:hint="default" w:ascii="Times New Roman Regular" w:hAnsi="Times New Roman Regular" w:eastAsia="仿宋" w:cs="Times New Roman Regular"/>
          <w:b/>
          <w:i w:val="0"/>
          <w:iCs w:val="0"/>
          <w:sz w:val="28"/>
          <w:szCs w:val="28"/>
        </w:rPr>
        <w:t xml:space="preserve"> 开发过程与提示词记录</w:t>
      </w:r>
    </w:p>
    <w:p w14:paraId="74D6835B">
      <w:pPr>
        <w:ind w:firstLine="560" w:firstLineChars="200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建议按“确定需求—拆分模块—实现基础流程—接入智能体—测试与改进”的顺序开展开发。先写清验收条件，再让编程智能体实现；运行后根据真实结果提出修改要求。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901"/>
        <w:gridCol w:w="7978"/>
      </w:tblGrid>
      <w:tr w14:paraId="2E248C58">
        <w:trPr>
          <w:cantSplit/>
          <w:tblHeader/>
          <w:jc w:val="center"/>
        </w:trPr>
        <w:tc>
          <w:tcPr>
            <w:tcW w:w="1901" w:type="dxa"/>
            <w:shd w:val="clear" w:color="auto" w:fill="EFEFEF"/>
            <w:vAlign w:val="center"/>
          </w:tcPr>
          <w:p w14:paraId="61176447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i w:val="0"/>
                <w:iCs w:val="0"/>
                <w:sz w:val="28"/>
                <w:szCs w:val="28"/>
              </w:rPr>
              <w:t>阶段</w:t>
            </w:r>
          </w:p>
        </w:tc>
        <w:tc>
          <w:tcPr>
            <w:tcW w:w="7978" w:type="dxa"/>
            <w:shd w:val="clear" w:color="auto" w:fill="EFEFEF"/>
            <w:vAlign w:val="center"/>
          </w:tcPr>
          <w:p w14:paraId="1101644E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i w:val="0"/>
                <w:iCs w:val="0"/>
                <w:sz w:val="28"/>
                <w:szCs w:val="28"/>
              </w:rPr>
              <w:t>提示词与对应结果应体现什么</w:t>
            </w:r>
          </w:p>
        </w:tc>
      </w:tr>
      <w:tr w14:paraId="08E5744A">
        <w:trPr>
          <w:cantSplit/>
          <w:jc w:val="center"/>
        </w:trPr>
        <w:tc>
          <w:tcPr>
            <w:tcW w:w="1901" w:type="dxa"/>
            <w:vAlign w:val="center"/>
          </w:tcPr>
          <w:p w14:paraId="451FAF17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需求与方案</w:t>
            </w:r>
          </w:p>
        </w:tc>
        <w:tc>
          <w:tcPr>
            <w:tcW w:w="7978" w:type="dxa"/>
            <w:vAlign w:val="center"/>
          </w:tcPr>
          <w:p w14:paraId="0380E65C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系统服务谁、解决什么问题、做哪些模块、怎样验收；智能体提出了什么方案</w:t>
            </w:r>
          </w:p>
        </w:tc>
      </w:tr>
      <w:tr w14:paraId="569A5F3F">
        <w:trPr>
          <w:cantSplit/>
          <w:jc w:val="center"/>
        </w:trPr>
        <w:tc>
          <w:tcPr>
            <w:tcW w:w="1901" w:type="dxa"/>
            <w:vAlign w:val="center"/>
          </w:tcPr>
          <w:p w14:paraId="69ACE0EF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模块开发与集成</w:t>
            </w:r>
          </w:p>
        </w:tc>
        <w:tc>
          <w:tcPr>
            <w:tcW w:w="7978" w:type="dxa"/>
            <w:vAlign w:val="center"/>
          </w:tcPr>
          <w:p w14:paraId="46380AC8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怎样分阶段交付，模块如何共享数据，实际生成或修改了哪些文件或配置</w:t>
            </w:r>
          </w:p>
        </w:tc>
      </w:tr>
      <w:tr w14:paraId="29DB1B29">
        <w:trPr>
          <w:cantSplit/>
          <w:jc w:val="center"/>
        </w:trPr>
        <w:tc>
          <w:tcPr>
            <w:tcW w:w="1901" w:type="dxa"/>
            <w:vAlign w:val="center"/>
          </w:tcPr>
          <w:p w14:paraId="7C48A0FA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智能体功能</w:t>
            </w:r>
          </w:p>
        </w:tc>
        <w:tc>
          <w:tcPr>
            <w:tcW w:w="7978" w:type="dxa"/>
            <w:vAlign w:val="center"/>
          </w:tcPr>
          <w:p w14:paraId="63496DE0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角色与目标、可用工具、工具参数、行为边界和结束条件如何设计</w:t>
            </w:r>
          </w:p>
        </w:tc>
      </w:tr>
      <w:tr w14:paraId="0FAFCEAC">
        <w:trPr>
          <w:cantSplit/>
          <w:jc w:val="center"/>
        </w:trPr>
        <w:tc>
          <w:tcPr>
            <w:tcW w:w="1901" w:type="dxa"/>
            <w:vAlign w:val="center"/>
          </w:tcPr>
          <w:p w14:paraId="5493DE45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调试与修复</w:t>
            </w:r>
          </w:p>
        </w:tc>
        <w:tc>
          <w:tcPr>
            <w:tcW w:w="7978" w:type="dxa"/>
            <w:vAlign w:val="center"/>
          </w:tcPr>
          <w:p w14:paraId="6247DDB7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真实复现步骤、预期和实际结果是什么；提出什么修改要求，复测结果如何</w:t>
            </w:r>
          </w:p>
        </w:tc>
      </w:tr>
      <w:tr w14:paraId="0BA72F85">
        <w:trPr>
          <w:cantSplit/>
          <w:jc w:val="center"/>
        </w:trPr>
        <w:tc>
          <w:tcPr>
            <w:tcW w:w="1901" w:type="dxa"/>
            <w:vAlign w:val="center"/>
          </w:tcPr>
          <w:p w14:paraId="639DA8D3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验收与改进</w:t>
            </w:r>
          </w:p>
        </w:tc>
        <w:tc>
          <w:tcPr>
            <w:tcW w:w="7978" w:type="dxa"/>
            <w:vAlign w:val="center"/>
          </w:tcPr>
          <w:p w14:paraId="7EBE1DBD">
            <w:pPr>
              <w:spacing w:after="0" w:line="300" w:lineRule="exact"/>
              <w:rPr>
                <w:rFonts w:hint="default" w:ascii="Times New Roman Regular" w:hAnsi="Times New Roman Regular" w:eastAsia="仿宋" w:cs="Times New Roman Regular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i w:val="0"/>
                <w:iCs w:val="0"/>
                <w:sz w:val="28"/>
                <w:szCs w:val="28"/>
              </w:rPr>
              <w:t>发现了什么不足，为什么修改，修改后哪些用例通过或仍然失败</w:t>
            </w:r>
          </w:p>
        </w:tc>
      </w:tr>
    </w:tbl>
    <w:p w14:paraId="1BCEC6ED">
      <w:pPr>
        <w:spacing w:after="20" w:line="72" w:lineRule="auto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</w:p>
    <w:p w14:paraId="2F98DF58">
      <w:pPr>
        <w:ind w:firstLine="560" w:firstLineChars="200"/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开发提示词可参考以下写法，并替换为自己的真实需求。</w:t>
      </w:r>
    </w:p>
    <w:p w14:paraId="1ACA9DB0">
      <w:pPr>
        <w:ind w:firstLine="560" w:firstLineChars="200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我要开发【系统名称】，服务于【目标用户】，完成【核心流程】，包含【3—5 个模块】。请先澄清需求并列出验收用例，再分阶段实现。数据需要持久保存。智能体可调用【工具及用途】，依据返回结果决定下一步，信息不足时追问。请说明实现计划，完成每阶段后实际运行检查，再报告修改与检查结果。</w:t>
      </w:r>
    </w:p>
    <w:p w14:paraId="5FF37BE7">
      <w:pPr>
        <w:pStyle w:val="3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eastAsia" w:ascii="Times New Roman Regular" w:hAnsi="Times New Roman Regular" w:eastAsia="仿宋" w:cs="Times New Roman Regular"/>
          <w:b/>
          <w:i w:val="0"/>
          <w:iCs w:val="0"/>
          <w:sz w:val="28"/>
          <w:szCs w:val="28"/>
          <w:lang w:val="en-US" w:eastAsia="zh-CN"/>
        </w:rPr>
        <w:t>五</w:t>
      </w:r>
      <w:r>
        <w:rPr>
          <w:rFonts w:hint="default" w:ascii="Times New Roman Regular" w:hAnsi="Times New Roman Regular" w:eastAsia="仿宋" w:cs="Times New Roman Regular"/>
          <w:b/>
          <w:i w:val="0"/>
          <w:iCs w:val="0"/>
          <w:sz w:val="28"/>
          <w:szCs w:val="28"/>
        </w:rPr>
        <w:t xml:space="preserve"> 提交材料</w:t>
      </w:r>
    </w:p>
    <w:p w14:paraId="38617A4E">
      <w:pPr>
        <w:ind w:firstLine="560" w:firstLineChars="200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压缩包命名为“学号_姓名_作业二.</w:t>
      </w:r>
      <w:r>
        <w:rPr>
          <w:rFonts w:hint="eastAsia" w:ascii="Times New Roman Regular" w:hAnsi="Times New Roman Regular" w:eastAsia="仿宋" w:cs="Times New Roman Regular"/>
          <w:b w:val="0"/>
          <w:i w:val="0"/>
          <w:iCs w:val="0"/>
          <w:sz w:val="28"/>
          <w:szCs w:val="28"/>
          <w:lang w:val="en-US" w:eastAsia="zh-CN"/>
        </w:rPr>
        <w:t>p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  <w:lang w:val="en-US" w:eastAsia="zh-CN"/>
        </w:rPr>
        <w:t>df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>”，按课程平台通知提交，包含以下材料。</w:t>
      </w:r>
    </w:p>
    <w:p w14:paraId="49B630BC">
      <w:pPr>
        <w:ind w:firstLine="560" w:firstLineChars="200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  <w:lang w:val="en-US"/>
        </w:rPr>
      </w:pPr>
      <w:r>
        <w:rPr>
          <w:rFonts w:hint="eastAsia" w:ascii="Times New Roman Regular" w:hAnsi="Times New Roman Regular" w:eastAsia="仿宋" w:cs="Times New Roman Regular"/>
          <w:b w:val="0"/>
          <w:i w:val="0"/>
          <w:iCs w:val="0"/>
          <w:sz w:val="28"/>
          <w:szCs w:val="28"/>
          <w:lang w:val="en-US" w:eastAsia="zh-CN"/>
        </w:rPr>
        <w:t>1</w:t>
      </w:r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 xml:space="preserve">  开发报告：</w:t>
      </w:r>
      <w:bookmarkStart w:id="0" w:name="_GoBack"/>
      <w:bookmarkEnd w:id="0"/>
      <w:r>
        <w:rPr>
          <w:rFonts w:hint="default" w:ascii="Times New Roman Regular" w:hAnsi="Times New Roman Regular" w:eastAsia="仿宋" w:cs="Times New Roman Regular"/>
          <w:b w:val="0"/>
          <w:i w:val="0"/>
          <w:iCs w:val="0"/>
          <w:sz w:val="28"/>
          <w:szCs w:val="28"/>
        </w:rPr>
        <w:t xml:space="preserve"> PDF</w:t>
      </w:r>
      <w:r>
        <w:rPr>
          <w:rFonts w:hint="eastAsia" w:ascii="Times New Roman Regular" w:hAnsi="Times New Roman Regular" w:eastAsia="仿宋" w:cs="Times New Roman Regular"/>
          <w:b w:val="0"/>
          <w:i w:val="0"/>
          <w:iCs w:val="0"/>
          <w:sz w:val="28"/>
          <w:szCs w:val="28"/>
          <w:lang w:val="en-US" w:eastAsia="zh-CN"/>
        </w:rPr>
        <w:t>报告， 包括系统介绍，使用的关键提示词，系统核心功能截图，开发过程遇到的问题。</w:t>
      </w:r>
    </w:p>
    <w:p w14:paraId="325A8F1C">
      <w:pPr>
        <w:spacing w:after="0"/>
        <w:rPr>
          <w:rFonts w:hint="default" w:ascii="Times New Roman Regular" w:hAnsi="Times New Roman Regular" w:eastAsia="仿宋" w:cs="Times New Roman Regular"/>
          <w:i w:val="0"/>
          <w:iCs w:val="0"/>
          <w:sz w:val="28"/>
          <w:szCs w:val="28"/>
        </w:rPr>
      </w:pPr>
    </w:p>
    <w:sectPr>
      <w:footerReference r:id="rId5" w:type="default"/>
      <w:pgSz w:w="12240" w:h="15840"/>
      <w:pgMar w:top="1037" w:right="1181" w:bottom="1037" w:left="1181" w:header="72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F6BDB">
    <w:pPr>
      <w:pStyle w:val="24"/>
      <w:spacing w:after="0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58BF7"/>
    <w:rsid w:val="6A6F20EC"/>
    <w:rsid w:val="7D1FD1F1"/>
    <w:rsid w:val="7FFE15C5"/>
    <w:rsid w:val="FE8B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40" w:lineRule="exact"/>
    </w:pPr>
    <w:rPr>
      <w:rFonts w:ascii="Times New Roman" w:hAnsi="Times New Roman" w:eastAsia="Arial Unicode MS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 w:line="40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 w:line="400" w:lineRule="exact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80" w:line="420" w:lineRule="exact"/>
    </w:pPr>
    <w:rPr>
      <w:rFonts w:asciiTheme="majorHAnsi" w:hAnsiTheme="majorHAnsi" w:eastAsiaTheme="majorEastAsia" w:cstheme="majorBidi"/>
      <w:b/>
      <w:i/>
      <w:iCs/>
      <w:color w:val="000000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80" w:line="54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强子</dc:creator>
  <dc:description>generated by python-docx</dc:description>
  <cp:lastModifiedBy>强子</cp:lastModifiedBy>
  <dcterms:modified xsi:type="dcterms:W3CDTF">2026-10-29T20:36:31Z</dcterms:modified>
  <dc:subject>信息学院一年级研究生学生任务书</dc:subject>
  <dc:title>生成式人工智能与科研素养 第二次作业 智能业务系统设计与开发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45C08485946CEB3D593BE36A96C4F934_42</vt:lpwstr>
  </property>
</Properties>
</file>