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2E738E" w14:textId="77777777" w:rsidR="000027C9" w:rsidRPr="000027C9" w:rsidRDefault="000027C9" w:rsidP="000027C9">
      <w:pPr>
        <w:rPr>
          <w:b/>
          <w:bCs/>
        </w:rPr>
      </w:pPr>
      <w:r w:rsidRPr="000027C9">
        <w:rPr>
          <w:b/>
          <w:bCs/>
        </w:rPr>
        <w:t>Programando Web Services com SOAP</w:t>
      </w:r>
    </w:p>
    <w:p w14:paraId="1D1407E6" w14:textId="77777777" w:rsidR="000027C9" w:rsidRPr="000027C9" w:rsidRDefault="000027C9" w:rsidP="000027C9">
      <w:pPr>
        <w:rPr>
          <w:b/>
          <w:bCs/>
        </w:rPr>
      </w:pPr>
      <w:r w:rsidRPr="000027C9">
        <w:rPr>
          <w:b/>
          <w:bCs/>
        </w:rPr>
        <w:t>Capítulo 4. O Web Service Publisher</w:t>
      </w:r>
    </w:p>
    <w:p w14:paraId="247FB908" w14:textId="77777777" w:rsidR="000027C9" w:rsidRPr="000027C9" w:rsidRDefault="000027C9" w:rsidP="000027C9">
      <w:r w:rsidRPr="000027C9">
        <w:t>O web service Publisher é uma demonstração de um serviço web mais complexo modelado a partir daquele usado pelo SOAP Web Services Resource Center (</w:t>
      </w:r>
      <w:hyperlink r:id="rId5" w:tgtFrame="_new" w:history="1">
        <w:r w:rsidRPr="000027C9">
          <w:rPr>
            <w:rStyle w:val="Hyperlink"/>
          </w:rPr>
          <w:t>http://www.soap-wrc.com/</w:t>
        </w:r>
      </w:hyperlink>
      <w:r w:rsidRPr="000027C9">
        <w:t>).</w:t>
      </w:r>
      <w:r w:rsidRPr="000027C9">
        <w:br/>
        <w:t>Este serviço demonstra técnicas para implementar formas mais complicadas de web services. Ele se baseia no exemplo Hello World do Capítulo 3.</w:t>
      </w:r>
    </w:p>
    <w:p w14:paraId="52EA1D67" w14:textId="77777777" w:rsidR="000027C9" w:rsidRPr="000027C9" w:rsidRDefault="00000000" w:rsidP="000027C9">
      <w:r>
        <w:pict w14:anchorId="5A649734">
          <v:rect id="_x0000_i1025" style="width:0;height:1.5pt" o:hralign="center" o:hrstd="t" o:hr="t" fillcolor="#a0a0a0" stroked="f"/>
        </w:pict>
      </w:r>
    </w:p>
    <w:p w14:paraId="7A76ECC7" w14:textId="77777777" w:rsidR="000027C9" w:rsidRPr="000027C9" w:rsidRDefault="000027C9" w:rsidP="000027C9">
      <w:pPr>
        <w:rPr>
          <w:b/>
          <w:bCs/>
        </w:rPr>
      </w:pPr>
      <w:r w:rsidRPr="000027C9">
        <w:rPr>
          <w:b/>
          <w:bCs/>
        </w:rPr>
        <w:t>4.1 Visão Geral</w:t>
      </w:r>
    </w:p>
    <w:p w14:paraId="3F6691DE" w14:textId="77777777" w:rsidR="000027C9" w:rsidRPr="000027C9" w:rsidRDefault="000027C9" w:rsidP="000027C9">
      <w:r w:rsidRPr="000027C9">
        <w:t>O web service Publisher gerencia um banco de dados de itens de notícias importantes, artigos e recursos que se relacionam ao SOAP e a web services em geral.</w:t>
      </w:r>
    </w:p>
    <w:p w14:paraId="5CF6C9FD" w14:textId="77777777" w:rsidR="000027C9" w:rsidRPr="000027C9" w:rsidRDefault="000027C9" w:rsidP="000027C9">
      <w:r w:rsidRPr="000027C9">
        <w:t>Um serviço baseado em Perl permite que usuários registrados postem, excluam ou naveguem por itens, e gerenciem suas informações de registro. Também implementamos um cliente shell interativo em Java que usa o cliente Apache SOAP.</w:t>
      </w:r>
    </w:p>
    <w:p w14:paraId="02AFCEAC" w14:textId="77777777" w:rsidR="000027C9" w:rsidRPr="000027C9" w:rsidRDefault="000027C9" w:rsidP="000027C9">
      <w:r w:rsidRPr="000027C9">
        <w:t>As operações suportadas são:</w:t>
      </w:r>
    </w:p>
    <w:p w14:paraId="2D985535" w14:textId="77777777" w:rsidR="000027C9" w:rsidRPr="000027C9" w:rsidRDefault="000027C9" w:rsidP="000027C9">
      <w:pPr>
        <w:numPr>
          <w:ilvl w:val="0"/>
          <w:numId w:val="1"/>
        </w:numPr>
      </w:pPr>
      <w:r w:rsidRPr="000027C9">
        <w:rPr>
          <w:b/>
          <w:bCs/>
        </w:rPr>
        <w:t>register</w:t>
      </w:r>
      <w:r w:rsidRPr="000027C9">
        <w:t xml:space="preserve"> – Criar uma nova conta de usuário.</w:t>
      </w:r>
    </w:p>
    <w:p w14:paraId="480998FD" w14:textId="77777777" w:rsidR="000027C9" w:rsidRPr="000027C9" w:rsidRDefault="000027C9" w:rsidP="000027C9">
      <w:pPr>
        <w:numPr>
          <w:ilvl w:val="0"/>
          <w:numId w:val="1"/>
        </w:numPr>
      </w:pPr>
      <w:r w:rsidRPr="000027C9">
        <w:rPr>
          <w:b/>
          <w:bCs/>
        </w:rPr>
        <w:t>modify</w:t>
      </w:r>
      <w:r w:rsidRPr="000027C9">
        <w:t xml:space="preserve"> – Modificar uma conta de usuário.</w:t>
      </w:r>
    </w:p>
    <w:p w14:paraId="333EFE5F" w14:textId="77777777" w:rsidR="000027C9" w:rsidRPr="000027C9" w:rsidRDefault="000027C9" w:rsidP="000027C9">
      <w:pPr>
        <w:numPr>
          <w:ilvl w:val="0"/>
          <w:numId w:val="1"/>
        </w:numPr>
      </w:pPr>
      <w:r w:rsidRPr="000027C9">
        <w:rPr>
          <w:b/>
          <w:bCs/>
        </w:rPr>
        <w:t>login</w:t>
      </w:r>
      <w:r w:rsidRPr="000027C9">
        <w:t xml:space="preserve"> – Iniciar uma sessão de usuário.</w:t>
      </w:r>
    </w:p>
    <w:p w14:paraId="12B161E6" w14:textId="77777777" w:rsidR="000027C9" w:rsidRPr="000027C9" w:rsidRDefault="000027C9" w:rsidP="000027C9">
      <w:pPr>
        <w:numPr>
          <w:ilvl w:val="0"/>
          <w:numId w:val="1"/>
        </w:numPr>
      </w:pPr>
      <w:r w:rsidRPr="000027C9">
        <w:rPr>
          <w:b/>
          <w:bCs/>
        </w:rPr>
        <w:t>post</w:t>
      </w:r>
      <w:r w:rsidRPr="000027C9">
        <w:t xml:space="preserve"> – Postar um novo item no banco de dados.</w:t>
      </w:r>
    </w:p>
    <w:p w14:paraId="3A0570CC" w14:textId="77777777" w:rsidR="000027C9" w:rsidRPr="000027C9" w:rsidRDefault="000027C9" w:rsidP="000027C9">
      <w:pPr>
        <w:numPr>
          <w:ilvl w:val="0"/>
          <w:numId w:val="1"/>
        </w:numPr>
      </w:pPr>
      <w:r w:rsidRPr="000027C9">
        <w:rPr>
          <w:b/>
          <w:bCs/>
        </w:rPr>
        <w:t>remove</w:t>
      </w:r>
      <w:r w:rsidRPr="000027C9">
        <w:t xml:space="preserve"> – Remover um item do banco de dados.</w:t>
      </w:r>
    </w:p>
    <w:p w14:paraId="7DC51D72" w14:textId="77777777" w:rsidR="000027C9" w:rsidRPr="000027C9" w:rsidRDefault="000027C9" w:rsidP="000027C9">
      <w:pPr>
        <w:numPr>
          <w:ilvl w:val="0"/>
          <w:numId w:val="1"/>
        </w:numPr>
      </w:pPr>
      <w:r w:rsidRPr="000027C9">
        <w:rPr>
          <w:b/>
          <w:bCs/>
        </w:rPr>
        <w:t>browse</w:t>
      </w:r>
      <w:r w:rsidRPr="000027C9">
        <w:t xml:space="preserve"> – Navegar no banco de dados por tipo de item. Os dados podem ser retornados em um formato XML específico do Publisher ou como um canal Rich Site Summary (RSS).</w:t>
      </w:r>
    </w:p>
    <w:p w14:paraId="0E07885E" w14:textId="77777777" w:rsidR="000027C9" w:rsidRPr="000027C9" w:rsidRDefault="00000000" w:rsidP="000027C9">
      <w:r>
        <w:pict w14:anchorId="60099F59">
          <v:rect id="_x0000_i1026" style="width:0;height:1.5pt" o:hralign="center" o:hrstd="t" o:hr="t" fillcolor="#a0a0a0" stroked="f"/>
        </w:pict>
      </w:r>
    </w:p>
    <w:p w14:paraId="52072BA1" w14:textId="77777777" w:rsidR="000027C9" w:rsidRPr="000027C9" w:rsidRDefault="000027C9" w:rsidP="000027C9">
      <w:pPr>
        <w:rPr>
          <w:b/>
          <w:bCs/>
        </w:rPr>
      </w:pPr>
      <w:r w:rsidRPr="000027C9">
        <w:rPr>
          <w:b/>
          <w:bCs/>
        </w:rPr>
        <w:t>4.1.1 Segurança do Serviço Publisher</w:t>
      </w:r>
    </w:p>
    <w:p w14:paraId="7821A324" w14:textId="77777777" w:rsidR="000027C9" w:rsidRDefault="000027C9" w:rsidP="000027C9">
      <w:r w:rsidRPr="000027C9">
        <w:t>A segurança no serviço Publisher é tratada por meio de uma operação de login que retorna um token de autorização para o usuário.</w:t>
      </w:r>
      <w:r w:rsidRPr="000027C9">
        <w:br/>
        <w:t xml:space="preserve">Este token consiste em um ID de usuário, endereço de e-mail, hora do login e um resumo MD5 que o usuário deve incluir em todas as operações que requerem autenticação — especificamente, as operações </w:t>
      </w:r>
      <w:r w:rsidRPr="000027C9">
        <w:rPr>
          <w:b/>
          <w:bCs/>
        </w:rPr>
        <w:t>post</w:t>
      </w:r>
      <w:r w:rsidRPr="000027C9">
        <w:t xml:space="preserve"> e </w:t>
      </w:r>
      <w:r w:rsidRPr="000027C9">
        <w:rPr>
          <w:b/>
          <w:bCs/>
        </w:rPr>
        <w:t>remove</w:t>
      </w:r>
      <w:r w:rsidRPr="000027C9">
        <w:t xml:space="preserve"> (veja Figura 4-1).</w:t>
      </w:r>
    </w:p>
    <w:p w14:paraId="1528D62D" w14:textId="393651EB" w:rsidR="00AC65BD" w:rsidRPr="000027C9" w:rsidRDefault="00AC65BD" w:rsidP="000027C9">
      <w:r w:rsidRPr="00AC65BD">
        <w:drawing>
          <wp:inline distT="0" distB="0" distL="0" distR="0" wp14:anchorId="73F16CC0" wp14:editId="0FE5ED6D">
            <wp:extent cx="4239217" cy="1476581"/>
            <wp:effectExtent l="0" t="0" r="9525" b="9525"/>
            <wp:docPr id="16075347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347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8C3F" w14:textId="77777777" w:rsidR="000027C9" w:rsidRPr="000027C9" w:rsidRDefault="000027C9" w:rsidP="000027C9">
      <w:r w:rsidRPr="000027C9">
        <w:t>Na operação de login, o ID e a senha do usuário são enviados (em texto puro) para o serviço Publisher, onde são validados.</w:t>
      </w:r>
      <w:r w:rsidRPr="000027C9">
        <w:br/>
        <w:t>O serviço então cria um token de autenticação e o retorna ao usuário.</w:t>
      </w:r>
    </w:p>
    <w:p w14:paraId="6E1D2394" w14:textId="77777777" w:rsidR="000027C9" w:rsidRPr="000027C9" w:rsidRDefault="000027C9" w:rsidP="000027C9">
      <w:r w:rsidRPr="000027C9">
        <w:t>Embora não seja muito seguro, isso ilustra uma forma de autenticação em web services baseados em SOAP.</w:t>
      </w:r>
      <w:r w:rsidRPr="000027C9">
        <w:br/>
        <w:t>Em vez de usar mecanismos de segurança no nível de transporte, como autenticação HTTP, a segurança pode ser incorporada diretamente à interface do web service.</w:t>
      </w:r>
    </w:p>
    <w:p w14:paraId="6EEAC4AC" w14:textId="77777777" w:rsidR="000027C9" w:rsidRPr="000027C9" w:rsidRDefault="000027C9" w:rsidP="000027C9">
      <w:r w:rsidRPr="000027C9">
        <w:lastRenderedPageBreak/>
        <w:t>No Capítulo 5, discutiremos mecanismos de segurança muito mais robustos e seguros para web services.</w:t>
      </w:r>
    </w:p>
    <w:p w14:paraId="3F87E781" w14:textId="77777777" w:rsidR="000027C9" w:rsidRPr="000027C9" w:rsidRDefault="00000000" w:rsidP="000027C9">
      <w:r>
        <w:pict w14:anchorId="6C330407">
          <v:rect id="_x0000_i1027" style="width:0;height:1.5pt" o:hralign="center" o:hrstd="t" o:hr="t" fillcolor="#a0a0a0" stroked="f"/>
        </w:pict>
      </w:r>
    </w:p>
    <w:p w14:paraId="5BC924CA" w14:textId="77777777" w:rsidR="000027C9" w:rsidRPr="000027C9" w:rsidRDefault="000027C9" w:rsidP="000027C9">
      <w:pPr>
        <w:rPr>
          <w:b/>
          <w:bCs/>
        </w:rPr>
      </w:pPr>
      <w:r w:rsidRPr="000027C9">
        <w:rPr>
          <w:b/>
          <w:bCs/>
        </w:rPr>
        <w:t>4.2 As Operações do Publisher</w:t>
      </w:r>
    </w:p>
    <w:p w14:paraId="4E954CEC" w14:textId="77777777" w:rsidR="000027C9" w:rsidRPr="000027C9" w:rsidRDefault="000027C9" w:rsidP="000027C9">
      <w:r w:rsidRPr="000027C9">
        <w:t>As operações expostas pelo serviço Publisher são bastante diretas.</w:t>
      </w:r>
      <w:r w:rsidRPr="000027C9">
        <w:br/>
        <w:t xml:space="preserve">Se modelássemos essas operações em uma interface Java, elas se pareceriam com o </w:t>
      </w:r>
      <w:r w:rsidRPr="000027C9">
        <w:rPr>
          <w:b/>
          <w:bCs/>
        </w:rPr>
        <w:t>Exemplo 4-1</w:t>
      </w:r>
      <w:r w:rsidRPr="000027C9">
        <w:t>:</w:t>
      </w:r>
    </w:p>
    <w:p w14:paraId="1FE262A3" w14:textId="71003F40" w:rsidR="00EC19A5" w:rsidRDefault="000027C9">
      <w:r>
        <w:rPr>
          <w:noProof/>
        </w:rPr>
        <w:drawing>
          <wp:inline distT="0" distB="0" distL="0" distR="0" wp14:anchorId="0B317FF9" wp14:editId="52A3CD1A">
            <wp:extent cx="6645910" cy="7830820"/>
            <wp:effectExtent l="0" t="0" r="2540" b="0"/>
            <wp:docPr id="7106857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83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67CEB" w14:textId="77777777" w:rsidR="000027C9" w:rsidRPr="000027C9" w:rsidRDefault="00000000" w:rsidP="000027C9">
      <w:r>
        <w:pict w14:anchorId="60704D5E">
          <v:rect id="_x0000_i1028" style="width:0;height:1.5pt" o:hralign="center" o:hrstd="t" o:hr="t" fillcolor="#a0a0a0" stroked="f"/>
        </w:pict>
      </w:r>
    </w:p>
    <w:p w14:paraId="6182F1D3" w14:textId="77777777" w:rsidR="000027C9" w:rsidRPr="000027C9" w:rsidRDefault="000027C9" w:rsidP="000027C9">
      <w:pPr>
        <w:rPr>
          <w:b/>
          <w:bCs/>
        </w:rPr>
      </w:pPr>
      <w:r w:rsidRPr="000027C9">
        <w:rPr>
          <w:b/>
          <w:bCs/>
        </w:rPr>
        <w:t>4.3 O Servidor Publisher</w:t>
      </w:r>
    </w:p>
    <w:p w14:paraId="77841D2A" w14:textId="77777777" w:rsidR="000027C9" w:rsidRPr="000027C9" w:rsidRDefault="000027C9" w:rsidP="000027C9">
      <w:r w:rsidRPr="000027C9">
        <w:lastRenderedPageBreak/>
        <w:t xml:space="preserve">O módulo Publisher em Perl usa o pacote </w:t>
      </w:r>
      <w:r w:rsidRPr="000027C9">
        <w:rPr>
          <w:b/>
          <w:bCs/>
        </w:rPr>
        <w:t>Perl DBI</w:t>
      </w:r>
      <w:r w:rsidRPr="000027C9">
        <w:t xml:space="preserve"> e o pacote </w:t>
      </w:r>
      <w:r w:rsidRPr="000027C9">
        <w:rPr>
          <w:b/>
          <w:bCs/>
        </w:rPr>
        <w:t>DBD::CSV</w:t>
      </w:r>
      <w:r w:rsidRPr="000027C9">
        <w:t xml:space="preserve">, ambos disponíveis no CPAN e instalados da mesma forma que o </w:t>
      </w:r>
      <w:r w:rsidRPr="000027C9">
        <w:rPr>
          <w:b/>
          <w:bCs/>
        </w:rPr>
        <w:t>SOAP::Lite</w:t>
      </w:r>
      <w:r w:rsidRPr="000027C9">
        <w:t>.</w:t>
      </w:r>
      <w:r w:rsidRPr="000027C9">
        <w:br/>
        <w:t xml:space="preserve">O código discutido a seguir deve estar contido em um único módulo Perl chamado </w:t>
      </w:r>
      <w:r w:rsidRPr="000027C9">
        <w:rPr>
          <w:b/>
          <w:bCs/>
        </w:rPr>
        <w:t>Publisher.pm</w:t>
      </w:r>
      <w:r w:rsidRPr="000027C9">
        <w:t>, mostrado integralmente no Apêndice C.</w:t>
      </w:r>
    </w:p>
    <w:p w14:paraId="225FDB95" w14:textId="77777777" w:rsidR="000027C9" w:rsidRPr="000027C9" w:rsidRDefault="000027C9" w:rsidP="000027C9">
      <w:r w:rsidRPr="000027C9">
        <w:t>O código é bastante simples:</w:t>
      </w:r>
      <w:r w:rsidRPr="000027C9">
        <w:br/>
        <w:t>Criamos um banco de dados para armazenar notícias, artigos e recursos, bem como a lista de usuários que utilizarão o serviço.</w:t>
      </w:r>
      <w:r w:rsidRPr="000027C9">
        <w:br/>
        <w:t>Depois que o banco de dados é criado, definimos as operações para manipulá-lo. Essas operações não são exportadas.</w:t>
      </w:r>
    </w:p>
    <w:p w14:paraId="52779867" w14:textId="77777777" w:rsidR="000027C9" w:rsidRPr="000027C9" w:rsidRDefault="000027C9" w:rsidP="000027C9">
      <w:r w:rsidRPr="000027C9">
        <w:t>A última parte do script gerencia logins e expõe as operações que o web service suportará.</w:t>
      </w:r>
    </w:p>
    <w:p w14:paraId="511E86E0" w14:textId="77777777" w:rsidR="000027C9" w:rsidRPr="000027C9" w:rsidRDefault="00000000" w:rsidP="000027C9">
      <w:r>
        <w:pict w14:anchorId="4F54FF64">
          <v:rect id="_x0000_i1029" style="width:0;height:1.5pt" o:hralign="center" o:hrstd="t" o:hr="t" fillcolor="#a0a0a0" stroked="f"/>
        </w:pict>
      </w:r>
    </w:p>
    <w:p w14:paraId="1B2928F4" w14:textId="77777777" w:rsidR="000027C9" w:rsidRPr="000027C9" w:rsidRDefault="000027C9" w:rsidP="000027C9">
      <w:pPr>
        <w:rPr>
          <w:b/>
          <w:bCs/>
        </w:rPr>
      </w:pPr>
      <w:r w:rsidRPr="000027C9">
        <w:rPr>
          <w:b/>
          <w:bCs/>
        </w:rPr>
        <w:t>4.3.1 O Preâmbulo</w:t>
      </w:r>
    </w:p>
    <w:p w14:paraId="1514C97F" w14:textId="77777777" w:rsidR="000027C9" w:rsidRPr="000027C9" w:rsidRDefault="000027C9" w:rsidP="000027C9">
      <w:r w:rsidRPr="000027C9">
        <w:t xml:space="preserve">O </w:t>
      </w:r>
      <w:r w:rsidRPr="000027C9">
        <w:rPr>
          <w:b/>
          <w:bCs/>
        </w:rPr>
        <w:t>Exemplo 4-2</w:t>
      </w:r>
      <w:r w:rsidRPr="000027C9">
        <w:t xml:space="preserve"> define o namespace do código, carrega o módulo do banco de dados e define uma função de conveniência para acessar o manipulador do banco de dados.</w:t>
      </w:r>
    </w:p>
    <w:p w14:paraId="5982D118" w14:textId="77777777" w:rsidR="000027C9" w:rsidRPr="000027C9" w:rsidRDefault="000027C9" w:rsidP="000027C9">
      <w:r w:rsidRPr="000027C9">
        <w:t>Os dados são armazenados em um arquivo texto separado por vírgulas, mas é possível trocar para um banco relacional, como MySQL, alterando a string "DBI:CSV:..." para o especificador de fonte de dados do novo banco.</w:t>
      </w:r>
    </w:p>
    <w:p w14:paraId="3A0E5FC1" w14:textId="39247FE5" w:rsidR="000027C9" w:rsidRDefault="000027C9">
      <w:r w:rsidRPr="000027C9">
        <w:rPr>
          <w:noProof/>
        </w:rPr>
        <w:drawing>
          <wp:inline distT="0" distB="0" distL="0" distR="0" wp14:anchorId="484B4736" wp14:editId="6D7749EC">
            <wp:extent cx="6645910" cy="4756150"/>
            <wp:effectExtent l="0" t="0" r="2540" b="6350"/>
            <wp:docPr id="15657678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678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0D14" w14:textId="77777777" w:rsidR="000027C9" w:rsidRPr="000027C9" w:rsidRDefault="00000000" w:rsidP="000027C9">
      <w:r>
        <w:pict w14:anchorId="13F50C21">
          <v:rect id="_x0000_i1030" style="width:0;height:1.5pt" o:hralign="center" o:hrstd="t" o:hr="t" fillcolor="#a0a0a0" stroked="f"/>
        </w:pict>
      </w:r>
    </w:p>
    <w:p w14:paraId="1A058FDC" w14:textId="77777777" w:rsidR="000027C9" w:rsidRPr="000027C9" w:rsidRDefault="000027C9" w:rsidP="000027C9">
      <w:pPr>
        <w:rPr>
          <w:b/>
          <w:bCs/>
        </w:rPr>
      </w:pPr>
      <w:r w:rsidRPr="000027C9">
        <w:rPr>
          <w:b/>
          <w:bCs/>
        </w:rPr>
        <w:t>4.3.2 Tabelas de Dados</w:t>
      </w:r>
    </w:p>
    <w:p w14:paraId="626CAB5C" w14:textId="77777777" w:rsidR="000027C9" w:rsidRPr="000027C9" w:rsidRDefault="000027C9" w:rsidP="000027C9">
      <w:r w:rsidRPr="000027C9">
        <w:t xml:space="preserve">O </w:t>
      </w:r>
      <w:r w:rsidRPr="000027C9">
        <w:rPr>
          <w:b/>
          <w:bCs/>
        </w:rPr>
        <w:t>Exemplo 4-3</w:t>
      </w:r>
      <w:r w:rsidRPr="000027C9">
        <w:t xml:space="preserve"> cria as tabelas para armazenar informações sobre membros e itens gerenciados pelo serviço Publisher.</w:t>
      </w:r>
    </w:p>
    <w:p w14:paraId="229F9436" w14:textId="05EE8E8C" w:rsidR="000027C9" w:rsidRDefault="000027C9">
      <w:r w:rsidRPr="000027C9">
        <w:rPr>
          <w:noProof/>
        </w:rPr>
        <w:lastRenderedPageBreak/>
        <w:drawing>
          <wp:inline distT="0" distB="0" distL="0" distR="0" wp14:anchorId="2BDF4D8E" wp14:editId="02D3861E">
            <wp:extent cx="6645910" cy="6393180"/>
            <wp:effectExtent l="0" t="0" r="2540" b="7620"/>
            <wp:docPr id="5867019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019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9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E0C3" w14:textId="77777777" w:rsidR="000027C9" w:rsidRPr="000027C9" w:rsidRDefault="00000000" w:rsidP="000027C9">
      <w:r>
        <w:pict w14:anchorId="62E9D71C">
          <v:rect id="_x0000_i1031" style="width:0;height:1.5pt" o:hralign="center" o:hrstd="t" o:hr="t" fillcolor="#a0a0a0" stroked="f"/>
        </w:pict>
      </w:r>
    </w:p>
    <w:p w14:paraId="7CC3608B" w14:textId="77777777" w:rsidR="000027C9" w:rsidRPr="000027C9" w:rsidRDefault="000027C9" w:rsidP="000027C9">
      <w:r w:rsidRPr="000027C9">
        <w:t>Uma vez que as tabelas são criadas, precisamos escrever o código para manipular os dados nelas.</w:t>
      </w:r>
      <w:r w:rsidRPr="000027C9">
        <w:br/>
        <w:t xml:space="preserve">Esses métodos, mostrados no </w:t>
      </w:r>
      <w:r w:rsidRPr="000027C9">
        <w:rPr>
          <w:b/>
          <w:bCs/>
        </w:rPr>
        <w:t>Exemplo 4-4</w:t>
      </w:r>
      <w:r w:rsidRPr="000027C9">
        <w:t xml:space="preserve">, são privados e </w:t>
      </w:r>
      <w:r w:rsidRPr="000027C9">
        <w:rPr>
          <w:b/>
          <w:bCs/>
        </w:rPr>
        <w:t>não</w:t>
      </w:r>
      <w:r w:rsidRPr="000027C9">
        <w:t xml:space="preserve"> serão expostos como parte do nosso web service. Apenas os primeiros métodos são mostrados na íntegra. Consulte o Apêndice C para o código-fonte completo.</w:t>
      </w:r>
    </w:p>
    <w:p w14:paraId="6E5BAE2D" w14:textId="77777777" w:rsidR="000027C9" w:rsidRPr="000027C9" w:rsidRDefault="00000000" w:rsidP="000027C9">
      <w:r>
        <w:pict w14:anchorId="3FEE2FB4">
          <v:rect id="_x0000_i1032" style="width:0;height:1.5pt" o:hralign="center" o:hrstd="t" o:hr="t" fillcolor="#a0a0a0" stroked="f"/>
        </w:pict>
      </w:r>
    </w:p>
    <w:p w14:paraId="4E35F3F3" w14:textId="77777777" w:rsidR="000027C9" w:rsidRPr="000027C9" w:rsidRDefault="000027C9" w:rsidP="000027C9">
      <w:r w:rsidRPr="000027C9">
        <w:rPr>
          <w:b/>
          <w:bCs/>
        </w:rPr>
        <w:t>Exemplo 4-4. Métodos para manipular dados nas tabelas</w:t>
      </w:r>
    </w:p>
    <w:p w14:paraId="5ADF6801" w14:textId="60B6ED93" w:rsidR="000027C9" w:rsidRDefault="000027C9">
      <w:r>
        <w:rPr>
          <w:noProof/>
        </w:rPr>
        <w:lastRenderedPageBreak/>
        <w:drawing>
          <wp:inline distT="0" distB="0" distL="0" distR="0" wp14:anchorId="2961B2EE" wp14:editId="4C4DD37B">
            <wp:extent cx="6639560" cy="8261350"/>
            <wp:effectExtent l="0" t="0" r="8890" b="6350"/>
            <wp:docPr id="48044081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826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D3371" w14:textId="77777777" w:rsidR="000027C9" w:rsidRPr="000027C9" w:rsidRDefault="00000000" w:rsidP="000027C9">
      <w:r>
        <w:pict w14:anchorId="4635B834">
          <v:rect id="_x0000_i1033" style="width:0;height:1.5pt" o:hralign="center" o:hrstd="t" o:hr="t" fillcolor="#a0a0a0" stroked="f"/>
        </w:pict>
      </w:r>
    </w:p>
    <w:p w14:paraId="3C5B3F08" w14:textId="77777777" w:rsidR="000027C9" w:rsidRPr="000027C9" w:rsidRDefault="000027C9" w:rsidP="000027C9">
      <w:pPr>
        <w:rPr>
          <w:b/>
          <w:bCs/>
        </w:rPr>
      </w:pPr>
      <w:r w:rsidRPr="000027C9">
        <w:rPr>
          <w:b/>
          <w:bCs/>
        </w:rPr>
        <w:t>4.3.3 Funções Utilitárias</w:t>
      </w:r>
    </w:p>
    <w:p w14:paraId="138DEC9A" w14:textId="77777777" w:rsidR="000027C9" w:rsidRPr="000027C9" w:rsidRDefault="000027C9" w:rsidP="000027C9">
      <w:r w:rsidRPr="000027C9">
        <w:t>Agora começamos a definir o web service Publisher propriamente dito.</w:t>
      </w:r>
      <w:r w:rsidRPr="000027C9">
        <w:br/>
        <w:t xml:space="preserve">O </w:t>
      </w:r>
      <w:r w:rsidRPr="000027C9">
        <w:rPr>
          <w:b/>
          <w:bCs/>
        </w:rPr>
        <w:t>Exemplo 4-5</w:t>
      </w:r>
      <w:r w:rsidRPr="000027C9">
        <w:t xml:space="preserve"> mostra várias funções utilitárias privadas, principalmente para lidar com a criação e validação dos tokens de autorização usados como parte do modelo de segurança do Publisher (discutido anteriormente).</w:t>
      </w:r>
    </w:p>
    <w:p w14:paraId="46BA897D" w14:textId="77777777" w:rsidR="000027C9" w:rsidRPr="000027C9" w:rsidRDefault="00000000" w:rsidP="000027C9">
      <w:r>
        <w:lastRenderedPageBreak/>
        <w:pict w14:anchorId="15E88619">
          <v:rect id="_x0000_i1034" style="width:0;height:1.5pt" o:hralign="center" o:hrstd="t" o:hr="t" fillcolor="#a0a0a0" stroked="f"/>
        </w:pict>
      </w:r>
    </w:p>
    <w:p w14:paraId="7D396D6D" w14:textId="77777777" w:rsidR="000027C9" w:rsidRPr="000027C9" w:rsidRDefault="000027C9" w:rsidP="000027C9">
      <w:r w:rsidRPr="000027C9">
        <w:rPr>
          <w:b/>
          <w:bCs/>
        </w:rPr>
        <w:t>Exemplo 4-5. Funções utilitárias</w:t>
      </w:r>
    </w:p>
    <w:p w14:paraId="741FC9ED" w14:textId="0D587637" w:rsidR="000027C9" w:rsidRDefault="000027C9">
      <w:r w:rsidRPr="000027C9">
        <w:rPr>
          <w:noProof/>
        </w:rPr>
        <w:drawing>
          <wp:inline distT="0" distB="0" distL="0" distR="0" wp14:anchorId="15BBD441" wp14:editId="38ABAA56">
            <wp:extent cx="6645910" cy="6480175"/>
            <wp:effectExtent l="0" t="0" r="2540" b="0"/>
            <wp:docPr id="376160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60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6C37" w14:textId="77777777" w:rsidR="000027C9" w:rsidRPr="000027C9" w:rsidRDefault="00000000" w:rsidP="000027C9">
      <w:r>
        <w:pict w14:anchorId="4F3E5D5E">
          <v:rect id="_x0000_i1035" style="width:0;height:1.5pt" o:hralign="center" o:hrstd="t" o:hr="t" fillcolor="#a0a0a0" stroked="f"/>
        </w:pict>
      </w:r>
    </w:p>
    <w:p w14:paraId="79792848" w14:textId="77777777" w:rsidR="000027C9" w:rsidRPr="000027C9" w:rsidRDefault="000027C9" w:rsidP="000027C9">
      <w:pPr>
        <w:rPr>
          <w:b/>
          <w:bCs/>
        </w:rPr>
      </w:pPr>
      <w:r w:rsidRPr="000027C9">
        <w:rPr>
          <w:b/>
          <w:bCs/>
        </w:rPr>
        <w:t>4.3.4 Registrar um Novo Usuário</w:t>
      </w:r>
    </w:p>
    <w:p w14:paraId="380B5C1A" w14:textId="77777777" w:rsidR="000027C9" w:rsidRPr="000027C9" w:rsidRDefault="000027C9" w:rsidP="000027C9">
      <w:r w:rsidRPr="000027C9">
        <w:t xml:space="preserve">O </w:t>
      </w:r>
      <w:r w:rsidRPr="000027C9">
        <w:rPr>
          <w:b/>
          <w:bCs/>
        </w:rPr>
        <w:t>Exemplo 4-6</w:t>
      </w:r>
      <w:r w:rsidRPr="000027C9">
        <w:t xml:space="preserve"> mostra o código para a operação exportada que registra novos usuários.</w:t>
      </w:r>
    </w:p>
    <w:p w14:paraId="26D9145C" w14:textId="77777777" w:rsidR="000027C9" w:rsidRPr="000027C9" w:rsidRDefault="00000000" w:rsidP="000027C9">
      <w:r>
        <w:pict w14:anchorId="2690BD43">
          <v:rect id="_x0000_i1036" style="width:0;height:1.5pt" o:hralign="center" o:hrstd="t" o:hr="t" fillcolor="#a0a0a0" stroked="f"/>
        </w:pict>
      </w:r>
    </w:p>
    <w:p w14:paraId="70EEC8C3" w14:textId="77777777" w:rsidR="000027C9" w:rsidRPr="000027C9" w:rsidRDefault="000027C9" w:rsidP="000027C9">
      <w:r w:rsidRPr="000027C9">
        <w:rPr>
          <w:b/>
          <w:bCs/>
        </w:rPr>
        <w:t>Exemplo 4-6. Método exportado para registrar um novo usuário</w:t>
      </w:r>
    </w:p>
    <w:p w14:paraId="52C88815" w14:textId="124AE225" w:rsidR="000027C9" w:rsidRDefault="000027C9">
      <w:r w:rsidRPr="000027C9">
        <w:rPr>
          <w:noProof/>
        </w:rPr>
        <w:lastRenderedPageBreak/>
        <w:drawing>
          <wp:inline distT="0" distB="0" distL="0" distR="0" wp14:anchorId="5DD25E03" wp14:editId="0848A034">
            <wp:extent cx="6645910" cy="3519805"/>
            <wp:effectExtent l="0" t="0" r="2540" b="4445"/>
            <wp:docPr id="255815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15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7F9E" w14:textId="77777777" w:rsidR="000027C9" w:rsidRPr="000027C9" w:rsidRDefault="00000000" w:rsidP="000027C9">
      <w:r>
        <w:pict w14:anchorId="3115DB2A">
          <v:rect id="_x0000_i1037" style="width:0;height:1.5pt" o:hralign="center" o:hrstd="t" o:hr="t" fillcolor="#a0a0a0" stroked="f"/>
        </w:pict>
      </w:r>
    </w:p>
    <w:p w14:paraId="3F51AAB0" w14:textId="77777777" w:rsidR="000027C9" w:rsidRPr="000027C9" w:rsidRDefault="000027C9" w:rsidP="000027C9">
      <w:pPr>
        <w:rPr>
          <w:b/>
          <w:bCs/>
        </w:rPr>
      </w:pPr>
      <w:r w:rsidRPr="000027C9">
        <w:rPr>
          <w:b/>
          <w:bCs/>
        </w:rPr>
        <w:t>4.3.5 Modificar Informações do Usuário</w:t>
      </w:r>
    </w:p>
    <w:p w14:paraId="3B0DF70F" w14:textId="77777777" w:rsidR="000027C9" w:rsidRPr="000027C9" w:rsidRDefault="000027C9" w:rsidP="000027C9">
      <w:r w:rsidRPr="000027C9">
        <w:t xml:space="preserve">O </w:t>
      </w:r>
      <w:r w:rsidRPr="000027C9">
        <w:rPr>
          <w:b/>
          <w:bCs/>
        </w:rPr>
        <w:t>Exemplo 4-7</w:t>
      </w:r>
      <w:r w:rsidRPr="000027C9">
        <w:t xml:space="preserve"> é a operação que permite aos usuários modificar suas informações.</w:t>
      </w:r>
    </w:p>
    <w:p w14:paraId="21CBBB1D" w14:textId="77777777" w:rsidR="000027C9" w:rsidRPr="000027C9" w:rsidRDefault="00000000" w:rsidP="000027C9">
      <w:r>
        <w:pict w14:anchorId="2E85ADCE">
          <v:rect id="_x0000_i1038" style="width:0;height:1.5pt" o:hralign="center" o:hrstd="t" o:hr="t" fillcolor="#a0a0a0" stroked="f"/>
        </w:pict>
      </w:r>
    </w:p>
    <w:p w14:paraId="1FD61803" w14:textId="77777777" w:rsidR="000027C9" w:rsidRPr="000027C9" w:rsidRDefault="000027C9" w:rsidP="000027C9">
      <w:r w:rsidRPr="000027C9">
        <w:rPr>
          <w:b/>
          <w:bCs/>
        </w:rPr>
        <w:t>Exemplo 4-7. Subrotina exportada para modificar informações de um usuário</w:t>
      </w:r>
    </w:p>
    <w:p w14:paraId="7E4BEC73" w14:textId="2DBFFC1A" w:rsidR="000027C9" w:rsidRDefault="000027C9">
      <w:r w:rsidRPr="000027C9">
        <w:rPr>
          <w:noProof/>
        </w:rPr>
        <w:drawing>
          <wp:inline distT="0" distB="0" distL="0" distR="0" wp14:anchorId="39372D77" wp14:editId="16783EE7">
            <wp:extent cx="6645910" cy="2473325"/>
            <wp:effectExtent l="0" t="0" r="2540" b="3175"/>
            <wp:docPr id="12360474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474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8F7F" w14:textId="77777777" w:rsidR="000027C9" w:rsidRPr="000027C9" w:rsidRDefault="00000000" w:rsidP="000027C9">
      <w:r>
        <w:pict w14:anchorId="484229C5">
          <v:rect id="_x0000_i1039" style="width:0;height:1.5pt" o:hralign="center" o:hrstd="t" o:hr="t" fillcolor="#a0a0a0" stroked="f"/>
        </w:pict>
      </w:r>
    </w:p>
    <w:p w14:paraId="48D1ED7A" w14:textId="77777777" w:rsidR="000027C9" w:rsidRPr="000027C9" w:rsidRDefault="000027C9" w:rsidP="000027C9">
      <w:pPr>
        <w:rPr>
          <w:b/>
          <w:bCs/>
        </w:rPr>
      </w:pPr>
      <w:r w:rsidRPr="000027C9">
        <w:rPr>
          <w:b/>
          <w:bCs/>
        </w:rPr>
        <w:t>4.3.6 Login de Usuário</w:t>
      </w:r>
    </w:p>
    <w:p w14:paraId="3890425A" w14:textId="77777777" w:rsidR="000027C9" w:rsidRPr="000027C9" w:rsidRDefault="000027C9" w:rsidP="000027C9">
      <w:r w:rsidRPr="000027C9">
        <w:t xml:space="preserve">O </w:t>
      </w:r>
      <w:r w:rsidRPr="000027C9">
        <w:rPr>
          <w:b/>
          <w:bCs/>
        </w:rPr>
        <w:t>Exemplo 4-8</w:t>
      </w:r>
      <w:r w:rsidRPr="000027C9">
        <w:t xml:space="preserve"> é a operação que valida o ID e a senha de um usuário e emite um token de autenticação.</w:t>
      </w:r>
    </w:p>
    <w:p w14:paraId="114E5927" w14:textId="77777777" w:rsidR="000027C9" w:rsidRPr="000027C9" w:rsidRDefault="00000000" w:rsidP="000027C9">
      <w:r>
        <w:pict w14:anchorId="2D4938CB">
          <v:rect id="_x0000_i1040" style="width:0;height:1.5pt" o:hralign="center" o:hrstd="t" o:hr="t" fillcolor="#a0a0a0" stroked="f"/>
        </w:pict>
      </w:r>
    </w:p>
    <w:p w14:paraId="05BEFA93" w14:textId="77777777" w:rsidR="000027C9" w:rsidRPr="000027C9" w:rsidRDefault="000027C9" w:rsidP="000027C9">
      <w:r w:rsidRPr="000027C9">
        <w:rPr>
          <w:b/>
          <w:bCs/>
        </w:rPr>
        <w:t>Exemplo 4-8. Método exportado para validar um usuário e emitir um token</w:t>
      </w:r>
    </w:p>
    <w:p w14:paraId="2D1C73E4" w14:textId="6CA0B3C3" w:rsidR="000027C9" w:rsidRDefault="000027C9">
      <w:r w:rsidRPr="000027C9">
        <w:rPr>
          <w:noProof/>
        </w:rPr>
        <w:lastRenderedPageBreak/>
        <w:drawing>
          <wp:inline distT="0" distB="0" distL="0" distR="0" wp14:anchorId="6C1D255E" wp14:editId="1DB02FE3">
            <wp:extent cx="6645910" cy="2597785"/>
            <wp:effectExtent l="0" t="0" r="2540" b="0"/>
            <wp:docPr id="13306021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021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124F" w14:textId="77777777" w:rsidR="000027C9" w:rsidRPr="000027C9" w:rsidRDefault="00000000" w:rsidP="000027C9">
      <w:r>
        <w:pict w14:anchorId="21AC6E36">
          <v:rect id="_x0000_i1041" style="width:0;height:1.5pt" o:hralign="center" o:hrstd="t" o:hr="t" fillcolor="#a0a0a0" stroked="f"/>
        </w:pict>
      </w:r>
    </w:p>
    <w:p w14:paraId="31244CF9" w14:textId="77777777" w:rsidR="000027C9" w:rsidRPr="000027C9" w:rsidRDefault="000027C9" w:rsidP="000027C9">
      <w:pPr>
        <w:rPr>
          <w:b/>
          <w:bCs/>
        </w:rPr>
      </w:pPr>
      <w:r w:rsidRPr="000027C9">
        <w:rPr>
          <w:b/>
          <w:bCs/>
        </w:rPr>
        <w:t>4.3.7 Postando um Item</w:t>
      </w:r>
    </w:p>
    <w:p w14:paraId="58A9B1FD" w14:textId="77777777" w:rsidR="000027C9" w:rsidRPr="000027C9" w:rsidRDefault="000027C9" w:rsidP="000027C9">
      <w:r w:rsidRPr="000027C9">
        <w:t xml:space="preserve">O </w:t>
      </w:r>
      <w:r w:rsidRPr="000027C9">
        <w:rPr>
          <w:b/>
          <w:bCs/>
        </w:rPr>
        <w:t>Exemplo 4-9</w:t>
      </w:r>
      <w:r w:rsidRPr="000027C9">
        <w:t xml:space="preserve"> mostra o método que posta um novo item no banco de dados.</w:t>
      </w:r>
    </w:p>
    <w:p w14:paraId="011E2655" w14:textId="77777777" w:rsidR="000027C9" w:rsidRPr="000027C9" w:rsidRDefault="00000000" w:rsidP="000027C9">
      <w:r>
        <w:pict w14:anchorId="6F0CCD4E">
          <v:rect id="_x0000_i1042" style="width:0;height:1.5pt" o:hralign="center" o:hrstd="t" o:hr="t" fillcolor="#a0a0a0" stroked="f"/>
        </w:pict>
      </w:r>
    </w:p>
    <w:p w14:paraId="7CB1422C" w14:textId="77777777" w:rsidR="000027C9" w:rsidRPr="000027C9" w:rsidRDefault="000027C9" w:rsidP="000027C9">
      <w:r w:rsidRPr="000027C9">
        <w:rPr>
          <w:b/>
          <w:bCs/>
        </w:rPr>
        <w:t>Exemplo 4-9. Método exportado para postar um novo item</w:t>
      </w:r>
    </w:p>
    <w:p w14:paraId="5E2A47E9" w14:textId="5CE53A7F" w:rsidR="000027C9" w:rsidRDefault="000027C9">
      <w:r w:rsidRPr="000027C9">
        <w:rPr>
          <w:noProof/>
        </w:rPr>
        <w:drawing>
          <wp:inline distT="0" distB="0" distL="0" distR="0" wp14:anchorId="610214B8" wp14:editId="7FD2A190">
            <wp:extent cx="6645910" cy="3978275"/>
            <wp:effectExtent l="0" t="0" r="2540" b="3175"/>
            <wp:docPr id="19056628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628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20F1" w14:textId="77777777" w:rsidR="000027C9" w:rsidRPr="000027C9" w:rsidRDefault="00000000" w:rsidP="000027C9">
      <w:r>
        <w:pict w14:anchorId="5677E094">
          <v:rect id="_x0000_i1043" style="width:0;height:1.5pt" o:hralign="center" o:hrstd="t" o:hr="t" fillcolor="#a0a0a0" stroked="f"/>
        </w:pict>
      </w:r>
    </w:p>
    <w:p w14:paraId="00C17AFF" w14:textId="77777777" w:rsidR="000027C9" w:rsidRPr="000027C9" w:rsidRDefault="000027C9" w:rsidP="000027C9">
      <w:pPr>
        <w:rPr>
          <w:b/>
          <w:bCs/>
        </w:rPr>
      </w:pPr>
      <w:r w:rsidRPr="000027C9">
        <w:rPr>
          <w:b/>
          <w:bCs/>
        </w:rPr>
        <w:t>4.3.8 Removendo Itens</w:t>
      </w:r>
    </w:p>
    <w:p w14:paraId="19983A04" w14:textId="77777777" w:rsidR="000027C9" w:rsidRPr="000027C9" w:rsidRDefault="000027C9" w:rsidP="000027C9">
      <w:r w:rsidRPr="000027C9">
        <w:t xml:space="preserve">O </w:t>
      </w:r>
      <w:r w:rsidRPr="000027C9">
        <w:rPr>
          <w:b/>
          <w:bCs/>
        </w:rPr>
        <w:t>Exemplo 4-10</w:t>
      </w:r>
      <w:r w:rsidRPr="000027C9">
        <w:t xml:space="preserve"> mostra o método exportado para remover itens do banco de dados.</w:t>
      </w:r>
      <w:r w:rsidRPr="000027C9">
        <w:br/>
        <w:t>Somente o usuário que adicionou um item pode removê-lo.</w:t>
      </w:r>
    </w:p>
    <w:p w14:paraId="7FF679D3" w14:textId="77777777" w:rsidR="000027C9" w:rsidRPr="000027C9" w:rsidRDefault="00000000" w:rsidP="000027C9">
      <w:r>
        <w:pict w14:anchorId="4FEF61D6">
          <v:rect id="_x0000_i1044" style="width:0;height:1.5pt" o:hralign="center" o:hrstd="t" o:hr="t" fillcolor="#a0a0a0" stroked="f"/>
        </w:pict>
      </w:r>
    </w:p>
    <w:p w14:paraId="2DAC9F35" w14:textId="77777777" w:rsidR="000027C9" w:rsidRPr="000027C9" w:rsidRDefault="000027C9" w:rsidP="000027C9">
      <w:r w:rsidRPr="000027C9">
        <w:rPr>
          <w:b/>
          <w:bCs/>
        </w:rPr>
        <w:t>Exemplo 4-10. Método exportado para remover um item do banco de dados</w:t>
      </w:r>
    </w:p>
    <w:p w14:paraId="12258676" w14:textId="1602428D" w:rsidR="000027C9" w:rsidRDefault="000027C9">
      <w:r w:rsidRPr="000027C9">
        <w:rPr>
          <w:noProof/>
        </w:rPr>
        <w:lastRenderedPageBreak/>
        <w:drawing>
          <wp:inline distT="0" distB="0" distL="0" distR="0" wp14:anchorId="6FBFCAE0" wp14:editId="35568083">
            <wp:extent cx="6645910" cy="2907665"/>
            <wp:effectExtent l="0" t="0" r="2540" b="6985"/>
            <wp:docPr id="4651172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172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8003" w14:textId="77777777" w:rsidR="000027C9" w:rsidRPr="000027C9" w:rsidRDefault="00000000" w:rsidP="000027C9">
      <w:r>
        <w:pict w14:anchorId="42EED9D4">
          <v:rect id="_x0000_i1045" style="width:0;height:1.5pt" o:hralign="center" o:hrstd="t" o:hr="t" fillcolor="#a0a0a0" stroked="f"/>
        </w:pict>
      </w:r>
    </w:p>
    <w:p w14:paraId="3476E030" w14:textId="77777777" w:rsidR="000027C9" w:rsidRPr="000027C9" w:rsidRDefault="000027C9" w:rsidP="000027C9">
      <w:pPr>
        <w:rPr>
          <w:b/>
          <w:bCs/>
        </w:rPr>
      </w:pPr>
      <w:r w:rsidRPr="000027C9">
        <w:rPr>
          <w:b/>
          <w:bCs/>
        </w:rPr>
        <w:t>4.3.9 Navegação</w:t>
      </w:r>
    </w:p>
    <w:p w14:paraId="4F8356E5" w14:textId="77777777" w:rsidR="000027C9" w:rsidRPr="000027C9" w:rsidRDefault="000027C9" w:rsidP="000027C9">
      <w:r w:rsidRPr="000027C9">
        <w:t>Os usuários podem navegar no banco de dados de itens usando um formato XML específico do serviço Publisher ou o formato popular RSS (Rich Site Summary) amplamente usado na Internet.</w:t>
      </w:r>
    </w:p>
    <w:p w14:paraId="7CA977A3" w14:textId="77777777" w:rsidR="000027C9" w:rsidRPr="000027C9" w:rsidRDefault="000027C9" w:rsidP="000027C9">
      <w:r w:rsidRPr="000027C9">
        <w:t xml:space="preserve">O </w:t>
      </w:r>
      <w:r w:rsidRPr="000027C9">
        <w:rPr>
          <w:b/>
          <w:bCs/>
        </w:rPr>
        <w:t>Exemplo 4-11</w:t>
      </w:r>
      <w:r w:rsidRPr="000027C9">
        <w:t>, embora pareça bastante complexo, cria as estruturas XML apropriadas dependendo do formato solicitado pelo chamador.</w:t>
      </w:r>
    </w:p>
    <w:p w14:paraId="0C5FB05D" w14:textId="77777777" w:rsidR="000027C9" w:rsidRPr="000027C9" w:rsidRDefault="00000000" w:rsidP="000027C9">
      <w:r>
        <w:pict w14:anchorId="602779C6">
          <v:rect id="_x0000_i1046" style="width:0;height:1.5pt" o:hralign="center" o:hrstd="t" o:hr="t" fillcolor="#a0a0a0" stroked="f"/>
        </w:pict>
      </w:r>
    </w:p>
    <w:p w14:paraId="4DFD94E9" w14:textId="77777777" w:rsidR="000027C9" w:rsidRPr="000027C9" w:rsidRDefault="000027C9" w:rsidP="000027C9">
      <w:r w:rsidRPr="000027C9">
        <w:rPr>
          <w:b/>
          <w:bCs/>
        </w:rPr>
        <w:t>Exemplo 4-11. Código para suportar navegação nos formatos proprietário e RSS</w:t>
      </w:r>
    </w:p>
    <w:p w14:paraId="031B3938" w14:textId="10BE0281" w:rsidR="000027C9" w:rsidRDefault="000027C9">
      <w:r>
        <w:rPr>
          <w:noProof/>
        </w:rPr>
        <w:lastRenderedPageBreak/>
        <w:drawing>
          <wp:inline distT="0" distB="0" distL="0" distR="0" wp14:anchorId="235E74E4" wp14:editId="7F26DB75">
            <wp:extent cx="5302250" cy="9777730"/>
            <wp:effectExtent l="0" t="0" r="0" b="0"/>
            <wp:docPr id="33735440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97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1290B" w14:textId="77777777" w:rsidR="000027C9" w:rsidRPr="000027C9" w:rsidRDefault="00000000" w:rsidP="000027C9">
      <w:r>
        <w:lastRenderedPageBreak/>
        <w:pict w14:anchorId="74F63C4A">
          <v:rect id="_x0000_i1047" style="width:0;height:1.5pt" o:hralign="center" o:hrstd="t" o:hr="t" fillcolor="#a0a0a0" stroked="f"/>
        </w:pict>
      </w:r>
    </w:p>
    <w:p w14:paraId="5AF07AF0" w14:textId="77777777" w:rsidR="000027C9" w:rsidRPr="000027C9" w:rsidRDefault="000027C9" w:rsidP="000027C9">
      <w:pPr>
        <w:rPr>
          <w:b/>
          <w:bCs/>
        </w:rPr>
      </w:pPr>
      <w:r w:rsidRPr="000027C9">
        <w:rPr>
          <w:b/>
          <w:bCs/>
        </w:rPr>
        <w:t>4.3.10 Busca</w:t>
      </w:r>
    </w:p>
    <w:p w14:paraId="56A93169" w14:textId="77777777" w:rsidR="000027C9" w:rsidRPr="000027C9" w:rsidRDefault="000027C9" w:rsidP="000027C9">
      <w:r w:rsidRPr="000027C9">
        <w:t>A operação de busca é semelhante à operação de navegação, com a exceção de que os usuários podem especificar um filtro de palavra-chave para limitar o número de itens retornados.</w:t>
      </w:r>
      <w:r w:rsidRPr="000027C9">
        <w:br/>
        <w:t xml:space="preserve">Está mostrada no </w:t>
      </w:r>
      <w:r w:rsidRPr="000027C9">
        <w:rPr>
          <w:b/>
          <w:bCs/>
        </w:rPr>
        <w:t>Exemplo 4-12</w:t>
      </w:r>
      <w:r w:rsidRPr="000027C9">
        <w:t>.</w:t>
      </w:r>
    </w:p>
    <w:p w14:paraId="33D97C63" w14:textId="77777777" w:rsidR="000027C9" w:rsidRPr="000027C9" w:rsidRDefault="00000000" w:rsidP="000027C9">
      <w:r>
        <w:pict w14:anchorId="2573E9E8">
          <v:rect id="_x0000_i1048" style="width:0;height:1.5pt" o:hralign="center" o:hrstd="t" o:hr="t" fillcolor="#a0a0a0" stroked="f"/>
        </w:pict>
      </w:r>
    </w:p>
    <w:p w14:paraId="3985A361" w14:textId="77777777" w:rsidR="000027C9" w:rsidRPr="000027C9" w:rsidRDefault="000027C9" w:rsidP="000027C9">
      <w:r w:rsidRPr="000027C9">
        <w:rPr>
          <w:b/>
          <w:bCs/>
        </w:rPr>
        <w:t>Exemplo 4-12. Método exportado para buscar no banco de dados</w:t>
      </w:r>
    </w:p>
    <w:p w14:paraId="23C9BBEE" w14:textId="205AD4C6" w:rsidR="000027C9" w:rsidRDefault="000027C9">
      <w:r w:rsidRPr="000027C9">
        <w:rPr>
          <w:noProof/>
        </w:rPr>
        <w:drawing>
          <wp:inline distT="0" distB="0" distL="0" distR="0" wp14:anchorId="57A1620E" wp14:editId="6444A7F8">
            <wp:extent cx="6645910" cy="1424305"/>
            <wp:effectExtent l="0" t="0" r="2540" b="4445"/>
            <wp:docPr id="1396566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66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DCC5" w14:textId="77777777" w:rsidR="000027C9" w:rsidRPr="000027C9" w:rsidRDefault="00000000" w:rsidP="000027C9">
      <w:r>
        <w:pict w14:anchorId="4E5E823B">
          <v:rect id="_x0000_i1049" style="width:0;height:1.5pt" o:hralign="center" o:hrstd="t" o:hr="t" fillcolor="#a0a0a0" stroked="f"/>
        </w:pict>
      </w:r>
    </w:p>
    <w:p w14:paraId="7B3B622E" w14:textId="77777777" w:rsidR="000027C9" w:rsidRPr="000027C9" w:rsidRDefault="000027C9" w:rsidP="000027C9">
      <w:pPr>
        <w:rPr>
          <w:b/>
          <w:bCs/>
        </w:rPr>
      </w:pPr>
      <w:r w:rsidRPr="000027C9">
        <w:rPr>
          <w:b/>
          <w:bCs/>
        </w:rPr>
        <w:t>4.3.11 Implantando o Serviço Publisher</w:t>
      </w:r>
    </w:p>
    <w:p w14:paraId="30327F37" w14:textId="77777777" w:rsidR="000027C9" w:rsidRPr="000027C9" w:rsidRDefault="000027C9" w:rsidP="000027C9">
      <w:r w:rsidRPr="000027C9">
        <w:t>Para implantar o serviço Publisher, você precisa fazer duas coisas.</w:t>
      </w:r>
      <w:r w:rsidRPr="000027C9">
        <w:br/>
        <w:t>Primeiro, criar o banco de dados que armazenará as informações.</w:t>
      </w:r>
      <w:r w:rsidRPr="000027C9">
        <w:br/>
        <w:t xml:space="preserve">Faça isso executando o script mostrado no </w:t>
      </w:r>
      <w:r w:rsidRPr="000027C9">
        <w:rPr>
          <w:b/>
          <w:bCs/>
        </w:rPr>
        <w:t>Exemplo 4-13</w:t>
      </w:r>
      <w:r w:rsidRPr="000027C9">
        <w:t>.</w:t>
      </w:r>
    </w:p>
    <w:p w14:paraId="1C47283D" w14:textId="77777777" w:rsidR="000027C9" w:rsidRPr="000027C9" w:rsidRDefault="00000000" w:rsidP="000027C9">
      <w:r>
        <w:pict w14:anchorId="1AB6F551">
          <v:rect id="_x0000_i1050" style="width:0;height:1.5pt" o:hralign="center" o:hrstd="t" o:hr="t" fillcolor="#a0a0a0" stroked="f"/>
        </w:pict>
      </w:r>
    </w:p>
    <w:p w14:paraId="70DF7C08" w14:textId="77777777" w:rsidR="000027C9" w:rsidRPr="000027C9" w:rsidRDefault="000027C9" w:rsidP="000027C9">
      <w:r w:rsidRPr="000027C9">
        <w:rPr>
          <w:b/>
          <w:bCs/>
        </w:rPr>
        <w:t>Exemplo 4-13. Programa para criar o banco de dados</w:t>
      </w:r>
    </w:p>
    <w:p w14:paraId="6CC04452" w14:textId="7E82EC55" w:rsidR="000027C9" w:rsidRDefault="000027C9">
      <w:r w:rsidRPr="000027C9">
        <w:rPr>
          <w:noProof/>
        </w:rPr>
        <w:drawing>
          <wp:inline distT="0" distB="0" distL="0" distR="0" wp14:anchorId="7FB16A77" wp14:editId="6841D2E4">
            <wp:extent cx="6645910" cy="1209675"/>
            <wp:effectExtent l="0" t="0" r="2540" b="9525"/>
            <wp:docPr id="17655732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732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3571" w14:textId="77777777" w:rsidR="000027C9" w:rsidRPr="000027C9" w:rsidRDefault="000027C9" w:rsidP="000027C9">
      <w:r w:rsidRPr="000027C9">
        <w:t xml:space="preserve">Isso criará dois arquivos no diretório atual, chamados </w:t>
      </w:r>
      <w:r w:rsidRPr="000027C9">
        <w:rPr>
          <w:b/>
          <w:bCs/>
        </w:rPr>
        <w:t>members</w:t>
      </w:r>
      <w:r w:rsidRPr="000027C9">
        <w:t xml:space="preserve"> e </w:t>
      </w:r>
      <w:r w:rsidRPr="000027C9">
        <w:rPr>
          <w:b/>
          <w:bCs/>
        </w:rPr>
        <w:t>items</w:t>
      </w:r>
      <w:r w:rsidRPr="000027C9">
        <w:t>.</w:t>
      </w:r>
    </w:p>
    <w:p w14:paraId="084BE76E" w14:textId="77777777" w:rsidR="000027C9" w:rsidRPr="000027C9" w:rsidRDefault="000027C9" w:rsidP="000027C9">
      <w:r w:rsidRPr="000027C9">
        <w:t xml:space="preserve">Em seguida, crie o script CGI que escutará mensagens SOAP e as encaminhará para o </w:t>
      </w:r>
      <w:r w:rsidRPr="000027C9">
        <w:rPr>
          <w:b/>
          <w:bCs/>
        </w:rPr>
        <w:t>SOAP::Lite</w:t>
      </w:r>
      <w:r w:rsidRPr="000027C9">
        <w:t xml:space="preserve"> e o módulo </w:t>
      </w:r>
      <w:r w:rsidRPr="000027C9">
        <w:rPr>
          <w:b/>
          <w:bCs/>
        </w:rPr>
        <w:t>Publisher</w:t>
      </w:r>
      <w:r w:rsidRPr="000027C9">
        <w:t>.</w:t>
      </w:r>
      <w:r w:rsidRPr="000027C9">
        <w:br/>
        <w:t xml:space="preserve">Este script está no </w:t>
      </w:r>
      <w:r w:rsidRPr="000027C9">
        <w:rPr>
          <w:b/>
          <w:bCs/>
        </w:rPr>
        <w:t>Exemplo 4-14</w:t>
      </w:r>
      <w:r w:rsidRPr="000027C9">
        <w:t>.</w:t>
      </w:r>
    </w:p>
    <w:p w14:paraId="62FA13FB" w14:textId="77777777" w:rsidR="000027C9" w:rsidRPr="000027C9" w:rsidRDefault="00000000" w:rsidP="000027C9">
      <w:r>
        <w:pict w14:anchorId="02A844BA">
          <v:rect id="_x0000_i1051" style="width:0;height:1.5pt" o:hralign="center" o:hrstd="t" o:hr="t" fillcolor="#a0a0a0" stroked="f"/>
        </w:pict>
      </w:r>
    </w:p>
    <w:p w14:paraId="2EDD7B80" w14:textId="77777777" w:rsidR="000027C9" w:rsidRPr="000027C9" w:rsidRDefault="000027C9" w:rsidP="000027C9">
      <w:r w:rsidRPr="000027C9">
        <w:rPr>
          <w:b/>
          <w:bCs/>
        </w:rPr>
        <w:t>Exemplo 4-14. Publisher.cgi, proxy SOAP para o módulo Publisher</w:t>
      </w:r>
    </w:p>
    <w:p w14:paraId="1AD22208" w14:textId="2D45025E" w:rsidR="000027C9" w:rsidRDefault="000027C9">
      <w:r w:rsidRPr="000027C9">
        <w:rPr>
          <w:noProof/>
        </w:rPr>
        <w:lastRenderedPageBreak/>
        <w:drawing>
          <wp:inline distT="0" distB="0" distL="0" distR="0" wp14:anchorId="4B78A531" wp14:editId="7492D01A">
            <wp:extent cx="6645910" cy="3102610"/>
            <wp:effectExtent l="0" t="0" r="2540" b="2540"/>
            <wp:docPr id="5260906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906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4EF8" w14:textId="77777777" w:rsidR="000027C9" w:rsidRPr="000027C9" w:rsidRDefault="000027C9" w:rsidP="000027C9">
      <w:r w:rsidRPr="000027C9">
        <w:t xml:space="preserve">A chamada ao método </w:t>
      </w:r>
      <w:r w:rsidRPr="000027C9">
        <w:rPr>
          <w:b/>
          <w:bCs/>
        </w:rPr>
        <w:t>dispatch_to</w:t>
      </w:r>
      <w:r w:rsidRPr="000027C9">
        <w:t xml:space="preserve"> instrui o pacote </w:t>
      </w:r>
      <w:r w:rsidRPr="000027C9">
        <w:rPr>
          <w:b/>
          <w:bCs/>
        </w:rPr>
        <w:t>SOAP::Lite</w:t>
      </w:r>
      <w:r w:rsidRPr="000027C9">
        <w:t xml:space="preserve"> sobre quais métodos aceitar e em qual módulo esses métodos podem ser encontrados.</w:t>
      </w:r>
    </w:p>
    <w:p w14:paraId="35D92FAD" w14:textId="77777777" w:rsidR="000027C9" w:rsidRPr="000027C9" w:rsidRDefault="000027C9" w:rsidP="000027C9">
      <w:r w:rsidRPr="000027C9">
        <w:t xml:space="preserve">Copie o script CGI para o diretório </w:t>
      </w:r>
      <w:r w:rsidRPr="000027C9">
        <w:rPr>
          <w:b/>
          <w:bCs/>
        </w:rPr>
        <w:t>cgi-bin</w:t>
      </w:r>
      <w:r w:rsidRPr="000027C9">
        <w:t xml:space="preserve"> do seu servidor web e instale os arquivos </w:t>
      </w:r>
      <w:r w:rsidRPr="000027C9">
        <w:rPr>
          <w:b/>
          <w:bCs/>
        </w:rPr>
        <w:t>Publisher.pm</w:t>
      </w:r>
      <w:r w:rsidRPr="000027C9">
        <w:t xml:space="preserve">, </w:t>
      </w:r>
      <w:r w:rsidRPr="000027C9">
        <w:rPr>
          <w:b/>
          <w:bCs/>
        </w:rPr>
        <w:t>members</w:t>
      </w:r>
      <w:r w:rsidRPr="000027C9">
        <w:t xml:space="preserve"> e </w:t>
      </w:r>
      <w:r w:rsidRPr="000027C9">
        <w:rPr>
          <w:b/>
          <w:bCs/>
        </w:rPr>
        <w:t>items</w:t>
      </w:r>
      <w:r w:rsidRPr="000027C9">
        <w:t xml:space="preserve"> no diretório de módulos Perl.</w:t>
      </w:r>
      <w:r w:rsidRPr="000027C9">
        <w:br/>
        <w:t>O web service Publisher está agora pronto para uso.</w:t>
      </w:r>
    </w:p>
    <w:p w14:paraId="6806C06F" w14:textId="77777777" w:rsidR="000027C9" w:rsidRPr="000027C9" w:rsidRDefault="00000000" w:rsidP="000027C9">
      <w:r>
        <w:pict w14:anchorId="44CADB71">
          <v:rect id="_x0000_i1052" style="width:0;height:1.5pt" o:hralign="center" o:hrstd="t" o:hr="t" fillcolor="#a0a0a0" stroked="f"/>
        </w:pict>
      </w:r>
    </w:p>
    <w:p w14:paraId="66115231" w14:textId="77777777" w:rsidR="000027C9" w:rsidRPr="000027C9" w:rsidRDefault="000027C9" w:rsidP="000027C9">
      <w:pPr>
        <w:rPr>
          <w:b/>
          <w:bCs/>
        </w:rPr>
      </w:pPr>
      <w:r w:rsidRPr="000027C9">
        <w:rPr>
          <w:b/>
          <w:bCs/>
        </w:rPr>
        <w:t>4.4 O Cliente Shell em Java</w:t>
      </w:r>
    </w:p>
    <w:p w14:paraId="418B02E8" w14:textId="77777777" w:rsidR="000027C9" w:rsidRPr="000027C9" w:rsidRDefault="000027C9" w:rsidP="000027C9">
      <w:r w:rsidRPr="000027C9">
        <w:t>O cliente shell em Java é uma interface simples para interagir com o web service Publisher.</w:t>
      </w:r>
      <w:r w:rsidRPr="000027C9">
        <w:br/>
        <w:t xml:space="preserve">Uma sessão típica é mostrada no </w:t>
      </w:r>
      <w:r w:rsidRPr="000027C9">
        <w:rPr>
          <w:b/>
          <w:bCs/>
        </w:rPr>
        <w:t>Exemplo 4-15</w:t>
      </w:r>
      <w:r w:rsidRPr="000027C9">
        <w:t>.</w:t>
      </w:r>
      <w:r w:rsidRPr="000027C9">
        <w:br/>
        <w:t>Observe que, uma vez iniciado o shell, o usuário deve fazer login antes de postar novos itens.</w:t>
      </w:r>
    </w:p>
    <w:p w14:paraId="0CFB67B5" w14:textId="77777777" w:rsidR="000027C9" w:rsidRPr="000027C9" w:rsidRDefault="00000000" w:rsidP="000027C9">
      <w:r>
        <w:pict w14:anchorId="35515CD6">
          <v:rect id="_x0000_i1053" style="width:0;height:1.5pt" o:hralign="center" o:hrstd="t" o:hr="t" fillcolor="#a0a0a0" stroked="f"/>
        </w:pict>
      </w:r>
    </w:p>
    <w:p w14:paraId="23C65409" w14:textId="77777777" w:rsidR="000027C9" w:rsidRPr="000027C9" w:rsidRDefault="000027C9" w:rsidP="000027C9">
      <w:r w:rsidRPr="000027C9">
        <w:rPr>
          <w:b/>
          <w:bCs/>
        </w:rPr>
        <w:t>Exemplo 4-15. Uma sessão de exemplo com o cliente shell em Java</w:t>
      </w:r>
    </w:p>
    <w:p w14:paraId="0D80CE9A" w14:textId="19688A74" w:rsidR="000027C9" w:rsidRDefault="000027C9">
      <w:r w:rsidRPr="000027C9">
        <w:rPr>
          <w:noProof/>
        </w:rPr>
        <w:lastRenderedPageBreak/>
        <w:drawing>
          <wp:inline distT="0" distB="0" distL="0" distR="0" wp14:anchorId="5A9430B9" wp14:editId="021E05F9">
            <wp:extent cx="6554115" cy="6925642"/>
            <wp:effectExtent l="0" t="0" r="0" b="8890"/>
            <wp:docPr id="6715619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619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2D10" w14:textId="77777777" w:rsidR="000027C9" w:rsidRPr="000027C9" w:rsidRDefault="000027C9" w:rsidP="000027C9">
      <w:r w:rsidRPr="000027C9">
        <w:t>Para criar o shell, você precisa criar duas classes Java:</w:t>
      </w:r>
      <w:r w:rsidRPr="000027C9">
        <w:br/>
        <w:t>uma para o próprio shell (</w:t>
      </w:r>
      <w:r w:rsidRPr="000027C9">
        <w:rPr>
          <w:b/>
          <w:bCs/>
        </w:rPr>
        <w:t>Client.java</w:t>
      </w:r>
      <w:r w:rsidRPr="000027C9">
        <w:t>) e outra para manter o token de autorização emitido pelo serviço Publisher quando você faz login (</w:t>
      </w:r>
      <w:r w:rsidRPr="000027C9">
        <w:rPr>
          <w:b/>
          <w:bCs/>
        </w:rPr>
        <w:t>AuthInfo.java</w:t>
      </w:r>
      <w:r w:rsidRPr="000027C9">
        <w:t>).</w:t>
      </w:r>
    </w:p>
    <w:p w14:paraId="4661A23E" w14:textId="77777777" w:rsidR="000027C9" w:rsidRPr="000027C9" w:rsidRDefault="00000000" w:rsidP="000027C9">
      <w:r>
        <w:pict w14:anchorId="6D04E910">
          <v:rect id="_x0000_i1054" style="width:0;height:1.5pt" o:hralign="center" o:hrstd="t" o:hr="t" fillcolor="#a0a0a0" stroked="f"/>
        </w:pict>
      </w:r>
    </w:p>
    <w:p w14:paraId="2A99FFCA" w14:textId="77777777" w:rsidR="000027C9" w:rsidRPr="000027C9" w:rsidRDefault="000027C9" w:rsidP="000027C9">
      <w:pPr>
        <w:rPr>
          <w:b/>
          <w:bCs/>
        </w:rPr>
      </w:pPr>
      <w:r w:rsidRPr="000027C9">
        <w:rPr>
          <w:b/>
          <w:bCs/>
        </w:rPr>
        <w:t>4.4.1 A Classe de Autenticação</w:t>
      </w:r>
    </w:p>
    <w:p w14:paraId="70F6A4FF" w14:textId="77777777" w:rsidR="000027C9" w:rsidRPr="000027C9" w:rsidRDefault="000027C9" w:rsidP="000027C9">
      <w:r w:rsidRPr="000027C9">
        <w:t xml:space="preserve">O preâmbulo da classe </w:t>
      </w:r>
      <w:r w:rsidRPr="000027C9">
        <w:rPr>
          <w:b/>
          <w:bCs/>
        </w:rPr>
        <w:t>authInfo</w:t>
      </w:r>
      <w:r w:rsidRPr="000027C9">
        <w:t xml:space="preserve"> é mostrado no </w:t>
      </w:r>
      <w:r w:rsidRPr="000027C9">
        <w:rPr>
          <w:b/>
          <w:bCs/>
        </w:rPr>
        <w:t>Exemplo 4-16</w:t>
      </w:r>
      <w:r w:rsidRPr="000027C9">
        <w:t>.</w:t>
      </w:r>
    </w:p>
    <w:p w14:paraId="4124C8D1" w14:textId="77777777" w:rsidR="000027C9" w:rsidRPr="000027C9" w:rsidRDefault="00000000" w:rsidP="000027C9">
      <w:r>
        <w:pict w14:anchorId="706DF6DB">
          <v:rect id="_x0000_i1055" style="width:0;height:1.5pt" o:hralign="center" o:hrstd="t" o:hr="t" fillcolor="#a0a0a0" stroked="f"/>
        </w:pict>
      </w:r>
    </w:p>
    <w:p w14:paraId="3B38CF45" w14:textId="77777777" w:rsidR="000027C9" w:rsidRPr="000027C9" w:rsidRDefault="000027C9" w:rsidP="000027C9">
      <w:r w:rsidRPr="000027C9">
        <w:rPr>
          <w:b/>
          <w:bCs/>
        </w:rPr>
        <w:t>Exemplo 4-16. A classe authInfo</w:t>
      </w:r>
    </w:p>
    <w:p w14:paraId="0AACAF00" w14:textId="5B57BF3F" w:rsidR="000027C9" w:rsidRDefault="000027C9">
      <w:r w:rsidRPr="000027C9">
        <w:rPr>
          <w:noProof/>
        </w:rPr>
        <w:lastRenderedPageBreak/>
        <w:drawing>
          <wp:inline distT="0" distB="0" distL="0" distR="0" wp14:anchorId="5050C1A8" wp14:editId="004EE751">
            <wp:extent cx="6645910" cy="4540885"/>
            <wp:effectExtent l="0" t="0" r="2540" b="0"/>
            <wp:docPr id="3011543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543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CA7F" w14:textId="77777777" w:rsidR="000027C9" w:rsidRPr="000027C9" w:rsidRDefault="000027C9" w:rsidP="000027C9">
      <w:r w:rsidRPr="000027C9">
        <w:t xml:space="preserve">A classe possui os métodos </w:t>
      </w:r>
      <w:r w:rsidRPr="000027C9">
        <w:rPr>
          <w:b/>
          <w:bCs/>
        </w:rPr>
        <w:t>get</w:t>
      </w:r>
      <w:r w:rsidRPr="000027C9">
        <w:t xml:space="preserve"> e </w:t>
      </w:r>
      <w:r w:rsidRPr="000027C9">
        <w:rPr>
          <w:b/>
          <w:bCs/>
        </w:rPr>
        <w:t>set</w:t>
      </w:r>
      <w:r w:rsidRPr="000027C9">
        <w:t xml:space="preserve"> usuais.</w:t>
      </w:r>
      <w:r w:rsidRPr="000027C9">
        <w:br/>
        <w:t xml:space="preserve">O </w:t>
      </w:r>
      <w:r w:rsidRPr="000027C9">
        <w:rPr>
          <w:b/>
          <w:bCs/>
        </w:rPr>
        <w:t>Exemplo 4-17</w:t>
      </w:r>
      <w:r w:rsidRPr="000027C9">
        <w:t xml:space="preserve"> mostra os quatro primeiros métodos e esboça o restante.</w:t>
      </w:r>
      <w:r w:rsidRPr="000027C9">
        <w:br/>
        <w:t>Para o código-fonte completo, veja o Apêndice C.</w:t>
      </w:r>
    </w:p>
    <w:p w14:paraId="74A3476B" w14:textId="77777777" w:rsidR="000027C9" w:rsidRPr="000027C9" w:rsidRDefault="00000000" w:rsidP="000027C9">
      <w:r>
        <w:pict w14:anchorId="7F67488A">
          <v:rect id="_x0000_i1056" style="width:0;height:1.5pt" o:hralign="center" o:hrstd="t" o:hr="t" fillcolor="#a0a0a0" stroked="f"/>
        </w:pict>
      </w:r>
    </w:p>
    <w:p w14:paraId="36F7D98B" w14:textId="77777777" w:rsidR="000027C9" w:rsidRPr="000027C9" w:rsidRDefault="000027C9" w:rsidP="000027C9">
      <w:r w:rsidRPr="000027C9">
        <w:rPr>
          <w:b/>
          <w:bCs/>
        </w:rPr>
        <w:t>Exemplo 4-17. Métodos de acesso da classe authInfo</w:t>
      </w:r>
    </w:p>
    <w:p w14:paraId="1E8D32C8" w14:textId="0E71799A" w:rsidR="000027C9" w:rsidRDefault="00A0438F">
      <w:r>
        <w:rPr>
          <w:noProof/>
        </w:rPr>
        <w:lastRenderedPageBreak/>
        <w:drawing>
          <wp:inline distT="0" distB="0" distL="0" distR="0" wp14:anchorId="265D2E17" wp14:editId="00CB3308">
            <wp:extent cx="5589905" cy="9772015"/>
            <wp:effectExtent l="0" t="0" r="0" b="635"/>
            <wp:docPr id="24299420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977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5C823" w14:textId="77777777" w:rsidR="00A0438F" w:rsidRPr="00A0438F" w:rsidRDefault="00A0438F" w:rsidP="00A0438F">
      <w:r w:rsidRPr="00A0438F">
        <w:lastRenderedPageBreak/>
        <w:t xml:space="preserve">O método </w:t>
      </w:r>
      <w:r w:rsidRPr="00A0438F">
        <w:rPr>
          <w:b/>
          <w:bCs/>
        </w:rPr>
        <w:t>serialize</w:t>
      </w:r>
      <w:r w:rsidRPr="00A0438F">
        <w:t xml:space="preserve"> cria uma representação XML de uma instância da classe </w:t>
      </w:r>
      <w:r w:rsidRPr="00A0438F">
        <w:rPr>
          <w:b/>
          <w:bCs/>
        </w:rPr>
        <w:t>authInfo</w:t>
      </w:r>
      <w:r w:rsidRPr="00A0438F">
        <w:t xml:space="preserve"> que se parece com o </w:t>
      </w:r>
      <w:r w:rsidRPr="00A0438F">
        <w:rPr>
          <w:b/>
          <w:bCs/>
        </w:rPr>
        <w:t>Exemplo 4-18</w:t>
      </w:r>
      <w:r w:rsidRPr="00A0438F">
        <w:t>.</w:t>
      </w:r>
    </w:p>
    <w:p w14:paraId="11BBABBA" w14:textId="77777777" w:rsidR="00A0438F" w:rsidRPr="00A0438F" w:rsidRDefault="00000000" w:rsidP="00A0438F">
      <w:r>
        <w:pict w14:anchorId="27EF9CF9">
          <v:rect id="_x0000_i1057" style="width:0;height:1.5pt" o:hralign="center" o:hrstd="t" o:hr="t" fillcolor="#a0a0a0" stroked="f"/>
        </w:pict>
      </w:r>
    </w:p>
    <w:p w14:paraId="67B7BD35" w14:textId="77777777" w:rsidR="00A0438F" w:rsidRPr="00A0438F" w:rsidRDefault="00A0438F" w:rsidP="00A0438F">
      <w:r w:rsidRPr="00A0438F">
        <w:rPr>
          <w:b/>
          <w:bCs/>
        </w:rPr>
        <w:t>Exemplo 4-18. Exemplo de serialização da classe authInfo</w:t>
      </w:r>
    </w:p>
    <w:p w14:paraId="2B0A73CF" w14:textId="2385433B" w:rsidR="00A0438F" w:rsidRDefault="00A0438F">
      <w:r w:rsidRPr="00A0438F">
        <w:rPr>
          <w:noProof/>
        </w:rPr>
        <w:drawing>
          <wp:inline distT="0" distB="0" distL="0" distR="0" wp14:anchorId="4A70E55B" wp14:editId="681BB35E">
            <wp:extent cx="6525536" cy="1810003"/>
            <wp:effectExtent l="0" t="0" r="0" b="0"/>
            <wp:docPr id="532107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07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CABC" w14:textId="77777777" w:rsidR="00A0438F" w:rsidRPr="00A0438F" w:rsidRDefault="00000000" w:rsidP="00A0438F">
      <w:r>
        <w:pict w14:anchorId="0C7EB59C">
          <v:rect id="_x0000_i1058" style="width:0;height:1.5pt" o:hralign="center" o:hrstd="t" o:hr="t" fillcolor="#a0a0a0" stroked="f"/>
        </w:pict>
      </w:r>
    </w:p>
    <w:p w14:paraId="662C7FBC" w14:textId="77777777" w:rsidR="00A0438F" w:rsidRPr="00A0438F" w:rsidRDefault="00A0438F" w:rsidP="00A0438F">
      <w:pPr>
        <w:rPr>
          <w:b/>
          <w:bCs/>
        </w:rPr>
      </w:pPr>
      <w:r w:rsidRPr="00A0438F">
        <w:rPr>
          <w:b/>
          <w:bCs/>
        </w:rPr>
        <w:t>4.4.2 A Classe Client</w:t>
      </w:r>
    </w:p>
    <w:p w14:paraId="542D4FA6" w14:textId="77777777" w:rsidR="00A0438F" w:rsidRPr="00A0438F" w:rsidRDefault="00A0438F" w:rsidP="00A0438F">
      <w:r w:rsidRPr="00A0438F">
        <w:t xml:space="preserve">A classe </w:t>
      </w:r>
      <w:r w:rsidRPr="00A0438F">
        <w:rPr>
          <w:b/>
          <w:bCs/>
        </w:rPr>
        <w:t>Client</w:t>
      </w:r>
      <w:r w:rsidRPr="00A0438F">
        <w:t xml:space="preserve"> é direta.</w:t>
      </w:r>
      <w:r w:rsidRPr="00A0438F">
        <w:br/>
        <w:t xml:space="preserve">Existem rotinas utilitárias para trabalhar com o objeto cliente SOAP, algum código para lidar com autenticação e login, métodos para fazer chamadas SOAP para cada uma das operações que o usuário pode desejar executar e, por fim, um método </w:t>
      </w:r>
      <w:r w:rsidRPr="00A0438F">
        <w:rPr>
          <w:b/>
          <w:bCs/>
        </w:rPr>
        <w:t>main</w:t>
      </w:r>
      <w:r w:rsidRPr="00A0438F">
        <w:t xml:space="preserve"> para lidar com a interface com o usuário.</w:t>
      </w:r>
    </w:p>
    <w:p w14:paraId="695572E9" w14:textId="77777777" w:rsidR="00A0438F" w:rsidRPr="00A0438F" w:rsidRDefault="00000000" w:rsidP="00A0438F">
      <w:r>
        <w:pict w14:anchorId="7409D31F">
          <v:rect id="_x0000_i1059" style="width:0;height:1.5pt" o:hralign="center" o:hrstd="t" o:hr="t" fillcolor="#a0a0a0" stroked="f"/>
        </w:pict>
      </w:r>
    </w:p>
    <w:p w14:paraId="0E264C29" w14:textId="77777777" w:rsidR="00A0438F" w:rsidRPr="00A0438F" w:rsidRDefault="00A0438F" w:rsidP="00A0438F">
      <w:pPr>
        <w:rPr>
          <w:b/>
          <w:bCs/>
        </w:rPr>
      </w:pPr>
      <w:r w:rsidRPr="00A0438F">
        <w:rPr>
          <w:b/>
          <w:bCs/>
        </w:rPr>
        <w:t>4.4.2.1 Preâmbulo</w:t>
      </w:r>
    </w:p>
    <w:p w14:paraId="6E446981" w14:textId="77777777" w:rsidR="00A0438F" w:rsidRPr="00A0438F" w:rsidRDefault="00A0438F" w:rsidP="00A0438F">
      <w:r w:rsidRPr="00A0438F">
        <w:t xml:space="preserve">O preâmbulo da classe </w:t>
      </w:r>
      <w:r w:rsidRPr="00A0438F">
        <w:rPr>
          <w:b/>
          <w:bCs/>
        </w:rPr>
        <w:t>Client</w:t>
      </w:r>
      <w:r w:rsidRPr="00A0438F">
        <w:t xml:space="preserve"> é mostrado no </w:t>
      </w:r>
      <w:r w:rsidRPr="00A0438F">
        <w:rPr>
          <w:b/>
          <w:bCs/>
        </w:rPr>
        <w:t>Exemplo 4-19</w:t>
      </w:r>
      <w:r w:rsidRPr="00A0438F">
        <w:t>.</w:t>
      </w:r>
    </w:p>
    <w:p w14:paraId="519064EF" w14:textId="77777777" w:rsidR="00A0438F" w:rsidRPr="00A0438F" w:rsidRDefault="00000000" w:rsidP="00A0438F">
      <w:r>
        <w:pict w14:anchorId="37F547F8">
          <v:rect id="_x0000_i1060" style="width:0;height:1.5pt" o:hralign="center" o:hrstd="t" o:hr="t" fillcolor="#a0a0a0" stroked="f"/>
        </w:pict>
      </w:r>
    </w:p>
    <w:p w14:paraId="2B7D1465" w14:textId="77777777" w:rsidR="00A0438F" w:rsidRPr="00A0438F" w:rsidRDefault="00A0438F" w:rsidP="00A0438F">
      <w:r w:rsidRPr="00A0438F">
        <w:rPr>
          <w:b/>
          <w:bCs/>
        </w:rPr>
        <w:t>Exemplo 4-19. A classe Client</w:t>
      </w:r>
    </w:p>
    <w:p w14:paraId="31A1167B" w14:textId="41F274D9" w:rsidR="00A0438F" w:rsidRDefault="00A0438F">
      <w:r w:rsidRPr="00A0438F">
        <w:rPr>
          <w:noProof/>
        </w:rPr>
        <w:lastRenderedPageBreak/>
        <w:drawing>
          <wp:inline distT="0" distB="0" distL="0" distR="0" wp14:anchorId="0D797C61" wp14:editId="08A55D06">
            <wp:extent cx="6516009" cy="6296904"/>
            <wp:effectExtent l="0" t="0" r="0" b="8890"/>
            <wp:docPr id="20254101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101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E97E" w14:textId="77777777" w:rsidR="00A0438F" w:rsidRPr="00A0438F" w:rsidRDefault="00A0438F" w:rsidP="00A0438F">
      <w:r w:rsidRPr="00A0438F">
        <w:t xml:space="preserve">O método </w:t>
      </w:r>
      <w:r w:rsidRPr="00A0438F">
        <w:rPr>
          <w:b/>
          <w:bCs/>
        </w:rPr>
        <w:t>initCall</w:t>
      </w:r>
      <w:r w:rsidRPr="00A0438F">
        <w:t xml:space="preserve"> no </w:t>
      </w:r>
      <w:r w:rsidRPr="00A0438F">
        <w:rPr>
          <w:b/>
          <w:bCs/>
        </w:rPr>
        <w:t>Exemplo 4-20</w:t>
      </w:r>
      <w:r w:rsidRPr="00A0438F">
        <w:t xml:space="preserve"> inicializa o cliente Apache SOAP.</w:t>
      </w:r>
    </w:p>
    <w:p w14:paraId="410C3AD9" w14:textId="77777777" w:rsidR="00A0438F" w:rsidRPr="00A0438F" w:rsidRDefault="00000000" w:rsidP="00A0438F">
      <w:r>
        <w:pict w14:anchorId="38186517">
          <v:rect id="_x0000_i1061" style="width:0;height:1.5pt" o:hralign="center" o:hrstd="t" o:hr="t" fillcolor="#a0a0a0" stroked="f"/>
        </w:pict>
      </w:r>
    </w:p>
    <w:p w14:paraId="0D3A79E4" w14:textId="77777777" w:rsidR="00A0438F" w:rsidRPr="00A0438F" w:rsidRDefault="00A0438F" w:rsidP="00A0438F">
      <w:r w:rsidRPr="00A0438F">
        <w:rPr>
          <w:b/>
          <w:bCs/>
        </w:rPr>
        <w:t>Exemplo 4-20. O método initCall</w:t>
      </w:r>
    </w:p>
    <w:p w14:paraId="0CD4C947" w14:textId="02FEFB13" w:rsidR="00A0438F" w:rsidRDefault="00A0438F">
      <w:r w:rsidRPr="00A0438F">
        <w:rPr>
          <w:noProof/>
        </w:rPr>
        <w:drawing>
          <wp:inline distT="0" distB="0" distL="0" distR="0" wp14:anchorId="0AF2B683" wp14:editId="1C507252">
            <wp:extent cx="6592220" cy="1752845"/>
            <wp:effectExtent l="0" t="0" r="0" b="0"/>
            <wp:docPr id="20904565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565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1B18" w14:textId="77777777" w:rsidR="00A0438F" w:rsidRPr="00A0438F" w:rsidRDefault="00A0438F" w:rsidP="00A0438F">
      <w:r w:rsidRPr="00A0438F">
        <w:t xml:space="preserve">O método </w:t>
      </w:r>
      <w:r w:rsidRPr="00A0438F">
        <w:rPr>
          <w:b/>
          <w:bCs/>
        </w:rPr>
        <w:t>invokeCall</w:t>
      </w:r>
      <w:r w:rsidRPr="00A0438F">
        <w:t xml:space="preserve"> mostrado no </w:t>
      </w:r>
      <w:r w:rsidRPr="00A0438F">
        <w:rPr>
          <w:b/>
          <w:bCs/>
        </w:rPr>
        <w:t>Exemplo 4-21</w:t>
      </w:r>
      <w:r w:rsidRPr="00A0438F">
        <w:t xml:space="preserve"> faz as chamadas para o serviço Publisher.</w:t>
      </w:r>
      <w:r w:rsidRPr="00A0438F">
        <w:br/>
        <w:t>Isso é semelhante ao exemplo do serviço Hello World que fornecemos anteriormente.</w:t>
      </w:r>
    </w:p>
    <w:p w14:paraId="247D61EE" w14:textId="77777777" w:rsidR="00A0438F" w:rsidRPr="00A0438F" w:rsidRDefault="00000000" w:rsidP="00A0438F">
      <w:r>
        <w:lastRenderedPageBreak/>
        <w:pict w14:anchorId="4FBEB93C">
          <v:rect id="_x0000_i1062" style="width:0;height:1.5pt" o:hralign="center" o:hrstd="t" o:hr="t" fillcolor="#a0a0a0" stroked="f"/>
        </w:pict>
      </w:r>
    </w:p>
    <w:p w14:paraId="7922A4C0" w14:textId="77777777" w:rsidR="00A0438F" w:rsidRPr="00A0438F" w:rsidRDefault="00A0438F" w:rsidP="00A0438F">
      <w:r w:rsidRPr="00A0438F">
        <w:rPr>
          <w:b/>
          <w:bCs/>
        </w:rPr>
        <w:t>Exemplo 4-21. O método invokeCall</w:t>
      </w:r>
    </w:p>
    <w:p w14:paraId="59536BA3" w14:textId="62F55F8F" w:rsidR="00A0438F" w:rsidRDefault="00A0438F">
      <w:r w:rsidRPr="00A0438F">
        <w:rPr>
          <w:noProof/>
        </w:rPr>
        <w:drawing>
          <wp:inline distT="0" distB="0" distL="0" distR="0" wp14:anchorId="7A5FD640" wp14:editId="49AB4544">
            <wp:extent cx="6535062" cy="4725059"/>
            <wp:effectExtent l="0" t="0" r="0" b="0"/>
            <wp:docPr id="18416282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282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585C" w14:textId="77777777" w:rsidR="00A0438F" w:rsidRPr="00A0438F" w:rsidRDefault="00000000" w:rsidP="00A0438F">
      <w:r>
        <w:pict w14:anchorId="007D9224">
          <v:rect id="_x0000_i1063" style="width:0;height:1.5pt" o:hralign="center" o:hrstd="t" o:hr="t" fillcolor="#a0a0a0" stroked="f"/>
        </w:pict>
      </w:r>
    </w:p>
    <w:p w14:paraId="16D6992A" w14:textId="77777777" w:rsidR="00A0438F" w:rsidRPr="00A0438F" w:rsidRDefault="00A0438F" w:rsidP="00A0438F">
      <w:pPr>
        <w:rPr>
          <w:b/>
          <w:bCs/>
        </w:rPr>
      </w:pPr>
      <w:r w:rsidRPr="00A0438F">
        <w:rPr>
          <w:b/>
          <w:bCs/>
        </w:rPr>
        <w:t>4.4.2.2 Autenticação</w:t>
      </w:r>
    </w:p>
    <w:p w14:paraId="41BEAEA2" w14:textId="77777777" w:rsidR="00A0438F" w:rsidRPr="00A0438F" w:rsidRDefault="00A0438F" w:rsidP="00A0438F">
      <w:r w:rsidRPr="00A0438F">
        <w:t xml:space="preserve">A operação </w:t>
      </w:r>
      <w:r w:rsidRPr="00A0438F">
        <w:rPr>
          <w:b/>
          <w:bCs/>
        </w:rPr>
        <w:t>makeAuthHeader</w:t>
      </w:r>
      <w:r w:rsidRPr="00A0438F">
        <w:t xml:space="preserve"> no </w:t>
      </w:r>
      <w:r w:rsidRPr="00A0438F">
        <w:rPr>
          <w:b/>
          <w:bCs/>
        </w:rPr>
        <w:t>Exemplo 4-22</w:t>
      </w:r>
      <w:r w:rsidRPr="00A0438F">
        <w:t xml:space="preserve"> cria um bloco de cabeçalho SOAP que contém um token de autenticação.</w:t>
      </w:r>
      <w:r w:rsidRPr="00A0438F">
        <w:br/>
        <w:t>Essa operação deve ser chamada sempre que alguém quiser postar ou remover itens no serviço Publisher.</w:t>
      </w:r>
    </w:p>
    <w:p w14:paraId="4B3E568A" w14:textId="77777777" w:rsidR="00A0438F" w:rsidRPr="00A0438F" w:rsidRDefault="00A0438F" w:rsidP="00A0438F">
      <w:r w:rsidRPr="00A0438F">
        <w:t xml:space="preserve">Ela funciona simplesmente criando um documento DOM, instruindo a classe </w:t>
      </w:r>
      <w:r w:rsidRPr="00A0438F">
        <w:rPr>
          <w:b/>
          <w:bCs/>
        </w:rPr>
        <w:t>authInfo</w:t>
      </w:r>
      <w:r w:rsidRPr="00A0438F">
        <w:t xml:space="preserve"> a se serializar nesse documento (veja o método </w:t>
      </w:r>
      <w:r w:rsidRPr="00A0438F">
        <w:rPr>
          <w:b/>
          <w:bCs/>
        </w:rPr>
        <w:t>serialize</w:t>
      </w:r>
      <w:r w:rsidRPr="00A0438F">
        <w:t xml:space="preserve"> na classe </w:t>
      </w:r>
      <w:r w:rsidRPr="00A0438F">
        <w:rPr>
          <w:b/>
          <w:bCs/>
        </w:rPr>
        <w:t>authInfo</w:t>
      </w:r>
      <w:r w:rsidRPr="00A0438F">
        <w:t xml:space="preserve"> no Exemplo 4-18) e adicionando as informações de autenticação aos cabeçalhos.</w:t>
      </w:r>
    </w:p>
    <w:p w14:paraId="318AD63C" w14:textId="77777777" w:rsidR="00A0438F" w:rsidRPr="00A0438F" w:rsidRDefault="00000000" w:rsidP="00A0438F">
      <w:r>
        <w:pict w14:anchorId="6C5C3223">
          <v:rect id="_x0000_i1064" style="width:0;height:1.5pt" o:hralign="center" o:hrstd="t" o:hr="t" fillcolor="#a0a0a0" stroked="f"/>
        </w:pict>
      </w:r>
    </w:p>
    <w:p w14:paraId="36497711" w14:textId="77777777" w:rsidR="00A0438F" w:rsidRPr="00A0438F" w:rsidRDefault="00A0438F" w:rsidP="00A0438F">
      <w:r w:rsidRPr="00A0438F">
        <w:rPr>
          <w:b/>
          <w:bCs/>
        </w:rPr>
        <w:t>Exemplo 4-22. O método makeAuthHeader</w:t>
      </w:r>
    </w:p>
    <w:p w14:paraId="2596D071" w14:textId="611E1C8C" w:rsidR="00A0438F" w:rsidRDefault="00A0438F">
      <w:r w:rsidRPr="00A0438F">
        <w:rPr>
          <w:noProof/>
        </w:rPr>
        <w:lastRenderedPageBreak/>
        <w:drawing>
          <wp:inline distT="0" distB="0" distL="0" distR="0" wp14:anchorId="5B3A16BA" wp14:editId="5E86BEAD">
            <wp:extent cx="6554115" cy="3905795"/>
            <wp:effectExtent l="0" t="0" r="0" b="0"/>
            <wp:docPr id="20809902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902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5D5C" w14:textId="77777777" w:rsidR="00A0438F" w:rsidRPr="00A0438F" w:rsidRDefault="00000000" w:rsidP="00A0438F">
      <w:r>
        <w:pict w14:anchorId="794F47B6">
          <v:rect id="_x0000_i1065" style="width:0;height:1.5pt" o:hralign="center" o:hrstd="t" o:hr="t" fillcolor="#a0a0a0" stroked="f"/>
        </w:pict>
      </w:r>
    </w:p>
    <w:p w14:paraId="42846C90" w14:textId="77777777" w:rsidR="00A0438F" w:rsidRPr="00A0438F" w:rsidRDefault="00A0438F" w:rsidP="00A0438F">
      <w:pPr>
        <w:rPr>
          <w:b/>
          <w:bCs/>
        </w:rPr>
      </w:pPr>
      <w:r w:rsidRPr="00A0438F">
        <w:rPr>
          <w:b/>
          <w:bCs/>
        </w:rPr>
        <w:t>4.4.2.3 Login do Usuário</w:t>
      </w:r>
    </w:p>
    <w:p w14:paraId="6D45977E" w14:textId="77777777" w:rsidR="00A0438F" w:rsidRPr="00A0438F" w:rsidRDefault="00A0438F" w:rsidP="00A0438F">
      <w:r w:rsidRPr="00A0438F">
        <w:t xml:space="preserve">O </w:t>
      </w:r>
      <w:r w:rsidRPr="00A0438F">
        <w:rPr>
          <w:b/>
          <w:bCs/>
        </w:rPr>
        <w:t>Exemplo 4-23</w:t>
      </w:r>
      <w:r w:rsidRPr="00A0438F">
        <w:t xml:space="preserve"> mostra a operação de login.</w:t>
      </w:r>
      <w:r w:rsidRPr="00A0438F">
        <w:br/>
        <w:t>Observe que antes de invocar a requisição, devemos informar ao Apache SOAP qual desserializador usar para o token de autenticação retornado, caso a operação seja bem-sucedida.</w:t>
      </w:r>
    </w:p>
    <w:p w14:paraId="21D1AC0B" w14:textId="77777777" w:rsidR="00A0438F" w:rsidRPr="00A0438F" w:rsidRDefault="00A0438F" w:rsidP="00A0438F">
      <w:r w:rsidRPr="00A0438F">
        <w:t xml:space="preserve">O </w:t>
      </w:r>
      <w:r w:rsidRPr="00A0438F">
        <w:rPr>
          <w:b/>
          <w:bCs/>
        </w:rPr>
        <w:t>BeanSerializer</w:t>
      </w:r>
      <w:r w:rsidRPr="00A0438F">
        <w:t xml:space="preserve"> é uma classe utilitária que vem com o Apache SOAP para traduzir XML em instâncias de classes Java que seguem o padrão Java Bean.</w:t>
      </w:r>
      <w:r w:rsidRPr="00A0438F">
        <w:br/>
        <w:t xml:space="preserve">Devemos informar explicitamente ao Apache SOAP que queremos que todos os elementos XML </w:t>
      </w:r>
      <w:r w:rsidRPr="00A0438F">
        <w:rPr>
          <w:b/>
          <w:bCs/>
        </w:rPr>
        <w:t>authInfo</w:t>
      </w:r>
      <w:r w:rsidRPr="00A0438F">
        <w:t xml:space="preserve"> encontrados em uma mensagem SOAP dentro do namespace </w:t>
      </w:r>
      <w:hyperlink r:id="rId29" w:tgtFrame="_new" w:history="1">
        <w:r w:rsidRPr="00A0438F">
          <w:rPr>
            <w:rStyle w:val="Hyperlink"/>
            <w:b/>
            <w:bCs/>
          </w:rPr>
          <w:t>http://www.soaplite.com/Publisher</w:t>
        </w:r>
      </w:hyperlink>
      <w:r w:rsidRPr="00A0438F">
        <w:t xml:space="preserve"> sejam desserializados usando a classe </w:t>
      </w:r>
      <w:r w:rsidRPr="00A0438F">
        <w:rPr>
          <w:b/>
          <w:bCs/>
        </w:rPr>
        <w:t>BeanSerializer</w:t>
      </w:r>
      <w:r w:rsidRPr="00A0438F">
        <w:t>.</w:t>
      </w:r>
    </w:p>
    <w:p w14:paraId="03C1F1CC" w14:textId="77777777" w:rsidR="00A0438F" w:rsidRPr="00A0438F" w:rsidRDefault="00A0438F" w:rsidP="00A0438F">
      <w:r w:rsidRPr="00A0438F">
        <w:t xml:space="preserve">Se não fizermos isso, ocorrerá um erro sempre que um elemento </w:t>
      </w:r>
      <w:r w:rsidRPr="00A0438F">
        <w:rPr>
          <w:b/>
          <w:bCs/>
        </w:rPr>
        <w:t>authInfo</w:t>
      </w:r>
      <w:r w:rsidRPr="00A0438F">
        <w:t xml:space="preserve"> for encontrado no envelope SOAP.</w:t>
      </w:r>
    </w:p>
    <w:p w14:paraId="4265E3BE" w14:textId="77777777" w:rsidR="00A0438F" w:rsidRPr="00A0438F" w:rsidRDefault="00A0438F" w:rsidP="00A0438F">
      <w:r w:rsidRPr="00A0438F">
        <w:t>Falamos anteriormente sobre mapeamentos de tipos (</w:t>
      </w:r>
      <w:r w:rsidRPr="00A0438F">
        <w:rPr>
          <w:b/>
          <w:bCs/>
        </w:rPr>
        <w:t>type mappings</w:t>
      </w:r>
      <w:r w:rsidRPr="00A0438F">
        <w:t>) no Apache SOAP, mas ainda não explicamos como funcionam.</w:t>
      </w:r>
      <w:r w:rsidRPr="00A0438F">
        <w:br/>
        <w:t>Um mapeamento de tipo é um vínculo entre algum tipo de dado nativo (como uma classe Java) e a forma como esse tipo aparece como XML.</w:t>
      </w:r>
      <w:r w:rsidRPr="00A0438F">
        <w:br/>
        <w:t>Serializadores e desserializadores são códigos especiais capazes de traduzir entre os dois.</w:t>
      </w:r>
      <w:r w:rsidRPr="00A0438F">
        <w:br/>
        <w:t xml:space="preserve">O </w:t>
      </w:r>
      <w:r w:rsidRPr="00A0438F">
        <w:rPr>
          <w:b/>
          <w:bCs/>
        </w:rPr>
        <w:t>SOAPMappingRegistry</w:t>
      </w:r>
      <w:r w:rsidRPr="00A0438F">
        <w:t xml:space="preserve"> é uma coleção de todos os mapeamentos de tipos e seus respectivos serializadores e desserializadores.</w:t>
      </w:r>
    </w:p>
    <w:p w14:paraId="59DED88C" w14:textId="77777777" w:rsidR="00A0438F" w:rsidRPr="00A0438F" w:rsidRDefault="00A0438F" w:rsidP="00A0438F">
      <w:r w:rsidRPr="00A0438F">
        <w:t>No Apache SOAP, devemos declarar um mapeamento de tipo sempre que quisermos usar qualquer tipo de dado que não seja um tipo primitivo incorporado (por exemplo, strings, inteiros, floats etc.).</w:t>
      </w:r>
    </w:p>
    <w:p w14:paraId="55265B9C" w14:textId="77777777" w:rsidR="00A0438F" w:rsidRPr="00A0438F" w:rsidRDefault="00000000" w:rsidP="00A0438F">
      <w:r>
        <w:pict w14:anchorId="717F17D6">
          <v:rect id="_x0000_i1066" style="width:0;height:1.5pt" o:hralign="center" o:hrstd="t" o:hr="t" fillcolor="#a0a0a0" stroked="f"/>
        </w:pict>
      </w:r>
    </w:p>
    <w:p w14:paraId="3B9546F7" w14:textId="77777777" w:rsidR="00A0438F" w:rsidRPr="00A0438F" w:rsidRDefault="00A0438F" w:rsidP="00A0438F">
      <w:r w:rsidRPr="00A0438F">
        <w:rPr>
          <w:b/>
          <w:bCs/>
        </w:rPr>
        <w:t>Exemplo 4-23. O método login</w:t>
      </w:r>
    </w:p>
    <w:p w14:paraId="300832B6" w14:textId="65FE788C" w:rsidR="00A0438F" w:rsidRDefault="00A0438F">
      <w:r w:rsidRPr="00A0438F">
        <w:rPr>
          <w:noProof/>
        </w:rPr>
        <w:lastRenderedPageBreak/>
        <w:drawing>
          <wp:inline distT="0" distB="0" distL="0" distR="0" wp14:anchorId="6E636E32" wp14:editId="77875E1C">
            <wp:extent cx="6563641" cy="5048955"/>
            <wp:effectExtent l="0" t="0" r="8890" b="0"/>
            <wp:docPr id="21029599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599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1B5D" w14:textId="77777777" w:rsidR="00A0438F" w:rsidRPr="00A0438F" w:rsidRDefault="00000000" w:rsidP="00A0438F">
      <w:r>
        <w:pict w14:anchorId="487F4210">
          <v:rect id="_x0000_i1067" style="width:0;height:1.5pt" o:hralign="center" o:hrstd="t" o:hr="t" fillcolor="#a0a0a0" stroked="f"/>
        </w:pict>
      </w:r>
    </w:p>
    <w:p w14:paraId="33AC9ACC" w14:textId="77777777" w:rsidR="00A0438F" w:rsidRPr="00A0438F" w:rsidRDefault="00A0438F" w:rsidP="00A0438F">
      <w:pPr>
        <w:rPr>
          <w:b/>
          <w:bCs/>
        </w:rPr>
      </w:pPr>
      <w:r w:rsidRPr="00A0438F">
        <w:rPr>
          <w:b/>
          <w:bCs/>
        </w:rPr>
        <w:t>4.4.2.4 Wrappers para chamar as operações remotas</w:t>
      </w:r>
    </w:p>
    <w:p w14:paraId="7FBB600B" w14:textId="77777777" w:rsidR="00A0438F" w:rsidRPr="00A0438F" w:rsidRDefault="00A0438F" w:rsidP="00A0438F">
      <w:r w:rsidRPr="00A0438F">
        <w:t>Embora o cliente shell tenha métodos para cada uma das operações do web service Publisher, isso não é estritamente necessário.</w:t>
      </w:r>
      <w:r w:rsidRPr="00A0438F">
        <w:br/>
        <w:t>Fizemos dessa forma neste exemplo para garantir que você tenha uma visão clara de como o envelope SOAP é construído e utilizado.</w:t>
      </w:r>
    </w:p>
    <w:p w14:paraId="52608154" w14:textId="77777777" w:rsidR="00A0438F" w:rsidRPr="00A0438F" w:rsidRDefault="00A0438F" w:rsidP="00A0438F">
      <w:r w:rsidRPr="00A0438F">
        <w:t xml:space="preserve">Isso seria mais fácil se tivéssemos um mecanismo para criar um proxy mais dinâmico, semelhante ao fornecido pelo </w:t>
      </w:r>
      <w:r w:rsidRPr="00A0438F">
        <w:rPr>
          <w:b/>
          <w:bCs/>
        </w:rPr>
        <w:t>SOAP::Lite</w:t>
      </w:r>
      <w:r w:rsidRPr="00A0438F">
        <w:t>.</w:t>
      </w:r>
      <w:r w:rsidRPr="00A0438F">
        <w:br/>
        <w:t>No Capítulo 5, demonstraremos um proxy Java construído sobre o Apache SOAP que faz exatamente isso.</w:t>
      </w:r>
    </w:p>
    <w:p w14:paraId="5B4E4CC1" w14:textId="77777777" w:rsidR="00A0438F" w:rsidRPr="00A0438F" w:rsidRDefault="00A0438F" w:rsidP="00A0438F">
      <w:r w:rsidRPr="00A0438F">
        <w:t xml:space="preserve">As operações no </w:t>
      </w:r>
      <w:r w:rsidRPr="00A0438F">
        <w:rPr>
          <w:b/>
          <w:bCs/>
        </w:rPr>
        <w:t>Exemplo 4-24</w:t>
      </w:r>
      <w:r w:rsidRPr="00A0438F">
        <w:t xml:space="preserve"> seguem um padrão muito simples: inicializar a chamada SOAP, definir os parâmetros e invocar a chamada SOAP.</w:t>
      </w:r>
    </w:p>
    <w:p w14:paraId="65E36EC3" w14:textId="77777777" w:rsidR="00A0438F" w:rsidRPr="00A0438F" w:rsidRDefault="00000000" w:rsidP="00A0438F">
      <w:r>
        <w:pict w14:anchorId="55164411">
          <v:rect id="_x0000_i1068" style="width:0;height:1.5pt" o:hralign="center" o:hrstd="t" o:hr="t" fillcolor="#a0a0a0" stroked="f"/>
        </w:pict>
      </w:r>
    </w:p>
    <w:p w14:paraId="611D2932" w14:textId="77777777" w:rsidR="00A0438F" w:rsidRPr="00A0438F" w:rsidRDefault="00A0438F" w:rsidP="00A0438F">
      <w:r w:rsidRPr="00A0438F">
        <w:rPr>
          <w:b/>
          <w:bCs/>
        </w:rPr>
        <w:t>Exemplo 4-24. Wrappers para as operações remotas</w:t>
      </w:r>
    </w:p>
    <w:p w14:paraId="688F36F7" w14:textId="33F01FF8" w:rsidR="00A0438F" w:rsidRDefault="00A0438F">
      <w:r>
        <w:rPr>
          <w:noProof/>
        </w:rPr>
        <w:lastRenderedPageBreak/>
        <w:drawing>
          <wp:inline distT="0" distB="0" distL="0" distR="0" wp14:anchorId="74DCE2A1" wp14:editId="4B812187">
            <wp:extent cx="6360795" cy="9772015"/>
            <wp:effectExtent l="0" t="0" r="1905" b="635"/>
            <wp:docPr id="7959707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977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AEEC7" w14:textId="77777777" w:rsidR="00A0438F" w:rsidRPr="00A0438F" w:rsidRDefault="00000000" w:rsidP="00A0438F">
      <w:r>
        <w:lastRenderedPageBreak/>
        <w:pict w14:anchorId="29F3AAED">
          <v:rect id="_x0000_i1069" style="width:0;height:1.5pt" o:hralign="center" o:hrstd="t" o:hr="t" fillcolor="#a0a0a0" stroked="f"/>
        </w:pict>
      </w:r>
    </w:p>
    <w:p w14:paraId="288721D6" w14:textId="77777777" w:rsidR="00A0438F" w:rsidRPr="00A0438F" w:rsidRDefault="00A0438F" w:rsidP="00A0438F">
      <w:pPr>
        <w:rPr>
          <w:b/>
          <w:bCs/>
        </w:rPr>
      </w:pPr>
      <w:r w:rsidRPr="00A0438F">
        <w:rPr>
          <w:b/>
          <w:bCs/>
        </w:rPr>
        <w:t>4.4.2.5 O método main</w:t>
      </w:r>
    </w:p>
    <w:p w14:paraId="6329C48A" w14:textId="77777777" w:rsidR="00A0438F" w:rsidRPr="00A0438F" w:rsidRDefault="00A0438F" w:rsidP="00A0438F">
      <w:r w:rsidRPr="00A0438F">
        <w:t>Agora que as operações básicas para interagir com o web service foram definidas, precisamos criar o código para o shell do Publisher (</w:t>
      </w:r>
      <w:r w:rsidRPr="00A0438F">
        <w:rPr>
          <w:b/>
          <w:bCs/>
        </w:rPr>
        <w:t>Exemplo 4-25</w:t>
      </w:r>
      <w:r w:rsidRPr="00A0438F">
        <w:t>).</w:t>
      </w:r>
      <w:r w:rsidRPr="00A0438F">
        <w:br/>
        <w:t>Este código não faz nada além de fornecer aos usuários um menu de opções para usar o serviço Publisher.</w:t>
      </w:r>
      <w:r w:rsidRPr="00A0438F">
        <w:br/>
        <w:t>Em um loop, obtemos a entrada do usuário, decidimos o que ele deseja fazer e executamos a ação.</w:t>
      </w:r>
    </w:p>
    <w:p w14:paraId="5465CC01" w14:textId="77777777" w:rsidR="00A0438F" w:rsidRPr="00A0438F" w:rsidRDefault="00A0438F" w:rsidP="00A0438F">
      <w:r w:rsidRPr="00A0438F">
        <w:t>Como nenhum desse código lida diretamente com a invocação e uso do web service Publisher, partes significativas foram removidas por brevidade.</w:t>
      </w:r>
      <w:r w:rsidRPr="00A0438F">
        <w:br/>
        <w:t>O código completo pode ser encontrado no Apêndice C.</w:t>
      </w:r>
    </w:p>
    <w:p w14:paraId="60503574" w14:textId="77777777" w:rsidR="00A0438F" w:rsidRPr="00A0438F" w:rsidRDefault="00000000" w:rsidP="00A0438F">
      <w:r>
        <w:pict w14:anchorId="03F10BB6">
          <v:rect id="_x0000_i1070" style="width:0;height:1.5pt" o:hralign="center" o:hrstd="t" o:hr="t" fillcolor="#a0a0a0" stroked="f"/>
        </w:pict>
      </w:r>
    </w:p>
    <w:p w14:paraId="001F7CFC" w14:textId="77777777" w:rsidR="00A0438F" w:rsidRPr="00A0438F" w:rsidRDefault="00A0438F" w:rsidP="00A0438F">
      <w:r w:rsidRPr="00A0438F">
        <w:rPr>
          <w:b/>
          <w:bCs/>
        </w:rPr>
        <w:t>Exemplo 4-25. O método main</w:t>
      </w:r>
    </w:p>
    <w:p w14:paraId="17DA34C4" w14:textId="6E3C7839" w:rsidR="00A0438F" w:rsidRDefault="00A0438F">
      <w:r>
        <w:rPr>
          <w:noProof/>
        </w:rPr>
        <w:lastRenderedPageBreak/>
        <w:drawing>
          <wp:inline distT="0" distB="0" distL="0" distR="0" wp14:anchorId="6AC852E6" wp14:editId="567F5714">
            <wp:extent cx="4643755" cy="9772015"/>
            <wp:effectExtent l="0" t="0" r="4445" b="635"/>
            <wp:docPr id="123243462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755" cy="977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B818E" w14:textId="77777777" w:rsidR="00A0438F" w:rsidRPr="00A0438F" w:rsidRDefault="00000000" w:rsidP="00A0438F">
      <w:r>
        <w:lastRenderedPageBreak/>
        <w:pict w14:anchorId="6812F41A">
          <v:rect id="_x0000_i1071" style="width:0;height:1.5pt" o:hralign="center" o:hrstd="t" o:hr="t" fillcolor="#a0a0a0" stroked="f"/>
        </w:pict>
      </w:r>
    </w:p>
    <w:p w14:paraId="321604F2" w14:textId="77777777" w:rsidR="00A0438F" w:rsidRPr="00A0438F" w:rsidRDefault="00A0438F" w:rsidP="00A0438F">
      <w:pPr>
        <w:rPr>
          <w:b/>
          <w:bCs/>
        </w:rPr>
      </w:pPr>
      <w:r w:rsidRPr="00A0438F">
        <w:rPr>
          <w:b/>
          <w:bCs/>
        </w:rPr>
        <w:t>4.4.3 Implantando o Cliente</w:t>
      </w:r>
    </w:p>
    <w:p w14:paraId="11C88205" w14:textId="77777777" w:rsidR="00A0438F" w:rsidRPr="00A0438F" w:rsidRDefault="00A0438F" w:rsidP="00A0438F">
      <w:r w:rsidRPr="00A0438F">
        <w:t>Depois que o código estiver escrito, compile-o e execute-o com o seguinte comando:</w:t>
      </w:r>
    </w:p>
    <w:p w14:paraId="5D496522" w14:textId="67C5E266" w:rsidR="00A0438F" w:rsidRDefault="00A0438F">
      <w:r w:rsidRPr="00A0438F">
        <w:rPr>
          <w:noProof/>
        </w:rPr>
        <w:drawing>
          <wp:inline distT="0" distB="0" distL="0" distR="0" wp14:anchorId="2D8B3EB2" wp14:editId="51F0EBC2">
            <wp:extent cx="6563641" cy="724001"/>
            <wp:effectExtent l="0" t="0" r="8890" b="0"/>
            <wp:docPr id="17057026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026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B4AD" w14:textId="77777777" w:rsidR="00A0438F" w:rsidRPr="00A0438F" w:rsidRDefault="00A0438F" w:rsidP="00A0438F">
      <w:r w:rsidRPr="00A0438F">
        <w:t xml:space="preserve">Substitua </w:t>
      </w:r>
      <w:r w:rsidRPr="00A0438F">
        <w:rPr>
          <w:b/>
          <w:bCs/>
        </w:rPr>
        <w:t>localhost</w:t>
      </w:r>
      <w:r w:rsidRPr="00A0438F">
        <w:t xml:space="preserve"> pelo nome do servidor web onde o script CGI do Publisher está implantado.</w:t>
      </w:r>
      <w:r w:rsidRPr="00A0438F">
        <w:br/>
        <w:t xml:space="preserve">A </w:t>
      </w:r>
      <w:r w:rsidRPr="00A0438F">
        <w:rPr>
          <w:b/>
          <w:bCs/>
        </w:rPr>
        <w:t>Figura 4-2</w:t>
      </w:r>
      <w:r w:rsidRPr="00A0438F">
        <w:t xml:space="preserve"> mostra o shell em execução.</w:t>
      </w:r>
    </w:p>
    <w:p w14:paraId="5F753819" w14:textId="77777777" w:rsidR="00A0438F" w:rsidRPr="00A0438F" w:rsidRDefault="00000000" w:rsidP="00A0438F">
      <w:r>
        <w:pict w14:anchorId="08555C29">
          <v:rect id="_x0000_i1072" style="width:0;height:1.5pt" o:hralign="center" o:hrstd="t" o:hr="t" fillcolor="#a0a0a0" stroked="f"/>
        </w:pict>
      </w:r>
    </w:p>
    <w:p w14:paraId="2EF5FC9C" w14:textId="77777777" w:rsidR="00A0438F" w:rsidRPr="00A0438F" w:rsidRDefault="00A0438F" w:rsidP="00A0438F">
      <w:r w:rsidRPr="00A0438F">
        <w:rPr>
          <w:b/>
          <w:bCs/>
        </w:rPr>
        <w:t>Figura 4-2. O shell Publisher em tempo de execução</w:t>
      </w:r>
    </w:p>
    <w:p w14:paraId="56C9791D" w14:textId="63AFDD7A" w:rsidR="00A0438F" w:rsidRPr="00A0438F" w:rsidRDefault="00AC65BD" w:rsidP="00A0438F">
      <w:r w:rsidRPr="00AC65BD">
        <w:rPr>
          <w:i/>
          <w:iCs/>
        </w:rPr>
        <w:drawing>
          <wp:inline distT="0" distB="0" distL="0" distR="0" wp14:anchorId="6CD070A0" wp14:editId="137DAC21">
            <wp:extent cx="3820058" cy="2124371"/>
            <wp:effectExtent l="0" t="0" r="9525" b="9525"/>
            <wp:docPr id="14145980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980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4DBD39A8">
          <v:rect id="_x0000_i1073" style="width:0;height:1.5pt" o:hralign="center" o:hrstd="t" o:hr="t" fillcolor="#a0a0a0" stroked="f"/>
        </w:pict>
      </w:r>
    </w:p>
    <w:p w14:paraId="0A382FD8" w14:textId="77777777" w:rsidR="00A0438F" w:rsidRPr="00A0438F" w:rsidRDefault="00A0438F" w:rsidP="00A0438F">
      <w:r w:rsidRPr="00A0438F">
        <w:rPr>
          <w:b/>
          <w:bCs/>
        </w:rPr>
        <w:t>Índice do capítulo:</w:t>
      </w:r>
    </w:p>
    <w:p w14:paraId="289030EF" w14:textId="77777777" w:rsidR="00A0438F" w:rsidRPr="00A0438F" w:rsidRDefault="00A0438F" w:rsidP="00A0438F">
      <w:pPr>
        <w:numPr>
          <w:ilvl w:val="0"/>
          <w:numId w:val="2"/>
        </w:numPr>
      </w:pPr>
      <w:r w:rsidRPr="00A0438F">
        <w:rPr>
          <w:b/>
          <w:bCs/>
        </w:rPr>
        <w:t>4. O Web Service Publisher</w:t>
      </w:r>
    </w:p>
    <w:p w14:paraId="3EB214E5" w14:textId="77777777" w:rsidR="00A0438F" w:rsidRPr="00A0438F" w:rsidRDefault="00A0438F" w:rsidP="00A0438F">
      <w:pPr>
        <w:numPr>
          <w:ilvl w:val="0"/>
          <w:numId w:val="2"/>
        </w:numPr>
      </w:pPr>
      <w:r w:rsidRPr="00A0438F">
        <w:rPr>
          <w:b/>
          <w:bCs/>
        </w:rPr>
        <w:t>4.1 Visão Geral</w:t>
      </w:r>
    </w:p>
    <w:p w14:paraId="50D86763" w14:textId="77777777" w:rsidR="00A0438F" w:rsidRPr="00A0438F" w:rsidRDefault="00A0438F" w:rsidP="00A0438F">
      <w:pPr>
        <w:numPr>
          <w:ilvl w:val="0"/>
          <w:numId w:val="2"/>
        </w:numPr>
      </w:pPr>
      <w:r w:rsidRPr="00A0438F">
        <w:rPr>
          <w:b/>
          <w:bCs/>
        </w:rPr>
        <w:t>4.2 As Operações do Publisher</w:t>
      </w:r>
    </w:p>
    <w:p w14:paraId="190324C6" w14:textId="77777777" w:rsidR="00A0438F" w:rsidRPr="00A0438F" w:rsidRDefault="00A0438F" w:rsidP="00A0438F">
      <w:pPr>
        <w:numPr>
          <w:ilvl w:val="0"/>
          <w:numId w:val="2"/>
        </w:numPr>
      </w:pPr>
      <w:r w:rsidRPr="00A0438F">
        <w:rPr>
          <w:b/>
          <w:bCs/>
        </w:rPr>
        <w:t>4.3 O Servidor Publisher</w:t>
      </w:r>
    </w:p>
    <w:p w14:paraId="28A6714F" w14:textId="77777777" w:rsidR="00A0438F" w:rsidRPr="00A0438F" w:rsidRDefault="00A0438F" w:rsidP="00A0438F">
      <w:pPr>
        <w:numPr>
          <w:ilvl w:val="0"/>
          <w:numId w:val="2"/>
        </w:numPr>
      </w:pPr>
      <w:r w:rsidRPr="00A0438F">
        <w:rPr>
          <w:b/>
          <w:bCs/>
        </w:rPr>
        <w:t>4.4 O Cliente Shell em Java</w:t>
      </w:r>
    </w:p>
    <w:p w14:paraId="3D5ED8F1" w14:textId="77777777" w:rsidR="00A0438F" w:rsidRDefault="00A0438F"/>
    <w:sectPr w:rsidR="00A0438F" w:rsidSect="000027C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B0538C"/>
    <w:multiLevelType w:val="multilevel"/>
    <w:tmpl w:val="F1BEC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4B05BB"/>
    <w:multiLevelType w:val="multilevel"/>
    <w:tmpl w:val="26FA8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8352422">
    <w:abstractNumId w:val="1"/>
  </w:num>
  <w:num w:numId="2" w16cid:durableId="1880050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78F"/>
    <w:rsid w:val="000027C9"/>
    <w:rsid w:val="002E6EC2"/>
    <w:rsid w:val="00A0438F"/>
    <w:rsid w:val="00AC65BD"/>
    <w:rsid w:val="00C73719"/>
    <w:rsid w:val="00EC19A5"/>
    <w:rsid w:val="00EE478F"/>
    <w:rsid w:val="00F43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876E2A"/>
  <w15:chartTrackingRefBased/>
  <w15:docId w15:val="{84F5738B-C024-4CD1-B55F-880B4FFB9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E47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E47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E47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E47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E47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E47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E47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E47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E47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E47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E47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E47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E478F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E478F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E478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E478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E478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E478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E47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E47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E47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E47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E47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E478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E478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E478F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E47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E478F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E478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0027C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027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www.soaplite.com/Publishe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hyperlink" Target="http://www.soap-wrc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1955</Words>
  <Characters>10562</Characters>
  <Application>Microsoft Office Word</Application>
  <DocSecurity>0</DocSecurity>
  <Lines>88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Alves</dc:creator>
  <cp:keywords/>
  <dc:description/>
  <cp:lastModifiedBy>Jean Alves</cp:lastModifiedBy>
  <cp:revision>4</cp:revision>
  <dcterms:created xsi:type="dcterms:W3CDTF">2025-08-14T13:22:00Z</dcterms:created>
  <dcterms:modified xsi:type="dcterms:W3CDTF">2025-08-15T17:16:00Z</dcterms:modified>
</cp:coreProperties>
</file>