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CA110" w14:textId="39EA2F1E" w:rsidR="006F632B" w:rsidRPr="006F632B" w:rsidRDefault="00D13E3E" w:rsidP="006F632B">
      <w:pPr>
        <w:rPr>
          <w:b/>
          <w:bCs/>
        </w:rPr>
      </w:pPr>
      <w:r>
        <w:rPr>
          <w:b/>
          <w:bCs/>
        </w:rPr>
        <w:t>‘</w:t>
      </w:r>
      <w:r w:rsidR="006F632B" w:rsidRPr="006F632B">
        <w:rPr>
          <w:b/>
          <w:bCs/>
        </w:rPr>
        <w:t>Capítulo 7. Serviços Web em Ação</w:t>
      </w:r>
    </w:p>
    <w:p w14:paraId="263BE1BE" w14:textId="77777777" w:rsidR="006F632B" w:rsidRPr="006F632B" w:rsidRDefault="006F632B" w:rsidP="006F632B">
      <w:r w:rsidRPr="006F632B">
        <w:t>Nos capítulos anteriores, construímos um panorama das tecnologias e metodologias em torno dos serviços web SOAP. Neste capítulo, aplicamos a discussão a uma implementação real de um serviço web SOAP. Você verá como SOAP e WSDL são implantados e também como integrar outras tecnologias XML para resolver problemas que SOAP e WSDL não abordam.</w:t>
      </w:r>
    </w:p>
    <w:p w14:paraId="62500479" w14:textId="77777777" w:rsidR="006F632B" w:rsidRPr="006F632B" w:rsidRDefault="006F632B" w:rsidP="006F632B">
      <w:r w:rsidRPr="006F632B">
        <w:t xml:space="preserve">O serviço que desenvolveremos é o </w:t>
      </w:r>
      <w:proofErr w:type="spellStart"/>
      <w:r w:rsidRPr="006F632B">
        <w:rPr>
          <w:b/>
          <w:bCs/>
        </w:rPr>
        <w:t>CodeShare</w:t>
      </w:r>
      <w:proofErr w:type="spellEnd"/>
      <w:r w:rsidRPr="006F632B">
        <w:rPr>
          <w:b/>
          <w:bCs/>
        </w:rPr>
        <w:t xml:space="preserve"> Service Network</w:t>
      </w:r>
      <w:r w:rsidRPr="006F632B">
        <w:t>, um conjunto simples de serviços web ponto a ponto para compartilhamento de código-fonte de aplicativos. Enquanto desenvolvemos esse código, faremos uma pausa para analisar segurança e como implementá-la quando SOAP e WSDL não a cobrem.</w:t>
      </w:r>
    </w:p>
    <w:p w14:paraId="32C8769E" w14:textId="77777777" w:rsidR="006F632B" w:rsidRPr="006F632B" w:rsidRDefault="006F632B" w:rsidP="006F632B">
      <w:r w:rsidRPr="006F632B">
        <w:t xml:space="preserve">A implementação do </w:t>
      </w:r>
      <w:proofErr w:type="spellStart"/>
      <w:r w:rsidRPr="006F632B">
        <w:t>CodeShare</w:t>
      </w:r>
      <w:proofErr w:type="spellEnd"/>
      <w:r w:rsidRPr="006F632B">
        <w:t xml:space="preserve"> mostrada aqui fornece um meio para que pessoas compartilhem código-fonte. Usamos assinaturas digitais para verificar a identidade dos clientes e mantemos um registro central dos arquivos que as pessoas estão oferecendo. Em vez de um único serviço web, o aplicativo </w:t>
      </w:r>
      <w:proofErr w:type="spellStart"/>
      <w:r w:rsidRPr="006F632B">
        <w:t>CodeShare</w:t>
      </w:r>
      <w:proofErr w:type="spellEnd"/>
      <w:r w:rsidRPr="006F632B">
        <w:t xml:space="preserve"> é composto por várias pequenas interfaces diferentes — um design comum de serviços web. Cada interface pode ser implementada em qualquer linguagem que suporte SOAP, e usamos uma mistura de Perl e Java para demonstrar isso. O </w:t>
      </w:r>
      <w:proofErr w:type="spellStart"/>
      <w:r w:rsidRPr="006F632B">
        <w:t>CodeShare</w:t>
      </w:r>
      <w:proofErr w:type="spellEnd"/>
      <w:r w:rsidRPr="006F632B">
        <w:t xml:space="preserve"> é um exemplo de serviço web entre pares (</w:t>
      </w:r>
      <w:proofErr w:type="spellStart"/>
      <w:r w:rsidRPr="006F632B">
        <w:t>peer</w:t>
      </w:r>
      <w:proofErr w:type="spellEnd"/>
      <w:r w:rsidRPr="006F632B">
        <w:t xml:space="preserve"> web </w:t>
      </w:r>
      <w:proofErr w:type="spellStart"/>
      <w:r w:rsidRPr="006F632B">
        <w:t>service</w:t>
      </w:r>
      <w:proofErr w:type="spellEnd"/>
      <w:r w:rsidRPr="006F632B">
        <w:t>). No modelo ponto a ponto (P2P), a Internet não é vista como uma rede de clientes acessando recursos de um servidor, mas sim como uma rede cooperativa de pares compartilhando recursos igualmente. As linhas entre o provedor e o consumidor do serviço se confundem, sem que seja exigido de um aplicativo apenas um único papel.</w:t>
      </w:r>
    </w:p>
    <w:p w14:paraId="4F7B4B03" w14:textId="77777777" w:rsidR="006F632B" w:rsidRPr="006F632B" w:rsidRDefault="006F632B" w:rsidP="006F632B">
      <w:r w:rsidRPr="006F632B">
        <w:t>Serviços web entre pares usam tecnologias de serviços web já implantadas para fornecer serviços P2P.</w:t>
      </w:r>
    </w:p>
    <w:p w14:paraId="47F99419" w14:textId="77777777" w:rsidR="006F632B" w:rsidRPr="006F632B" w:rsidRDefault="00000000" w:rsidP="006F632B">
      <w:r>
        <w:pict w14:anchorId="0C035265">
          <v:rect id="_x0000_i1025" style="width:0;height:1.5pt" o:hralign="center" o:hrstd="t" o:hr="t" fillcolor="#a0a0a0" stroked="f"/>
        </w:pict>
      </w:r>
    </w:p>
    <w:p w14:paraId="4CB34D09" w14:textId="77777777" w:rsidR="006F632B" w:rsidRPr="006F632B" w:rsidRDefault="006F632B" w:rsidP="006F632B">
      <w:pPr>
        <w:rPr>
          <w:b/>
          <w:bCs/>
        </w:rPr>
      </w:pPr>
      <w:r w:rsidRPr="006F632B">
        <w:rPr>
          <w:b/>
          <w:bCs/>
        </w:rPr>
        <w:t xml:space="preserve">7.1 A Rede de Serviços </w:t>
      </w:r>
      <w:proofErr w:type="spellStart"/>
      <w:r w:rsidRPr="006F632B">
        <w:rPr>
          <w:b/>
          <w:bCs/>
        </w:rPr>
        <w:t>CodeShare</w:t>
      </w:r>
      <w:proofErr w:type="spellEnd"/>
    </w:p>
    <w:p w14:paraId="159F36D4" w14:textId="77777777" w:rsidR="006F632B" w:rsidRPr="006F632B" w:rsidRDefault="006F632B" w:rsidP="006F632B">
      <w:r w:rsidRPr="006F632B">
        <w:t xml:space="preserve">A </w:t>
      </w:r>
      <w:proofErr w:type="spellStart"/>
      <w:r w:rsidRPr="006F632B">
        <w:rPr>
          <w:b/>
          <w:bCs/>
        </w:rPr>
        <w:t>CodeShare</w:t>
      </w:r>
      <w:proofErr w:type="spellEnd"/>
      <w:r w:rsidRPr="006F632B">
        <w:rPr>
          <w:b/>
          <w:bCs/>
        </w:rPr>
        <w:t xml:space="preserve"> Service Network</w:t>
      </w:r>
      <w:r w:rsidRPr="006F632B">
        <w:t xml:space="preserve"> é um exemplo muito simples de serviços web entre pares. Ela fornece um ambiente onde desenvolvedores podem facilmente compartilhar código-fonte com o restante do mundo.</w:t>
      </w:r>
    </w:p>
    <w:p w14:paraId="18070D5A" w14:textId="77777777" w:rsidR="006F632B" w:rsidRPr="006F632B" w:rsidRDefault="006F632B" w:rsidP="006F632B">
      <w:pPr>
        <w:rPr>
          <w:b/>
          <w:bCs/>
        </w:rPr>
      </w:pPr>
      <w:r w:rsidRPr="006F632B">
        <w:rPr>
          <w:b/>
          <w:bCs/>
        </w:rPr>
        <w:t>7.1.1 Visão geral</w:t>
      </w:r>
    </w:p>
    <w:p w14:paraId="61980139" w14:textId="77777777" w:rsidR="006F632B" w:rsidRPr="006F632B" w:rsidRDefault="006F632B" w:rsidP="006F632B">
      <w:r w:rsidRPr="006F632B">
        <w:t xml:space="preserve">Existem três componentes importantes no </w:t>
      </w:r>
      <w:proofErr w:type="spellStart"/>
      <w:r w:rsidRPr="006F632B">
        <w:t>CodeShare</w:t>
      </w:r>
      <w:proofErr w:type="spellEnd"/>
      <w:r w:rsidRPr="006F632B">
        <w:t>:</w:t>
      </w:r>
    </w:p>
    <w:p w14:paraId="1F73C525" w14:textId="77777777" w:rsidR="006F632B" w:rsidRPr="006F632B" w:rsidRDefault="006F632B" w:rsidP="006F632B">
      <w:pPr>
        <w:numPr>
          <w:ilvl w:val="0"/>
          <w:numId w:val="1"/>
        </w:numPr>
      </w:pPr>
      <w:r w:rsidRPr="006F632B">
        <w:t xml:space="preserve">o </w:t>
      </w:r>
      <w:r w:rsidRPr="006F632B">
        <w:rPr>
          <w:b/>
          <w:bCs/>
        </w:rPr>
        <w:t>proprietário</w:t>
      </w:r>
      <w:r w:rsidRPr="006F632B">
        <w:t xml:space="preserve"> do código sendo compartilhado,</w:t>
      </w:r>
    </w:p>
    <w:p w14:paraId="375EE353" w14:textId="77777777" w:rsidR="006F632B" w:rsidRPr="006F632B" w:rsidRDefault="006F632B" w:rsidP="006F632B">
      <w:pPr>
        <w:numPr>
          <w:ilvl w:val="0"/>
          <w:numId w:val="1"/>
        </w:numPr>
      </w:pPr>
      <w:r w:rsidRPr="006F632B">
        <w:t xml:space="preserve">o </w:t>
      </w:r>
      <w:r w:rsidRPr="006F632B">
        <w:rPr>
          <w:b/>
          <w:bCs/>
        </w:rPr>
        <w:t>solicitante</w:t>
      </w:r>
      <w:r w:rsidRPr="006F632B">
        <w:t xml:space="preserve"> do código,</w:t>
      </w:r>
    </w:p>
    <w:p w14:paraId="4E43BA8C" w14:textId="77777777" w:rsidR="006F632B" w:rsidRPr="006F632B" w:rsidRDefault="006F632B" w:rsidP="006F632B">
      <w:pPr>
        <w:numPr>
          <w:ilvl w:val="0"/>
          <w:numId w:val="1"/>
        </w:numPr>
      </w:pPr>
      <w:r w:rsidRPr="006F632B">
        <w:t xml:space="preserve">e o </w:t>
      </w:r>
      <w:r w:rsidRPr="006F632B">
        <w:rPr>
          <w:b/>
          <w:bCs/>
        </w:rPr>
        <w:t xml:space="preserve">servidor </w:t>
      </w:r>
      <w:proofErr w:type="spellStart"/>
      <w:r w:rsidRPr="006F632B">
        <w:rPr>
          <w:b/>
          <w:bCs/>
        </w:rPr>
        <w:t>CodeShare</w:t>
      </w:r>
      <w:proofErr w:type="spellEnd"/>
      <w:r w:rsidRPr="006F632B">
        <w:t>, que atua como central de distribuição do código e como autoridade de autenticação que os proprietários de código podem usar para controlar o acesso ao código que estão compartilhando.</w:t>
      </w:r>
    </w:p>
    <w:p w14:paraId="17586D12" w14:textId="77777777" w:rsidR="006F632B" w:rsidRPr="006F632B" w:rsidRDefault="006F632B" w:rsidP="006F632B">
      <w:r w:rsidRPr="006F632B">
        <w:t>As relações entre os componentes são mostradas na Figura 7-1.</w:t>
      </w:r>
    </w:p>
    <w:p w14:paraId="365D07B5" w14:textId="77777777" w:rsidR="006F632B" w:rsidRPr="006F632B" w:rsidRDefault="006F632B" w:rsidP="006F632B">
      <w:r w:rsidRPr="006F632B">
        <w:rPr>
          <w:b/>
          <w:bCs/>
        </w:rPr>
        <w:t>Figura 7-1.</w:t>
      </w:r>
      <w:r w:rsidRPr="006F632B">
        <w:t xml:space="preserve"> A arquitetura do </w:t>
      </w:r>
      <w:proofErr w:type="spellStart"/>
      <w:r w:rsidRPr="006F632B">
        <w:t>CodeShare</w:t>
      </w:r>
      <w:proofErr w:type="spellEnd"/>
    </w:p>
    <w:p w14:paraId="29FD7F20" w14:textId="77777777" w:rsidR="006F632B" w:rsidRPr="006F632B" w:rsidRDefault="006F632B" w:rsidP="006F632B">
      <w:r w:rsidRPr="006F632B">
        <w:rPr>
          <w:b/>
          <w:bCs/>
        </w:rPr>
        <w:t>Cenário típico de uso:</w:t>
      </w:r>
    </w:p>
    <w:p w14:paraId="7D02B654" w14:textId="77777777" w:rsidR="006F632B" w:rsidRPr="006F632B" w:rsidRDefault="006F632B" w:rsidP="006F632B">
      <w:pPr>
        <w:numPr>
          <w:ilvl w:val="0"/>
          <w:numId w:val="2"/>
        </w:numPr>
      </w:pPr>
      <w:r w:rsidRPr="006F632B">
        <w:t>Os desenvolvedores de algum código decidem compartilhá-lo publicamente. Para isso, atualizam o arquivo local index.xml do projeto, indicando os arquivos que desejam compartilhar.</w:t>
      </w:r>
    </w:p>
    <w:p w14:paraId="6C19AE32" w14:textId="77777777" w:rsidR="006F632B" w:rsidRPr="006F632B" w:rsidRDefault="006F632B" w:rsidP="006F632B">
      <w:pPr>
        <w:numPr>
          <w:ilvl w:val="0"/>
          <w:numId w:val="2"/>
        </w:numPr>
      </w:pPr>
      <w:r w:rsidRPr="006F632B">
        <w:t xml:space="preserve">Os desenvolvedores conectam-se ao servidor </w:t>
      </w:r>
      <w:proofErr w:type="spellStart"/>
      <w:r w:rsidRPr="006F632B">
        <w:t>CodeShare</w:t>
      </w:r>
      <w:proofErr w:type="spellEnd"/>
      <w:r w:rsidRPr="006F632B">
        <w:t xml:space="preserve"> para atualizar sua entrada no índice mestre mantido no servidor.</w:t>
      </w:r>
    </w:p>
    <w:p w14:paraId="303CB3C5" w14:textId="77777777" w:rsidR="006F632B" w:rsidRPr="006F632B" w:rsidRDefault="006F632B" w:rsidP="006F632B">
      <w:pPr>
        <w:numPr>
          <w:ilvl w:val="0"/>
          <w:numId w:val="2"/>
        </w:numPr>
      </w:pPr>
      <w:r w:rsidRPr="006F632B">
        <w:t xml:space="preserve">Os desenvolvedores iniciam seu serviço proprietário </w:t>
      </w:r>
      <w:proofErr w:type="spellStart"/>
      <w:r w:rsidRPr="006F632B">
        <w:t>CodeShare</w:t>
      </w:r>
      <w:proofErr w:type="spellEnd"/>
      <w:r w:rsidRPr="006F632B">
        <w:t xml:space="preserve"> (um </w:t>
      </w:r>
      <w:proofErr w:type="spellStart"/>
      <w:r w:rsidRPr="006F632B">
        <w:t>daemon</w:t>
      </w:r>
      <w:proofErr w:type="spellEnd"/>
      <w:r w:rsidRPr="006F632B">
        <w:t xml:space="preserve"> local SOAP HTTP).</w:t>
      </w:r>
    </w:p>
    <w:p w14:paraId="23C94CEF" w14:textId="77777777" w:rsidR="006F632B" w:rsidRPr="006F632B" w:rsidRDefault="006F632B" w:rsidP="006F632B">
      <w:pPr>
        <w:numPr>
          <w:ilvl w:val="0"/>
          <w:numId w:val="2"/>
        </w:numPr>
      </w:pPr>
      <w:r w:rsidRPr="006F632B">
        <w:t>Quando usuários desejam encontrar código sendo compartilhado, eles têm duas opções:</w:t>
      </w:r>
    </w:p>
    <w:p w14:paraId="7C99216C" w14:textId="77777777" w:rsidR="006F632B" w:rsidRPr="006F632B" w:rsidRDefault="006F632B" w:rsidP="006F632B">
      <w:pPr>
        <w:numPr>
          <w:ilvl w:val="1"/>
          <w:numId w:val="2"/>
        </w:numPr>
      </w:pPr>
      <w:r w:rsidRPr="006F632B">
        <w:t xml:space="preserve">conectar-se diretamente ao serviço proprietário e executar quatro operações básicas: </w:t>
      </w:r>
      <w:proofErr w:type="spellStart"/>
      <w:r w:rsidRPr="006F632B">
        <w:rPr>
          <w:b/>
          <w:bCs/>
        </w:rPr>
        <w:t>search</w:t>
      </w:r>
      <w:proofErr w:type="spellEnd"/>
      <w:r w:rsidRPr="006F632B">
        <w:t xml:space="preserve">, </w:t>
      </w:r>
      <w:proofErr w:type="spellStart"/>
      <w:r w:rsidRPr="006F632B">
        <w:rPr>
          <w:b/>
          <w:bCs/>
        </w:rPr>
        <w:t>list</w:t>
      </w:r>
      <w:proofErr w:type="spellEnd"/>
      <w:r w:rsidRPr="006F632B">
        <w:t xml:space="preserve">, </w:t>
      </w:r>
      <w:proofErr w:type="spellStart"/>
      <w:r w:rsidRPr="006F632B">
        <w:rPr>
          <w:b/>
          <w:bCs/>
        </w:rPr>
        <w:t>info</w:t>
      </w:r>
      <w:proofErr w:type="spellEnd"/>
      <w:r w:rsidRPr="006F632B">
        <w:t xml:space="preserve"> e </w:t>
      </w:r>
      <w:proofErr w:type="spellStart"/>
      <w:r w:rsidRPr="006F632B">
        <w:rPr>
          <w:b/>
          <w:bCs/>
        </w:rPr>
        <w:t>get</w:t>
      </w:r>
      <w:proofErr w:type="spellEnd"/>
      <w:r w:rsidRPr="006F632B">
        <w:t>;</w:t>
      </w:r>
    </w:p>
    <w:p w14:paraId="19A419B5" w14:textId="77777777" w:rsidR="006F632B" w:rsidRPr="006F632B" w:rsidRDefault="006F632B" w:rsidP="006F632B">
      <w:pPr>
        <w:numPr>
          <w:ilvl w:val="1"/>
          <w:numId w:val="2"/>
        </w:numPr>
      </w:pPr>
      <w:r w:rsidRPr="006F632B">
        <w:t xml:space="preserve">ou conectar-se ao servidor </w:t>
      </w:r>
      <w:proofErr w:type="spellStart"/>
      <w:r w:rsidRPr="006F632B">
        <w:t>CodeShare</w:t>
      </w:r>
      <w:proofErr w:type="spellEnd"/>
      <w:r w:rsidRPr="006F632B">
        <w:t xml:space="preserve"> e pesquisar no índice mestre. Isso resultará em uma lista de todos os serviços proprietários </w:t>
      </w:r>
      <w:proofErr w:type="spellStart"/>
      <w:r w:rsidRPr="006F632B">
        <w:t>CodeShare</w:t>
      </w:r>
      <w:proofErr w:type="spellEnd"/>
      <w:r w:rsidRPr="006F632B">
        <w:t xml:space="preserve"> compartilhando código que corresponda à pesquisa. </w:t>
      </w:r>
      <w:r w:rsidRPr="006F632B">
        <w:lastRenderedPageBreak/>
        <w:t xml:space="preserve">Todas as operações </w:t>
      </w:r>
      <w:proofErr w:type="spellStart"/>
      <w:r w:rsidRPr="006F632B">
        <w:rPr>
          <w:b/>
          <w:bCs/>
        </w:rPr>
        <w:t>get</w:t>
      </w:r>
      <w:proofErr w:type="spellEnd"/>
      <w:r w:rsidRPr="006F632B">
        <w:t xml:space="preserve"> apontam diretamente para o serviço proprietário para recuperar o código-fonte compartilhado.</w:t>
      </w:r>
    </w:p>
    <w:p w14:paraId="477AF6C4" w14:textId="77777777" w:rsidR="006F632B" w:rsidRPr="006F632B" w:rsidRDefault="006F632B" w:rsidP="006F632B">
      <w:pPr>
        <w:numPr>
          <w:ilvl w:val="0"/>
          <w:numId w:val="2"/>
        </w:numPr>
      </w:pPr>
      <w:r w:rsidRPr="006F632B">
        <w:t xml:space="preserve">Às vezes, os desenvolvedores podem querer restringir quem pode acessar o código que estão compartilhando. Para isso, basta adicionar os nomes de todos os usuários autorizados ao seu index.xml (todos os usuários são registrados no servidor </w:t>
      </w:r>
      <w:proofErr w:type="spellStart"/>
      <w:r w:rsidRPr="006F632B">
        <w:t>CodeShare</w:t>
      </w:r>
      <w:proofErr w:type="spellEnd"/>
      <w:r w:rsidRPr="006F632B">
        <w:t xml:space="preserve">). Sempre que um usuário tentar recuperar código restrito, o serviço proprietário verificará primeiro se o usuário fez login no servidor </w:t>
      </w:r>
      <w:proofErr w:type="spellStart"/>
      <w:r w:rsidRPr="006F632B">
        <w:t>CodeShare</w:t>
      </w:r>
      <w:proofErr w:type="spellEnd"/>
      <w:r w:rsidRPr="006F632B">
        <w:t xml:space="preserve"> e, em caso afirmativo, se tem permissão para acesso.</w:t>
      </w:r>
    </w:p>
    <w:p w14:paraId="56C2F326" w14:textId="77777777" w:rsidR="00EC19A5" w:rsidRDefault="00EC19A5"/>
    <w:p w14:paraId="50DC95E0" w14:textId="77777777" w:rsidR="006F632B" w:rsidRPr="006F632B" w:rsidRDefault="00000000" w:rsidP="006F632B">
      <w:r>
        <w:pict w14:anchorId="22B0AB0B">
          <v:rect id="_x0000_i1026" style="width:0;height:1.5pt" o:hralign="center" o:hrstd="t" o:hr="t" fillcolor="#a0a0a0" stroked="f"/>
        </w:pict>
      </w:r>
    </w:p>
    <w:p w14:paraId="396E9CB3" w14:textId="77777777" w:rsidR="006F632B" w:rsidRPr="006F632B" w:rsidRDefault="006F632B" w:rsidP="006F632B">
      <w:pPr>
        <w:rPr>
          <w:b/>
          <w:bCs/>
        </w:rPr>
      </w:pPr>
      <w:r w:rsidRPr="006F632B">
        <w:rPr>
          <w:b/>
          <w:bCs/>
        </w:rPr>
        <w:t>7.1.2 Pré-requisitos</w:t>
      </w:r>
    </w:p>
    <w:p w14:paraId="637E4F33" w14:textId="77777777" w:rsidR="006F632B" w:rsidRPr="006F632B" w:rsidRDefault="006F632B" w:rsidP="006F632B">
      <w:r w:rsidRPr="006F632B">
        <w:t>Há algumas coisas que você precisa configurar no seu sistema antes de poder executar este exemplo:</w:t>
      </w:r>
    </w:p>
    <w:p w14:paraId="7FB13F00" w14:textId="77777777" w:rsidR="006F632B" w:rsidRPr="006F632B" w:rsidRDefault="006F632B" w:rsidP="006F632B">
      <w:proofErr w:type="gramStart"/>
      <w:r w:rsidRPr="006F632B">
        <w:rPr>
          <w:b/>
          <w:bCs/>
        </w:rPr>
        <w:t>SOAP::</w:t>
      </w:r>
      <w:proofErr w:type="gramEnd"/>
      <w:r w:rsidRPr="006F632B">
        <w:rPr>
          <w:b/>
          <w:bCs/>
        </w:rPr>
        <w:t>Lite Versão 5.1 e todos os pré-requisitos</w:t>
      </w:r>
      <w:r w:rsidRPr="006F632B">
        <w:br/>
        <w:t>As instruções para instalar estão no Capítulo 3.</w:t>
      </w:r>
    </w:p>
    <w:p w14:paraId="4DCADD48" w14:textId="77777777" w:rsidR="006F632B" w:rsidRPr="006F632B" w:rsidRDefault="006F632B" w:rsidP="006F632B">
      <w:r w:rsidRPr="006F632B">
        <w:rPr>
          <w:b/>
          <w:bCs/>
        </w:rPr>
        <w:t>DBI e DBD:CSV</w:t>
      </w:r>
      <w:r w:rsidRPr="006F632B">
        <w:br/>
        <w:t xml:space="preserve">Estes são módulos de banco de dados SQL em Perl usados pelo servidor proprietário do </w:t>
      </w:r>
      <w:proofErr w:type="spellStart"/>
      <w:r w:rsidRPr="006F632B">
        <w:t>CodeShare</w:t>
      </w:r>
      <w:proofErr w:type="spellEnd"/>
      <w:r w:rsidRPr="006F632B">
        <w:t xml:space="preserve">. Instale-os digitando </w:t>
      </w:r>
      <w:proofErr w:type="spellStart"/>
      <w:r w:rsidRPr="006F632B">
        <w:t>install</w:t>
      </w:r>
      <w:proofErr w:type="spellEnd"/>
      <w:r w:rsidRPr="006F632B">
        <w:t xml:space="preserve"> DBI e </w:t>
      </w:r>
      <w:proofErr w:type="spellStart"/>
      <w:r w:rsidRPr="006F632B">
        <w:t>install</w:t>
      </w:r>
      <w:proofErr w:type="spellEnd"/>
      <w:r w:rsidRPr="006F632B">
        <w:t xml:space="preserve"> </w:t>
      </w:r>
      <w:proofErr w:type="gramStart"/>
      <w:r w:rsidRPr="006F632B">
        <w:t>DBD::</w:t>
      </w:r>
      <w:proofErr w:type="gramEnd"/>
      <w:r w:rsidRPr="006F632B">
        <w:t xml:space="preserve">CSV no </w:t>
      </w:r>
      <w:proofErr w:type="spellStart"/>
      <w:r w:rsidRPr="006F632B">
        <w:t>shell</w:t>
      </w:r>
      <w:proofErr w:type="spellEnd"/>
      <w:r w:rsidRPr="006F632B">
        <w:t xml:space="preserve"> do CPAN.</w:t>
      </w:r>
    </w:p>
    <w:p w14:paraId="7A97FDC7" w14:textId="77777777" w:rsidR="006F632B" w:rsidRPr="006F632B" w:rsidRDefault="006F632B" w:rsidP="006F632B">
      <w:r w:rsidRPr="006F632B">
        <w:rPr>
          <w:b/>
          <w:bCs/>
        </w:rPr>
        <w:t xml:space="preserve">Um servidor web habilitado para </w:t>
      </w:r>
      <w:proofErr w:type="spellStart"/>
      <w:r w:rsidRPr="006F632B">
        <w:rPr>
          <w:b/>
          <w:bCs/>
        </w:rPr>
        <w:t>Servlets</w:t>
      </w:r>
      <w:proofErr w:type="spellEnd"/>
      <w:r w:rsidRPr="006F632B">
        <w:br/>
        <w:t xml:space="preserve">Recomendamos o Jakarta </w:t>
      </w:r>
      <w:proofErr w:type="spellStart"/>
      <w:r w:rsidRPr="006F632B">
        <w:t>Tomcat</w:t>
      </w:r>
      <w:proofErr w:type="spellEnd"/>
      <w:r w:rsidRPr="006F632B">
        <w:t xml:space="preserve"> da Apache, Versão 3.22. O </w:t>
      </w:r>
      <w:proofErr w:type="spellStart"/>
      <w:r w:rsidRPr="006F632B">
        <w:t>Tomcat</w:t>
      </w:r>
      <w:proofErr w:type="spellEnd"/>
      <w:r w:rsidRPr="006F632B">
        <w:t xml:space="preserve"> pode ser baixado de </w:t>
      </w:r>
      <w:hyperlink r:id="rId5" w:tgtFrame="_new" w:history="1">
        <w:r w:rsidRPr="006F632B">
          <w:rPr>
            <w:rStyle w:val="Hyperlink"/>
          </w:rPr>
          <w:t>http://jakarta.apache.org/</w:t>
        </w:r>
      </w:hyperlink>
      <w:r w:rsidRPr="006F632B">
        <w:t>.</w:t>
      </w:r>
    </w:p>
    <w:p w14:paraId="33EFA757" w14:textId="77777777" w:rsidR="006F632B" w:rsidRPr="006F632B" w:rsidRDefault="006F632B" w:rsidP="006F632B">
      <w:r w:rsidRPr="006F632B">
        <w:rPr>
          <w:b/>
          <w:bCs/>
        </w:rPr>
        <w:t xml:space="preserve">Apache </w:t>
      </w:r>
      <w:proofErr w:type="spellStart"/>
      <w:r w:rsidRPr="006F632B">
        <w:rPr>
          <w:b/>
          <w:bCs/>
        </w:rPr>
        <w:t>Xerces</w:t>
      </w:r>
      <w:proofErr w:type="spellEnd"/>
      <w:r w:rsidRPr="006F632B">
        <w:rPr>
          <w:b/>
          <w:bCs/>
        </w:rPr>
        <w:t xml:space="preserve"> 1.4 ou qualquer outro parser XML habilitado para JAXP</w:t>
      </w:r>
      <w:r w:rsidRPr="006F632B">
        <w:br/>
        <w:t>O JAXP é a API Java para Processamento de XML (</w:t>
      </w:r>
      <w:hyperlink r:id="rId6" w:tgtFrame="_new" w:history="1">
        <w:r w:rsidRPr="006F632B">
          <w:rPr>
            <w:rStyle w:val="Hyperlink"/>
          </w:rPr>
          <w:t>http://xml.apache.org/xerces-j</w:t>
        </w:r>
      </w:hyperlink>
      <w:r w:rsidRPr="006F632B">
        <w:t>).</w:t>
      </w:r>
    </w:p>
    <w:p w14:paraId="0BF38BC0" w14:textId="77777777" w:rsidR="006F632B" w:rsidRPr="006F632B" w:rsidRDefault="006F632B" w:rsidP="006F632B">
      <w:r w:rsidRPr="006F632B">
        <w:rPr>
          <w:b/>
          <w:bCs/>
        </w:rPr>
        <w:t>Apache SOAP</w:t>
      </w:r>
      <w:r w:rsidRPr="006F632B">
        <w:br/>
        <w:t>No momento da redação, a última versão era a 2.2, que possui um bug que você precisará corrigir. Baixe a distribuição de código-fonte do Apache SOAP. As alterações e o processo de compilação são descritos na próxima seção deste capítulo.</w:t>
      </w:r>
    </w:p>
    <w:p w14:paraId="194501BF" w14:textId="77777777" w:rsidR="006F632B" w:rsidRPr="006F632B" w:rsidRDefault="006F632B" w:rsidP="006F632B">
      <w:r w:rsidRPr="006F632B">
        <w:rPr>
          <w:b/>
          <w:bCs/>
        </w:rPr>
        <w:t xml:space="preserve">A versão mais recente do IBM XML Security </w:t>
      </w:r>
      <w:proofErr w:type="spellStart"/>
      <w:r w:rsidRPr="006F632B">
        <w:rPr>
          <w:b/>
          <w:bCs/>
        </w:rPr>
        <w:t>Suite</w:t>
      </w:r>
      <w:proofErr w:type="spellEnd"/>
      <w:r w:rsidRPr="006F632B">
        <w:br/>
        <w:t xml:space="preserve">Está disponível no site </w:t>
      </w:r>
      <w:proofErr w:type="spellStart"/>
      <w:r w:rsidRPr="006F632B">
        <w:t>alphaWorks</w:t>
      </w:r>
      <w:proofErr w:type="spellEnd"/>
      <w:r w:rsidRPr="006F632B">
        <w:t xml:space="preserve"> da IBM (</w:t>
      </w:r>
      <w:hyperlink r:id="rId7" w:tgtFrame="_new" w:history="1">
        <w:r w:rsidRPr="006F632B">
          <w:rPr>
            <w:rStyle w:val="Hyperlink"/>
          </w:rPr>
          <w:t>http://alphaworks.ibm.com/tech/xmlsecuritysuite</w:t>
        </w:r>
      </w:hyperlink>
      <w:r w:rsidRPr="006F632B">
        <w:t>).</w:t>
      </w:r>
      <w:r w:rsidRPr="006F632B">
        <w:br/>
        <w:t xml:space="preserve">Após o download, descompacte a distribuição e coloque o arquivo XSS4J.jar no </w:t>
      </w:r>
      <w:proofErr w:type="spellStart"/>
      <w:r w:rsidRPr="006F632B">
        <w:t>classpath</w:t>
      </w:r>
      <w:proofErr w:type="spellEnd"/>
      <w:r w:rsidRPr="006F632B">
        <w:t xml:space="preserve"> do seu servidor de aplicações.</w:t>
      </w:r>
    </w:p>
    <w:p w14:paraId="0760AA52" w14:textId="77777777" w:rsidR="006F632B" w:rsidRPr="006F632B" w:rsidRDefault="00000000" w:rsidP="006F632B">
      <w:r>
        <w:pict w14:anchorId="6E9E7ADE">
          <v:rect id="_x0000_i1027" style="width:0;height:1.5pt" o:hralign="center" o:hrstd="t" o:hr="t" fillcolor="#a0a0a0" stroked="f"/>
        </w:pict>
      </w:r>
    </w:p>
    <w:p w14:paraId="2272CC87" w14:textId="77777777" w:rsidR="006F632B" w:rsidRPr="006F632B" w:rsidRDefault="006F632B" w:rsidP="006F632B">
      <w:pPr>
        <w:rPr>
          <w:b/>
          <w:bCs/>
        </w:rPr>
      </w:pPr>
      <w:r w:rsidRPr="006F632B">
        <w:rPr>
          <w:b/>
          <w:bCs/>
        </w:rPr>
        <w:t>7.1.2.1 Corrigindo o bug no Apache SOAP 2.2</w:t>
      </w:r>
    </w:p>
    <w:p w14:paraId="291D2E7C" w14:textId="77777777" w:rsidR="006F632B" w:rsidRPr="006F632B" w:rsidRDefault="006F632B" w:rsidP="006F632B">
      <w:r w:rsidRPr="006F632B">
        <w:t xml:space="preserve">O problema na Versão 2.2 do Apache SOAP causa a produção de XML inválido em algumas situações. O </w:t>
      </w:r>
      <w:proofErr w:type="spellStart"/>
      <w:r w:rsidRPr="006F632B">
        <w:t>CodeShare</w:t>
      </w:r>
      <w:proofErr w:type="spellEnd"/>
      <w:r w:rsidRPr="006F632B">
        <w:t xml:space="preserve"> acaba gerando uma dessas situações. A correção detalhada aqui foi enviada e não deve ser necessária em versões posteriores à 2.2.</w:t>
      </w:r>
    </w:p>
    <w:p w14:paraId="5F8D23E9" w14:textId="77777777" w:rsidR="006F632B" w:rsidRPr="006F632B" w:rsidRDefault="006F632B" w:rsidP="006F632B">
      <w:r w:rsidRPr="006F632B">
        <w:t xml:space="preserve">Assumindo que você já baixou a distribuição de código-fonte do Apache SOAP, localize o arquivo chamado </w:t>
      </w:r>
      <w:r w:rsidRPr="006F632B">
        <w:rPr>
          <w:b/>
          <w:bCs/>
        </w:rPr>
        <w:t>DOM2Writer.java</w:t>
      </w:r>
      <w:r w:rsidRPr="006F632B">
        <w:t xml:space="preserve"> na pasta:</w:t>
      </w:r>
    </w:p>
    <w:p w14:paraId="433775F8" w14:textId="2152917F" w:rsidR="006F632B" w:rsidRDefault="006F632B">
      <w:r w:rsidRPr="006F632B">
        <w:rPr>
          <w:noProof/>
        </w:rPr>
        <w:drawing>
          <wp:inline distT="0" distB="0" distL="0" distR="0" wp14:anchorId="77A46730" wp14:editId="6715DD5F">
            <wp:extent cx="6645910" cy="690880"/>
            <wp:effectExtent l="0" t="0" r="2540" b="0"/>
            <wp:docPr id="10768037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03740" name=""/>
                    <pic:cNvPicPr/>
                  </pic:nvPicPr>
                  <pic:blipFill>
                    <a:blip r:embed="rId8"/>
                    <a:stretch>
                      <a:fillRect/>
                    </a:stretch>
                  </pic:blipFill>
                  <pic:spPr>
                    <a:xfrm>
                      <a:off x="0" y="0"/>
                      <a:ext cx="6645910" cy="690880"/>
                    </a:xfrm>
                    <a:prstGeom prst="rect">
                      <a:avLst/>
                    </a:prstGeom>
                  </pic:spPr>
                </pic:pic>
              </a:graphicData>
            </a:graphic>
          </wp:inline>
        </w:drawing>
      </w:r>
    </w:p>
    <w:p w14:paraId="249B07E9" w14:textId="77777777" w:rsidR="006F632B" w:rsidRPr="006F632B" w:rsidRDefault="006F632B" w:rsidP="006F632B">
      <w:r w:rsidRPr="006F632B">
        <w:t>(%SOAP_HOME% será o diretório onde o conteúdo descompactado da distribuição foi baixado).</w:t>
      </w:r>
    </w:p>
    <w:p w14:paraId="6A8B425E" w14:textId="77777777" w:rsidR="006F632B" w:rsidRPr="006F632B" w:rsidRDefault="006F632B" w:rsidP="006F632B">
      <w:r w:rsidRPr="006F632B">
        <w:t xml:space="preserve">Na </w:t>
      </w:r>
      <w:r w:rsidRPr="006F632B">
        <w:rPr>
          <w:b/>
          <w:bCs/>
        </w:rPr>
        <w:t>linha 172</w:t>
      </w:r>
      <w:r w:rsidRPr="006F632B">
        <w:t xml:space="preserve">, substitua as linhas do </w:t>
      </w:r>
      <w:r w:rsidRPr="006F632B">
        <w:rPr>
          <w:b/>
          <w:bCs/>
        </w:rPr>
        <w:t>Exemplo 7-1</w:t>
      </w:r>
      <w:r w:rsidRPr="006F632B">
        <w:t xml:space="preserve"> pelas do </w:t>
      </w:r>
      <w:r w:rsidRPr="006F632B">
        <w:rPr>
          <w:b/>
          <w:bCs/>
        </w:rPr>
        <w:t>Exemplo 7-2</w:t>
      </w:r>
      <w:r w:rsidRPr="006F632B">
        <w:t>.</w:t>
      </w:r>
    </w:p>
    <w:p w14:paraId="7B7E1059" w14:textId="77777777" w:rsidR="006F632B" w:rsidRPr="006F632B" w:rsidRDefault="006F632B" w:rsidP="006F632B">
      <w:r w:rsidRPr="006F632B">
        <w:rPr>
          <w:b/>
          <w:bCs/>
        </w:rPr>
        <w:t>Exemplo 7-1.</w:t>
      </w:r>
      <w:r w:rsidRPr="006F632B">
        <w:t xml:space="preserve"> Código em DOM2Writer.java a substituir</w:t>
      </w:r>
    </w:p>
    <w:p w14:paraId="73A22DAC" w14:textId="415D2B43" w:rsidR="006F632B" w:rsidRDefault="006F632B">
      <w:r w:rsidRPr="006F632B">
        <w:rPr>
          <w:noProof/>
        </w:rPr>
        <w:lastRenderedPageBreak/>
        <w:drawing>
          <wp:inline distT="0" distB="0" distL="0" distR="0" wp14:anchorId="2E517BEA" wp14:editId="03ACD4D2">
            <wp:extent cx="6645910" cy="700405"/>
            <wp:effectExtent l="0" t="0" r="2540" b="4445"/>
            <wp:docPr id="2352954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95488" name=""/>
                    <pic:cNvPicPr/>
                  </pic:nvPicPr>
                  <pic:blipFill>
                    <a:blip r:embed="rId9"/>
                    <a:stretch>
                      <a:fillRect/>
                    </a:stretch>
                  </pic:blipFill>
                  <pic:spPr>
                    <a:xfrm>
                      <a:off x="0" y="0"/>
                      <a:ext cx="6645910" cy="700405"/>
                    </a:xfrm>
                    <a:prstGeom prst="rect">
                      <a:avLst/>
                    </a:prstGeom>
                  </pic:spPr>
                </pic:pic>
              </a:graphicData>
            </a:graphic>
          </wp:inline>
        </w:drawing>
      </w:r>
    </w:p>
    <w:p w14:paraId="2EB7706C" w14:textId="1CB02F4E" w:rsidR="006F632B" w:rsidRDefault="006F632B">
      <w:r w:rsidRPr="006F632B">
        <w:rPr>
          <w:b/>
          <w:bCs/>
        </w:rPr>
        <w:t>Exemplo 7-2.</w:t>
      </w:r>
      <w:r w:rsidRPr="006F632B">
        <w:t xml:space="preserve"> Novo código para DOM2Writer.java</w:t>
      </w:r>
    </w:p>
    <w:p w14:paraId="1737948E" w14:textId="29E5574D" w:rsidR="006F632B" w:rsidRDefault="006F632B">
      <w:r w:rsidRPr="006F632B">
        <w:rPr>
          <w:noProof/>
        </w:rPr>
        <w:drawing>
          <wp:inline distT="0" distB="0" distL="0" distR="0" wp14:anchorId="5E52F059" wp14:editId="0F9A2AA1">
            <wp:extent cx="6645910" cy="3738245"/>
            <wp:effectExtent l="0" t="0" r="2540" b="0"/>
            <wp:docPr id="32674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0673" name=""/>
                    <pic:cNvPicPr/>
                  </pic:nvPicPr>
                  <pic:blipFill>
                    <a:blip r:embed="rId10"/>
                    <a:stretch>
                      <a:fillRect/>
                    </a:stretch>
                  </pic:blipFill>
                  <pic:spPr>
                    <a:xfrm>
                      <a:off x="0" y="0"/>
                      <a:ext cx="6645910" cy="3738245"/>
                    </a:xfrm>
                    <a:prstGeom prst="rect">
                      <a:avLst/>
                    </a:prstGeom>
                  </pic:spPr>
                </pic:pic>
              </a:graphicData>
            </a:graphic>
          </wp:inline>
        </w:drawing>
      </w:r>
    </w:p>
    <w:p w14:paraId="596631A7" w14:textId="77777777" w:rsidR="006F632B" w:rsidRPr="006F632B" w:rsidRDefault="006F632B" w:rsidP="006F632B">
      <w:r w:rsidRPr="006F632B">
        <w:t xml:space="preserve">Agora, adicione o novo método do </w:t>
      </w:r>
      <w:r w:rsidRPr="006F632B">
        <w:rPr>
          <w:b/>
          <w:bCs/>
        </w:rPr>
        <w:t>Exemplo 7-3</w:t>
      </w:r>
      <w:r w:rsidRPr="006F632B">
        <w:t xml:space="preserve"> à classe DOM2Writer.</w:t>
      </w:r>
    </w:p>
    <w:p w14:paraId="408BC4CF" w14:textId="77777777" w:rsidR="006F632B" w:rsidRPr="006F632B" w:rsidRDefault="006F632B" w:rsidP="006F632B">
      <w:r w:rsidRPr="006F632B">
        <w:rPr>
          <w:b/>
          <w:bCs/>
        </w:rPr>
        <w:t>Exemplo 7-3.</w:t>
      </w:r>
      <w:r w:rsidRPr="006F632B">
        <w:t xml:space="preserve"> Novo método para a classe DOM2Writer</w:t>
      </w:r>
    </w:p>
    <w:p w14:paraId="548FE64F" w14:textId="6500EED1" w:rsidR="006F632B" w:rsidRDefault="006F632B">
      <w:r w:rsidRPr="006F632B">
        <w:rPr>
          <w:noProof/>
        </w:rPr>
        <w:drawing>
          <wp:inline distT="0" distB="0" distL="0" distR="0" wp14:anchorId="6FD6C594" wp14:editId="6C0494BC">
            <wp:extent cx="6645910" cy="2171700"/>
            <wp:effectExtent l="0" t="0" r="2540" b="0"/>
            <wp:docPr id="1859926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6535" name=""/>
                    <pic:cNvPicPr/>
                  </pic:nvPicPr>
                  <pic:blipFill>
                    <a:blip r:embed="rId11"/>
                    <a:stretch>
                      <a:fillRect/>
                    </a:stretch>
                  </pic:blipFill>
                  <pic:spPr>
                    <a:xfrm>
                      <a:off x="0" y="0"/>
                      <a:ext cx="6645910" cy="2171700"/>
                    </a:xfrm>
                    <a:prstGeom prst="rect">
                      <a:avLst/>
                    </a:prstGeom>
                  </pic:spPr>
                </pic:pic>
              </a:graphicData>
            </a:graphic>
          </wp:inline>
        </w:drawing>
      </w:r>
    </w:p>
    <w:p w14:paraId="14F9E6FB" w14:textId="77777777" w:rsidR="006F632B" w:rsidRPr="006F632B" w:rsidRDefault="006F632B" w:rsidP="006F632B">
      <w:r w:rsidRPr="006F632B">
        <w:t>Em seguida, compile o pacote Apache SOAP.</w:t>
      </w:r>
    </w:p>
    <w:p w14:paraId="521EF536" w14:textId="77777777" w:rsidR="006F632B" w:rsidRPr="006F632B" w:rsidRDefault="00000000" w:rsidP="006F632B">
      <w:r>
        <w:pict w14:anchorId="0A23A83D">
          <v:rect id="_x0000_i1028" style="width:0;height:1.5pt" o:hralign="center" o:hrstd="t" o:hr="t" fillcolor="#a0a0a0" stroked="f"/>
        </w:pict>
      </w:r>
    </w:p>
    <w:p w14:paraId="08B20425" w14:textId="77777777" w:rsidR="006F632B" w:rsidRPr="006F632B" w:rsidRDefault="006F632B" w:rsidP="006F632B">
      <w:pPr>
        <w:rPr>
          <w:b/>
          <w:bCs/>
        </w:rPr>
      </w:pPr>
      <w:r w:rsidRPr="006F632B">
        <w:rPr>
          <w:b/>
          <w:bCs/>
        </w:rPr>
        <w:t>7.1.2.2 Compilando o Apache SOAP</w:t>
      </w:r>
    </w:p>
    <w:p w14:paraId="3055A5A8" w14:textId="77777777" w:rsidR="006F632B" w:rsidRPr="006F632B" w:rsidRDefault="006F632B" w:rsidP="006F632B">
      <w:r w:rsidRPr="006F632B">
        <w:t xml:space="preserve">Para compilar o Apache SOAP, você precisará usar o </w:t>
      </w:r>
      <w:proofErr w:type="spellStart"/>
      <w:r w:rsidRPr="006F632B">
        <w:rPr>
          <w:b/>
          <w:bCs/>
        </w:rPr>
        <w:t>Ant</w:t>
      </w:r>
      <w:proofErr w:type="spellEnd"/>
      <w:r w:rsidRPr="006F632B">
        <w:t xml:space="preserve">, uma ferramenta de gerenciamento de build para Java lançada pela Apache. O </w:t>
      </w:r>
      <w:proofErr w:type="spellStart"/>
      <w:r w:rsidRPr="006F632B">
        <w:t>Ant</w:t>
      </w:r>
      <w:proofErr w:type="spellEnd"/>
      <w:r w:rsidRPr="006F632B">
        <w:t xml:space="preserve"> está disponível em </w:t>
      </w:r>
      <w:hyperlink r:id="rId12" w:tgtFrame="_new" w:history="1">
        <w:r w:rsidRPr="006F632B">
          <w:rPr>
            <w:rStyle w:val="Hyperlink"/>
          </w:rPr>
          <w:t>http://jakarta.apache.org/</w:t>
        </w:r>
      </w:hyperlink>
      <w:r w:rsidRPr="006F632B">
        <w:t xml:space="preserve"> e é oficialmente parte do projeto Jakarta </w:t>
      </w:r>
      <w:proofErr w:type="spellStart"/>
      <w:r w:rsidRPr="006F632B">
        <w:t>Tomcat</w:t>
      </w:r>
      <w:proofErr w:type="spellEnd"/>
      <w:r w:rsidRPr="006F632B">
        <w:t>.</w:t>
      </w:r>
      <w:r w:rsidRPr="006F632B">
        <w:br/>
        <w:t>Depois de baixá-lo, siga as instruções detalhadas incluídas no pacote para instalá-lo.</w:t>
      </w:r>
    </w:p>
    <w:p w14:paraId="60C0E9EF" w14:textId="77777777" w:rsidR="006F632B" w:rsidRPr="006F632B" w:rsidRDefault="006F632B" w:rsidP="006F632B">
      <w:r w:rsidRPr="006F632B">
        <w:lastRenderedPageBreak/>
        <w:t xml:space="preserve">O </w:t>
      </w:r>
      <w:proofErr w:type="spellStart"/>
      <w:r w:rsidRPr="006F632B">
        <w:t>Ant</w:t>
      </w:r>
      <w:proofErr w:type="spellEnd"/>
      <w:r w:rsidRPr="006F632B">
        <w:t xml:space="preserve"> usa um script baseado em XML (build.xml) para definir como compilar o código. O arquivo build.xml do Apache SOAP está localizado em:</w:t>
      </w:r>
    </w:p>
    <w:p w14:paraId="2FBBCFCE" w14:textId="49F3F887" w:rsidR="006F632B" w:rsidRDefault="006F632B">
      <w:r w:rsidRPr="006F632B">
        <w:rPr>
          <w:noProof/>
        </w:rPr>
        <w:drawing>
          <wp:inline distT="0" distB="0" distL="0" distR="0" wp14:anchorId="2F922EFB" wp14:editId="0F70CB9D">
            <wp:extent cx="6645910" cy="720725"/>
            <wp:effectExtent l="0" t="0" r="2540" b="3175"/>
            <wp:docPr id="2042565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65469" name=""/>
                    <pic:cNvPicPr/>
                  </pic:nvPicPr>
                  <pic:blipFill>
                    <a:blip r:embed="rId13"/>
                    <a:stretch>
                      <a:fillRect/>
                    </a:stretch>
                  </pic:blipFill>
                  <pic:spPr>
                    <a:xfrm>
                      <a:off x="0" y="0"/>
                      <a:ext cx="6645910" cy="720725"/>
                    </a:xfrm>
                    <a:prstGeom prst="rect">
                      <a:avLst/>
                    </a:prstGeom>
                  </pic:spPr>
                </pic:pic>
              </a:graphicData>
            </a:graphic>
          </wp:inline>
        </w:drawing>
      </w:r>
    </w:p>
    <w:p w14:paraId="42157DF9" w14:textId="77777777" w:rsidR="006F632B" w:rsidRPr="006F632B" w:rsidRDefault="006F632B" w:rsidP="006F632B">
      <w:r w:rsidRPr="006F632B">
        <w:t>Antes de compilar, você deve garantir que todos os pré-requisitos estão presentes. Estes estão listados no início do arquivo build.xml:</w:t>
      </w:r>
    </w:p>
    <w:p w14:paraId="4D8E8DAD" w14:textId="77777777" w:rsidR="006F632B" w:rsidRPr="006F632B" w:rsidRDefault="006F632B" w:rsidP="006F632B">
      <w:pPr>
        <w:numPr>
          <w:ilvl w:val="0"/>
          <w:numId w:val="3"/>
        </w:numPr>
      </w:pPr>
      <w:r w:rsidRPr="006F632B">
        <w:t xml:space="preserve">Qualquer parser XML habilitado para JAXP (o </w:t>
      </w:r>
      <w:proofErr w:type="spellStart"/>
      <w:r w:rsidRPr="006F632B">
        <w:t>Xerces</w:t>
      </w:r>
      <w:proofErr w:type="spellEnd"/>
      <w:r w:rsidRPr="006F632B">
        <w:t xml:space="preserve"> é preferido)</w:t>
      </w:r>
    </w:p>
    <w:p w14:paraId="70DE05FA" w14:textId="77777777" w:rsidR="006F632B" w:rsidRPr="006F632B" w:rsidRDefault="006F632B" w:rsidP="006F632B">
      <w:pPr>
        <w:numPr>
          <w:ilvl w:val="0"/>
          <w:numId w:val="3"/>
        </w:numPr>
      </w:pPr>
      <w:r w:rsidRPr="006F632B">
        <w:t xml:space="preserve">O pacote </w:t>
      </w:r>
      <w:proofErr w:type="spellStart"/>
      <w:r w:rsidRPr="006F632B">
        <w:rPr>
          <w:b/>
          <w:bCs/>
        </w:rPr>
        <w:t>JavaMail</w:t>
      </w:r>
      <w:proofErr w:type="spellEnd"/>
      <w:r w:rsidRPr="006F632B">
        <w:t xml:space="preserve">, disponível em </w:t>
      </w:r>
      <w:hyperlink r:id="rId14" w:tgtFrame="_new" w:history="1">
        <w:r w:rsidRPr="006F632B">
          <w:rPr>
            <w:rStyle w:val="Hyperlink"/>
          </w:rPr>
          <w:t>http://java.sun.com/products/javamail/</w:t>
        </w:r>
      </w:hyperlink>
    </w:p>
    <w:p w14:paraId="109849C0" w14:textId="77777777" w:rsidR="006F632B" w:rsidRPr="006F632B" w:rsidRDefault="006F632B" w:rsidP="006F632B">
      <w:pPr>
        <w:numPr>
          <w:ilvl w:val="0"/>
          <w:numId w:val="3"/>
        </w:numPr>
      </w:pPr>
      <w:r w:rsidRPr="006F632B">
        <w:t xml:space="preserve">O pacote </w:t>
      </w:r>
      <w:r w:rsidRPr="006F632B">
        <w:rPr>
          <w:b/>
          <w:bCs/>
        </w:rPr>
        <w:t xml:space="preserve">Java </w:t>
      </w:r>
      <w:proofErr w:type="spellStart"/>
      <w:r w:rsidRPr="006F632B">
        <w:rPr>
          <w:b/>
          <w:bCs/>
        </w:rPr>
        <w:t>Activation</w:t>
      </w:r>
      <w:proofErr w:type="spellEnd"/>
      <w:r w:rsidRPr="006F632B">
        <w:rPr>
          <w:b/>
          <w:bCs/>
        </w:rPr>
        <w:t xml:space="preserve"> Framework</w:t>
      </w:r>
      <w:r w:rsidRPr="006F632B">
        <w:t xml:space="preserve">, disponível em </w:t>
      </w:r>
      <w:hyperlink r:id="rId15" w:tgtFrame="_new" w:history="1">
        <w:r w:rsidRPr="006F632B">
          <w:rPr>
            <w:rStyle w:val="Hyperlink"/>
          </w:rPr>
          <w:t>http://java.sun.com/products/beans/glasgow/jaf.html</w:t>
        </w:r>
      </w:hyperlink>
    </w:p>
    <w:p w14:paraId="3D51FD07" w14:textId="77777777" w:rsidR="006F632B" w:rsidRPr="006F632B" w:rsidRDefault="006F632B" w:rsidP="006F632B">
      <w:r w:rsidRPr="006F632B">
        <w:t xml:space="preserve">Todos esses pacotes devem estar no seu </w:t>
      </w:r>
      <w:proofErr w:type="spellStart"/>
      <w:r w:rsidRPr="006F632B">
        <w:t>classpath</w:t>
      </w:r>
      <w:proofErr w:type="spellEnd"/>
      <w:r w:rsidRPr="006F632B">
        <w:t xml:space="preserve"> antes de tentar compilar.</w:t>
      </w:r>
      <w:r w:rsidRPr="006F632B">
        <w:br/>
        <w:t>Uma vez configurado, inicie a compilação usando o seguinte comando:</w:t>
      </w:r>
    </w:p>
    <w:p w14:paraId="357E83CB" w14:textId="69F36E57" w:rsidR="006F632B" w:rsidRDefault="006F632B">
      <w:r w:rsidRPr="006F632B">
        <w:rPr>
          <w:noProof/>
        </w:rPr>
        <w:drawing>
          <wp:inline distT="0" distB="0" distL="0" distR="0" wp14:anchorId="3ADCE1C3" wp14:editId="2D53FE29">
            <wp:extent cx="6645910" cy="785495"/>
            <wp:effectExtent l="0" t="0" r="2540" b="0"/>
            <wp:docPr id="19758745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4591" name=""/>
                    <pic:cNvPicPr/>
                  </pic:nvPicPr>
                  <pic:blipFill>
                    <a:blip r:embed="rId16"/>
                    <a:stretch>
                      <a:fillRect/>
                    </a:stretch>
                  </pic:blipFill>
                  <pic:spPr>
                    <a:xfrm>
                      <a:off x="0" y="0"/>
                      <a:ext cx="6645910" cy="785495"/>
                    </a:xfrm>
                    <a:prstGeom prst="rect">
                      <a:avLst/>
                    </a:prstGeom>
                  </pic:spPr>
                </pic:pic>
              </a:graphicData>
            </a:graphic>
          </wp:inline>
        </w:drawing>
      </w:r>
    </w:p>
    <w:p w14:paraId="2F9CCAA6" w14:textId="77777777" w:rsidR="006F632B" w:rsidRPr="006F632B" w:rsidRDefault="006F632B" w:rsidP="006F632B">
      <w:r w:rsidRPr="006F632B">
        <w:t>Onde &lt;target&gt; pode ser uma destas quatro opções:</w:t>
      </w:r>
    </w:p>
    <w:p w14:paraId="2D170A2A" w14:textId="77777777" w:rsidR="006F632B" w:rsidRPr="006F632B" w:rsidRDefault="006F632B" w:rsidP="006F632B">
      <w:pPr>
        <w:numPr>
          <w:ilvl w:val="0"/>
          <w:numId w:val="4"/>
        </w:numPr>
      </w:pPr>
      <w:r w:rsidRPr="006F632B">
        <w:rPr>
          <w:b/>
          <w:bCs/>
        </w:rPr>
        <w:t>compile</w:t>
      </w:r>
      <w:r w:rsidRPr="006F632B">
        <w:t xml:space="preserve"> – Cria o pacote soap.jar</w:t>
      </w:r>
    </w:p>
    <w:p w14:paraId="67EDA826" w14:textId="77777777" w:rsidR="006F632B" w:rsidRPr="006F632B" w:rsidRDefault="006F632B" w:rsidP="006F632B">
      <w:pPr>
        <w:numPr>
          <w:ilvl w:val="0"/>
          <w:numId w:val="4"/>
        </w:numPr>
      </w:pPr>
      <w:proofErr w:type="spellStart"/>
      <w:r w:rsidRPr="006F632B">
        <w:rPr>
          <w:b/>
          <w:bCs/>
        </w:rPr>
        <w:t>javadocs</w:t>
      </w:r>
      <w:proofErr w:type="spellEnd"/>
      <w:r w:rsidRPr="006F632B">
        <w:t xml:space="preserve"> – Cria a documentação </w:t>
      </w:r>
      <w:proofErr w:type="spellStart"/>
      <w:r w:rsidRPr="006F632B">
        <w:t>JavaDocs</w:t>
      </w:r>
      <w:proofErr w:type="spellEnd"/>
      <w:r w:rsidRPr="006F632B">
        <w:t xml:space="preserve"> do soap.jar</w:t>
      </w:r>
    </w:p>
    <w:p w14:paraId="2358B12B" w14:textId="77777777" w:rsidR="006F632B" w:rsidRPr="006F632B" w:rsidRDefault="006F632B" w:rsidP="006F632B">
      <w:pPr>
        <w:numPr>
          <w:ilvl w:val="0"/>
          <w:numId w:val="4"/>
        </w:numPr>
      </w:pPr>
      <w:proofErr w:type="spellStart"/>
      <w:r w:rsidRPr="006F632B">
        <w:rPr>
          <w:b/>
          <w:bCs/>
        </w:rPr>
        <w:t>dist</w:t>
      </w:r>
      <w:proofErr w:type="spellEnd"/>
      <w:r w:rsidRPr="006F632B">
        <w:t xml:space="preserve"> – Cria a distribuição binária completa</w:t>
      </w:r>
    </w:p>
    <w:p w14:paraId="1C917FA9" w14:textId="77777777" w:rsidR="006F632B" w:rsidRPr="006F632B" w:rsidRDefault="006F632B" w:rsidP="006F632B">
      <w:pPr>
        <w:numPr>
          <w:ilvl w:val="0"/>
          <w:numId w:val="4"/>
        </w:numPr>
      </w:pPr>
      <w:proofErr w:type="spellStart"/>
      <w:r w:rsidRPr="006F632B">
        <w:rPr>
          <w:b/>
          <w:bCs/>
        </w:rPr>
        <w:t>srcdist</w:t>
      </w:r>
      <w:proofErr w:type="spellEnd"/>
      <w:r w:rsidRPr="006F632B">
        <w:t xml:space="preserve"> – Cria a distribuição completa do código-fonte</w:t>
      </w:r>
    </w:p>
    <w:p w14:paraId="14DB4359" w14:textId="77777777" w:rsidR="006F632B" w:rsidRPr="006F632B" w:rsidRDefault="006F632B" w:rsidP="006F632B">
      <w:r w:rsidRPr="006F632B">
        <w:t xml:space="preserve">Para nosso propósito, use a opção </w:t>
      </w:r>
      <w:r w:rsidRPr="006F632B">
        <w:rPr>
          <w:b/>
          <w:bCs/>
        </w:rPr>
        <w:t>compile</w:t>
      </w:r>
      <w:r w:rsidRPr="006F632B">
        <w:t>. Isso criará um novo soap.jar com a classe DOM2Writer.java modificada incluída.</w:t>
      </w:r>
      <w:r w:rsidRPr="006F632B">
        <w:br/>
        <w:t xml:space="preserve">Uma vez compilado, substitua todos os outros arquivos soap.jar que possam estar no </w:t>
      </w:r>
      <w:proofErr w:type="spellStart"/>
      <w:r w:rsidRPr="006F632B">
        <w:t>classpath</w:t>
      </w:r>
      <w:proofErr w:type="spellEnd"/>
      <w:r w:rsidRPr="006F632B">
        <w:t xml:space="preserve"> do seu servidor de aplicações pelo novo soap.jar.</w:t>
      </w:r>
    </w:p>
    <w:p w14:paraId="048960FF" w14:textId="77777777" w:rsidR="006F632B" w:rsidRPr="006F632B" w:rsidRDefault="00000000" w:rsidP="006F632B">
      <w:r>
        <w:pict w14:anchorId="4180C81A">
          <v:rect id="_x0000_i1029" style="width:0;height:1.5pt" o:hralign="center" o:hrstd="t" o:hr="t" fillcolor="#a0a0a0" stroked="f"/>
        </w:pict>
      </w:r>
    </w:p>
    <w:p w14:paraId="255AB80F" w14:textId="77777777" w:rsidR="006F632B" w:rsidRPr="006F632B" w:rsidRDefault="006F632B" w:rsidP="006F632B">
      <w:pPr>
        <w:rPr>
          <w:b/>
          <w:bCs/>
        </w:rPr>
      </w:pPr>
      <w:r w:rsidRPr="006F632B">
        <w:rPr>
          <w:b/>
          <w:bCs/>
        </w:rPr>
        <w:t xml:space="preserve">7.2 O Índice </w:t>
      </w:r>
      <w:proofErr w:type="spellStart"/>
      <w:r w:rsidRPr="006F632B">
        <w:rPr>
          <w:b/>
          <w:bCs/>
        </w:rPr>
        <w:t>Code</w:t>
      </w:r>
      <w:proofErr w:type="spellEnd"/>
      <w:r w:rsidRPr="006F632B">
        <w:rPr>
          <w:b/>
          <w:bCs/>
        </w:rPr>
        <w:t xml:space="preserve"> </w:t>
      </w:r>
      <w:proofErr w:type="spellStart"/>
      <w:r w:rsidRPr="006F632B">
        <w:rPr>
          <w:b/>
          <w:bCs/>
        </w:rPr>
        <w:t>Share</w:t>
      </w:r>
      <w:proofErr w:type="spellEnd"/>
    </w:p>
    <w:p w14:paraId="2453CB60" w14:textId="77777777" w:rsidR="006F632B" w:rsidRPr="006F632B" w:rsidRDefault="006F632B" w:rsidP="006F632B">
      <w:r w:rsidRPr="006F632B">
        <w:t xml:space="preserve">O código-fonte compartilhado através da rede </w:t>
      </w:r>
      <w:proofErr w:type="spellStart"/>
      <w:r w:rsidRPr="006F632B">
        <w:t>CodeShare</w:t>
      </w:r>
      <w:proofErr w:type="spellEnd"/>
      <w:r w:rsidRPr="006F632B">
        <w:t xml:space="preserve"> é organizado em torno de uma estrutura de índice simples que preserva a hierarquia original de diretórios e arquivos.</w:t>
      </w:r>
      <w:r w:rsidRPr="006F632B">
        <w:br/>
        <w:t xml:space="preserve">Todos que desejam compartilhar código-fonte por meio do </w:t>
      </w:r>
      <w:proofErr w:type="spellStart"/>
      <w:r w:rsidRPr="006F632B">
        <w:t>CodeShare</w:t>
      </w:r>
      <w:proofErr w:type="spellEnd"/>
      <w:r w:rsidRPr="006F632B">
        <w:t xml:space="preserve"> devem criar um índice.</w:t>
      </w:r>
    </w:p>
    <w:p w14:paraId="3DADF6FE" w14:textId="77777777" w:rsidR="006F632B" w:rsidRPr="006F632B" w:rsidRDefault="006F632B" w:rsidP="006F632B">
      <w:r w:rsidRPr="006F632B">
        <w:t>Como exemplo, vamos supor que estamos compartilhando o seguinte projeto Java:</w:t>
      </w:r>
    </w:p>
    <w:p w14:paraId="5BF437B9" w14:textId="05BED23C" w:rsidR="006F632B" w:rsidRDefault="006F632B">
      <w:r w:rsidRPr="006F632B">
        <w:rPr>
          <w:noProof/>
        </w:rPr>
        <w:lastRenderedPageBreak/>
        <w:drawing>
          <wp:inline distT="0" distB="0" distL="0" distR="0" wp14:anchorId="0493F25C" wp14:editId="2EEDE2F2">
            <wp:extent cx="6645910" cy="2479040"/>
            <wp:effectExtent l="0" t="0" r="2540" b="0"/>
            <wp:docPr id="65411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12692" name=""/>
                    <pic:cNvPicPr/>
                  </pic:nvPicPr>
                  <pic:blipFill>
                    <a:blip r:embed="rId17"/>
                    <a:stretch>
                      <a:fillRect/>
                    </a:stretch>
                  </pic:blipFill>
                  <pic:spPr>
                    <a:xfrm>
                      <a:off x="0" y="0"/>
                      <a:ext cx="6645910" cy="2479040"/>
                    </a:xfrm>
                    <a:prstGeom prst="rect">
                      <a:avLst/>
                    </a:prstGeom>
                  </pic:spPr>
                </pic:pic>
              </a:graphicData>
            </a:graphic>
          </wp:inline>
        </w:drawing>
      </w:r>
    </w:p>
    <w:p w14:paraId="183C6901" w14:textId="77777777" w:rsidR="006F632B" w:rsidRPr="006F632B" w:rsidRDefault="006F632B" w:rsidP="006F632B">
      <w:r w:rsidRPr="006F632B">
        <w:t xml:space="preserve">Há um total de seis diretórios e três arquivos sendo compartilhados. Dentro do índice do </w:t>
      </w:r>
      <w:proofErr w:type="spellStart"/>
      <w:r w:rsidRPr="006F632B">
        <w:t>CodeShare</w:t>
      </w:r>
      <w:proofErr w:type="spellEnd"/>
      <w:r w:rsidRPr="006F632B">
        <w:t xml:space="preserve">, representamos este projeto conforme o </w:t>
      </w:r>
      <w:r w:rsidRPr="006F632B">
        <w:rPr>
          <w:b/>
          <w:bCs/>
        </w:rPr>
        <w:t>Exemplo 7-4</w:t>
      </w:r>
      <w:r w:rsidRPr="006F632B">
        <w:t>.</w:t>
      </w:r>
    </w:p>
    <w:p w14:paraId="609519F6" w14:textId="77777777" w:rsidR="006F632B" w:rsidRPr="006F632B" w:rsidRDefault="006F632B" w:rsidP="006F632B">
      <w:r w:rsidRPr="006F632B">
        <w:rPr>
          <w:b/>
          <w:bCs/>
        </w:rPr>
        <w:t>Exemplo 7-4.</w:t>
      </w:r>
      <w:r w:rsidRPr="006F632B">
        <w:t xml:space="preserve"> Índice </w:t>
      </w:r>
      <w:proofErr w:type="spellStart"/>
      <w:r w:rsidRPr="006F632B">
        <w:t>CodeShare</w:t>
      </w:r>
      <w:proofErr w:type="spellEnd"/>
      <w:r w:rsidRPr="006F632B">
        <w:t xml:space="preserve"> para projeto de exemplo</w:t>
      </w:r>
    </w:p>
    <w:p w14:paraId="5957E22B" w14:textId="406CAD04" w:rsidR="006F632B" w:rsidRDefault="00AF0C65">
      <w:r w:rsidRPr="00AF0C65">
        <w:rPr>
          <w:noProof/>
        </w:rPr>
        <w:lastRenderedPageBreak/>
        <w:drawing>
          <wp:inline distT="0" distB="0" distL="0" distR="0" wp14:anchorId="2436440D" wp14:editId="50DD7925">
            <wp:extent cx="6516009" cy="7592485"/>
            <wp:effectExtent l="0" t="0" r="0" b="8890"/>
            <wp:docPr id="1073980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80039" name=""/>
                    <pic:cNvPicPr/>
                  </pic:nvPicPr>
                  <pic:blipFill>
                    <a:blip r:embed="rId18"/>
                    <a:stretch>
                      <a:fillRect/>
                    </a:stretch>
                  </pic:blipFill>
                  <pic:spPr>
                    <a:xfrm>
                      <a:off x="0" y="0"/>
                      <a:ext cx="6516009" cy="7592485"/>
                    </a:xfrm>
                    <a:prstGeom prst="rect">
                      <a:avLst/>
                    </a:prstGeom>
                  </pic:spPr>
                </pic:pic>
              </a:graphicData>
            </a:graphic>
          </wp:inline>
        </w:drawing>
      </w:r>
    </w:p>
    <w:p w14:paraId="06B0B938" w14:textId="77777777" w:rsidR="00AF0C65" w:rsidRPr="00AF0C65" w:rsidRDefault="00AF0C65" w:rsidP="00AF0C65">
      <w:r w:rsidRPr="00AF0C65">
        <w:t>Como você pode ver, a estrutura do índice é muito básica.</w:t>
      </w:r>
      <w:r w:rsidRPr="00AF0C65">
        <w:br/>
        <w:t>O elemento &lt;</w:t>
      </w:r>
      <w:proofErr w:type="spellStart"/>
      <w:r w:rsidRPr="00AF0C65">
        <w:t>codeShare</w:t>
      </w:r>
      <w:proofErr w:type="spellEnd"/>
      <w:r w:rsidRPr="00AF0C65">
        <w:t>&gt; é a raiz de todo o índice.</w:t>
      </w:r>
      <w:r w:rsidRPr="00AF0C65">
        <w:br/>
        <w:t>O elemento &lt;</w:t>
      </w:r>
      <w:proofErr w:type="spellStart"/>
      <w:r w:rsidRPr="00AF0C65">
        <w:t>project</w:t>
      </w:r>
      <w:proofErr w:type="spellEnd"/>
      <w:r w:rsidRPr="00AF0C65">
        <w:t>&gt; define um projeto compartilhado.</w:t>
      </w:r>
      <w:r w:rsidRPr="00AF0C65">
        <w:br/>
        <w:t>O elemento &lt;</w:t>
      </w:r>
      <w:proofErr w:type="spellStart"/>
      <w:r w:rsidRPr="00AF0C65">
        <w:t>directory</w:t>
      </w:r>
      <w:proofErr w:type="spellEnd"/>
      <w:r w:rsidRPr="00AF0C65">
        <w:t>&gt; define um diretório sendo compartilhado dentro de um projeto.</w:t>
      </w:r>
      <w:r w:rsidRPr="00AF0C65">
        <w:br/>
        <w:t>O elemento &lt;file&gt; define um arquivo sendo compartilhado.</w:t>
      </w:r>
    </w:p>
    <w:p w14:paraId="44BE5270" w14:textId="77777777" w:rsidR="00AF0C65" w:rsidRPr="00AF0C65" w:rsidRDefault="00AF0C65" w:rsidP="00AF0C65">
      <w:r w:rsidRPr="00AF0C65">
        <w:t xml:space="preserve">A característica mais interessante do índice é o uso de elementos de metadados </w:t>
      </w:r>
      <w:r w:rsidRPr="00AF0C65">
        <w:rPr>
          <w:b/>
          <w:bCs/>
        </w:rPr>
        <w:t>Dublin Core</w:t>
      </w:r>
      <w:r w:rsidRPr="00AF0C65">
        <w:t xml:space="preserve"> (</w:t>
      </w:r>
      <w:proofErr w:type="spellStart"/>
      <w:r w:rsidRPr="00AF0C65">
        <w:t>dc:Title</w:t>
      </w:r>
      <w:proofErr w:type="spellEnd"/>
      <w:r w:rsidRPr="00AF0C65">
        <w:t>, por exemplo) para adicionar propriedades descritivas a cada um dos itens compartilhados.</w:t>
      </w:r>
    </w:p>
    <w:p w14:paraId="546D7C43" w14:textId="77777777" w:rsidR="00AF0C65" w:rsidRPr="00AF0C65" w:rsidRDefault="00AF0C65" w:rsidP="00AF0C65">
      <w:r w:rsidRPr="00AF0C65">
        <w:t>O projeto de metadados Dublin Core é uma iniciativa para definir tipos padrão de metadados (dados sobre dados) capazes de descrever conteúdo na Internet.</w:t>
      </w:r>
      <w:r w:rsidRPr="00AF0C65">
        <w:br/>
        <w:t xml:space="preserve">Nós o usamos aqui para oferecer opções de busca mais flexíveis quando as pessoas procuram por tipos específicos </w:t>
      </w:r>
      <w:r w:rsidRPr="00AF0C65">
        <w:lastRenderedPageBreak/>
        <w:t>de código.</w:t>
      </w:r>
      <w:r w:rsidRPr="00AF0C65">
        <w:br/>
        <w:t xml:space="preserve">Sem esses elementos descritivos, a capacidade de busca do </w:t>
      </w:r>
      <w:proofErr w:type="spellStart"/>
      <w:r w:rsidRPr="00AF0C65">
        <w:t>CodeShare</w:t>
      </w:r>
      <w:proofErr w:type="spellEnd"/>
      <w:r w:rsidRPr="00AF0C65">
        <w:t xml:space="preserve"> ficaria limitada apenas à pesquisa baseada no nome do arquivo ou diretório.</w:t>
      </w:r>
      <w:r w:rsidRPr="00AF0C65">
        <w:br/>
        <w:t>Mais adiante, veremos exatamente como esses dados adicionais são usados.</w:t>
      </w:r>
    </w:p>
    <w:p w14:paraId="0744ED8F" w14:textId="77777777" w:rsidR="00AF0C65" w:rsidRPr="00AF0C65" w:rsidRDefault="00AF0C65" w:rsidP="00AF0C65">
      <w:r w:rsidRPr="00AF0C65">
        <w:t>A especificação Dublin Core (</w:t>
      </w:r>
      <w:hyperlink r:id="rId19" w:tgtFrame="_new" w:history="1">
        <w:r w:rsidRPr="00AF0C65">
          <w:rPr>
            <w:rStyle w:val="Hyperlink"/>
          </w:rPr>
          <w:t>http://www.dublincore.org/documents/dces/</w:t>
        </w:r>
      </w:hyperlink>
      <w:r w:rsidRPr="00AF0C65">
        <w:t xml:space="preserve">) define um conjunto de 15 elementos de metadados, todos utilizáveis dentro do índice do </w:t>
      </w:r>
      <w:proofErr w:type="spellStart"/>
      <w:r w:rsidRPr="00AF0C65">
        <w:t>CodeShare</w:t>
      </w:r>
      <w:proofErr w:type="spellEnd"/>
      <w:r w:rsidRPr="00AF0C65">
        <w:t>.</w:t>
      </w:r>
      <w:r w:rsidRPr="00AF0C65">
        <w:br/>
        <w:t xml:space="preserve">Os elementos são descritos na </w:t>
      </w:r>
      <w:r w:rsidRPr="00AF0C65">
        <w:rPr>
          <w:b/>
          <w:bCs/>
        </w:rPr>
        <w:t>Tabela 7-1</w:t>
      </w:r>
      <w:r w:rsidRPr="00AF0C65">
        <w:t>.</w:t>
      </w:r>
    </w:p>
    <w:p w14:paraId="7A5A4AE8" w14:textId="77777777" w:rsidR="00AF0C65" w:rsidRPr="00AF0C65" w:rsidRDefault="00AF0C65" w:rsidP="00AF0C65">
      <w:r w:rsidRPr="00AF0C65">
        <w:rPr>
          <w:b/>
          <w:bCs/>
        </w:rPr>
        <w:t>Tabela 7-1.</w:t>
      </w:r>
      <w:r w:rsidRPr="00AF0C65">
        <w:t xml:space="preserve"> Conjunto de elementos Dublin Core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6992"/>
      </w:tblGrid>
      <w:tr w:rsidR="00AF0C65" w:rsidRPr="00AF0C65" w14:paraId="156BA539" w14:textId="77777777" w:rsidTr="00AF0C65">
        <w:trPr>
          <w:tblHeader/>
          <w:tblCellSpacing w:w="15" w:type="dxa"/>
        </w:trPr>
        <w:tc>
          <w:tcPr>
            <w:tcW w:w="0" w:type="auto"/>
            <w:vAlign w:val="center"/>
            <w:hideMark/>
          </w:tcPr>
          <w:p w14:paraId="25912F9C" w14:textId="77777777" w:rsidR="00AF0C65" w:rsidRPr="00AF0C65" w:rsidRDefault="00AF0C65" w:rsidP="00AF0C65">
            <w:pPr>
              <w:rPr>
                <w:b/>
                <w:bCs/>
              </w:rPr>
            </w:pPr>
            <w:r w:rsidRPr="00AF0C65">
              <w:rPr>
                <w:b/>
                <w:bCs/>
              </w:rPr>
              <w:t>Nome do elemento</w:t>
            </w:r>
          </w:p>
        </w:tc>
        <w:tc>
          <w:tcPr>
            <w:tcW w:w="0" w:type="auto"/>
            <w:vAlign w:val="center"/>
            <w:hideMark/>
          </w:tcPr>
          <w:p w14:paraId="4DDC3F0D" w14:textId="77777777" w:rsidR="00AF0C65" w:rsidRPr="00AF0C65" w:rsidRDefault="00AF0C65" w:rsidP="00AF0C65">
            <w:pPr>
              <w:rPr>
                <w:b/>
                <w:bCs/>
              </w:rPr>
            </w:pPr>
            <w:r w:rsidRPr="00AF0C65">
              <w:rPr>
                <w:b/>
                <w:bCs/>
              </w:rPr>
              <w:t>Descrição do elemento</w:t>
            </w:r>
          </w:p>
        </w:tc>
      </w:tr>
      <w:tr w:rsidR="00AF0C65" w:rsidRPr="00AF0C65" w14:paraId="0EFCED6F" w14:textId="77777777" w:rsidTr="00AF0C65">
        <w:trPr>
          <w:tblCellSpacing w:w="15" w:type="dxa"/>
        </w:trPr>
        <w:tc>
          <w:tcPr>
            <w:tcW w:w="0" w:type="auto"/>
            <w:vAlign w:val="center"/>
            <w:hideMark/>
          </w:tcPr>
          <w:p w14:paraId="5DAE4AD4" w14:textId="77777777" w:rsidR="00AF0C65" w:rsidRPr="00AF0C65" w:rsidRDefault="00AF0C65" w:rsidP="00AF0C65">
            <w:proofErr w:type="spellStart"/>
            <w:r w:rsidRPr="00AF0C65">
              <w:rPr>
                <w:b/>
                <w:bCs/>
              </w:rPr>
              <w:t>Title</w:t>
            </w:r>
            <w:proofErr w:type="spellEnd"/>
          </w:p>
        </w:tc>
        <w:tc>
          <w:tcPr>
            <w:tcW w:w="0" w:type="auto"/>
            <w:vAlign w:val="center"/>
            <w:hideMark/>
          </w:tcPr>
          <w:p w14:paraId="0279A007" w14:textId="77777777" w:rsidR="00AF0C65" w:rsidRPr="00AF0C65" w:rsidRDefault="00AF0C65" w:rsidP="00AF0C65">
            <w:r w:rsidRPr="00AF0C65">
              <w:t>O nome dado ao recurso</w:t>
            </w:r>
          </w:p>
        </w:tc>
      </w:tr>
      <w:tr w:rsidR="00AF0C65" w:rsidRPr="00AF0C65" w14:paraId="620F104A" w14:textId="77777777" w:rsidTr="00AF0C65">
        <w:trPr>
          <w:tblCellSpacing w:w="15" w:type="dxa"/>
        </w:trPr>
        <w:tc>
          <w:tcPr>
            <w:tcW w:w="0" w:type="auto"/>
            <w:vAlign w:val="center"/>
            <w:hideMark/>
          </w:tcPr>
          <w:p w14:paraId="182D7A58" w14:textId="77777777" w:rsidR="00AF0C65" w:rsidRPr="00AF0C65" w:rsidRDefault="00AF0C65" w:rsidP="00AF0C65">
            <w:r w:rsidRPr="00AF0C65">
              <w:rPr>
                <w:b/>
                <w:bCs/>
              </w:rPr>
              <w:t>Creator</w:t>
            </w:r>
          </w:p>
        </w:tc>
        <w:tc>
          <w:tcPr>
            <w:tcW w:w="0" w:type="auto"/>
            <w:vAlign w:val="center"/>
            <w:hideMark/>
          </w:tcPr>
          <w:p w14:paraId="23BB433C" w14:textId="77777777" w:rsidR="00AF0C65" w:rsidRPr="00AF0C65" w:rsidRDefault="00AF0C65" w:rsidP="00AF0C65">
            <w:r w:rsidRPr="00AF0C65">
              <w:t>A entidade responsável por criar o recurso</w:t>
            </w:r>
          </w:p>
        </w:tc>
      </w:tr>
      <w:tr w:rsidR="00AF0C65" w:rsidRPr="00AF0C65" w14:paraId="79869AA9" w14:textId="77777777" w:rsidTr="00AF0C65">
        <w:trPr>
          <w:tblCellSpacing w:w="15" w:type="dxa"/>
        </w:trPr>
        <w:tc>
          <w:tcPr>
            <w:tcW w:w="0" w:type="auto"/>
            <w:vAlign w:val="center"/>
            <w:hideMark/>
          </w:tcPr>
          <w:p w14:paraId="76F0C943" w14:textId="77777777" w:rsidR="00AF0C65" w:rsidRPr="00AF0C65" w:rsidRDefault="00AF0C65" w:rsidP="00AF0C65">
            <w:proofErr w:type="spellStart"/>
            <w:r w:rsidRPr="00AF0C65">
              <w:rPr>
                <w:b/>
                <w:bCs/>
              </w:rPr>
              <w:t>Subject</w:t>
            </w:r>
            <w:proofErr w:type="spellEnd"/>
          </w:p>
        </w:tc>
        <w:tc>
          <w:tcPr>
            <w:tcW w:w="0" w:type="auto"/>
            <w:vAlign w:val="center"/>
            <w:hideMark/>
          </w:tcPr>
          <w:p w14:paraId="0E65FC24" w14:textId="77777777" w:rsidR="00AF0C65" w:rsidRPr="00AF0C65" w:rsidRDefault="00AF0C65" w:rsidP="00AF0C65">
            <w:r w:rsidRPr="00AF0C65">
              <w:t>Um tópico curto que descreve o recurso</w:t>
            </w:r>
          </w:p>
        </w:tc>
      </w:tr>
      <w:tr w:rsidR="00AF0C65" w:rsidRPr="00AF0C65" w14:paraId="7C13C759" w14:textId="77777777" w:rsidTr="00AF0C65">
        <w:trPr>
          <w:tblCellSpacing w:w="15" w:type="dxa"/>
        </w:trPr>
        <w:tc>
          <w:tcPr>
            <w:tcW w:w="0" w:type="auto"/>
            <w:vAlign w:val="center"/>
            <w:hideMark/>
          </w:tcPr>
          <w:p w14:paraId="3BE83E54" w14:textId="77777777" w:rsidR="00AF0C65" w:rsidRPr="00AF0C65" w:rsidRDefault="00AF0C65" w:rsidP="00AF0C65">
            <w:proofErr w:type="spellStart"/>
            <w:r w:rsidRPr="00AF0C65">
              <w:rPr>
                <w:b/>
                <w:bCs/>
              </w:rPr>
              <w:t>Description</w:t>
            </w:r>
            <w:proofErr w:type="spellEnd"/>
          </w:p>
        </w:tc>
        <w:tc>
          <w:tcPr>
            <w:tcW w:w="0" w:type="auto"/>
            <w:vAlign w:val="center"/>
            <w:hideMark/>
          </w:tcPr>
          <w:p w14:paraId="57ABFCF2" w14:textId="77777777" w:rsidR="00AF0C65" w:rsidRPr="00AF0C65" w:rsidRDefault="00AF0C65" w:rsidP="00AF0C65">
            <w:r w:rsidRPr="00AF0C65">
              <w:t>Uma descrição textual detalhada do recurso</w:t>
            </w:r>
          </w:p>
        </w:tc>
      </w:tr>
      <w:tr w:rsidR="00AF0C65" w:rsidRPr="00AF0C65" w14:paraId="2C03F456" w14:textId="77777777" w:rsidTr="00AF0C65">
        <w:trPr>
          <w:tblCellSpacing w:w="15" w:type="dxa"/>
        </w:trPr>
        <w:tc>
          <w:tcPr>
            <w:tcW w:w="0" w:type="auto"/>
            <w:vAlign w:val="center"/>
            <w:hideMark/>
          </w:tcPr>
          <w:p w14:paraId="1DD38FB4" w14:textId="77777777" w:rsidR="00AF0C65" w:rsidRPr="00AF0C65" w:rsidRDefault="00AF0C65" w:rsidP="00AF0C65">
            <w:r w:rsidRPr="00AF0C65">
              <w:rPr>
                <w:b/>
                <w:bCs/>
              </w:rPr>
              <w:t>Publisher</w:t>
            </w:r>
          </w:p>
        </w:tc>
        <w:tc>
          <w:tcPr>
            <w:tcW w:w="0" w:type="auto"/>
            <w:vAlign w:val="center"/>
            <w:hideMark/>
          </w:tcPr>
          <w:p w14:paraId="583CB54B" w14:textId="77777777" w:rsidR="00AF0C65" w:rsidRPr="00AF0C65" w:rsidRDefault="00AF0C65" w:rsidP="00AF0C65">
            <w:r w:rsidRPr="00AF0C65">
              <w:t>A entidade responsável por disponibilizar o recurso</w:t>
            </w:r>
          </w:p>
        </w:tc>
      </w:tr>
      <w:tr w:rsidR="00AF0C65" w:rsidRPr="00AF0C65" w14:paraId="3095C079" w14:textId="77777777" w:rsidTr="00AF0C65">
        <w:trPr>
          <w:tblCellSpacing w:w="15" w:type="dxa"/>
        </w:trPr>
        <w:tc>
          <w:tcPr>
            <w:tcW w:w="0" w:type="auto"/>
            <w:vAlign w:val="center"/>
            <w:hideMark/>
          </w:tcPr>
          <w:p w14:paraId="2EC144E9" w14:textId="77777777" w:rsidR="00AF0C65" w:rsidRPr="00AF0C65" w:rsidRDefault="00AF0C65" w:rsidP="00AF0C65">
            <w:proofErr w:type="spellStart"/>
            <w:r w:rsidRPr="00AF0C65">
              <w:rPr>
                <w:b/>
                <w:bCs/>
              </w:rPr>
              <w:t>Contributor</w:t>
            </w:r>
            <w:proofErr w:type="spellEnd"/>
          </w:p>
        </w:tc>
        <w:tc>
          <w:tcPr>
            <w:tcW w:w="0" w:type="auto"/>
            <w:vAlign w:val="center"/>
            <w:hideMark/>
          </w:tcPr>
          <w:p w14:paraId="477D64ED" w14:textId="77777777" w:rsidR="00AF0C65" w:rsidRPr="00AF0C65" w:rsidRDefault="00AF0C65" w:rsidP="00AF0C65">
            <w:r w:rsidRPr="00AF0C65">
              <w:t>Uma entidade responsável por contribuições ao recurso</w:t>
            </w:r>
          </w:p>
        </w:tc>
      </w:tr>
      <w:tr w:rsidR="00AF0C65" w:rsidRPr="00AF0C65" w14:paraId="24C1FCB4" w14:textId="77777777" w:rsidTr="00AF0C65">
        <w:trPr>
          <w:tblCellSpacing w:w="15" w:type="dxa"/>
        </w:trPr>
        <w:tc>
          <w:tcPr>
            <w:tcW w:w="0" w:type="auto"/>
            <w:vAlign w:val="center"/>
            <w:hideMark/>
          </w:tcPr>
          <w:p w14:paraId="7C05BCC4" w14:textId="77777777" w:rsidR="00AF0C65" w:rsidRPr="00AF0C65" w:rsidRDefault="00AF0C65" w:rsidP="00AF0C65">
            <w:r w:rsidRPr="00AF0C65">
              <w:rPr>
                <w:b/>
                <w:bCs/>
              </w:rPr>
              <w:t>Date</w:t>
            </w:r>
          </w:p>
        </w:tc>
        <w:tc>
          <w:tcPr>
            <w:tcW w:w="0" w:type="auto"/>
            <w:vAlign w:val="center"/>
            <w:hideMark/>
          </w:tcPr>
          <w:p w14:paraId="0327B11B" w14:textId="77777777" w:rsidR="00AF0C65" w:rsidRPr="00AF0C65" w:rsidRDefault="00AF0C65" w:rsidP="00AF0C65">
            <w:r w:rsidRPr="00AF0C65">
              <w:t>Tipicamente, a data em que o recurso foi criado</w:t>
            </w:r>
          </w:p>
        </w:tc>
      </w:tr>
      <w:tr w:rsidR="00AF0C65" w:rsidRPr="00AF0C65" w14:paraId="092CCF27" w14:textId="77777777" w:rsidTr="00AF0C65">
        <w:trPr>
          <w:tblCellSpacing w:w="15" w:type="dxa"/>
        </w:trPr>
        <w:tc>
          <w:tcPr>
            <w:tcW w:w="0" w:type="auto"/>
            <w:vAlign w:val="center"/>
            <w:hideMark/>
          </w:tcPr>
          <w:p w14:paraId="41083918" w14:textId="77777777" w:rsidR="00AF0C65" w:rsidRPr="00AF0C65" w:rsidRDefault="00AF0C65" w:rsidP="00AF0C65">
            <w:proofErr w:type="spellStart"/>
            <w:r w:rsidRPr="00AF0C65">
              <w:rPr>
                <w:b/>
                <w:bCs/>
              </w:rPr>
              <w:t>Type</w:t>
            </w:r>
            <w:proofErr w:type="spellEnd"/>
          </w:p>
        </w:tc>
        <w:tc>
          <w:tcPr>
            <w:tcW w:w="0" w:type="auto"/>
            <w:vAlign w:val="center"/>
            <w:hideMark/>
          </w:tcPr>
          <w:p w14:paraId="738324EF" w14:textId="77777777" w:rsidR="00AF0C65" w:rsidRPr="00AF0C65" w:rsidRDefault="00AF0C65" w:rsidP="00AF0C65">
            <w:r w:rsidRPr="00AF0C65">
              <w:t>O tipo genérico de recurso (não o tipo de conteúdo MIME)</w:t>
            </w:r>
          </w:p>
        </w:tc>
      </w:tr>
      <w:tr w:rsidR="00AF0C65" w:rsidRPr="00AF0C65" w14:paraId="5AFB1B6B" w14:textId="77777777" w:rsidTr="00AF0C65">
        <w:trPr>
          <w:tblCellSpacing w:w="15" w:type="dxa"/>
        </w:trPr>
        <w:tc>
          <w:tcPr>
            <w:tcW w:w="0" w:type="auto"/>
            <w:vAlign w:val="center"/>
            <w:hideMark/>
          </w:tcPr>
          <w:p w14:paraId="1713B50E" w14:textId="77777777" w:rsidR="00AF0C65" w:rsidRPr="00AF0C65" w:rsidRDefault="00AF0C65" w:rsidP="00AF0C65">
            <w:r w:rsidRPr="00AF0C65">
              <w:rPr>
                <w:b/>
                <w:bCs/>
              </w:rPr>
              <w:t>Format</w:t>
            </w:r>
          </w:p>
        </w:tc>
        <w:tc>
          <w:tcPr>
            <w:tcW w:w="0" w:type="auto"/>
            <w:vAlign w:val="center"/>
            <w:hideMark/>
          </w:tcPr>
          <w:p w14:paraId="6A15A22A" w14:textId="77777777" w:rsidR="00AF0C65" w:rsidRPr="00AF0C65" w:rsidRDefault="00AF0C65" w:rsidP="00AF0C65">
            <w:r w:rsidRPr="00AF0C65">
              <w:t>O tipo de conteúdo MIME ou outro formato físico do recurso</w:t>
            </w:r>
          </w:p>
        </w:tc>
      </w:tr>
      <w:tr w:rsidR="00AF0C65" w:rsidRPr="00AF0C65" w14:paraId="00A92BD0" w14:textId="77777777" w:rsidTr="00AF0C65">
        <w:trPr>
          <w:tblCellSpacing w:w="15" w:type="dxa"/>
        </w:trPr>
        <w:tc>
          <w:tcPr>
            <w:tcW w:w="0" w:type="auto"/>
            <w:vAlign w:val="center"/>
            <w:hideMark/>
          </w:tcPr>
          <w:p w14:paraId="6E57C2DE" w14:textId="77777777" w:rsidR="00AF0C65" w:rsidRPr="00AF0C65" w:rsidRDefault="00AF0C65" w:rsidP="00AF0C65">
            <w:proofErr w:type="spellStart"/>
            <w:r w:rsidRPr="00AF0C65">
              <w:rPr>
                <w:b/>
                <w:bCs/>
              </w:rPr>
              <w:t>Identifier</w:t>
            </w:r>
            <w:proofErr w:type="spellEnd"/>
          </w:p>
        </w:tc>
        <w:tc>
          <w:tcPr>
            <w:tcW w:w="0" w:type="auto"/>
            <w:vAlign w:val="center"/>
            <w:hideMark/>
          </w:tcPr>
          <w:p w14:paraId="37DBA72D" w14:textId="77777777" w:rsidR="00AF0C65" w:rsidRPr="00AF0C65" w:rsidRDefault="00AF0C65" w:rsidP="00AF0C65">
            <w:r w:rsidRPr="00AF0C65">
              <w:t>Uma referência inequívoca ao recurso</w:t>
            </w:r>
          </w:p>
        </w:tc>
      </w:tr>
      <w:tr w:rsidR="00AF0C65" w:rsidRPr="00AF0C65" w14:paraId="318757E4" w14:textId="77777777" w:rsidTr="00AF0C65">
        <w:trPr>
          <w:tblCellSpacing w:w="15" w:type="dxa"/>
        </w:trPr>
        <w:tc>
          <w:tcPr>
            <w:tcW w:w="0" w:type="auto"/>
            <w:vAlign w:val="center"/>
            <w:hideMark/>
          </w:tcPr>
          <w:p w14:paraId="75028275" w14:textId="77777777" w:rsidR="00AF0C65" w:rsidRPr="00AF0C65" w:rsidRDefault="00AF0C65" w:rsidP="00AF0C65">
            <w:proofErr w:type="spellStart"/>
            <w:r w:rsidRPr="00AF0C65">
              <w:rPr>
                <w:b/>
                <w:bCs/>
              </w:rPr>
              <w:t>Source</w:t>
            </w:r>
            <w:proofErr w:type="spellEnd"/>
          </w:p>
        </w:tc>
        <w:tc>
          <w:tcPr>
            <w:tcW w:w="0" w:type="auto"/>
            <w:vAlign w:val="center"/>
            <w:hideMark/>
          </w:tcPr>
          <w:p w14:paraId="7C53AFAC" w14:textId="77777777" w:rsidR="00AF0C65" w:rsidRPr="00AF0C65" w:rsidRDefault="00AF0C65" w:rsidP="00AF0C65">
            <w:r w:rsidRPr="00AF0C65">
              <w:t>Uma referência ao recurso do qual este recurso foi derivado</w:t>
            </w:r>
          </w:p>
        </w:tc>
      </w:tr>
      <w:tr w:rsidR="00AF0C65" w:rsidRPr="00AF0C65" w14:paraId="57126110" w14:textId="77777777" w:rsidTr="00AF0C65">
        <w:trPr>
          <w:tblCellSpacing w:w="15" w:type="dxa"/>
        </w:trPr>
        <w:tc>
          <w:tcPr>
            <w:tcW w:w="0" w:type="auto"/>
            <w:vAlign w:val="center"/>
            <w:hideMark/>
          </w:tcPr>
          <w:p w14:paraId="304389CA" w14:textId="77777777" w:rsidR="00AF0C65" w:rsidRPr="00AF0C65" w:rsidRDefault="00AF0C65" w:rsidP="00AF0C65">
            <w:proofErr w:type="spellStart"/>
            <w:r w:rsidRPr="00AF0C65">
              <w:rPr>
                <w:b/>
                <w:bCs/>
              </w:rPr>
              <w:t>Language</w:t>
            </w:r>
            <w:proofErr w:type="spellEnd"/>
          </w:p>
        </w:tc>
        <w:tc>
          <w:tcPr>
            <w:tcW w:w="0" w:type="auto"/>
            <w:vAlign w:val="center"/>
            <w:hideMark/>
          </w:tcPr>
          <w:p w14:paraId="2A09DA8F" w14:textId="77777777" w:rsidR="00AF0C65" w:rsidRPr="00AF0C65" w:rsidRDefault="00AF0C65" w:rsidP="00AF0C65">
            <w:r w:rsidRPr="00AF0C65">
              <w:t>O idioma (não a linguagem de programação) no qual o recurso é apresentado</w:t>
            </w:r>
          </w:p>
        </w:tc>
      </w:tr>
      <w:tr w:rsidR="00AF0C65" w:rsidRPr="00AF0C65" w14:paraId="11CE09B6" w14:textId="77777777" w:rsidTr="00AF0C65">
        <w:trPr>
          <w:tblCellSpacing w:w="15" w:type="dxa"/>
        </w:trPr>
        <w:tc>
          <w:tcPr>
            <w:tcW w:w="0" w:type="auto"/>
            <w:vAlign w:val="center"/>
            <w:hideMark/>
          </w:tcPr>
          <w:p w14:paraId="772276BB" w14:textId="77777777" w:rsidR="00AF0C65" w:rsidRPr="00AF0C65" w:rsidRDefault="00AF0C65" w:rsidP="00AF0C65">
            <w:proofErr w:type="spellStart"/>
            <w:r w:rsidRPr="00AF0C65">
              <w:rPr>
                <w:b/>
                <w:bCs/>
              </w:rPr>
              <w:t>Relation</w:t>
            </w:r>
            <w:proofErr w:type="spellEnd"/>
          </w:p>
        </w:tc>
        <w:tc>
          <w:tcPr>
            <w:tcW w:w="0" w:type="auto"/>
            <w:vAlign w:val="center"/>
            <w:hideMark/>
          </w:tcPr>
          <w:p w14:paraId="0031CE90" w14:textId="77777777" w:rsidR="00AF0C65" w:rsidRPr="00AF0C65" w:rsidRDefault="00AF0C65" w:rsidP="00AF0C65">
            <w:r w:rsidRPr="00AF0C65">
              <w:t>Uma referência a um recurso relacionado</w:t>
            </w:r>
          </w:p>
        </w:tc>
      </w:tr>
      <w:tr w:rsidR="00AF0C65" w:rsidRPr="00AF0C65" w14:paraId="4A3AD96D" w14:textId="77777777" w:rsidTr="00AF0C65">
        <w:trPr>
          <w:tblCellSpacing w:w="15" w:type="dxa"/>
        </w:trPr>
        <w:tc>
          <w:tcPr>
            <w:tcW w:w="0" w:type="auto"/>
            <w:vAlign w:val="center"/>
            <w:hideMark/>
          </w:tcPr>
          <w:p w14:paraId="285742B8" w14:textId="77777777" w:rsidR="00AF0C65" w:rsidRPr="00AF0C65" w:rsidRDefault="00AF0C65" w:rsidP="00AF0C65">
            <w:proofErr w:type="spellStart"/>
            <w:r w:rsidRPr="00AF0C65">
              <w:rPr>
                <w:b/>
                <w:bCs/>
              </w:rPr>
              <w:t>Coverage</w:t>
            </w:r>
            <w:proofErr w:type="spellEnd"/>
          </w:p>
        </w:tc>
        <w:tc>
          <w:tcPr>
            <w:tcW w:w="0" w:type="auto"/>
            <w:vAlign w:val="center"/>
            <w:hideMark/>
          </w:tcPr>
          <w:p w14:paraId="36A74625" w14:textId="77777777" w:rsidR="00AF0C65" w:rsidRPr="00AF0C65" w:rsidRDefault="00AF0C65" w:rsidP="00AF0C65">
            <w:r w:rsidRPr="00AF0C65">
              <w:t>A extensão ou escopo do recurso</w:t>
            </w:r>
          </w:p>
        </w:tc>
      </w:tr>
      <w:tr w:rsidR="00AF0C65" w:rsidRPr="00AF0C65" w14:paraId="512D4CA2" w14:textId="77777777" w:rsidTr="00AF0C65">
        <w:trPr>
          <w:tblCellSpacing w:w="15" w:type="dxa"/>
        </w:trPr>
        <w:tc>
          <w:tcPr>
            <w:tcW w:w="0" w:type="auto"/>
            <w:vAlign w:val="center"/>
            <w:hideMark/>
          </w:tcPr>
          <w:p w14:paraId="4EB3F839" w14:textId="77777777" w:rsidR="00AF0C65" w:rsidRPr="00AF0C65" w:rsidRDefault="00AF0C65" w:rsidP="00AF0C65">
            <w:proofErr w:type="spellStart"/>
            <w:r w:rsidRPr="00AF0C65">
              <w:rPr>
                <w:b/>
                <w:bCs/>
              </w:rPr>
              <w:t>Rights</w:t>
            </w:r>
            <w:proofErr w:type="spellEnd"/>
          </w:p>
        </w:tc>
        <w:tc>
          <w:tcPr>
            <w:tcW w:w="0" w:type="auto"/>
            <w:vAlign w:val="center"/>
            <w:hideMark/>
          </w:tcPr>
          <w:p w14:paraId="69468370" w14:textId="77777777" w:rsidR="00AF0C65" w:rsidRPr="00AF0C65" w:rsidRDefault="00AF0C65" w:rsidP="00AF0C65">
            <w:r w:rsidRPr="00AF0C65">
              <w:t>Informações sobre direitos mantidos sobre o recurso</w:t>
            </w:r>
          </w:p>
        </w:tc>
      </w:tr>
    </w:tbl>
    <w:p w14:paraId="71DDDAC2" w14:textId="77777777" w:rsidR="00AF0C65" w:rsidRDefault="00AF0C65"/>
    <w:p w14:paraId="41731BED" w14:textId="77777777" w:rsidR="00AF0C65" w:rsidRPr="00AF0C65" w:rsidRDefault="00000000" w:rsidP="00AF0C65">
      <w:r>
        <w:pict w14:anchorId="6B9ED3D0">
          <v:rect id="_x0000_i1030" style="width:0;height:1.5pt" o:hralign="center" o:hrstd="t" o:hr="t" fillcolor="#a0a0a0" stroked="f"/>
        </w:pict>
      </w:r>
    </w:p>
    <w:p w14:paraId="78033A92" w14:textId="77777777" w:rsidR="00AF0C65" w:rsidRPr="00AF0C65" w:rsidRDefault="00AF0C65" w:rsidP="00AF0C65">
      <w:pPr>
        <w:rPr>
          <w:b/>
          <w:bCs/>
        </w:rPr>
      </w:pPr>
      <w:r w:rsidRPr="00AF0C65">
        <w:rPr>
          <w:b/>
          <w:bCs/>
        </w:rPr>
        <w:t>7.3 Segurança em Serviços Web</w:t>
      </w:r>
    </w:p>
    <w:p w14:paraId="2EEAED53" w14:textId="77777777" w:rsidR="00AF0C65" w:rsidRPr="00AF0C65" w:rsidRDefault="00AF0C65" w:rsidP="00AF0C65">
      <w:r w:rsidRPr="00AF0C65">
        <w:t>O que significa adicionar segurança a serviços web?</w:t>
      </w:r>
      <w:r w:rsidRPr="00AF0C65">
        <w:br/>
        <w:t xml:space="preserve">No caso do exemplo </w:t>
      </w:r>
      <w:proofErr w:type="spellStart"/>
      <w:r w:rsidRPr="00AF0C65">
        <w:t>CodeShare</w:t>
      </w:r>
      <w:proofErr w:type="spellEnd"/>
      <w:r w:rsidRPr="00AF0C65">
        <w:t>, nosso objetivo é permitir que os proprietários do código especifiquem direitos de acesso para indivíduos específicos.</w:t>
      </w:r>
      <w:r w:rsidRPr="00AF0C65">
        <w:br/>
        <w:t>Se um usuário não estiver na lista de usuários aprovados, ele não poderá fazer download do código.</w:t>
      </w:r>
    </w:p>
    <w:p w14:paraId="059F4D6A" w14:textId="77777777" w:rsidR="00AF0C65" w:rsidRPr="00AF0C65" w:rsidRDefault="00AF0C65" w:rsidP="00AF0C65">
      <w:r w:rsidRPr="00AF0C65">
        <w:t>Segurança em serviços web significa adicionar recursos básicos de segurança às tecnologias que tornam os serviços web possíveis.</w:t>
      </w:r>
      <w:r w:rsidRPr="00AF0C65">
        <w:br/>
        <w:t xml:space="preserve">Isso significa ter a capacidade de </w:t>
      </w:r>
      <w:r w:rsidRPr="00AF0C65">
        <w:rPr>
          <w:b/>
          <w:bCs/>
        </w:rPr>
        <w:t>criptografar mensagens SOAP</w:t>
      </w:r>
      <w:r w:rsidRPr="00AF0C65">
        <w:t xml:space="preserve">, </w:t>
      </w:r>
      <w:r w:rsidRPr="00AF0C65">
        <w:rPr>
          <w:b/>
          <w:bCs/>
        </w:rPr>
        <w:t>assinar digitalmente descrições de serviço WSDL</w:t>
      </w:r>
      <w:r w:rsidRPr="00AF0C65">
        <w:t xml:space="preserve">, adicionar confiabilidade aos protocolos de transporte que usamos para transmitir essas informações, </w:t>
      </w:r>
      <w:r w:rsidRPr="00AF0C65">
        <w:rPr>
          <w:b/>
          <w:bCs/>
        </w:rPr>
        <w:t xml:space="preserve">afirmar a </w:t>
      </w:r>
      <w:r w:rsidRPr="00AF0C65">
        <w:rPr>
          <w:b/>
          <w:bCs/>
        </w:rPr>
        <w:lastRenderedPageBreak/>
        <w:t>identidade de um usuário</w:t>
      </w:r>
      <w:r w:rsidRPr="00AF0C65">
        <w:t xml:space="preserve">, definir políticas que regem </w:t>
      </w:r>
      <w:r w:rsidRPr="00AF0C65">
        <w:rPr>
          <w:b/>
          <w:bCs/>
        </w:rPr>
        <w:t>como</w:t>
      </w:r>
      <w:r w:rsidRPr="00AF0C65">
        <w:t xml:space="preserve"> as informações devem ser usadas, </w:t>
      </w:r>
      <w:r w:rsidRPr="00AF0C65">
        <w:rPr>
          <w:b/>
          <w:bCs/>
        </w:rPr>
        <w:t>por quem</w:t>
      </w:r>
      <w:r w:rsidRPr="00AF0C65">
        <w:t xml:space="preserve"> podem ser usadas e </w:t>
      </w:r>
      <w:r w:rsidRPr="00AF0C65">
        <w:rPr>
          <w:b/>
          <w:bCs/>
        </w:rPr>
        <w:t>para que fins</w:t>
      </w:r>
      <w:r w:rsidRPr="00AF0C65">
        <w:t xml:space="preserve"> podem ser usadas — e qualquer outra quantidade de itens de uma lista extensa.</w:t>
      </w:r>
    </w:p>
    <w:p w14:paraId="4B69A131" w14:textId="77777777" w:rsidR="00AF0C65" w:rsidRPr="00AF0C65" w:rsidRDefault="00AF0C65" w:rsidP="00AF0C65">
      <w:r w:rsidRPr="00AF0C65">
        <w:t>Poderia ser necessário quase um livro inteiro apenas para descrever como implementar todos esses requisitos.</w:t>
      </w:r>
      <w:r w:rsidRPr="00AF0C65">
        <w:br/>
        <w:t>Infelizmente, embora esforços estejam sendo feitos em cada uma dessas áreas, ainda estamos longe de ter padrões definidos (de fato ou não) sobre como tudo isso acontecerá no ambiente de serviços web.</w:t>
      </w:r>
      <w:r w:rsidRPr="00AF0C65">
        <w:br/>
        <w:t xml:space="preserve">No exemplo </w:t>
      </w:r>
      <w:proofErr w:type="spellStart"/>
      <w:r w:rsidRPr="00AF0C65">
        <w:t>CodeShare</w:t>
      </w:r>
      <w:proofErr w:type="spellEnd"/>
      <w:r w:rsidRPr="00AF0C65">
        <w:t xml:space="preserve">, focamos apenas em um: </w:t>
      </w:r>
      <w:r w:rsidRPr="00AF0C65">
        <w:rPr>
          <w:b/>
          <w:bCs/>
        </w:rPr>
        <w:t>autenticação de usuário</w:t>
      </w:r>
      <w:r w:rsidRPr="00AF0C65">
        <w:t>.</w:t>
      </w:r>
    </w:p>
    <w:p w14:paraId="2E59ABCB" w14:textId="77777777" w:rsidR="00AF0C65" w:rsidRPr="00AF0C65" w:rsidRDefault="00AF0C65" w:rsidP="00AF0C65">
      <w:r w:rsidRPr="00AF0C65">
        <w:t>A autenticação em serviços web baseados em SOAP pode ocorrer de várias maneiras.</w:t>
      </w:r>
      <w:r w:rsidRPr="00AF0C65">
        <w:br/>
        <w:t xml:space="preserve">O serviço pode optar por usar métodos tradicionais de autenticação em nível de transporte, como </w:t>
      </w:r>
      <w:r w:rsidRPr="00AF0C65">
        <w:rPr>
          <w:b/>
          <w:bCs/>
        </w:rPr>
        <w:t>HTTP Basic</w:t>
      </w:r>
      <w:r w:rsidRPr="00AF0C65">
        <w:t xml:space="preserve"> ou </w:t>
      </w:r>
      <w:proofErr w:type="spellStart"/>
      <w:r w:rsidRPr="00AF0C65">
        <w:rPr>
          <w:b/>
          <w:bCs/>
        </w:rPr>
        <w:t>Digest</w:t>
      </w:r>
      <w:proofErr w:type="spellEnd"/>
      <w:r w:rsidRPr="00AF0C65">
        <w:rPr>
          <w:b/>
          <w:bCs/>
        </w:rPr>
        <w:t xml:space="preserve"> </w:t>
      </w:r>
      <w:proofErr w:type="spellStart"/>
      <w:r w:rsidRPr="00AF0C65">
        <w:rPr>
          <w:b/>
          <w:bCs/>
        </w:rPr>
        <w:t>Authentication</w:t>
      </w:r>
      <w:proofErr w:type="spellEnd"/>
      <w:r w:rsidRPr="00AF0C65">
        <w:t>.</w:t>
      </w:r>
      <w:r w:rsidRPr="00AF0C65">
        <w:br/>
        <w:t>Alternativamente, o serviço pode optar por implementar um mecanismo de autenticação em nível de serviço, tornando o próprio serviço responsável por validar a identidade de um usuário.</w:t>
      </w:r>
    </w:p>
    <w:p w14:paraId="4120602A" w14:textId="77777777" w:rsidR="00AF0C65" w:rsidRPr="00AF0C65" w:rsidRDefault="00AF0C65" w:rsidP="00AF0C65">
      <w:r w:rsidRPr="00AF0C65">
        <w:t xml:space="preserve">A segunda abordagem é a que vemos emergir na forma do </w:t>
      </w:r>
      <w:r w:rsidRPr="00AF0C65">
        <w:rPr>
          <w:b/>
          <w:bCs/>
        </w:rPr>
        <w:t>serviço de autenticação Passport da Microsoft</w:t>
      </w:r>
      <w:r w:rsidRPr="00AF0C65">
        <w:t xml:space="preserve">, que fornece autenticação baseada em </w:t>
      </w:r>
      <w:proofErr w:type="spellStart"/>
      <w:r w:rsidRPr="00AF0C65">
        <w:rPr>
          <w:b/>
          <w:bCs/>
        </w:rPr>
        <w:t>Kerberos</w:t>
      </w:r>
      <w:proofErr w:type="spellEnd"/>
      <w:r w:rsidRPr="00AF0C65">
        <w:t xml:space="preserve"> sobre protocolos de serviços web.</w:t>
      </w:r>
      <w:r w:rsidRPr="00AF0C65">
        <w:br/>
        <w:t xml:space="preserve">O </w:t>
      </w:r>
      <w:proofErr w:type="spellStart"/>
      <w:r w:rsidRPr="00AF0C65">
        <w:t>Kerberos</w:t>
      </w:r>
      <w:proofErr w:type="spellEnd"/>
      <w:r w:rsidRPr="00AF0C65">
        <w:t xml:space="preserve"> é um mecanismo popular de autenticação padrão da Internet baseado na troca de </w:t>
      </w:r>
      <w:r w:rsidRPr="00AF0C65">
        <w:rPr>
          <w:i/>
          <w:iCs/>
        </w:rPr>
        <w:t>tickets</w:t>
      </w:r>
      <w:r w:rsidRPr="00AF0C65">
        <w:t>.</w:t>
      </w:r>
      <w:r w:rsidRPr="00AF0C65">
        <w:br/>
        <w:t xml:space="preserve">Esses </w:t>
      </w:r>
      <w:r w:rsidRPr="00AF0C65">
        <w:rPr>
          <w:i/>
          <w:iCs/>
        </w:rPr>
        <w:t>tickets</w:t>
      </w:r>
      <w:r w:rsidRPr="00AF0C65">
        <w:t xml:space="preserve"> são usados de maneira semelhante a um ingresso de cinema.</w:t>
      </w:r>
      <w:r w:rsidRPr="00AF0C65">
        <w:br/>
        <w:t>O portador do ticket o apresenta como um passe para entrar no filme ou, no nosso caso, para acessar um serviço.</w:t>
      </w:r>
    </w:p>
    <w:p w14:paraId="121607CC" w14:textId="77777777" w:rsidR="00AF0C65" w:rsidRPr="00AF0C65" w:rsidRDefault="00AF0C65" w:rsidP="00AF0C65">
      <w:r w:rsidRPr="00AF0C65">
        <w:t>O Capítulo 8 discute o esquema de autenticação Passport e várias outras abordagens alternativas em mais detalhes.</w:t>
      </w:r>
    </w:p>
    <w:p w14:paraId="7235DD18" w14:textId="77777777" w:rsidR="00AF0C65" w:rsidRPr="00AF0C65" w:rsidRDefault="00000000" w:rsidP="00AF0C65">
      <w:r>
        <w:pict w14:anchorId="4730D1CA">
          <v:rect id="_x0000_i1031" style="width:0;height:1.5pt" o:hralign="center" o:hrstd="t" o:hr="t" fillcolor="#a0a0a0" stroked="f"/>
        </w:pict>
      </w:r>
    </w:p>
    <w:p w14:paraId="176FE692" w14:textId="77777777" w:rsidR="00AF0C65" w:rsidRPr="00AF0C65" w:rsidRDefault="00AF0C65" w:rsidP="00AF0C65">
      <w:pPr>
        <w:rPr>
          <w:b/>
          <w:bCs/>
          <w:lang w:val="en-US"/>
        </w:rPr>
      </w:pPr>
      <w:r w:rsidRPr="00AF0C65">
        <w:rPr>
          <w:b/>
          <w:bCs/>
          <w:lang w:val="en-US"/>
        </w:rPr>
        <w:t xml:space="preserve">7.3.1 A </w:t>
      </w:r>
      <w:r w:rsidRPr="00AF0C65">
        <w:rPr>
          <w:b/>
          <w:bCs/>
          <w:i/>
          <w:iCs/>
          <w:lang w:val="en-US"/>
        </w:rPr>
        <w:t>Security Assertions Markup Language</w:t>
      </w:r>
      <w:r w:rsidRPr="00AF0C65">
        <w:rPr>
          <w:b/>
          <w:bCs/>
          <w:lang w:val="en-US"/>
        </w:rPr>
        <w:t xml:space="preserve"> (SAML)</w:t>
      </w:r>
    </w:p>
    <w:p w14:paraId="3AED2477" w14:textId="77777777" w:rsidR="00AF0C65" w:rsidRPr="00AF0C65" w:rsidRDefault="00AF0C65" w:rsidP="00AF0C65">
      <w:r w:rsidRPr="00AF0C65">
        <w:t>Uma das muitas tecnologias emergentes de serviços web é projetada especificamente para ser usada como método de implementação de login global em nível de serviço (</w:t>
      </w:r>
      <w:proofErr w:type="spellStart"/>
      <w:r w:rsidRPr="00AF0C65">
        <w:rPr>
          <w:i/>
          <w:iCs/>
        </w:rPr>
        <w:t>service-layer</w:t>
      </w:r>
      <w:proofErr w:type="spellEnd"/>
      <w:r w:rsidRPr="00AF0C65">
        <w:rPr>
          <w:i/>
          <w:iCs/>
        </w:rPr>
        <w:t xml:space="preserve"> global </w:t>
      </w:r>
      <w:proofErr w:type="spellStart"/>
      <w:r w:rsidRPr="00AF0C65">
        <w:rPr>
          <w:i/>
          <w:iCs/>
        </w:rPr>
        <w:t>sign-on</w:t>
      </w:r>
      <w:proofErr w:type="spellEnd"/>
      <w:r w:rsidRPr="00AF0C65">
        <w:t>) para serviços web.</w:t>
      </w:r>
      <w:r w:rsidRPr="00AF0C65">
        <w:br/>
        <w:t xml:space="preserve">A especificação, chamada </w:t>
      </w:r>
      <w:r w:rsidRPr="00AF0C65">
        <w:rPr>
          <w:b/>
          <w:bCs/>
        </w:rPr>
        <w:t xml:space="preserve">Security </w:t>
      </w:r>
      <w:proofErr w:type="spellStart"/>
      <w:r w:rsidRPr="00AF0C65">
        <w:rPr>
          <w:b/>
          <w:bCs/>
        </w:rPr>
        <w:t>Assertions</w:t>
      </w:r>
      <w:proofErr w:type="spellEnd"/>
      <w:r w:rsidRPr="00AF0C65">
        <w:rPr>
          <w:b/>
          <w:bCs/>
        </w:rPr>
        <w:t xml:space="preserve"> Markup </w:t>
      </w:r>
      <w:proofErr w:type="spellStart"/>
      <w:r w:rsidRPr="00AF0C65">
        <w:rPr>
          <w:b/>
          <w:bCs/>
        </w:rPr>
        <w:t>Language</w:t>
      </w:r>
      <w:proofErr w:type="spellEnd"/>
      <w:r w:rsidRPr="00AF0C65">
        <w:t xml:space="preserve">, ou </w:t>
      </w:r>
      <w:r w:rsidRPr="00AF0C65">
        <w:rPr>
          <w:b/>
          <w:bCs/>
        </w:rPr>
        <w:t>SAML</w:t>
      </w:r>
      <w:r w:rsidRPr="00AF0C65">
        <w:t>, define uma sintaxe XML para expressar fatos relacionados à segurança.</w:t>
      </w:r>
    </w:p>
    <w:p w14:paraId="369CB043" w14:textId="77777777" w:rsidR="00AF0C65" w:rsidRPr="00AF0C65" w:rsidRDefault="00AF0C65" w:rsidP="00AF0C65">
      <w:r w:rsidRPr="00AF0C65">
        <w:t xml:space="preserve">Por exemplo, o SAML pode ser usado para expressar o fato de que </w:t>
      </w:r>
      <w:r w:rsidRPr="00AF0C65">
        <w:rPr>
          <w:i/>
          <w:iCs/>
        </w:rPr>
        <w:t xml:space="preserve">Pavel </w:t>
      </w:r>
      <w:proofErr w:type="spellStart"/>
      <w:r w:rsidRPr="00AF0C65">
        <w:rPr>
          <w:i/>
          <w:iCs/>
        </w:rPr>
        <w:t>Kulchenko</w:t>
      </w:r>
      <w:proofErr w:type="spellEnd"/>
      <w:r w:rsidRPr="00AF0C65">
        <w:t xml:space="preserve"> foi autenticado às 10h00 e que a autenticação expira às 14h00.</w:t>
      </w:r>
    </w:p>
    <w:p w14:paraId="3422DBAC" w14:textId="77777777" w:rsidR="00AF0C65" w:rsidRPr="00AF0C65" w:rsidRDefault="00AF0C65" w:rsidP="00AF0C65">
      <w:r w:rsidRPr="00AF0C65">
        <w:t>As afirmações SAML, como são chamadas, são criadas e assinadas digitalmente pela autoridade de autenticação que realiza o processo real de autenticação.</w:t>
      </w:r>
      <w:r w:rsidRPr="00AF0C65">
        <w:br/>
        <w:t xml:space="preserve">Por exemplo, quando um usuário invoca a operação login na interface do cliente </w:t>
      </w:r>
      <w:proofErr w:type="spellStart"/>
      <w:r w:rsidRPr="00AF0C65">
        <w:t>CodeShare</w:t>
      </w:r>
      <w:proofErr w:type="spellEnd"/>
      <w:r w:rsidRPr="00AF0C65">
        <w:t xml:space="preserve">, o servidor </w:t>
      </w:r>
      <w:proofErr w:type="spellStart"/>
      <w:r w:rsidRPr="00AF0C65">
        <w:t>CodeShare</w:t>
      </w:r>
      <w:proofErr w:type="spellEnd"/>
      <w:r w:rsidRPr="00AF0C65">
        <w:t xml:space="preserve"> (que valida o ID de usuário e a senha) emite a afirmação SAML indicando que o login foi bem-sucedido.</w:t>
      </w:r>
      <w:r w:rsidRPr="00AF0C65">
        <w:br/>
        <w:t xml:space="preserve">Ao assinar digitalmente essa afirmação, qualquer pessoa que a receba pode validar que ela foi, de fato, criada e emitida pelo servidor </w:t>
      </w:r>
      <w:proofErr w:type="spellStart"/>
      <w:r w:rsidRPr="00AF0C65">
        <w:t>CodeShare</w:t>
      </w:r>
      <w:proofErr w:type="spellEnd"/>
      <w:r w:rsidRPr="00AF0C65">
        <w:t>.</w:t>
      </w:r>
    </w:p>
    <w:p w14:paraId="38522D73" w14:textId="77777777" w:rsidR="00AF0C65" w:rsidRPr="00AF0C65" w:rsidRDefault="00AF0C65" w:rsidP="00AF0C65">
      <w:r w:rsidRPr="00AF0C65">
        <w:t xml:space="preserve">O </w:t>
      </w:r>
      <w:r w:rsidRPr="00AF0C65">
        <w:rPr>
          <w:b/>
          <w:bCs/>
        </w:rPr>
        <w:t>Exemplo 7-5</w:t>
      </w:r>
      <w:r w:rsidRPr="00AF0C65">
        <w:t xml:space="preserve"> é uma afirmação SAML assinada digitalmente retornada pela operação login.</w:t>
      </w:r>
      <w:r w:rsidRPr="00AF0C65">
        <w:br/>
        <w:t xml:space="preserve">A própria afirmação está destacada em </w:t>
      </w:r>
      <w:r w:rsidRPr="00AF0C65">
        <w:rPr>
          <w:b/>
          <w:bCs/>
        </w:rPr>
        <w:t>negrito</w:t>
      </w:r>
      <w:r w:rsidRPr="00AF0C65">
        <w:t>.</w:t>
      </w:r>
      <w:r w:rsidRPr="00AF0C65">
        <w:br/>
        <w:t xml:space="preserve">A primeira parte desta estrutura é a </w:t>
      </w:r>
      <w:r w:rsidRPr="00AF0C65">
        <w:rPr>
          <w:b/>
          <w:bCs/>
        </w:rPr>
        <w:t>Assinatura Digital XML</w:t>
      </w:r>
      <w:r w:rsidRPr="00AF0C65">
        <w:t>, que valida que a afirmação SAML é autêntica.</w:t>
      </w:r>
      <w:r w:rsidRPr="00AF0C65">
        <w:br/>
        <w:t>As Assinaturas Digitais XML estão sendo padronizadas por meio de um esforço conjunto do W3C e do IETF.</w:t>
      </w:r>
      <w:r w:rsidRPr="00AF0C65">
        <w:br/>
        <w:t>A estrutura dessas assinaturas é muito complexa para explicar aqui, então fornecemos links para informações suplementares no Capítulo 8.</w:t>
      </w:r>
      <w:r w:rsidRPr="00AF0C65">
        <w:br/>
        <w:t>Felizmente, não precisamos criar essas assinaturas manualmente.</w:t>
      </w:r>
      <w:r w:rsidRPr="00AF0C65">
        <w:br/>
        <w:t xml:space="preserve">Este exemplo em particular foi criado usando o </w:t>
      </w:r>
      <w:r w:rsidRPr="00AF0C65">
        <w:rPr>
          <w:b/>
          <w:bCs/>
        </w:rPr>
        <w:t xml:space="preserve">IBM XML Security </w:t>
      </w:r>
      <w:proofErr w:type="spellStart"/>
      <w:r w:rsidRPr="00AF0C65">
        <w:rPr>
          <w:b/>
          <w:bCs/>
        </w:rPr>
        <w:t>Suite</w:t>
      </w:r>
      <w:proofErr w:type="spellEnd"/>
      <w:r w:rsidRPr="00AF0C65">
        <w:t>.</w:t>
      </w:r>
    </w:p>
    <w:p w14:paraId="43A6780F" w14:textId="77777777" w:rsidR="00AF0C65" w:rsidRPr="00AF0C65" w:rsidRDefault="00000000" w:rsidP="00AF0C65">
      <w:r>
        <w:pict w14:anchorId="36ED1CB5">
          <v:rect id="_x0000_i1032" style="width:0;height:1.5pt" o:hralign="center" o:hrstd="t" o:hr="t" fillcolor="#a0a0a0" stroked="f"/>
        </w:pict>
      </w:r>
    </w:p>
    <w:p w14:paraId="6458A4C6" w14:textId="77777777" w:rsidR="00AF0C65" w:rsidRPr="00AF0C65" w:rsidRDefault="00AF0C65" w:rsidP="00AF0C65">
      <w:r w:rsidRPr="00AF0C65">
        <w:rPr>
          <w:b/>
          <w:bCs/>
        </w:rPr>
        <w:t>Exemplo 7-5.</w:t>
      </w:r>
      <w:r w:rsidRPr="00AF0C65">
        <w:t xml:space="preserve"> Afirmação SAML</w:t>
      </w:r>
    </w:p>
    <w:p w14:paraId="14059D2D" w14:textId="6A971AB6" w:rsidR="00AF0C65" w:rsidRDefault="00AF0C65">
      <w:r>
        <w:rPr>
          <w:noProof/>
        </w:rPr>
        <w:lastRenderedPageBreak/>
        <w:drawing>
          <wp:inline distT="0" distB="0" distL="0" distR="0" wp14:anchorId="36A58F2D" wp14:editId="566B39D9">
            <wp:extent cx="4317365" cy="9764395"/>
            <wp:effectExtent l="0" t="0" r="6985" b="8255"/>
            <wp:docPr id="1746475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7365" cy="9764395"/>
                    </a:xfrm>
                    <a:prstGeom prst="rect">
                      <a:avLst/>
                    </a:prstGeom>
                    <a:noFill/>
                    <a:ln>
                      <a:noFill/>
                    </a:ln>
                  </pic:spPr>
                </pic:pic>
              </a:graphicData>
            </a:graphic>
          </wp:inline>
        </w:drawing>
      </w:r>
    </w:p>
    <w:p w14:paraId="5C3F343B" w14:textId="77777777" w:rsidR="00AF0C65" w:rsidRPr="00AF0C65" w:rsidRDefault="00000000" w:rsidP="00AF0C65">
      <w:r>
        <w:lastRenderedPageBreak/>
        <w:pict w14:anchorId="0EA6B800">
          <v:rect id="_x0000_i1033" style="width:0;height:1.5pt" o:hralign="center" o:hrstd="t" o:hr="t" fillcolor="#a0a0a0" stroked="f"/>
        </w:pict>
      </w:r>
    </w:p>
    <w:p w14:paraId="7FC3ACB9" w14:textId="77777777" w:rsidR="00AF0C65" w:rsidRPr="00AF0C65" w:rsidRDefault="00AF0C65" w:rsidP="00AF0C65">
      <w:r w:rsidRPr="00AF0C65">
        <w:t xml:space="preserve">O objetivo deste exemplo de afirmação SAML é declarar que o usuário </w:t>
      </w:r>
      <w:proofErr w:type="spellStart"/>
      <w:r w:rsidRPr="00AF0C65">
        <w:rPr>
          <w:b/>
          <w:bCs/>
        </w:rPr>
        <w:t>james</w:t>
      </w:r>
      <w:proofErr w:type="spellEnd"/>
      <w:r w:rsidRPr="00AF0C65">
        <w:t xml:space="preserve">, do domínio </w:t>
      </w:r>
      <w:r w:rsidRPr="00AF0C65">
        <w:rPr>
          <w:b/>
          <w:bCs/>
        </w:rPr>
        <w:t>CodeShare.org</w:t>
      </w:r>
      <w:r w:rsidRPr="00AF0C65">
        <w:t xml:space="preserve">, foi autenticado na </w:t>
      </w:r>
      <w:r w:rsidRPr="00AF0C65">
        <w:rPr>
          <w:b/>
          <w:bCs/>
        </w:rPr>
        <w:t>sexta-feira, 7 de setembro de 2001</w:t>
      </w:r>
      <w:r w:rsidRPr="00AF0C65">
        <w:t xml:space="preserve">, às </w:t>
      </w:r>
      <w:r w:rsidRPr="00AF0C65">
        <w:rPr>
          <w:b/>
          <w:bCs/>
        </w:rPr>
        <w:t>13:53</w:t>
      </w:r>
      <w:r w:rsidRPr="00AF0C65">
        <w:t xml:space="preserve"> no horário </w:t>
      </w:r>
      <w:r w:rsidRPr="00AF0C65">
        <w:rPr>
          <w:b/>
          <w:bCs/>
        </w:rPr>
        <w:t xml:space="preserve">Pacific </w:t>
      </w:r>
      <w:proofErr w:type="spellStart"/>
      <w:r w:rsidRPr="00AF0C65">
        <w:rPr>
          <w:b/>
          <w:bCs/>
        </w:rPr>
        <w:t>Daylight</w:t>
      </w:r>
      <w:proofErr w:type="spellEnd"/>
      <w:r w:rsidRPr="00AF0C65">
        <w:rPr>
          <w:b/>
          <w:bCs/>
        </w:rPr>
        <w:t xml:space="preserve"> Time (PDT)</w:t>
      </w:r>
      <w:r w:rsidRPr="00AF0C65">
        <w:t xml:space="preserve">, usando o método de autenticação padrão do </w:t>
      </w:r>
      <w:proofErr w:type="spellStart"/>
      <w:r w:rsidRPr="00AF0C65">
        <w:t>CodeShare</w:t>
      </w:r>
      <w:proofErr w:type="spellEnd"/>
      <w:r w:rsidRPr="00AF0C65">
        <w:t xml:space="preserve"> (a operação login).</w:t>
      </w:r>
      <w:r w:rsidRPr="00AF0C65">
        <w:br/>
        <w:t xml:space="preserve">A autenticação em si foi fornecida por um servidor localizado no endereço IP </w:t>
      </w:r>
      <w:r w:rsidRPr="00AF0C65">
        <w:rPr>
          <w:b/>
          <w:bCs/>
        </w:rPr>
        <w:t>123.123.123.123</w:t>
      </w:r>
      <w:r w:rsidRPr="00AF0C65">
        <w:t xml:space="preserve">, com o nome de domínio </w:t>
      </w:r>
      <w:r w:rsidRPr="00AF0C65">
        <w:rPr>
          <w:b/>
          <w:bCs/>
        </w:rPr>
        <w:t>codeshare.org</w:t>
      </w:r>
      <w:r w:rsidRPr="00AF0C65">
        <w:t>.</w:t>
      </w:r>
    </w:p>
    <w:p w14:paraId="10C627A0" w14:textId="77777777" w:rsidR="00AF0C65" w:rsidRPr="00AF0C65" w:rsidRDefault="00AF0C65" w:rsidP="00AF0C65">
      <w:r w:rsidRPr="00AF0C65">
        <w:t xml:space="preserve">Essa declaração é assinada digitalmente usando o certificado digital X509 do servidor </w:t>
      </w:r>
      <w:proofErr w:type="spellStart"/>
      <w:r w:rsidRPr="00AF0C65">
        <w:t>CodeShare</w:t>
      </w:r>
      <w:proofErr w:type="spellEnd"/>
      <w:r w:rsidRPr="00AF0C65">
        <w:t>, garantindo sua autenticidade.</w:t>
      </w:r>
    </w:p>
    <w:p w14:paraId="1CEAE6B1" w14:textId="77777777" w:rsidR="00AF0C65" w:rsidRPr="00AF0C65" w:rsidRDefault="00AF0C65" w:rsidP="00AF0C65">
      <w:r w:rsidRPr="00AF0C65">
        <w:t xml:space="preserve">Quando um usuário apresenta este token a um proprietário </w:t>
      </w:r>
      <w:proofErr w:type="spellStart"/>
      <w:r w:rsidRPr="00AF0C65">
        <w:t>CodeShare</w:t>
      </w:r>
      <w:proofErr w:type="spellEnd"/>
      <w:r w:rsidRPr="00AF0C65">
        <w:t xml:space="preserve">, o proprietário pode verificar se ele é autêntico perguntando ao servidor </w:t>
      </w:r>
      <w:proofErr w:type="spellStart"/>
      <w:r w:rsidRPr="00AF0C65">
        <w:t>CodeShare</w:t>
      </w:r>
      <w:proofErr w:type="spellEnd"/>
      <w:r w:rsidRPr="00AF0C65">
        <w:t xml:space="preserve"> se realmente emitiu a declaração.</w:t>
      </w:r>
      <w:r w:rsidRPr="00AF0C65">
        <w:br/>
        <w:t xml:space="preserve">A </w:t>
      </w:r>
      <w:r w:rsidRPr="00AF0C65">
        <w:rPr>
          <w:b/>
          <w:bCs/>
        </w:rPr>
        <w:t>Figura 7-2</w:t>
      </w:r>
      <w:r w:rsidRPr="00AF0C65">
        <w:t xml:space="preserve"> ilustra o fluxo de mensagens.</w:t>
      </w:r>
    </w:p>
    <w:p w14:paraId="7AA0C54D" w14:textId="77777777" w:rsidR="00AF0C65" w:rsidRPr="00AF0C65" w:rsidRDefault="00AF0C65" w:rsidP="00AF0C65">
      <w:r w:rsidRPr="00AF0C65">
        <w:rPr>
          <w:b/>
          <w:bCs/>
        </w:rPr>
        <w:t>Figura 7-2.</w:t>
      </w:r>
      <w:r w:rsidRPr="00AF0C65">
        <w:t xml:space="preserve"> Um fluxo ilustrando a conversa típica entre o proprietário do </w:t>
      </w:r>
      <w:proofErr w:type="spellStart"/>
      <w:r w:rsidRPr="00AF0C65">
        <w:t>CodeShare</w:t>
      </w:r>
      <w:proofErr w:type="spellEnd"/>
      <w:r w:rsidRPr="00AF0C65">
        <w:t xml:space="preserve"> e o servidor </w:t>
      </w:r>
      <w:proofErr w:type="spellStart"/>
      <w:r w:rsidRPr="00AF0C65">
        <w:t>CodeShare</w:t>
      </w:r>
      <w:proofErr w:type="spellEnd"/>
    </w:p>
    <w:p w14:paraId="04BE133D" w14:textId="77777777" w:rsidR="00AF0C65" w:rsidRPr="00AF0C65" w:rsidRDefault="00AF0C65" w:rsidP="00AF0C65">
      <w:r w:rsidRPr="00AF0C65">
        <w:t>As afirmações SAML podem ser criadas e validadas por qualquer pessoa, tornando-as um mecanismo muito bom para implementar funcionalidades de login único (</w:t>
      </w:r>
      <w:r w:rsidRPr="00AF0C65">
        <w:rPr>
          <w:i/>
          <w:iCs/>
        </w:rPr>
        <w:t xml:space="preserve">single </w:t>
      </w:r>
      <w:proofErr w:type="spellStart"/>
      <w:r w:rsidRPr="00AF0C65">
        <w:rPr>
          <w:i/>
          <w:iCs/>
        </w:rPr>
        <w:t>sign-on</w:t>
      </w:r>
      <w:proofErr w:type="spellEnd"/>
      <w:r w:rsidRPr="00AF0C65">
        <w:t>).</w:t>
      </w:r>
      <w:r w:rsidRPr="00AF0C65">
        <w:br/>
        <w:t>Mais adiante neste capítulo, demonstraremos como esta afirmação SAML foi criada e assinada.</w:t>
      </w:r>
    </w:p>
    <w:p w14:paraId="0AF4ACCE" w14:textId="77777777" w:rsidR="00AF0C65" w:rsidRPr="00AF0C65" w:rsidRDefault="00000000" w:rsidP="00AF0C65">
      <w:r>
        <w:pict w14:anchorId="2CED9A2A">
          <v:rect id="_x0000_i1034" style="width:0;height:1.5pt" o:hralign="center" o:hrstd="t" o:hr="t" fillcolor="#a0a0a0" stroked="f"/>
        </w:pict>
      </w:r>
    </w:p>
    <w:p w14:paraId="679623AA" w14:textId="77777777" w:rsidR="00AF0C65" w:rsidRPr="00AF0C65" w:rsidRDefault="00AF0C65" w:rsidP="00AF0C65">
      <w:pPr>
        <w:rPr>
          <w:b/>
          <w:bCs/>
        </w:rPr>
      </w:pPr>
      <w:r w:rsidRPr="00AF0C65">
        <w:rPr>
          <w:b/>
          <w:bCs/>
        </w:rPr>
        <w:t>7.4 Definições e Descrições</w:t>
      </w:r>
    </w:p>
    <w:p w14:paraId="05E31FE1" w14:textId="77777777" w:rsidR="00AF0C65" w:rsidRPr="00AF0C65" w:rsidRDefault="00AF0C65" w:rsidP="00AF0C65">
      <w:r w:rsidRPr="00AF0C65">
        <w:t>Como serviços web são totalmente sobre as interfaces que conectam aplicativos, a primeira coisa que precisamos fazer é definir como essas interfaces serão.</w:t>
      </w:r>
    </w:p>
    <w:p w14:paraId="754ABC86" w14:textId="77777777" w:rsidR="00AF0C65" w:rsidRPr="00AF0C65" w:rsidRDefault="00AF0C65" w:rsidP="00AF0C65">
      <w:r w:rsidRPr="00AF0C65">
        <w:t>Neste exemplo, existem quatro interfaces de interesse:</w:t>
      </w:r>
    </w:p>
    <w:p w14:paraId="4F2F4CF3" w14:textId="77777777" w:rsidR="00AF0C65" w:rsidRPr="00AF0C65" w:rsidRDefault="00AF0C65" w:rsidP="00AF0C65">
      <w:pPr>
        <w:numPr>
          <w:ilvl w:val="0"/>
          <w:numId w:val="5"/>
        </w:numPr>
      </w:pPr>
      <w:r w:rsidRPr="00AF0C65">
        <w:rPr>
          <w:b/>
          <w:bCs/>
        </w:rPr>
        <w:t>A interface do proprietário</w:t>
      </w:r>
      <w:r w:rsidRPr="00AF0C65">
        <w:t xml:space="preserve">, implementada pelos proprietários </w:t>
      </w:r>
      <w:proofErr w:type="spellStart"/>
      <w:r w:rsidRPr="00AF0C65">
        <w:t>CodeShare</w:t>
      </w:r>
      <w:proofErr w:type="spellEnd"/>
      <w:r w:rsidRPr="00AF0C65">
        <w:t xml:space="preserve"> e pelo servidor </w:t>
      </w:r>
      <w:proofErr w:type="spellStart"/>
      <w:r w:rsidRPr="00AF0C65">
        <w:t>CodeShare</w:t>
      </w:r>
      <w:proofErr w:type="spellEnd"/>
      <w:r w:rsidRPr="00AF0C65">
        <w:t>, para permitir que usuários pesquisem e recuperem código-fonte.</w:t>
      </w:r>
    </w:p>
    <w:p w14:paraId="64A7F23F" w14:textId="77777777" w:rsidR="00AF0C65" w:rsidRPr="00AF0C65" w:rsidRDefault="00AF0C65" w:rsidP="00AF0C65">
      <w:pPr>
        <w:numPr>
          <w:ilvl w:val="0"/>
          <w:numId w:val="5"/>
        </w:numPr>
      </w:pPr>
      <w:r w:rsidRPr="00AF0C65">
        <w:rPr>
          <w:b/>
          <w:bCs/>
        </w:rPr>
        <w:t>A interface do cliente</w:t>
      </w:r>
      <w:r w:rsidRPr="00AF0C65">
        <w:t xml:space="preserve">, implementada pelo servidor </w:t>
      </w:r>
      <w:proofErr w:type="spellStart"/>
      <w:r w:rsidRPr="00AF0C65">
        <w:t>CodeShare</w:t>
      </w:r>
      <w:proofErr w:type="spellEnd"/>
      <w:r w:rsidRPr="00AF0C65">
        <w:t>, para permitir que usuários se registrem e façam login.</w:t>
      </w:r>
    </w:p>
    <w:p w14:paraId="1A055147" w14:textId="77777777" w:rsidR="00AF0C65" w:rsidRPr="00AF0C65" w:rsidRDefault="00AF0C65" w:rsidP="00AF0C65">
      <w:pPr>
        <w:numPr>
          <w:ilvl w:val="0"/>
          <w:numId w:val="5"/>
        </w:numPr>
      </w:pPr>
      <w:r w:rsidRPr="00AF0C65">
        <w:rPr>
          <w:b/>
          <w:bCs/>
        </w:rPr>
        <w:t>A interface de verificação de login</w:t>
      </w:r>
      <w:r w:rsidRPr="00AF0C65">
        <w:t xml:space="preserve">, implementada pelo servidor </w:t>
      </w:r>
      <w:proofErr w:type="spellStart"/>
      <w:r w:rsidRPr="00AF0C65">
        <w:t>CodeShare</w:t>
      </w:r>
      <w:proofErr w:type="spellEnd"/>
      <w:r w:rsidRPr="00AF0C65">
        <w:t xml:space="preserve">, para permitir que os proprietários </w:t>
      </w:r>
      <w:proofErr w:type="spellStart"/>
      <w:r w:rsidRPr="00AF0C65">
        <w:t>CodeShare</w:t>
      </w:r>
      <w:proofErr w:type="spellEnd"/>
      <w:r w:rsidRPr="00AF0C65">
        <w:t xml:space="preserve"> garantam que os usuários tenham feito login.</w:t>
      </w:r>
    </w:p>
    <w:p w14:paraId="590BC3F8" w14:textId="77777777" w:rsidR="00AF0C65" w:rsidRPr="00AF0C65" w:rsidRDefault="00AF0C65" w:rsidP="00AF0C65">
      <w:pPr>
        <w:numPr>
          <w:ilvl w:val="0"/>
          <w:numId w:val="5"/>
        </w:numPr>
      </w:pPr>
      <w:r w:rsidRPr="00AF0C65">
        <w:rPr>
          <w:b/>
          <w:bCs/>
        </w:rPr>
        <w:t>A interface de índice mestre</w:t>
      </w:r>
      <w:r w:rsidRPr="00AF0C65">
        <w:t xml:space="preserve">, que permite aos proprietários </w:t>
      </w:r>
      <w:proofErr w:type="spellStart"/>
      <w:r w:rsidRPr="00AF0C65">
        <w:t>CodeShare</w:t>
      </w:r>
      <w:proofErr w:type="spellEnd"/>
      <w:r w:rsidRPr="00AF0C65">
        <w:t xml:space="preserve"> atualizar suas entradas no índice mestre mantido pelo servidor </w:t>
      </w:r>
      <w:proofErr w:type="spellStart"/>
      <w:r w:rsidRPr="00AF0C65">
        <w:t>CodeShare</w:t>
      </w:r>
      <w:proofErr w:type="spellEnd"/>
      <w:r w:rsidRPr="00AF0C65">
        <w:t>.</w:t>
      </w:r>
    </w:p>
    <w:p w14:paraId="3369DD42" w14:textId="77777777" w:rsidR="00AF0C65" w:rsidRPr="00AF0C65" w:rsidRDefault="00AF0C65" w:rsidP="00AF0C65">
      <w:r w:rsidRPr="00AF0C65">
        <w:t>Cada uma dessas interfaces é expressa usando descrições de interface de serviço WSDL.</w:t>
      </w:r>
    </w:p>
    <w:p w14:paraId="7F59F07C" w14:textId="77777777" w:rsidR="00AF0C65" w:rsidRPr="00AF0C65" w:rsidRDefault="00000000" w:rsidP="00AF0C65">
      <w:r>
        <w:pict w14:anchorId="323FFFA5">
          <v:rect id="_x0000_i1035" style="width:0;height:1.5pt" o:hralign="center" o:hrstd="t" o:hr="t" fillcolor="#a0a0a0" stroked="f"/>
        </w:pict>
      </w:r>
    </w:p>
    <w:p w14:paraId="386BB823" w14:textId="77777777" w:rsidR="00AF0C65" w:rsidRPr="00AF0C65" w:rsidRDefault="00AF0C65" w:rsidP="00AF0C65">
      <w:pPr>
        <w:rPr>
          <w:b/>
          <w:bCs/>
        </w:rPr>
      </w:pPr>
      <w:r w:rsidRPr="00AF0C65">
        <w:rPr>
          <w:b/>
          <w:bCs/>
        </w:rPr>
        <w:t>7.4.1 A Interface do Proprietário</w:t>
      </w:r>
    </w:p>
    <w:p w14:paraId="1783F08F" w14:textId="77777777" w:rsidR="00AF0C65" w:rsidRPr="00AF0C65" w:rsidRDefault="00AF0C65" w:rsidP="00AF0C65">
      <w:r w:rsidRPr="00AF0C65">
        <w:t>A interface do proprietário consiste em quatro operações fundamentais:</w:t>
      </w:r>
    </w:p>
    <w:p w14:paraId="3BB04942" w14:textId="77777777" w:rsidR="00AF0C65" w:rsidRPr="00AF0C65" w:rsidRDefault="00AF0C65" w:rsidP="00AF0C65">
      <w:pPr>
        <w:numPr>
          <w:ilvl w:val="0"/>
          <w:numId w:val="6"/>
        </w:numPr>
      </w:pPr>
      <w:proofErr w:type="spellStart"/>
      <w:r w:rsidRPr="00AF0C65">
        <w:rPr>
          <w:b/>
          <w:bCs/>
        </w:rPr>
        <w:t>search</w:t>
      </w:r>
      <w:proofErr w:type="spellEnd"/>
      <w:r w:rsidRPr="00AF0C65">
        <w:br/>
        <w:t xml:space="preserve">Pesquisa no arquivo index.xml por elementos que correspondam a um determinado valor. Por padrão, esta operação pesquisa apenas o elemento </w:t>
      </w:r>
      <w:r w:rsidRPr="00AF0C65">
        <w:rPr>
          <w:b/>
          <w:bCs/>
        </w:rPr>
        <w:t xml:space="preserve">Dublin Core </w:t>
      </w:r>
      <w:proofErr w:type="spellStart"/>
      <w:r w:rsidRPr="00AF0C65">
        <w:rPr>
          <w:b/>
          <w:bCs/>
        </w:rPr>
        <w:t>Title</w:t>
      </w:r>
      <w:proofErr w:type="spellEnd"/>
      <w:r w:rsidRPr="00AF0C65">
        <w:t>, mas outros elementos Dublin Core também podem ser alvo.</w:t>
      </w:r>
      <w:r w:rsidRPr="00AF0C65">
        <w:br/>
        <w:t>Se fosse uma função Java, seria algo como:</w:t>
      </w:r>
    </w:p>
    <w:p w14:paraId="1727DCA5" w14:textId="75AD9A06" w:rsidR="00AF0C65" w:rsidRDefault="00AF0C65">
      <w:r w:rsidRPr="00AF0C65">
        <w:rPr>
          <w:noProof/>
        </w:rPr>
        <w:drawing>
          <wp:inline distT="0" distB="0" distL="0" distR="0" wp14:anchorId="1FFAD084" wp14:editId="741E2700">
            <wp:extent cx="6182588" cy="790685"/>
            <wp:effectExtent l="0" t="0" r="8890" b="9525"/>
            <wp:docPr id="7105110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11076" name=""/>
                    <pic:cNvPicPr/>
                  </pic:nvPicPr>
                  <pic:blipFill>
                    <a:blip r:embed="rId21"/>
                    <a:stretch>
                      <a:fillRect/>
                    </a:stretch>
                  </pic:blipFill>
                  <pic:spPr>
                    <a:xfrm>
                      <a:off x="0" y="0"/>
                      <a:ext cx="6182588" cy="790685"/>
                    </a:xfrm>
                    <a:prstGeom prst="rect">
                      <a:avLst/>
                    </a:prstGeom>
                  </pic:spPr>
                </pic:pic>
              </a:graphicData>
            </a:graphic>
          </wp:inline>
        </w:drawing>
      </w:r>
    </w:p>
    <w:p w14:paraId="043F4AA0" w14:textId="77777777" w:rsidR="00AF0C65" w:rsidRPr="00AF0C65" w:rsidRDefault="00AF0C65" w:rsidP="00AF0C65">
      <w:proofErr w:type="gramStart"/>
      <w:r w:rsidRPr="00AF0C65">
        <w:lastRenderedPageBreak/>
        <w:t>  Nesse</w:t>
      </w:r>
      <w:proofErr w:type="gramEnd"/>
      <w:r w:rsidRPr="00AF0C65">
        <w:t xml:space="preserve"> exemplo, </w:t>
      </w:r>
      <w:proofErr w:type="spellStart"/>
      <w:r w:rsidRPr="00AF0C65">
        <w:t>dcElement</w:t>
      </w:r>
      <w:proofErr w:type="spellEnd"/>
      <w:r w:rsidRPr="00AF0C65">
        <w:t xml:space="preserve"> corresponde ao nome do elemento Dublin Core que você deseja pesquisar.</w:t>
      </w:r>
    </w:p>
    <w:p w14:paraId="0B1E93BA" w14:textId="77777777" w:rsidR="00AF0C65" w:rsidRPr="00AF0C65" w:rsidRDefault="00AF0C65" w:rsidP="00AF0C65">
      <w:proofErr w:type="gramStart"/>
      <w:r w:rsidRPr="00AF0C65">
        <w:t xml:space="preserve">  </w:t>
      </w:r>
      <w:proofErr w:type="spellStart"/>
      <w:r w:rsidRPr="00AF0C65">
        <w:rPr>
          <w:b/>
          <w:bCs/>
        </w:rPr>
        <w:t>list</w:t>
      </w:r>
      <w:proofErr w:type="spellEnd"/>
      <w:proofErr w:type="gramEnd"/>
      <w:r w:rsidRPr="00AF0C65">
        <w:br/>
        <w:t>Lista todos os projetos e itens sendo compartilhados pelo proprietário. Apenas informações básicas sobre os itens são retornadas, incluindo o local e o título dos itens.</w:t>
      </w:r>
      <w:r w:rsidRPr="00AF0C65">
        <w:br/>
        <w:t xml:space="preserve">Filtros podem ser aplicados para retornar apenas itens que correspondam a um determinado valor de um elemento Dublin Core especificado. Assim como na operação </w:t>
      </w:r>
      <w:proofErr w:type="spellStart"/>
      <w:r w:rsidRPr="00AF0C65">
        <w:t>search</w:t>
      </w:r>
      <w:proofErr w:type="spellEnd"/>
      <w:r w:rsidRPr="00AF0C65">
        <w:t>, o título é o elemento padrão sobre o qual os filtros são aplicados.</w:t>
      </w:r>
      <w:r w:rsidRPr="00AF0C65">
        <w:br/>
        <w:t>Em Java, a assinatura seria:</w:t>
      </w:r>
    </w:p>
    <w:p w14:paraId="6225F427" w14:textId="25864F44" w:rsidR="00AF0C65" w:rsidRDefault="00AF0C65">
      <w:r w:rsidRPr="00AF0C65">
        <w:rPr>
          <w:noProof/>
        </w:rPr>
        <w:drawing>
          <wp:inline distT="0" distB="0" distL="0" distR="0" wp14:anchorId="2C9BAFD5" wp14:editId="6BB546D5">
            <wp:extent cx="6268325" cy="733527"/>
            <wp:effectExtent l="0" t="0" r="0" b="9525"/>
            <wp:docPr id="2071801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01141" name=""/>
                    <pic:cNvPicPr/>
                  </pic:nvPicPr>
                  <pic:blipFill>
                    <a:blip r:embed="rId22"/>
                    <a:stretch>
                      <a:fillRect/>
                    </a:stretch>
                  </pic:blipFill>
                  <pic:spPr>
                    <a:xfrm>
                      <a:off x="0" y="0"/>
                      <a:ext cx="6268325" cy="733527"/>
                    </a:xfrm>
                    <a:prstGeom prst="rect">
                      <a:avLst/>
                    </a:prstGeom>
                  </pic:spPr>
                </pic:pic>
              </a:graphicData>
            </a:graphic>
          </wp:inline>
        </w:drawing>
      </w:r>
    </w:p>
    <w:p w14:paraId="447F9A6E" w14:textId="77777777" w:rsidR="00AF0C65" w:rsidRPr="00AF0C65" w:rsidRDefault="00AF0C65" w:rsidP="00AF0C65">
      <w:pPr>
        <w:numPr>
          <w:ilvl w:val="0"/>
          <w:numId w:val="7"/>
        </w:numPr>
      </w:pPr>
      <w:r w:rsidRPr="00AF0C65">
        <w:t xml:space="preserve">Diferente da operação </w:t>
      </w:r>
      <w:proofErr w:type="spellStart"/>
      <w:r w:rsidRPr="00AF0C65">
        <w:t>search</w:t>
      </w:r>
      <w:proofErr w:type="spellEnd"/>
      <w:r w:rsidRPr="00AF0C65">
        <w:t xml:space="preserve">, os parâmetros </w:t>
      </w:r>
      <w:proofErr w:type="spellStart"/>
      <w:r w:rsidRPr="00AF0C65">
        <w:t>value</w:t>
      </w:r>
      <w:proofErr w:type="spellEnd"/>
      <w:r w:rsidRPr="00AF0C65">
        <w:t xml:space="preserve"> e </w:t>
      </w:r>
      <w:proofErr w:type="spellStart"/>
      <w:r w:rsidRPr="00AF0C65">
        <w:t>dcElement</w:t>
      </w:r>
      <w:proofErr w:type="spellEnd"/>
      <w:r w:rsidRPr="00AF0C65">
        <w:t xml:space="preserve"> são opcionais.</w:t>
      </w:r>
    </w:p>
    <w:p w14:paraId="6E5455F5" w14:textId="77777777" w:rsidR="00AF0C65" w:rsidRPr="00AF0C65" w:rsidRDefault="00AF0C65" w:rsidP="00AF0C65">
      <w:pPr>
        <w:numPr>
          <w:ilvl w:val="0"/>
          <w:numId w:val="7"/>
        </w:numPr>
      </w:pPr>
      <w:proofErr w:type="spellStart"/>
      <w:r w:rsidRPr="00AF0C65">
        <w:rPr>
          <w:b/>
          <w:bCs/>
        </w:rPr>
        <w:t>info</w:t>
      </w:r>
      <w:proofErr w:type="spellEnd"/>
      <w:r w:rsidRPr="00AF0C65">
        <w:br/>
        <w:t xml:space="preserve">Retorna informações detalhadas sobre cada um dos projetos e itens sendo compartilhados. Assim como na operação </w:t>
      </w:r>
      <w:proofErr w:type="spellStart"/>
      <w:r w:rsidRPr="00AF0C65">
        <w:t>list</w:t>
      </w:r>
      <w:proofErr w:type="spellEnd"/>
      <w:r w:rsidRPr="00AF0C65">
        <w:t xml:space="preserve">, filtros podem ser aplicados para limitar o número de itens retornados. A assinatura dessa operação é exatamente a mesma da operação </w:t>
      </w:r>
      <w:proofErr w:type="spellStart"/>
      <w:r w:rsidRPr="00AF0C65">
        <w:t>list</w:t>
      </w:r>
      <w:proofErr w:type="spellEnd"/>
      <w:r w:rsidRPr="00AF0C65">
        <w:t>.</w:t>
      </w:r>
    </w:p>
    <w:p w14:paraId="34729CB4" w14:textId="77777777" w:rsidR="00AF0C65" w:rsidRPr="00AF0C65" w:rsidRDefault="00AF0C65" w:rsidP="00AF0C65">
      <w:pPr>
        <w:numPr>
          <w:ilvl w:val="0"/>
          <w:numId w:val="7"/>
        </w:numPr>
      </w:pPr>
      <w:proofErr w:type="spellStart"/>
      <w:r w:rsidRPr="00AF0C65">
        <w:rPr>
          <w:b/>
          <w:bCs/>
        </w:rPr>
        <w:t>get</w:t>
      </w:r>
      <w:proofErr w:type="spellEnd"/>
      <w:r w:rsidRPr="00AF0C65">
        <w:br/>
        <w:t xml:space="preserve">Retorna todos os arquivos sendo compartilhados para um projeto ou projetos especificados. As estruturas de diretórios serão recriadas exatamente. A assinatura desta operação também é a mesma que a da operação </w:t>
      </w:r>
      <w:proofErr w:type="spellStart"/>
      <w:r w:rsidRPr="00AF0C65">
        <w:t>list</w:t>
      </w:r>
      <w:proofErr w:type="spellEnd"/>
      <w:r w:rsidRPr="00AF0C65">
        <w:t>.</w:t>
      </w:r>
    </w:p>
    <w:p w14:paraId="2BF2733E" w14:textId="77777777" w:rsidR="00AF0C65" w:rsidRPr="00AF0C65" w:rsidRDefault="00AF0C65" w:rsidP="00AF0C65">
      <w:r w:rsidRPr="00AF0C65">
        <w:t xml:space="preserve">Todas essas operações retornam um </w:t>
      </w:r>
      <w:proofErr w:type="spellStart"/>
      <w:r w:rsidRPr="00AF0C65">
        <w:t>array</w:t>
      </w:r>
      <w:proofErr w:type="spellEnd"/>
      <w:r w:rsidRPr="00AF0C65">
        <w:t xml:space="preserve"> codificado em SOAP de elementos item, semelhante ao </w:t>
      </w:r>
      <w:r w:rsidRPr="00AF0C65">
        <w:rPr>
          <w:b/>
          <w:bCs/>
        </w:rPr>
        <w:t>Exemplo 7-6</w:t>
      </w:r>
      <w:r w:rsidRPr="00AF0C65">
        <w:t>.</w:t>
      </w:r>
    </w:p>
    <w:p w14:paraId="0F3BE0CD" w14:textId="77777777" w:rsidR="00AF0C65" w:rsidRPr="00AF0C65" w:rsidRDefault="00000000" w:rsidP="00AF0C65">
      <w:r>
        <w:pict w14:anchorId="639E21B2">
          <v:rect id="_x0000_i1036" style="width:0;height:1.5pt" o:hralign="center" o:hrstd="t" o:hr="t" fillcolor="#a0a0a0" stroked="f"/>
        </w:pict>
      </w:r>
    </w:p>
    <w:p w14:paraId="072BD2B2" w14:textId="77777777" w:rsidR="00AF0C65" w:rsidRPr="00AF0C65" w:rsidRDefault="00AF0C65" w:rsidP="00AF0C65">
      <w:r w:rsidRPr="00AF0C65">
        <w:rPr>
          <w:b/>
          <w:bCs/>
        </w:rPr>
        <w:t>Exemplo 7-6.</w:t>
      </w:r>
      <w:r w:rsidRPr="00AF0C65">
        <w:t xml:space="preserve"> </w:t>
      </w:r>
      <w:proofErr w:type="spellStart"/>
      <w:r w:rsidRPr="00AF0C65">
        <w:t>Array</w:t>
      </w:r>
      <w:proofErr w:type="spellEnd"/>
      <w:r w:rsidRPr="00AF0C65">
        <w:t xml:space="preserve"> de exemplo retornado por operações do proprietário</w:t>
      </w:r>
    </w:p>
    <w:p w14:paraId="4350325C" w14:textId="560D7AC4" w:rsidR="00AF0C65" w:rsidRDefault="00AF0C65">
      <w:r w:rsidRPr="00AF0C65">
        <w:rPr>
          <w:noProof/>
        </w:rPr>
        <w:lastRenderedPageBreak/>
        <w:drawing>
          <wp:inline distT="0" distB="0" distL="0" distR="0" wp14:anchorId="5E2B9083" wp14:editId="4853CD3A">
            <wp:extent cx="6592220" cy="5029902"/>
            <wp:effectExtent l="0" t="0" r="0" b="0"/>
            <wp:docPr id="12312987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8700" name=""/>
                    <pic:cNvPicPr/>
                  </pic:nvPicPr>
                  <pic:blipFill>
                    <a:blip r:embed="rId23"/>
                    <a:stretch>
                      <a:fillRect/>
                    </a:stretch>
                  </pic:blipFill>
                  <pic:spPr>
                    <a:xfrm>
                      <a:off x="0" y="0"/>
                      <a:ext cx="6592220" cy="5029902"/>
                    </a:xfrm>
                    <a:prstGeom prst="rect">
                      <a:avLst/>
                    </a:prstGeom>
                  </pic:spPr>
                </pic:pic>
              </a:graphicData>
            </a:graphic>
          </wp:inline>
        </w:drawing>
      </w:r>
    </w:p>
    <w:p w14:paraId="53545DFE" w14:textId="77777777" w:rsidR="00AF0C65" w:rsidRPr="00AF0C65" w:rsidRDefault="00000000" w:rsidP="00AF0C65">
      <w:r>
        <w:pict w14:anchorId="28B994EC">
          <v:rect id="_x0000_i1037" style="width:0;height:1.5pt" o:hralign="center" o:hrstd="t" o:hr="t" fillcolor="#a0a0a0" stroked="f"/>
        </w:pict>
      </w:r>
    </w:p>
    <w:p w14:paraId="66A6CA1D" w14:textId="77777777" w:rsidR="00AF0C65" w:rsidRPr="00AF0C65" w:rsidRDefault="00AF0C65" w:rsidP="00AF0C65">
      <w:pPr>
        <w:rPr>
          <w:b/>
          <w:bCs/>
        </w:rPr>
      </w:pPr>
      <w:r w:rsidRPr="00AF0C65">
        <w:rPr>
          <w:b/>
          <w:bCs/>
        </w:rPr>
        <w:t>7.4.1.1 Definição de tipo de porta WSDL</w:t>
      </w:r>
    </w:p>
    <w:p w14:paraId="27A4A981" w14:textId="77777777" w:rsidR="00AF0C65" w:rsidRPr="00AF0C65" w:rsidRDefault="00AF0C65" w:rsidP="00AF0C65">
      <w:r w:rsidRPr="00AF0C65">
        <w:t>A definição completa do tipo de porta WSDL está no Apêndice C.</w:t>
      </w:r>
      <w:r w:rsidRPr="00AF0C65">
        <w:br/>
        <w:t>Aqui, cobriremos os destaques: os tipos de dados, as mensagens, o tipo de porta (</w:t>
      </w:r>
      <w:proofErr w:type="spellStart"/>
      <w:r w:rsidRPr="00AF0C65">
        <w:rPr>
          <w:i/>
          <w:iCs/>
        </w:rPr>
        <w:t>port</w:t>
      </w:r>
      <w:proofErr w:type="spellEnd"/>
      <w:r w:rsidRPr="00AF0C65">
        <w:rPr>
          <w:i/>
          <w:iCs/>
        </w:rPr>
        <w:t xml:space="preserve"> </w:t>
      </w:r>
      <w:proofErr w:type="spellStart"/>
      <w:r w:rsidRPr="00AF0C65">
        <w:rPr>
          <w:i/>
          <w:iCs/>
        </w:rPr>
        <w:t>type</w:t>
      </w:r>
      <w:proofErr w:type="spellEnd"/>
      <w:r w:rsidRPr="00AF0C65">
        <w:t>) e o vínculo de protocolo (</w:t>
      </w:r>
      <w:proofErr w:type="spellStart"/>
      <w:r w:rsidRPr="00AF0C65">
        <w:rPr>
          <w:i/>
          <w:iCs/>
        </w:rPr>
        <w:t>protocol</w:t>
      </w:r>
      <w:proofErr w:type="spellEnd"/>
      <w:r w:rsidRPr="00AF0C65">
        <w:rPr>
          <w:i/>
          <w:iCs/>
        </w:rPr>
        <w:t xml:space="preserve"> </w:t>
      </w:r>
      <w:proofErr w:type="spellStart"/>
      <w:r w:rsidRPr="00AF0C65">
        <w:rPr>
          <w:i/>
          <w:iCs/>
        </w:rPr>
        <w:t>binding</w:t>
      </w:r>
      <w:proofErr w:type="spellEnd"/>
      <w:r w:rsidRPr="00AF0C65">
        <w:t>).</w:t>
      </w:r>
    </w:p>
    <w:p w14:paraId="73079413" w14:textId="77777777" w:rsidR="00AF0C65" w:rsidRPr="00AF0C65" w:rsidRDefault="00000000" w:rsidP="00AF0C65">
      <w:r>
        <w:pict w14:anchorId="7292E8B0">
          <v:rect id="_x0000_i1038" style="width:0;height:1.5pt" o:hralign="center" o:hrstd="t" o:hr="t" fillcolor="#a0a0a0" stroked="f"/>
        </w:pict>
      </w:r>
    </w:p>
    <w:p w14:paraId="04C8916B" w14:textId="77777777" w:rsidR="00AF0C65" w:rsidRPr="00AF0C65" w:rsidRDefault="00AF0C65" w:rsidP="00AF0C65">
      <w:pPr>
        <w:rPr>
          <w:b/>
          <w:bCs/>
        </w:rPr>
      </w:pPr>
      <w:r w:rsidRPr="00AF0C65">
        <w:rPr>
          <w:b/>
          <w:bCs/>
        </w:rPr>
        <w:t>7.4.1.2 Tipos de dados</w:t>
      </w:r>
    </w:p>
    <w:p w14:paraId="1D7F7ABC" w14:textId="77777777" w:rsidR="00AF0C65" w:rsidRPr="00AF0C65" w:rsidRDefault="00AF0C65" w:rsidP="00AF0C65">
      <w:r w:rsidRPr="00AF0C65">
        <w:t xml:space="preserve">Os tipos de dados são definidos com um </w:t>
      </w:r>
      <w:proofErr w:type="spellStart"/>
      <w:r w:rsidRPr="00AF0C65">
        <w:rPr>
          <w:i/>
          <w:iCs/>
        </w:rPr>
        <w:t>schema</w:t>
      </w:r>
      <w:proofErr w:type="spellEnd"/>
      <w:r w:rsidRPr="00AF0C65">
        <w:t xml:space="preserve"> XML incorporado.</w:t>
      </w:r>
      <w:r w:rsidRPr="00AF0C65">
        <w:br/>
        <w:t xml:space="preserve">Este </w:t>
      </w:r>
      <w:proofErr w:type="spellStart"/>
      <w:r w:rsidRPr="00AF0C65">
        <w:rPr>
          <w:i/>
          <w:iCs/>
        </w:rPr>
        <w:t>schema</w:t>
      </w:r>
      <w:proofErr w:type="spellEnd"/>
      <w:r w:rsidRPr="00AF0C65">
        <w:t xml:space="preserve"> define dois tipos de dados:</w:t>
      </w:r>
    </w:p>
    <w:p w14:paraId="3E942F00" w14:textId="77777777" w:rsidR="00AF0C65" w:rsidRPr="00AF0C65" w:rsidRDefault="00AF0C65" w:rsidP="00AF0C65">
      <w:pPr>
        <w:numPr>
          <w:ilvl w:val="0"/>
          <w:numId w:val="8"/>
        </w:numPr>
      </w:pPr>
      <w:r w:rsidRPr="00AF0C65">
        <w:t xml:space="preserve">um </w:t>
      </w:r>
      <w:r w:rsidRPr="00AF0C65">
        <w:rPr>
          <w:b/>
          <w:bCs/>
        </w:rPr>
        <w:t>item</w:t>
      </w:r>
      <w:r w:rsidRPr="00AF0C65">
        <w:t xml:space="preserve">, que, como vimos no envelope SOAP anterior, representa um item de projeto dentro do índice </w:t>
      </w:r>
      <w:proofErr w:type="spellStart"/>
      <w:r w:rsidRPr="00AF0C65">
        <w:t>CodeShare</w:t>
      </w:r>
      <w:proofErr w:type="spellEnd"/>
      <w:r w:rsidRPr="00AF0C65">
        <w:t>,</w:t>
      </w:r>
    </w:p>
    <w:p w14:paraId="55DBEF63" w14:textId="77777777" w:rsidR="00AF0C65" w:rsidRPr="00AF0C65" w:rsidRDefault="00AF0C65" w:rsidP="00AF0C65">
      <w:pPr>
        <w:numPr>
          <w:ilvl w:val="0"/>
          <w:numId w:val="8"/>
        </w:numPr>
      </w:pPr>
      <w:r w:rsidRPr="00AF0C65">
        <w:t xml:space="preserve">e um </w:t>
      </w:r>
      <w:proofErr w:type="spellStart"/>
      <w:r w:rsidRPr="00AF0C65">
        <w:rPr>
          <w:b/>
          <w:bCs/>
        </w:rPr>
        <w:t>array</w:t>
      </w:r>
      <w:proofErr w:type="spellEnd"/>
      <w:r w:rsidRPr="00AF0C65">
        <w:rPr>
          <w:b/>
          <w:bCs/>
        </w:rPr>
        <w:t xml:space="preserve"> de itens</w:t>
      </w:r>
      <w:r w:rsidRPr="00AF0C65">
        <w:t>.</w:t>
      </w:r>
    </w:p>
    <w:p w14:paraId="717B8161" w14:textId="77777777" w:rsidR="00AF0C65" w:rsidRPr="00AF0C65" w:rsidRDefault="00AF0C65" w:rsidP="00AF0C65">
      <w:r w:rsidRPr="00AF0C65">
        <w:t xml:space="preserve">A definição de item, mostrada no </w:t>
      </w:r>
      <w:r w:rsidRPr="00AF0C65">
        <w:rPr>
          <w:b/>
          <w:bCs/>
        </w:rPr>
        <w:t>Exemplo 7-7</w:t>
      </w:r>
      <w:r w:rsidRPr="00AF0C65">
        <w:t>, é direta.</w:t>
      </w:r>
      <w:r w:rsidRPr="00AF0C65">
        <w:br/>
        <w:t xml:space="preserve">É um elemento de tipo complexo com quatro elementos filhos e um marcador para incluir quaisquer elementos Dublin Core que o serviço </w:t>
      </w:r>
      <w:proofErr w:type="spellStart"/>
      <w:r w:rsidRPr="00AF0C65">
        <w:t>CodeShare</w:t>
      </w:r>
      <w:proofErr w:type="spellEnd"/>
      <w:r w:rsidRPr="00AF0C65">
        <w:t xml:space="preserve"> possa querer adicionar.</w:t>
      </w:r>
    </w:p>
    <w:p w14:paraId="2A1F4CF7" w14:textId="77777777" w:rsidR="00AF0C65" w:rsidRPr="00AF0C65" w:rsidRDefault="00000000" w:rsidP="00AF0C65">
      <w:r>
        <w:pict w14:anchorId="08F5A8AB">
          <v:rect id="_x0000_i1039" style="width:0;height:1.5pt" o:hralign="center" o:hrstd="t" o:hr="t" fillcolor="#a0a0a0" stroked="f"/>
        </w:pict>
      </w:r>
    </w:p>
    <w:p w14:paraId="0DD87AC6" w14:textId="77777777" w:rsidR="00AF0C65" w:rsidRPr="00AF0C65" w:rsidRDefault="00AF0C65" w:rsidP="00AF0C65">
      <w:r w:rsidRPr="00AF0C65">
        <w:rPr>
          <w:b/>
          <w:bCs/>
        </w:rPr>
        <w:t>Exemplo 7-7.</w:t>
      </w:r>
      <w:r w:rsidRPr="00AF0C65">
        <w:t xml:space="preserve"> A definição de item</w:t>
      </w:r>
    </w:p>
    <w:p w14:paraId="407B699E" w14:textId="3F866600" w:rsidR="00AF0C65" w:rsidRDefault="00AF0C65">
      <w:r w:rsidRPr="00AF0C65">
        <w:rPr>
          <w:noProof/>
        </w:rPr>
        <w:lastRenderedPageBreak/>
        <w:drawing>
          <wp:inline distT="0" distB="0" distL="0" distR="0" wp14:anchorId="2203D45C" wp14:editId="07F69668">
            <wp:extent cx="6554115" cy="5477639"/>
            <wp:effectExtent l="0" t="0" r="0" b="8890"/>
            <wp:docPr id="2027486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86950" name=""/>
                    <pic:cNvPicPr/>
                  </pic:nvPicPr>
                  <pic:blipFill>
                    <a:blip r:embed="rId24"/>
                    <a:stretch>
                      <a:fillRect/>
                    </a:stretch>
                  </pic:blipFill>
                  <pic:spPr>
                    <a:xfrm>
                      <a:off x="0" y="0"/>
                      <a:ext cx="6554115" cy="5477639"/>
                    </a:xfrm>
                    <a:prstGeom prst="rect">
                      <a:avLst/>
                    </a:prstGeom>
                  </pic:spPr>
                </pic:pic>
              </a:graphicData>
            </a:graphic>
          </wp:inline>
        </w:drawing>
      </w:r>
    </w:p>
    <w:p w14:paraId="008D4BB6" w14:textId="55291DE8" w:rsidR="00AF0C65" w:rsidRPr="00AF0C65" w:rsidRDefault="00AF0C65" w:rsidP="00AF0C65">
      <w:r w:rsidRPr="00AF0C65">
        <w:t xml:space="preserve">O tipo de dado </w:t>
      </w:r>
      <w:proofErr w:type="spellStart"/>
      <w:r w:rsidRPr="00AF0C65">
        <w:rPr>
          <w:b/>
          <w:bCs/>
        </w:rPr>
        <w:t>ArrayOfItems</w:t>
      </w:r>
      <w:proofErr w:type="spellEnd"/>
      <w:r w:rsidRPr="00AF0C65">
        <w:t xml:space="preserve">, mostrado no </w:t>
      </w:r>
      <w:r w:rsidRPr="00AF0C65">
        <w:rPr>
          <w:b/>
          <w:bCs/>
        </w:rPr>
        <w:t>Exemplo 7-8</w:t>
      </w:r>
      <w:r w:rsidRPr="00AF0C65">
        <w:t xml:space="preserve">, é derivado do tipo de dados </w:t>
      </w:r>
      <w:proofErr w:type="spellStart"/>
      <w:r w:rsidRPr="00AF0C65">
        <w:t>Array</w:t>
      </w:r>
      <w:proofErr w:type="spellEnd"/>
      <w:r w:rsidRPr="00AF0C65">
        <w:t xml:space="preserve"> definido pelo estilo de codificação SOAP Seção 5.</w:t>
      </w:r>
      <w:r w:rsidRPr="00AF0C65">
        <w:br/>
        <w:t xml:space="preserve">Com esta definição, declaramos que este é um </w:t>
      </w:r>
      <w:proofErr w:type="spellStart"/>
      <w:r w:rsidRPr="00AF0C65">
        <w:rPr>
          <w:i/>
          <w:iCs/>
        </w:rPr>
        <w:t>array</w:t>
      </w:r>
      <w:proofErr w:type="spellEnd"/>
      <w:r w:rsidRPr="00AF0C65">
        <w:t xml:space="preserve"> de elementos item, conforme especificado pelas regras de codificação da Seção 5.</w:t>
      </w:r>
      <w:r w:rsidRPr="00AF0C65">
        <w:rPr>
          <w:rFonts w:ascii="Times New Roman" w:eastAsia="Times New Roman" w:hAnsi="Times New Roman" w:cs="Times New Roman"/>
          <w:kern w:val="0"/>
          <w:sz w:val="24"/>
          <w:szCs w:val="24"/>
          <w:lang w:eastAsia="pt-BR"/>
          <w14:ligatures w14:val="none"/>
        </w:rPr>
        <w:t xml:space="preserve"> </w:t>
      </w:r>
      <w:r w:rsidR="00000000">
        <w:pict w14:anchorId="1B1E9D82">
          <v:rect id="_x0000_i1040" style="width:0;height:1.5pt" o:hralign="center" o:hrstd="t" o:hr="t" fillcolor="#a0a0a0" stroked="f"/>
        </w:pict>
      </w:r>
    </w:p>
    <w:p w14:paraId="479E4388" w14:textId="77777777" w:rsidR="00AF0C65" w:rsidRPr="00AF0C65" w:rsidRDefault="00AF0C65" w:rsidP="00AF0C65">
      <w:r w:rsidRPr="00AF0C65">
        <w:rPr>
          <w:b/>
          <w:bCs/>
        </w:rPr>
        <w:t>Exemplo 7-8.</w:t>
      </w:r>
      <w:r w:rsidRPr="00AF0C65">
        <w:t xml:space="preserve"> A definição de </w:t>
      </w:r>
      <w:proofErr w:type="spellStart"/>
      <w:r w:rsidRPr="00AF0C65">
        <w:t>ArrayOfItems</w:t>
      </w:r>
      <w:proofErr w:type="spellEnd"/>
    </w:p>
    <w:p w14:paraId="5E144614" w14:textId="1F7C402E" w:rsidR="00AF0C65" w:rsidRDefault="00AF0C65">
      <w:r w:rsidRPr="00AF0C65">
        <w:rPr>
          <w:noProof/>
        </w:rPr>
        <w:lastRenderedPageBreak/>
        <w:drawing>
          <wp:inline distT="0" distB="0" distL="0" distR="0" wp14:anchorId="7CB6EA8A" wp14:editId="1050BB6E">
            <wp:extent cx="6544588" cy="3143689"/>
            <wp:effectExtent l="0" t="0" r="0" b="0"/>
            <wp:docPr id="4828699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69940" name=""/>
                    <pic:cNvPicPr/>
                  </pic:nvPicPr>
                  <pic:blipFill>
                    <a:blip r:embed="rId25"/>
                    <a:stretch>
                      <a:fillRect/>
                    </a:stretch>
                  </pic:blipFill>
                  <pic:spPr>
                    <a:xfrm>
                      <a:off x="0" y="0"/>
                      <a:ext cx="6544588" cy="3143689"/>
                    </a:xfrm>
                    <a:prstGeom prst="rect">
                      <a:avLst/>
                    </a:prstGeom>
                  </pic:spPr>
                </pic:pic>
              </a:graphicData>
            </a:graphic>
          </wp:inline>
        </w:drawing>
      </w:r>
    </w:p>
    <w:p w14:paraId="4504504D" w14:textId="77777777" w:rsidR="00AF0C65" w:rsidRPr="00AF0C65" w:rsidRDefault="00000000" w:rsidP="00AF0C65">
      <w:r>
        <w:pict w14:anchorId="5FF8C756">
          <v:rect id="_x0000_i1041" style="width:0;height:1.5pt" o:hralign="center" o:hrstd="t" o:hr="t" fillcolor="#a0a0a0" stroked="f"/>
        </w:pict>
      </w:r>
    </w:p>
    <w:p w14:paraId="518961AE" w14:textId="77777777" w:rsidR="00AF0C65" w:rsidRPr="00AF0C65" w:rsidRDefault="00AF0C65" w:rsidP="00AF0C65">
      <w:pPr>
        <w:rPr>
          <w:b/>
          <w:bCs/>
        </w:rPr>
      </w:pPr>
      <w:r w:rsidRPr="00AF0C65">
        <w:rPr>
          <w:b/>
          <w:bCs/>
        </w:rPr>
        <w:t>7.4.1.3 Mensagens</w:t>
      </w:r>
    </w:p>
    <w:p w14:paraId="1E752389" w14:textId="77777777" w:rsidR="00AF0C65" w:rsidRPr="00AF0C65" w:rsidRDefault="00AF0C65" w:rsidP="00AF0C65">
      <w:r w:rsidRPr="00AF0C65">
        <w:t>Há exatamente duas mensagens definidas para cada operação.</w:t>
      </w:r>
      <w:r w:rsidRPr="00AF0C65">
        <w:br/>
        <w:t xml:space="preserve">As mensagens de uma operação de exemplo são definidas no </w:t>
      </w:r>
      <w:r w:rsidRPr="00AF0C65">
        <w:rPr>
          <w:b/>
          <w:bCs/>
        </w:rPr>
        <w:t>Exemplo 7-9</w:t>
      </w:r>
      <w:r w:rsidRPr="00AF0C65">
        <w:t>.</w:t>
      </w:r>
      <w:r w:rsidRPr="00AF0C65">
        <w:br/>
        <w:t>A listagem completa está no Apêndice C.</w:t>
      </w:r>
    </w:p>
    <w:p w14:paraId="0EE0F1A6" w14:textId="77777777" w:rsidR="00AF0C65" w:rsidRPr="00AF0C65" w:rsidRDefault="00000000" w:rsidP="00AF0C65">
      <w:r>
        <w:pict w14:anchorId="660410C5">
          <v:rect id="_x0000_i1042" style="width:0;height:1.5pt" o:hralign="center" o:hrstd="t" o:hr="t" fillcolor="#a0a0a0" stroked="f"/>
        </w:pict>
      </w:r>
    </w:p>
    <w:p w14:paraId="66A32D97" w14:textId="77777777" w:rsidR="00AF0C65" w:rsidRPr="00AF0C65" w:rsidRDefault="00AF0C65" w:rsidP="00AF0C65">
      <w:r w:rsidRPr="00AF0C65">
        <w:rPr>
          <w:b/>
          <w:bCs/>
        </w:rPr>
        <w:t>Exemplo 7-9.</w:t>
      </w:r>
      <w:r w:rsidRPr="00AF0C65">
        <w:t xml:space="preserve"> Definições de mensagens </w:t>
      </w:r>
      <w:proofErr w:type="spellStart"/>
      <w:r w:rsidRPr="00AF0C65">
        <w:t>search</w:t>
      </w:r>
      <w:proofErr w:type="spellEnd"/>
    </w:p>
    <w:p w14:paraId="36409616" w14:textId="041D4198" w:rsidR="00AF0C65" w:rsidRDefault="00AF0C65">
      <w:r w:rsidRPr="00AF0C65">
        <w:rPr>
          <w:noProof/>
        </w:rPr>
        <w:drawing>
          <wp:inline distT="0" distB="0" distL="0" distR="0" wp14:anchorId="716A1B4A" wp14:editId="0EA5D322">
            <wp:extent cx="6535062" cy="1943371"/>
            <wp:effectExtent l="0" t="0" r="0" b="0"/>
            <wp:docPr id="2271337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33744" name=""/>
                    <pic:cNvPicPr/>
                  </pic:nvPicPr>
                  <pic:blipFill>
                    <a:blip r:embed="rId26"/>
                    <a:stretch>
                      <a:fillRect/>
                    </a:stretch>
                  </pic:blipFill>
                  <pic:spPr>
                    <a:xfrm>
                      <a:off x="0" y="0"/>
                      <a:ext cx="6535062" cy="1943371"/>
                    </a:xfrm>
                    <a:prstGeom prst="rect">
                      <a:avLst/>
                    </a:prstGeom>
                  </pic:spPr>
                </pic:pic>
              </a:graphicData>
            </a:graphic>
          </wp:inline>
        </w:drawing>
      </w:r>
    </w:p>
    <w:p w14:paraId="79D023A0" w14:textId="77777777" w:rsidR="00AF0C65" w:rsidRPr="00AF0C65" w:rsidRDefault="00000000" w:rsidP="00AF0C65">
      <w:r>
        <w:pict w14:anchorId="24286146">
          <v:rect id="_x0000_i1043" style="width:0;height:1.5pt" o:hralign="center" o:hrstd="t" o:hr="t" fillcolor="#a0a0a0" stroked="f"/>
        </w:pict>
      </w:r>
    </w:p>
    <w:p w14:paraId="40F3B167" w14:textId="77777777" w:rsidR="00AF0C65" w:rsidRPr="00AF0C65" w:rsidRDefault="00AF0C65" w:rsidP="00AF0C65">
      <w:pPr>
        <w:rPr>
          <w:b/>
          <w:bCs/>
        </w:rPr>
      </w:pPr>
      <w:r w:rsidRPr="00AF0C65">
        <w:rPr>
          <w:b/>
          <w:bCs/>
        </w:rPr>
        <w:t>7.4.1.4 Tipo de porta (</w:t>
      </w:r>
      <w:proofErr w:type="spellStart"/>
      <w:r w:rsidRPr="00AF0C65">
        <w:rPr>
          <w:b/>
          <w:bCs/>
          <w:i/>
          <w:iCs/>
        </w:rPr>
        <w:t>Port</w:t>
      </w:r>
      <w:proofErr w:type="spellEnd"/>
      <w:r w:rsidRPr="00AF0C65">
        <w:rPr>
          <w:b/>
          <w:bCs/>
          <w:i/>
          <w:iCs/>
        </w:rPr>
        <w:t xml:space="preserve"> </w:t>
      </w:r>
      <w:proofErr w:type="spellStart"/>
      <w:r w:rsidRPr="00AF0C65">
        <w:rPr>
          <w:b/>
          <w:bCs/>
          <w:i/>
          <w:iCs/>
        </w:rPr>
        <w:t>type</w:t>
      </w:r>
      <w:proofErr w:type="spellEnd"/>
      <w:r w:rsidRPr="00AF0C65">
        <w:rPr>
          <w:b/>
          <w:bCs/>
        </w:rPr>
        <w:t>)</w:t>
      </w:r>
    </w:p>
    <w:p w14:paraId="5FE9950E" w14:textId="77777777" w:rsidR="00AF0C65" w:rsidRPr="00AF0C65" w:rsidRDefault="00AF0C65" w:rsidP="00AF0C65">
      <w:r w:rsidRPr="00AF0C65">
        <w:t>O tipo de porta da interface do proprietário é definido em termos das mensagens que acabamos de criar.</w:t>
      </w:r>
      <w:r w:rsidRPr="00AF0C65">
        <w:br/>
        <w:t xml:space="preserve">O </w:t>
      </w:r>
      <w:r w:rsidRPr="00AF0C65">
        <w:rPr>
          <w:b/>
          <w:bCs/>
        </w:rPr>
        <w:t>Exemplo 7-10</w:t>
      </w:r>
      <w:r w:rsidRPr="00AF0C65">
        <w:t xml:space="preserve"> mostra o elemento </w:t>
      </w:r>
      <w:proofErr w:type="spellStart"/>
      <w:r w:rsidRPr="00AF0C65">
        <w:t>portType</w:t>
      </w:r>
      <w:proofErr w:type="spellEnd"/>
      <w:r w:rsidRPr="00AF0C65">
        <w:t xml:space="preserve"> com uma operação representativa definida.</w:t>
      </w:r>
      <w:r w:rsidRPr="00AF0C65">
        <w:br/>
        <w:t>Veja no Apêndice C a listagem completa.</w:t>
      </w:r>
    </w:p>
    <w:p w14:paraId="1F0835B8" w14:textId="77777777" w:rsidR="00AF0C65" w:rsidRPr="00AF0C65" w:rsidRDefault="00AF0C65" w:rsidP="00AF0C65">
      <w:r w:rsidRPr="00AF0C65">
        <w:t xml:space="preserve">O atributo </w:t>
      </w:r>
      <w:proofErr w:type="spellStart"/>
      <w:r w:rsidRPr="00AF0C65">
        <w:t>parameterOrder</w:t>
      </w:r>
      <w:proofErr w:type="spellEnd"/>
      <w:r w:rsidRPr="00AF0C65">
        <w:t xml:space="preserve"> é um mecanismo WSDL para especificar a ordem em que as partes de uma mensagem devem aparecer dentro do corpo da mensagem SOAP.</w:t>
      </w:r>
    </w:p>
    <w:p w14:paraId="1901A272" w14:textId="77777777" w:rsidR="00AF0C65" w:rsidRPr="00AF0C65" w:rsidRDefault="00000000" w:rsidP="00AF0C65">
      <w:r>
        <w:pict w14:anchorId="3C288702">
          <v:rect id="_x0000_i1044" style="width:0;height:1.5pt" o:hralign="center" o:hrstd="t" o:hr="t" fillcolor="#a0a0a0" stroked="f"/>
        </w:pict>
      </w:r>
    </w:p>
    <w:p w14:paraId="6EC1B7A4" w14:textId="77777777" w:rsidR="00AF0C65" w:rsidRPr="00AF0C65" w:rsidRDefault="00AF0C65" w:rsidP="00AF0C65">
      <w:r w:rsidRPr="00AF0C65">
        <w:rPr>
          <w:b/>
          <w:bCs/>
        </w:rPr>
        <w:t>Exemplo 7-10.</w:t>
      </w:r>
      <w:r w:rsidRPr="00AF0C65">
        <w:t xml:space="preserve"> A definição de </w:t>
      </w:r>
      <w:proofErr w:type="spellStart"/>
      <w:r w:rsidRPr="00AF0C65">
        <w:t>portType</w:t>
      </w:r>
      <w:proofErr w:type="spellEnd"/>
    </w:p>
    <w:p w14:paraId="6DCD8B8C" w14:textId="4E9EAF42" w:rsidR="00AF0C65" w:rsidRDefault="00AF0C65">
      <w:r w:rsidRPr="00AF0C65">
        <w:rPr>
          <w:noProof/>
        </w:rPr>
        <w:lastRenderedPageBreak/>
        <w:drawing>
          <wp:inline distT="0" distB="0" distL="0" distR="0" wp14:anchorId="38B654F0" wp14:editId="45E54C7C">
            <wp:extent cx="6506483" cy="2152950"/>
            <wp:effectExtent l="0" t="0" r="8890" b="0"/>
            <wp:docPr id="21007681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68119" name=""/>
                    <pic:cNvPicPr/>
                  </pic:nvPicPr>
                  <pic:blipFill>
                    <a:blip r:embed="rId27"/>
                    <a:stretch>
                      <a:fillRect/>
                    </a:stretch>
                  </pic:blipFill>
                  <pic:spPr>
                    <a:xfrm>
                      <a:off x="0" y="0"/>
                      <a:ext cx="6506483" cy="2152950"/>
                    </a:xfrm>
                    <a:prstGeom prst="rect">
                      <a:avLst/>
                    </a:prstGeom>
                  </pic:spPr>
                </pic:pic>
              </a:graphicData>
            </a:graphic>
          </wp:inline>
        </w:drawing>
      </w:r>
    </w:p>
    <w:p w14:paraId="498F61FA" w14:textId="77777777" w:rsidR="00AF0C65" w:rsidRPr="00AF0C65" w:rsidRDefault="00000000" w:rsidP="00AF0C65">
      <w:r>
        <w:pict w14:anchorId="1366BEFA">
          <v:rect id="_x0000_i1045" style="width:0;height:1.5pt" o:hralign="center" o:hrstd="t" o:hr="t" fillcolor="#a0a0a0" stroked="f"/>
        </w:pict>
      </w:r>
    </w:p>
    <w:p w14:paraId="1CAE80B3" w14:textId="77777777" w:rsidR="00AF0C65" w:rsidRPr="00AF0C65" w:rsidRDefault="00AF0C65" w:rsidP="00AF0C65">
      <w:pPr>
        <w:rPr>
          <w:b/>
          <w:bCs/>
        </w:rPr>
      </w:pPr>
      <w:r w:rsidRPr="00AF0C65">
        <w:rPr>
          <w:b/>
          <w:bCs/>
        </w:rPr>
        <w:t>7.4.1.5 Vinculação de protocolo (</w:t>
      </w:r>
      <w:proofErr w:type="spellStart"/>
      <w:r w:rsidRPr="00AF0C65">
        <w:rPr>
          <w:b/>
          <w:bCs/>
          <w:i/>
          <w:iCs/>
        </w:rPr>
        <w:t>Protocol</w:t>
      </w:r>
      <w:proofErr w:type="spellEnd"/>
      <w:r w:rsidRPr="00AF0C65">
        <w:rPr>
          <w:b/>
          <w:bCs/>
          <w:i/>
          <w:iCs/>
        </w:rPr>
        <w:t xml:space="preserve"> </w:t>
      </w:r>
      <w:proofErr w:type="spellStart"/>
      <w:r w:rsidRPr="00AF0C65">
        <w:rPr>
          <w:b/>
          <w:bCs/>
          <w:i/>
          <w:iCs/>
        </w:rPr>
        <w:t>binding</w:t>
      </w:r>
      <w:proofErr w:type="spellEnd"/>
      <w:r w:rsidRPr="00AF0C65">
        <w:rPr>
          <w:b/>
          <w:bCs/>
        </w:rPr>
        <w:t>)</w:t>
      </w:r>
    </w:p>
    <w:p w14:paraId="6D8C1470" w14:textId="77777777" w:rsidR="00AF0C65" w:rsidRPr="00AF0C65" w:rsidRDefault="00AF0C65" w:rsidP="00AF0C65">
      <w:r w:rsidRPr="00AF0C65">
        <w:t xml:space="preserve">O </w:t>
      </w:r>
      <w:r w:rsidRPr="00AF0C65">
        <w:rPr>
          <w:b/>
          <w:bCs/>
        </w:rPr>
        <w:t>Exemplo 7-11</w:t>
      </w:r>
      <w:r w:rsidRPr="00AF0C65">
        <w:t xml:space="preserve"> especifica que o tipo de porta da interface do proprietário é acessado via mensagens SOAP transportadas sobre HTTP.</w:t>
      </w:r>
      <w:r w:rsidRPr="00AF0C65">
        <w:br/>
        <w:t xml:space="preserve">Cada mensagem SOAP seguirá o estilo de codificação da Seção 5 (como indicado pelos elementos </w:t>
      </w:r>
      <w:proofErr w:type="spellStart"/>
      <w:r w:rsidRPr="00AF0C65">
        <w:t>soap:body</w:t>
      </w:r>
      <w:proofErr w:type="spellEnd"/>
      <w:r w:rsidRPr="00AF0C65">
        <w:t>).</w:t>
      </w:r>
      <w:r w:rsidRPr="00AF0C65">
        <w:br/>
        <w:t>Como antes, apenas uma operação é mostrada aqui.</w:t>
      </w:r>
      <w:r w:rsidRPr="00AF0C65">
        <w:br/>
        <w:t>Para o conjunto completo, veja o WSDL completo no Apêndice C.</w:t>
      </w:r>
    </w:p>
    <w:p w14:paraId="31F8FC7B" w14:textId="77777777" w:rsidR="00AF0C65" w:rsidRPr="00AF0C65" w:rsidRDefault="00000000" w:rsidP="00AF0C65">
      <w:r>
        <w:pict w14:anchorId="67B944C0">
          <v:rect id="_x0000_i1046" style="width:0;height:1.5pt" o:hralign="center" o:hrstd="t" o:hr="t" fillcolor="#a0a0a0" stroked="f"/>
        </w:pict>
      </w:r>
    </w:p>
    <w:p w14:paraId="37FAD4D3" w14:textId="77777777" w:rsidR="00AF0C65" w:rsidRPr="00AF0C65" w:rsidRDefault="00AF0C65" w:rsidP="00AF0C65">
      <w:r w:rsidRPr="00AF0C65">
        <w:rPr>
          <w:b/>
          <w:bCs/>
        </w:rPr>
        <w:t>Exemplo 7-11.</w:t>
      </w:r>
      <w:r w:rsidRPr="00AF0C65">
        <w:t xml:space="preserve"> Vinculando a interface ao </w:t>
      </w:r>
      <w:proofErr w:type="spellStart"/>
      <w:r w:rsidRPr="00AF0C65">
        <w:t>portType</w:t>
      </w:r>
      <w:proofErr w:type="spellEnd"/>
    </w:p>
    <w:p w14:paraId="7E8852D5" w14:textId="381DC21C" w:rsidR="00AF0C65" w:rsidRDefault="00AF0C65">
      <w:r w:rsidRPr="00AF0C65">
        <w:rPr>
          <w:noProof/>
        </w:rPr>
        <w:drawing>
          <wp:inline distT="0" distB="0" distL="0" distR="0" wp14:anchorId="68AC6C4F" wp14:editId="39C3FF1F">
            <wp:extent cx="6516009" cy="4020111"/>
            <wp:effectExtent l="0" t="0" r="0" b="0"/>
            <wp:docPr id="19950820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82028" name=""/>
                    <pic:cNvPicPr/>
                  </pic:nvPicPr>
                  <pic:blipFill>
                    <a:blip r:embed="rId28"/>
                    <a:stretch>
                      <a:fillRect/>
                    </a:stretch>
                  </pic:blipFill>
                  <pic:spPr>
                    <a:xfrm>
                      <a:off x="0" y="0"/>
                      <a:ext cx="6516009" cy="4020111"/>
                    </a:xfrm>
                    <a:prstGeom prst="rect">
                      <a:avLst/>
                    </a:prstGeom>
                  </pic:spPr>
                </pic:pic>
              </a:graphicData>
            </a:graphic>
          </wp:inline>
        </w:drawing>
      </w:r>
    </w:p>
    <w:p w14:paraId="795DFE35" w14:textId="77777777" w:rsidR="00AF0C65" w:rsidRPr="00AF0C65" w:rsidRDefault="00000000" w:rsidP="00AF0C65">
      <w:r>
        <w:pict w14:anchorId="33F3B92E">
          <v:rect id="_x0000_i1047" style="width:0;height:1.5pt" o:hralign="center" o:hrstd="t" o:hr="t" fillcolor="#a0a0a0" stroked="f"/>
        </w:pict>
      </w:r>
    </w:p>
    <w:p w14:paraId="25EE3FA0" w14:textId="77777777" w:rsidR="00AF0C65" w:rsidRPr="00AF0C65" w:rsidRDefault="00AF0C65" w:rsidP="00AF0C65">
      <w:pPr>
        <w:rPr>
          <w:b/>
          <w:bCs/>
        </w:rPr>
      </w:pPr>
      <w:r w:rsidRPr="00AF0C65">
        <w:rPr>
          <w:b/>
          <w:bCs/>
        </w:rPr>
        <w:t>7.4.2 A Interface do Cliente</w:t>
      </w:r>
    </w:p>
    <w:p w14:paraId="400BA714" w14:textId="77777777" w:rsidR="00AF0C65" w:rsidRPr="00AF0C65" w:rsidRDefault="00AF0C65" w:rsidP="00AF0C65">
      <w:r w:rsidRPr="00AF0C65">
        <w:t xml:space="preserve">A interface do cliente consiste em duas operações: </w:t>
      </w:r>
      <w:proofErr w:type="spellStart"/>
      <w:r w:rsidRPr="00AF0C65">
        <w:rPr>
          <w:b/>
          <w:bCs/>
        </w:rPr>
        <w:t>register</w:t>
      </w:r>
      <w:proofErr w:type="spellEnd"/>
      <w:r w:rsidRPr="00AF0C65">
        <w:t xml:space="preserve"> e </w:t>
      </w:r>
      <w:r w:rsidRPr="00AF0C65">
        <w:rPr>
          <w:b/>
          <w:bCs/>
        </w:rPr>
        <w:t>login</w:t>
      </w:r>
      <w:r w:rsidRPr="00AF0C65">
        <w:t>.</w:t>
      </w:r>
      <w:r w:rsidRPr="00AF0C65">
        <w:br/>
        <w:t xml:space="preserve">Como a interface WSDL é semelhante, em estrutura, à definida para a interface do proprietário, não a mostraremos </w:t>
      </w:r>
      <w:r w:rsidRPr="00AF0C65">
        <w:lastRenderedPageBreak/>
        <w:t>aqui.</w:t>
      </w:r>
      <w:r w:rsidRPr="00AF0C65">
        <w:br/>
        <w:t>Ela está impressa na íntegra no Apêndice C.</w:t>
      </w:r>
    </w:p>
    <w:p w14:paraId="1A158ED2" w14:textId="77777777" w:rsidR="00AF0C65" w:rsidRPr="00AF0C65" w:rsidRDefault="00000000" w:rsidP="00AF0C65">
      <w:r>
        <w:pict w14:anchorId="2813DA9A">
          <v:rect id="_x0000_i1048" style="width:0;height:1.5pt" o:hralign="center" o:hrstd="t" o:hr="t" fillcolor="#a0a0a0" stroked="f"/>
        </w:pict>
      </w:r>
    </w:p>
    <w:p w14:paraId="4814DEFD" w14:textId="77777777" w:rsidR="00AF0C65" w:rsidRPr="00AF0C65" w:rsidRDefault="00AF0C65" w:rsidP="00AF0C65">
      <w:proofErr w:type="spellStart"/>
      <w:r w:rsidRPr="00AF0C65">
        <w:rPr>
          <w:b/>
          <w:bCs/>
        </w:rPr>
        <w:t>register</w:t>
      </w:r>
      <w:proofErr w:type="spellEnd"/>
    </w:p>
    <w:p w14:paraId="63BB5B70" w14:textId="77777777" w:rsidR="00AF0C65" w:rsidRPr="00AF0C65" w:rsidRDefault="00AF0C65" w:rsidP="00AF0C65">
      <w:r w:rsidRPr="00AF0C65">
        <w:t xml:space="preserve">Recebe um par simples de ID de usuário e senha para criar uma nova conta de usuário no servidor </w:t>
      </w:r>
      <w:proofErr w:type="spellStart"/>
      <w:r w:rsidRPr="00AF0C65">
        <w:t>CodeShare</w:t>
      </w:r>
      <w:proofErr w:type="spellEnd"/>
      <w:r w:rsidRPr="00AF0C65">
        <w:t>.</w:t>
      </w:r>
    </w:p>
    <w:p w14:paraId="25AFB520" w14:textId="77777777" w:rsidR="00AF0C65" w:rsidRPr="00AF0C65" w:rsidRDefault="00000000" w:rsidP="00AF0C65">
      <w:r>
        <w:pict w14:anchorId="1CB604F6">
          <v:rect id="_x0000_i1049" style="width:0;height:1.5pt" o:hralign="center" o:hrstd="t" o:hr="t" fillcolor="#a0a0a0" stroked="f"/>
        </w:pict>
      </w:r>
    </w:p>
    <w:p w14:paraId="60C45381" w14:textId="77777777" w:rsidR="00AF0C65" w:rsidRPr="00AF0C65" w:rsidRDefault="00AF0C65" w:rsidP="00AF0C65">
      <w:r w:rsidRPr="00AF0C65">
        <w:rPr>
          <w:b/>
          <w:bCs/>
        </w:rPr>
        <w:t>login</w:t>
      </w:r>
    </w:p>
    <w:p w14:paraId="66C4759F" w14:textId="77777777" w:rsidR="00AF0C65" w:rsidRPr="00AF0C65" w:rsidRDefault="00AF0C65" w:rsidP="00AF0C65">
      <w:r w:rsidRPr="00AF0C65">
        <w:t xml:space="preserve">Recebe uma </w:t>
      </w:r>
      <w:proofErr w:type="spellStart"/>
      <w:r w:rsidRPr="00AF0C65">
        <w:t>string</w:t>
      </w:r>
      <w:proofErr w:type="spellEnd"/>
      <w:r w:rsidRPr="00AF0C65">
        <w:t xml:space="preserve"> codificada em Base64 composta pelo ID de usuário e senha, e retorna uma afirmação SAML assinada digitalmente indicando que o usuário fez login com sucesso.</w:t>
      </w:r>
      <w:r w:rsidRPr="00AF0C65">
        <w:br/>
        <w:t xml:space="preserve">Se o login não for bem-sucedido, uma </w:t>
      </w:r>
      <w:proofErr w:type="spellStart"/>
      <w:r w:rsidRPr="00AF0C65">
        <w:rPr>
          <w:i/>
          <w:iCs/>
        </w:rPr>
        <w:t>fault</w:t>
      </w:r>
      <w:proofErr w:type="spellEnd"/>
      <w:r w:rsidRPr="00AF0C65">
        <w:t xml:space="preserve"> SOAP com o tipo "</w:t>
      </w:r>
      <w:proofErr w:type="spellStart"/>
      <w:r w:rsidRPr="00AF0C65">
        <w:t>Client.Authentication</w:t>
      </w:r>
      <w:proofErr w:type="spellEnd"/>
      <w:r w:rsidRPr="00AF0C65">
        <w:t>" será retornada.</w:t>
      </w:r>
    </w:p>
    <w:p w14:paraId="19E134F9" w14:textId="77777777" w:rsidR="00AF0C65" w:rsidRPr="00AF0C65" w:rsidRDefault="00000000" w:rsidP="00AF0C65">
      <w:r>
        <w:pict w14:anchorId="0DE921FE">
          <v:rect id="_x0000_i1050" style="width:0;height:1.5pt" o:hralign="center" o:hrstd="t" o:hr="t" fillcolor="#a0a0a0" stroked="f"/>
        </w:pict>
      </w:r>
    </w:p>
    <w:p w14:paraId="6FB9F09F" w14:textId="77777777" w:rsidR="00AF0C65" w:rsidRPr="00AF0C65" w:rsidRDefault="00AF0C65" w:rsidP="00AF0C65">
      <w:pPr>
        <w:rPr>
          <w:b/>
          <w:bCs/>
        </w:rPr>
      </w:pPr>
      <w:r w:rsidRPr="00AF0C65">
        <w:rPr>
          <w:b/>
          <w:bCs/>
        </w:rPr>
        <w:t xml:space="preserve">7.4.2.1 Operação de login do </w:t>
      </w:r>
      <w:proofErr w:type="spellStart"/>
      <w:r w:rsidRPr="00AF0C65">
        <w:rPr>
          <w:b/>
          <w:bCs/>
        </w:rPr>
        <w:t>CodeShare</w:t>
      </w:r>
      <w:proofErr w:type="spellEnd"/>
    </w:p>
    <w:p w14:paraId="4B50FE7E" w14:textId="77777777" w:rsidR="00AF0C65" w:rsidRPr="00AF0C65" w:rsidRDefault="00AF0C65" w:rsidP="00AF0C65">
      <w:r w:rsidRPr="00AF0C65">
        <w:t xml:space="preserve">A operação de login do </w:t>
      </w:r>
      <w:proofErr w:type="spellStart"/>
      <w:r w:rsidRPr="00AF0C65">
        <w:t>CodeShare</w:t>
      </w:r>
      <w:proofErr w:type="spellEnd"/>
      <w:r w:rsidRPr="00AF0C65">
        <w:t xml:space="preserve"> valida o ID de usuário e a senha, e gera uma afirmação SAML assinada, como mostrado na </w:t>
      </w:r>
      <w:r w:rsidRPr="00AF0C65">
        <w:rPr>
          <w:b/>
          <w:bCs/>
        </w:rPr>
        <w:t>Figura 7-3</w:t>
      </w:r>
      <w:r w:rsidRPr="00AF0C65">
        <w:t>.</w:t>
      </w:r>
      <w:r w:rsidRPr="00AF0C65">
        <w:br/>
        <w:t>Não é uma solução de segurança perfeita — a especificação SAML ainda carece de algumas partes muito importantes (por exemplo, é muito fácil para alguém interceptar uma afirmação SAML assinada e fingir ser a pessoa para quem ela foi emitida).</w:t>
      </w:r>
      <w:r w:rsidRPr="00AF0C65">
        <w:br/>
        <w:t>Vai levar algum tempo até que todas essas questões sejam resolvidas.</w:t>
      </w:r>
      <w:r w:rsidRPr="00AF0C65">
        <w:br/>
        <w:t>Para nossos propósitos, precisamos apenas de algo simples, apenas para demonstrar a ideia básica.</w:t>
      </w:r>
    </w:p>
    <w:p w14:paraId="7D4015FD" w14:textId="77777777" w:rsidR="00AF0C65" w:rsidRPr="00AF0C65" w:rsidRDefault="00AF0C65" w:rsidP="00AF0C65">
      <w:r w:rsidRPr="00AF0C65">
        <w:rPr>
          <w:b/>
          <w:bCs/>
        </w:rPr>
        <w:t>Figura 7-3.</w:t>
      </w:r>
      <w:r w:rsidRPr="00AF0C65">
        <w:t xml:space="preserve"> Um fluxo ilustrando a conversa típica entre o cliente </w:t>
      </w:r>
      <w:proofErr w:type="spellStart"/>
      <w:r w:rsidRPr="00AF0C65">
        <w:t>CodeShare</w:t>
      </w:r>
      <w:proofErr w:type="spellEnd"/>
      <w:r w:rsidRPr="00AF0C65">
        <w:t xml:space="preserve"> e o servidor </w:t>
      </w:r>
      <w:proofErr w:type="spellStart"/>
      <w:r w:rsidRPr="00AF0C65">
        <w:t>CodeShare</w:t>
      </w:r>
      <w:proofErr w:type="spellEnd"/>
    </w:p>
    <w:p w14:paraId="1E989288" w14:textId="77777777" w:rsidR="00AF0C65" w:rsidRPr="00AF0C65" w:rsidRDefault="00000000" w:rsidP="00AF0C65">
      <w:r>
        <w:pict w14:anchorId="43C9D1D5">
          <v:rect id="_x0000_i1051" style="width:0;height:1.5pt" o:hralign="center" o:hrstd="t" o:hr="t" fillcolor="#a0a0a0" stroked="f"/>
        </w:pict>
      </w:r>
    </w:p>
    <w:p w14:paraId="5E3A3C8D" w14:textId="77777777" w:rsidR="00AF0C65" w:rsidRPr="00AF0C65" w:rsidRDefault="00AF0C65" w:rsidP="00AF0C65">
      <w:pPr>
        <w:rPr>
          <w:b/>
          <w:bCs/>
        </w:rPr>
      </w:pPr>
      <w:r w:rsidRPr="00AF0C65">
        <w:rPr>
          <w:b/>
          <w:bCs/>
        </w:rPr>
        <w:t>7.4.3 A Interface de Verificação de Login</w:t>
      </w:r>
    </w:p>
    <w:p w14:paraId="7B31E28F" w14:textId="77777777" w:rsidR="00AF0C65" w:rsidRPr="00AF0C65" w:rsidRDefault="00AF0C65" w:rsidP="00AF0C65">
      <w:r w:rsidRPr="00AF0C65">
        <w:t xml:space="preserve">O usuário apresenta as afirmações SAML do servidor </w:t>
      </w:r>
      <w:proofErr w:type="spellStart"/>
      <w:r w:rsidRPr="00AF0C65">
        <w:t>CodeShare</w:t>
      </w:r>
      <w:proofErr w:type="spellEnd"/>
      <w:r w:rsidRPr="00AF0C65">
        <w:t xml:space="preserve"> para recuperar o código sendo compartilhado.</w:t>
      </w:r>
      <w:r w:rsidRPr="00AF0C65">
        <w:br/>
        <w:t xml:space="preserve">A afirmação é entregue ao proprietário do código, que deve validar se ela realmente veio do serviço </w:t>
      </w:r>
      <w:proofErr w:type="spellStart"/>
      <w:r w:rsidRPr="00AF0C65">
        <w:t>CodeShare</w:t>
      </w:r>
      <w:proofErr w:type="spellEnd"/>
      <w:r w:rsidRPr="00AF0C65">
        <w:t>.</w:t>
      </w:r>
      <w:r w:rsidRPr="00AF0C65">
        <w:br/>
        <w:t xml:space="preserve">A interface de verificação de login do </w:t>
      </w:r>
      <w:proofErr w:type="spellStart"/>
      <w:r w:rsidRPr="00AF0C65">
        <w:t>CodeShare</w:t>
      </w:r>
      <w:proofErr w:type="spellEnd"/>
      <w:r w:rsidRPr="00AF0C65">
        <w:t xml:space="preserve"> fornece essa funcionalidade.</w:t>
      </w:r>
    </w:p>
    <w:p w14:paraId="43CD7306" w14:textId="77777777" w:rsidR="00AF0C65" w:rsidRPr="00AF0C65" w:rsidRDefault="00AF0C65" w:rsidP="00AF0C65">
      <w:r w:rsidRPr="00AF0C65">
        <w:t xml:space="preserve">Há apenas uma única operação </w:t>
      </w:r>
      <w:proofErr w:type="spellStart"/>
      <w:r w:rsidRPr="00AF0C65">
        <w:rPr>
          <w:b/>
          <w:bCs/>
        </w:rPr>
        <w:t>verify</w:t>
      </w:r>
      <w:proofErr w:type="spellEnd"/>
      <w:r w:rsidRPr="00AF0C65">
        <w:t xml:space="preserve"> definida por esta interface.</w:t>
      </w:r>
      <w:r w:rsidRPr="00AF0C65">
        <w:br/>
        <w:t>Ela recebe a afirmação SAML como entrada e retorna um valor simples verdadeiro (</w:t>
      </w:r>
      <w:proofErr w:type="spellStart"/>
      <w:r w:rsidRPr="00AF0C65">
        <w:rPr>
          <w:i/>
          <w:iCs/>
        </w:rPr>
        <w:t>true</w:t>
      </w:r>
      <w:proofErr w:type="spellEnd"/>
      <w:r w:rsidRPr="00AF0C65">
        <w:t>) ou falso (</w:t>
      </w:r>
      <w:r w:rsidRPr="00AF0C65">
        <w:rPr>
          <w:i/>
          <w:iCs/>
        </w:rPr>
        <w:t>false</w:t>
      </w:r>
      <w:r w:rsidRPr="00AF0C65">
        <w:t>) indicando a validade da afirmação.</w:t>
      </w:r>
      <w:r w:rsidRPr="00AF0C65">
        <w:br/>
        <w:t>Veja o Apêndice C para o WSDL completo.</w:t>
      </w:r>
    </w:p>
    <w:p w14:paraId="3BC27663" w14:textId="77777777" w:rsidR="00AF0C65" w:rsidRPr="00AF0C65" w:rsidRDefault="00000000" w:rsidP="00AF0C65">
      <w:r>
        <w:pict w14:anchorId="3083B9F0">
          <v:rect id="_x0000_i1052" style="width:0;height:1.5pt" o:hralign="center" o:hrstd="t" o:hr="t" fillcolor="#a0a0a0" stroked="f"/>
        </w:pict>
      </w:r>
    </w:p>
    <w:p w14:paraId="2E447933" w14:textId="77777777" w:rsidR="00AF0C65" w:rsidRPr="00AF0C65" w:rsidRDefault="00AF0C65" w:rsidP="00AF0C65">
      <w:pPr>
        <w:rPr>
          <w:b/>
          <w:bCs/>
        </w:rPr>
      </w:pPr>
      <w:r w:rsidRPr="00AF0C65">
        <w:rPr>
          <w:b/>
          <w:bCs/>
        </w:rPr>
        <w:t>7.4.4 A Interface do Índice Mestre</w:t>
      </w:r>
    </w:p>
    <w:p w14:paraId="13EA6D13" w14:textId="77777777" w:rsidR="00AF0C65" w:rsidRPr="00AF0C65" w:rsidRDefault="00AF0C65" w:rsidP="00AF0C65">
      <w:r w:rsidRPr="00AF0C65">
        <w:t xml:space="preserve">Além de fornecer as funções de gerenciamento de usuários e autenticação para a rede </w:t>
      </w:r>
      <w:proofErr w:type="spellStart"/>
      <w:r w:rsidRPr="00AF0C65">
        <w:t>CodeShare</w:t>
      </w:r>
      <w:proofErr w:type="spellEnd"/>
      <w:r w:rsidRPr="00AF0C65">
        <w:t xml:space="preserve">, o serviço </w:t>
      </w:r>
      <w:proofErr w:type="spellStart"/>
      <w:r w:rsidRPr="00AF0C65">
        <w:t>CodeShare</w:t>
      </w:r>
      <w:proofErr w:type="spellEnd"/>
      <w:r w:rsidRPr="00AF0C65">
        <w:t xml:space="preserve"> também fornece um índice mestre de todo o código sendo compartilhado.</w:t>
      </w:r>
      <w:r w:rsidRPr="00AF0C65">
        <w:br/>
        <w:t>Os proprietários de código atualizam este índice mestre por meio da interface do índice mestre.</w:t>
      </w:r>
    </w:p>
    <w:p w14:paraId="236739B0" w14:textId="77777777" w:rsidR="00AF0C65" w:rsidRPr="00AF0C65" w:rsidRDefault="00AF0C65" w:rsidP="00AF0C65">
      <w:r w:rsidRPr="00AF0C65">
        <w:t>Esta interface define duas operações:</w:t>
      </w:r>
    </w:p>
    <w:p w14:paraId="4A1CC8DD" w14:textId="77777777" w:rsidR="00AF0C65" w:rsidRPr="00AF0C65" w:rsidRDefault="00AF0C65" w:rsidP="00AF0C65">
      <w:pPr>
        <w:numPr>
          <w:ilvl w:val="0"/>
          <w:numId w:val="9"/>
        </w:numPr>
      </w:pPr>
      <w:proofErr w:type="spellStart"/>
      <w:r w:rsidRPr="00AF0C65">
        <w:rPr>
          <w:b/>
          <w:bCs/>
        </w:rPr>
        <w:t>register</w:t>
      </w:r>
      <w:proofErr w:type="spellEnd"/>
      <w:r w:rsidRPr="00AF0C65">
        <w:t xml:space="preserve">, pela qual novos proprietários participam da rede </w:t>
      </w:r>
      <w:proofErr w:type="spellStart"/>
      <w:r w:rsidRPr="00AF0C65">
        <w:t>CodeShare</w:t>
      </w:r>
      <w:proofErr w:type="spellEnd"/>
      <w:r w:rsidRPr="00AF0C65">
        <w:t>,</w:t>
      </w:r>
    </w:p>
    <w:p w14:paraId="4D529B67" w14:textId="77777777" w:rsidR="00AF0C65" w:rsidRPr="00AF0C65" w:rsidRDefault="00AF0C65" w:rsidP="00AF0C65">
      <w:pPr>
        <w:numPr>
          <w:ilvl w:val="0"/>
          <w:numId w:val="9"/>
        </w:numPr>
      </w:pPr>
      <w:r w:rsidRPr="00AF0C65">
        <w:t xml:space="preserve">e </w:t>
      </w:r>
      <w:r w:rsidRPr="00AF0C65">
        <w:rPr>
          <w:b/>
          <w:bCs/>
        </w:rPr>
        <w:t>update</w:t>
      </w:r>
      <w:r w:rsidRPr="00AF0C65">
        <w:t>, que permite aos proprietários atualizar suas entradas no índice mestre.</w:t>
      </w:r>
    </w:p>
    <w:p w14:paraId="7520A571" w14:textId="77777777" w:rsidR="00AF0C65" w:rsidRPr="00AF0C65" w:rsidRDefault="00AF0C65" w:rsidP="00AF0C65">
      <w:r w:rsidRPr="00AF0C65">
        <w:t>A operação update recebe o ID do proprietário, a senha e o índice do projeto atualizado.</w:t>
      </w:r>
    </w:p>
    <w:p w14:paraId="0077D6E4" w14:textId="77777777" w:rsidR="00AF0C65" w:rsidRPr="00AF0C65" w:rsidRDefault="00000000" w:rsidP="00AF0C65">
      <w:r>
        <w:pict w14:anchorId="4880F2B2">
          <v:rect id="_x0000_i1053" style="width:0;height:1.5pt" o:hralign="center" o:hrstd="t" o:hr="t" fillcolor="#a0a0a0" stroked="f"/>
        </w:pict>
      </w:r>
    </w:p>
    <w:p w14:paraId="107B9F9B" w14:textId="77777777" w:rsidR="00AF0C65" w:rsidRPr="00AF0C65" w:rsidRDefault="00AF0C65" w:rsidP="00AF0C65">
      <w:pPr>
        <w:rPr>
          <w:b/>
          <w:bCs/>
        </w:rPr>
      </w:pPr>
      <w:r w:rsidRPr="00AF0C65">
        <w:rPr>
          <w:b/>
          <w:bCs/>
        </w:rPr>
        <w:t xml:space="preserve">7.5 Implementando o Servidor </w:t>
      </w:r>
      <w:proofErr w:type="spellStart"/>
      <w:r w:rsidRPr="00AF0C65">
        <w:rPr>
          <w:b/>
          <w:bCs/>
        </w:rPr>
        <w:t>CodeShare</w:t>
      </w:r>
      <w:proofErr w:type="spellEnd"/>
    </w:p>
    <w:p w14:paraId="71A6A851" w14:textId="77777777" w:rsidR="00AF0C65" w:rsidRPr="00AF0C65" w:rsidRDefault="00AF0C65" w:rsidP="00AF0C65">
      <w:r w:rsidRPr="00AF0C65">
        <w:lastRenderedPageBreak/>
        <w:t xml:space="preserve">O servidor </w:t>
      </w:r>
      <w:proofErr w:type="spellStart"/>
      <w:r w:rsidRPr="00AF0C65">
        <w:t>CodeShare</w:t>
      </w:r>
      <w:proofErr w:type="spellEnd"/>
      <w:r w:rsidRPr="00AF0C65">
        <w:t xml:space="preserve"> é implementado como um conjunto de classes Java que mantêm um índice mestre de todos os proprietários </w:t>
      </w:r>
      <w:proofErr w:type="spellStart"/>
      <w:r w:rsidRPr="00AF0C65">
        <w:t>CodeShare</w:t>
      </w:r>
      <w:proofErr w:type="spellEnd"/>
      <w:r w:rsidRPr="00AF0C65">
        <w:t xml:space="preserve"> que estão compartilhando código e todos os usuários registrados que podem ter acesso a esse código.</w:t>
      </w:r>
      <w:r w:rsidRPr="00AF0C65">
        <w:br/>
        <w:t>O servidor é dividido em quatro serviços web distintos, cada um sendo uma implementação das quatro interfaces que já definimos:</w:t>
      </w:r>
    </w:p>
    <w:p w14:paraId="21941ACF" w14:textId="77777777" w:rsidR="00AF0C65" w:rsidRPr="00AF0C65" w:rsidRDefault="00AF0C65" w:rsidP="00AF0C65">
      <w:pPr>
        <w:numPr>
          <w:ilvl w:val="0"/>
          <w:numId w:val="10"/>
        </w:numPr>
      </w:pPr>
      <w:r w:rsidRPr="00AF0C65">
        <w:t xml:space="preserve">o </w:t>
      </w:r>
      <w:r w:rsidRPr="00AF0C65">
        <w:rPr>
          <w:b/>
          <w:bCs/>
        </w:rPr>
        <w:t>serviço de índice mestre</w:t>
      </w:r>
      <w:r w:rsidRPr="00AF0C65">
        <w:t>,</w:t>
      </w:r>
    </w:p>
    <w:p w14:paraId="49D53E4E" w14:textId="77777777" w:rsidR="00AF0C65" w:rsidRPr="00AF0C65" w:rsidRDefault="00AF0C65" w:rsidP="00AF0C65">
      <w:pPr>
        <w:numPr>
          <w:ilvl w:val="0"/>
          <w:numId w:val="10"/>
        </w:numPr>
      </w:pPr>
      <w:r w:rsidRPr="00AF0C65">
        <w:t xml:space="preserve">o </w:t>
      </w:r>
      <w:r w:rsidRPr="00AF0C65">
        <w:rPr>
          <w:b/>
          <w:bCs/>
        </w:rPr>
        <w:t>serviço de proprietário</w:t>
      </w:r>
      <w:r w:rsidRPr="00AF0C65">
        <w:t>,</w:t>
      </w:r>
    </w:p>
    <w:p w14:paraId="14C41EA4" w14:textId="77777777" w:rsidR="00AF0C65" w:rsidRPr="00AF0C65" w:rsidRDefault="00AF0C65" w:rsidP="00AF0C65">
      <w:pPr>
        <w:numPr>
          <w:ilvl w:val="0"/>
          <w:numId w:val="10"/>
        </w:numPr>
      </w:pPr>
      <w:r w:rsidRPr="00AF0C65">
        <w:t xml:space="preserve">o </w:t>
      </w:r>
      <w:r w:rsidRPr="00AF0C65">
        <w:rPr>
          <w:b/>
          <w:bCs/>
        </w:rPr>
        <w:t>serviço de cliente</w:t>
      </w:r>
      <w:r w:rsidRPr="00AF0C65">
        <w:t>,</w:t>
      </w:r>
    </w:p>
    <w:p w14:paraId="42D8270F" w14:textId="77777777" w:rsidR="00AF0C65" w:rsidRPr="00AF0C65" w:rsidRDefault="00AF0C65" w:rsidP="00AF0C65">
      <w:pPr>
        <w:numPr>
          <w:ilvl w:val="0"/>
          <w:numId w:val="10"/>
        </w:numPr>
      </w:pPr>
      <w:r w:rsidRPr="00AF0C65">
        <w:t xml:space="preserve">e o </w:t>
      </w:r>
      <w:r w:rsidRPr="00AF0C65">
        <w:rPr>
          <w:b/>
          <w:bCs/>
        </w:rPr>
        <w:t>serviço de verificação</w:t>
      </w:r>
      <w:r w:rsidRPr="00AF0C65">
        <w:t>.</w:t>
      </w:r>
    </w:p>
    <w:p w14:paraId="795F4E1A" w14:textId="77777777" w:rsidR="00AF0C65" w:rsidRPr="00AF0C65" w:rsidRDefault="00000000" w:rsidP="00AF0C65">
      <w:r>
        <w:pict w14:anchorId="15EB6D95">
          <v:rect id="_x0000_i1054" style="width:0;height:1.5pt" o:hralign="center" o:hrstd="t" o:hr="t" fillcolor="#a0a0a0" stroked="f"/>
        </w:pict>
      </w:r>
    </w:p>
    <w:p w14:paraId="58442B9D" w14:textId="77777777" w:rsidR="00AF0C65" w:rsidRPr="00AF0C65" w:rsidRDefault="00AF0C65" w:rsidP="00AF0C65">
      <w:pPr>
        <w:rPr>
          <w:b/>
          <w:bCs/>
        </w:rPr>
      </w:pPr>
      <w:r w:rsidRPr="00AF0C65">
        <w:rPr>
          <w:b/>
          <w:bCs/>
        </w:rPr>
        <w:t>7.5.1 O Serviço de Índice Mestre</w:t>
      </w:r>
    </w:p>
    <w:p w14:paraId="4A49FCBA" w14:textId="77777777" w:rsidR="00AF0C65" w:rsidRPr="00AF0C65" w:rsidRDefault="00AF0C65" w:rsidP="00AF0C65">
      <w:r w:rsidRPr="00AF0C65">
        <w:t xml:space="preserve">O serviço de índice mestre permite que os proprietários </w:t>
      </w:r>
      <w:proofErr w:type="spellStart"/>
      <w:r w:rsidRPr="00AF0C65">
        <w:t>CodeShare</w:t>
      </w:r>
      <w:proofErr w:type="spellEnd"/>
      <w:r w:rsidRPr="00AF0C65">
        <w:t xml:space="preserve"> atualizem suas entradas no índice mantido pelo servidor </w:t>
      </w:r>
      <w:proofErr w:type="spellStart"/>
      <w:r w:rsidRPr="00AF0C65">
        <w:t>CodeShare</w:t>
      </w:r>
      <w:proofErr w:type="spellEnd"/>
      <w:r w:rsidRPr="00AF0C65">
        <w:t>.</w:t>
      </w:r>
      <w:r w:rsidRPr="00AF0C65">
        <w:br/>
        <w:t xml:space="preserve">A classe </w:t>
      </w:r>
      <w:proofErr w:type="spellStart"/>
      <w:proofErr w:type="gramStart"/>
      <w:r w:rsidRPr="00AF0C65">
        <w:t>codeshare.OwnerService</w:t>
      </w:r>
      <w:proofErr w:type="spellEnd"/>
      <w:proofErr w:type="gramEnd"/>
      <w:r w:rsidRPr="00AF0C65">
        <w:t xml:space="preserve"> implementa o serviço de índice.</w:t>
      </w:r>
    </w:p>
    <w:p w14:paraId="13714B7B" w14:textId="77777777" w:rsidR="00AF0C65" w:rsidRPr="00AF0C65" w:rsidRDefault="00000000" w:rsidP="00AF0C65">
      <w:r>
        <w:pict w14:anchorId="03D7BB95">
          <v:rect id="_x0000_i1055" style="width:0;height:1.5pt" o:hralign="center" o:hrstd="t" o:hr="t" fillcolor="#a0a0a0" stroked="f"/>
        </w:pict>
      </w:r>
    </w:p>
    <w:p w14:paraId="7C697456" w14:textId="77777777" w:rsidR="00AF0C65" w:rsidRPr="00AF0C65" w:rsidRDefault="00AF0C65" w:rsidP="00AF0C65">
      <w:pPr>
        <w:rPr>
          <w:b/>
          <w:bCs/>
        </w:rPr>
      </w:pPr>
      <w:r w:rsidRPr="00AF0C65">
        <w:rPr>
          <w:b/>
          <w:bCs/>
        </w:rPr>
        <w:t>7.5.1.1 Operações</w:t>
      </w:r>
    </w:p>
    <w:p w14:paraId="74A11275" w14:textId="77777777" w:rsidR="00AF0C65" w:rsidRPr="00AF0C65" w:rsidRDefault="00AF0C65" w:rsidP="00AF0C65">
      <w:r w:rsidRPr="00AF0C65">
        <w:t>A lista de proprietários registrados é armazenada como um arquivo XML.</w:t>
      </w:r>
      <w:r w:rsidRPr="00AF0C65">
        <w:br/>
        <w:t xml:space="preserve">A operação </w:t>
      </w:r>
      <w:proofErr w:type="spellStart"/>
      <w:r w:rsidRPr="00AF0C65">
        <w:t>register</w:t>
      </w:r>
      <w:proofErr w:type="spellEnd"/>
      <w:r w:rsidRPr="00AF0C65">
        <w:t xml:space="preserve">, no </w:t>
      </w:r>
      <w:r w:rsidRPr="00AF0C65">
        <w:rPr>
          <w:b/>
          <w:bCs/>
        </w:rPr>
        <w:t>Exemplo 7-12</w:t>
      </w:r>
      <w:r w:rsidRPr="00AF0C65">
        <w:t>, simplesmente adiciona um novo elemento a esse arquivo XML.</w:t>
      </w:r>
    </w:p>
    <w:p w14:paraId="624DFF39" w14:textId="77777777" w:rsidR="00AF0C65" w:rsidRPr="00AF0C65" w:rsidRDefault="00000000" w:rsidP="00AF0C65">
      <w:r>
        <w:pict w14:anchorId="0643FD6D">
          <v:rect id="_x0000_i1056" style="width:0;height:1.5pt" o:hralign="center" o:hrstd="t" o:hr="t" fillcolor="#a0a0a0" stroked="f"/>
        </w:pict>
      </w:r>
    </w:p>
    <w:p w14:paraId="65451D20" w14:textId="77777777" w:rsidR="00AF0C65" w:rsidRPr="00AF0C65" w:rsidRDefault="00AF0C65" w:rsidP="00AF0C65">
      <w:r w:rsidRPr="00AF0C65">
        <w:rPr>
          <w:b/>
          <w:bCs/>
        </w:rPr>
        <w:t>Exemplo 7-12.</w:t>
      </w:r>
      <w:r w:rsidRPr="00AF0C65">
        <w:t xml:space="preserve"> A operação </w:t>
      </w:r>
      <w:proofErr w:type="spellStart"/>
      <w:r w:rsidRPr="00AF0C65">
        <w:t>register</w:t>
      </w:r>
      <w:proofErr w:type="spellEnd"/>
    </w:p>
    <w:p w14:paraId="5777BC1C" w14:textId="0FB9797A" w:rsidR="00AF0C65" w:rsidRDefault="00AF0C65">
      <w:r w:rsidRPr="00AF0C65">
        <w:rPr>
          <w:noProof/>
        </w:rPr>
        <w:drawing>
          <wp:inline distT="0" distB="0" distL="0" distR="0" wp14:anchorId="5975F0F2" wp14:editId="1CA95386">
            <wp:extent cx="6554115" cy="4467849"/>
            <wp:effectExtent l="0" t="0" r="0" b="9525"/>
            <wp:docPr id="56029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9091" name=""/>
                    <pic:cNvPicPr/>
                  </pic:nvPicPr>
                  <pic:blipFill>
                    <a:blip r:embed="rId29"/>
                    <a:stretch>
                      <a:fillRect/>
                    </a:stretch>
                  </pic:blipFill>
                  <pic:spPr>
                    <a:xfrm>
                      <a:off x="0" y="0"/>
                      <a:ext cx="6554115" cy="4467849"/>
                    </a:xfrm>
                    <a:prstGeom prst="rect">
                      <a:avLst/>
                    </a:prstGeom>
                  </pic:spPr>
                </pic:pic>
              </a:graphicData>
            </a:graphic>
          </wp:inline>
        </w:drawing>
      </w:r>
    </w:p>
    <w:p w14:paraId="34E313A2" w14:textId="77777777" w:rsidR="00AF0C65" w:rsidRPr="00AF0C65" w:rsidRDefault="00000000" w:rsidP="00AF0C65">
      <w:r>
        <w:pict w14:anchorId="6F3DF40A">
          <v:rect id="_x0000_i1057" style="width:0;height:1.5pt" o:hralign="center" o:hrstd="t" o:hr="t" fillcolor="#a0a0a0" stroked="f"/>
        </w:pict>
      </w:r>
    </w:p>
    <w:p w14:paraId="06750539" w14:textId="77777777" w:rsidR="00AF0C65" w:rsidRPr="00AF0C65" w:rsidRDefault="00AF0C65" w:rsidP="00AF0C65">
      <w:r w:rsidRPr="00AF0C65">
        <w:lastRenderedPageBreak/>
        <w:t xml:space="preserve">O próprio índice mestre (a lista de todo o código sendo compartilhado através da rede </w:t>
      </w:r>
      <w:proofErr w:type="spellStart"/>
      <w:r w:rsidRPr="00AF0C65">
        <w:t>CodeShare</w:t>
      </w:r>
      <w:proofErr w:type="spellEnd"/>
      <w:r w:rsidRPr="00AF0C65">
        <w:t>) também é mantido como um arquivo XML.</w:t>
      </w:r>
      <w:r w:rsidRPr="00AF0C65">
        <w:br/>
        <w:t xml:space="preserve">Assim como na operação </w:t>
      </w:r>
      <w:proofErr w:type="spellStart"/>
      <w:r w:rsidRPr="00AF0C65">
        <w:t>register</w:t>
      </w:r>
      <w:proofErr w:type="spellEnd"/>
      <w:r w:rsidRPr="00AF0C65">
        <w:t xml:space="preserve">, a operação update mostrada no </w:t>
      </w:r>
      <w:r w:rsidRPr="00AF0C65">
        <w:rPr>
          <w:b/>
          <w:bCs/>
        </w:rPr>
        <w:t>Exemplo 7-13</w:t>
      </w:r>
      <w:r w:rsidRPr="00AF0C65">
        <w:t xml:space="preserve"> não faz nada além de atualizar esse arquivo XML, inserindo o índice passado pelo proprietário ou substituindo uma parte existente do índice que tenha sido atualizada anteriormente.</w:t>
      </w:r>
    </w:p>
    <w:p w14:paraId="5256073D" w14:textId="77777777" w:rsidR="00AF0C65" w:rsidRPr="00AF0C65" w:rsidRDefault="00000000" w:rsidP="00AF0C65">
      <w:r>
        <w:pict w14:anchorId="36C8153A">
          <v:rect id="_x0000_i1058" style="width:0;height:1.5pt" o:hralign="center" o:hrstd="t" o:hr="t" fillcolor="#a0a0a0" stroked="f"/>
        </w:pict>
      </w:r>
    </w:p>
    <w:p w14:paraId="49609D74" w14:textId="77777777" w:rsidR="00AF0C65" w:rsidRPr="00AF0C65" w:rsidRDefault="00AF0C65" w:rsidP="00AF0C65">
      <w:r w:rsidRPr="00AF0C65">
        <w:rPr>
          <w:b/>
          <w:bCs/>
        </w:rPr>
        <w:t>Exemplo 7-13.</w:t>
      </w:r>
      <w:r w:rsidRPr="00AF0C65">
        <w:t xml:space="preserve"> A operação update</w:t>
      </w:r>
    </w:p>
    <w:p w14:paraId="4856EFFD" w14:textId="397AA4E0" w:rsidR="00AF0C65" w:rsidRDefault="00AF0C65">
      <w:r w:rsidRPr="00AF0C65">
        <w:rPr>
          <w:noProof/>
        </w:rPr>
        <w:drawing>
          <wp:inline distT="0" distB="0" distL="0" distR="0" wp14:anchorId="3113F16E" wp14:editId="6521CA72">
            <wp:extent cx="6554115" cy="4848902"/>
            <wp:effectExtent l="0" t="0" r="0" b="8890"/>
            <wp:docPr id="12514381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8162" name=""/>
                    <pic:cNvPicPr/>
                  </pic:nvPicPr>
                  <pic:blipFill>
                    <a:blip r:embed="rId30"/>
                    <a:stretch>
                      <a:fillRect/>
                    </a:stretch>
                  </pic:blipFill>
                  <pic:spPr>
                    <a:xfrm>
                      <a:off x="0" y="0"/>
                      <a:ext cx="6554115" cy="4848902"/>
                    </a:xfrm>
                    <a:prstGeom prst="rect">
                      <a:avLst/>
                    </a:prstGeom>
                  </pic:spPr>
                </pic:pic>
              </a:graphicData>
            </a:graphic>
          </wp:inline>
        </w:drawing>
      </w:r>
    </w:p>
    <w:p w14:paraId="47283CE3" w14:textId="77777777" w:rsidR="00AF0C65" w:rsidRPr="00AF0C65" w:rsidRDefault="00000000" w:rsidP="00AF0C65">
      <w:r>
        <w:pict w14:anchorId="4DD7C5F7">
          <v:rect id="_x0000_i1059" style="width:0;height:1.5pt" o:hralign="center" o:hrstd="t" o:hr="t" fillcolor="#a0a0a0" stroked="f"/>
        </w:pict>
      </w:r>
    </w:p>
    <w:p w14:paraId="6DB4A090" w14:textId="77777777" w:rsidR="00AF0C65" w:rsidRPr="00AF0C65" w:rsidRDefault="00AF0C65" w:rsidP="00AF0C65">
      <w:pPr>
        <w:rPr>
          <w:b/>
          <w:bCs/>
        </w:rPr>
      </w:pPr>
      <w:r w:rsidRPr="00AF0C65">
        <w:rPr>
          <w:b/>
          <w:bCs/>
        </w:rPr>
        <w:t>7.5.1.2 Implantação</w:t>
      </w:r>
    </w:p>
    <w:p w14:paraId="458094D2" w14:textId="77777777" w:rsidR="00AF0C65" w:rsidRPr="00AF0C65" w:rsidRDefault="00AF0C65" w:rsidP="00AF0C65">
      <w:r w:rsidRPr="00AF0C65">
        <w:t xml:space="preserve">O serviço de índice mestre é implantado no servidor Apache SOAP usando o seguinte arquivo de implantação no formato de implementação Java, mostrado no </w:t>
      </w:r>
      <w:r w:rsidRPr="00AF0C65">
        <w:rPr>
          <w:b/>
          <w:bCs/>
        </w:rPr>
        <w:t>Exemplo 7-14</w:t>
      </w:r>
      <w:r w:rsidRPr="00AF0C65">
        <w:t>.</w:t>
      </w:r>
    </w:p>
    <w:p w14:paraId="70DA1454" w14:textId="77777777" w:rsidR="00AF0C65" w:rsidRPr="00AF0C65" w:rsidRDefault="00000000" w:rsidP="00AF0C65">
      <w:r>
        <w:pict w14:anchorId="69D262E1">
          <v:rect id="_x0000_i1060" style="width:0;height:1.5pt" o:hralign="center" o:hrstd="t" o:hr="t" fillcolor="#a0a0a0" stroked="f"/>
        </w:pict>
      </w:r>
    </w:p>
    <w:p w14:paraId="794AC4C3" w14:textId="77777777" w:rsidR="00AF0C65" w:rsidRPr="00AF0C65" w:rsidRDefault="00AF0C65" w:rsidP="00AF0C65">
      <w:r w:rsidRPr="00AF0C65">
        <w:rPr>
          <w:b/>
          <w:bCs/>
        </w:rPr>
        <w:t>Exemplo 7-14.</w:t>
      </w:r>
      <w:r w:rsidRPr="00AF0C65">
        <w:t xml:space="preserve"> Arquivo de implantação do serviço de índice mestre</w:t>
      </w:r>
    </w:p>
    <w:p w14:paraId="7A6F8A5D" w14:textId="699F6315" w:rsidR="00AF0C65" w:rsidRDefault="00AF0C65">
      <w:r w:rsidRPr="00AF0C65">
        <w:rPr>
          <w:noProof/>
        </w:rPr>
        <w:lastRenderedPageBreak/>
        <w:drawing>
          <wp:inline distT="0" distB="0" distL="0" distR="0" wp14:anchorId="22A8FC8A" wp14:editId="47ED00CA">
            <wp:extent cx="6573167" cy="1933845"/>
            <wp:effectExtent l="0" t="0" r="0" b="9525"/>
            <wp:docPr id="17539198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9824" name=""/>
                    <pic:cNvPicPr/>
                  </pic:nvPicPr>
                  <pic:blipFill>
                    <a:blip r:embed="rId31"/>
                    <a:stretch>
                      <a:fillRect/>
                    </a:stretch>
                  </pic:blipFill>
                  <pic:spPr>
                    <a:xfrm>
                      <a:off x="0" y="0"/>
                      <a:ext cx="6573167" cy="1933845"/>
                    </a:xfrm>
                    <a:prstGeom prst="rect">
                      <a:avLst/>
                    </a:prstGeom>
                  </pic:spPr>
                </pic:pic>
              </a:graphicData>
            </a:graphic>
          </wp:inline>
        </w:drawing>
      </w:r>
    </w:p>
    <w:p w14:paraId="0AB8FD3A" w14:textId="77777777" w:rsidR="00AF0C65" w:rsidRPr="00AF0C65" w:rsidRDefault="00000000" w:rsidP="00AF0C65">
      <w:r>
        <w:pict w14:anchorId="469E73D2">
          <v:rect id="_x0000_i1061" style="width:0;height:1.5pt" o:hralign="center" o:hrstd="t" o:hr="t" fillcolor="#a0a0a0" stroked="f"/>
        </w:pict>
      </w:r>
    </w:p>
    <w:p w14:paraId="75D7406E" w14:textId="77777777" w:rsidR="00AF0C65" w:rsidRPr="00AF0C65" w:rsidRDefault="00AF0C65" w:rsidP="00AF0C65">
      <w:pPr>
        <w:rPr>
          <w:b/>
          <w:bCs/>
        </w:rPr>
      </w:pPr>
      <w:r w:rsidRPr="00AF0C65">
        <w:rPr>
          <w:b/>
          <w:bCs/>
        </w:rPr>
        <w:t>7.5.2 O Serviço de Proprietário</w:t>
      </w:r>
    </w:p>
    <w:p w14:paraId="5DCFBC29" w14:textId="77777777" w:rsidR="00AF0C65" w:rsidRPr="00AF0C65" w:rsidRDefault="00AF0C65" w:rsidP="00AF0C65">
      <w:r w:rsidRPr="00AF0C65">
        <w:t xml:space="preserve">O serviço de proprietário é implementado pela classe </w:t>
      </w:r>
      <w:proofErr w:type="spellStart"/>
      <w:proofErr w:type="gramStart"/>
      <w:r w:rsidRPr="00AF0C65">
        <w:t>codeshare.OwnerService</w:t>
      </w:r>
      <w:proofErr w:type="spellEnd"/>
      <w:proofErr w:type="gramEnd"/>
      <w:r w:rsidRPr="00AF0C65">
        <w:t>.</w:t>
      </w:r>
      <w:r w:rsidRPr="00AF0C65">
        <w:br/>
        <w:t>Ele fornece acesso ao índice do proprietário para que os usuários possam procurar e recuperar código.</w:t>
      </w:r>
      <w:r w:rsidRPr="00AF0C65">
        <w:br/>
        <w:t xml:space="preserve">Cada proprietário </w:t>
      </w:r>
      <w:proofErr w:type="spellStart"/>
      <w:r w:rsidRPr="00AF0C65">
        <w:t>CodeShare</w:t>
      </w:r>
      <w:proofErr w:type="spellEnd"/>
      <w:r w:rsidRPr="00AF0C65">
        <w:t xml:space="preserve"> executa uma instância desse serviço.</w:t>
      </w:r>
    </w:p>
    <w:p w14:paraId="05726902" w14:textId="77777777" w:rsidR="00AF0C65" w:rsidRPr="00AF0C65" w:rsidRDefault="00000000" w:rsidP="00AF0C65">
      <w:r>
        <w:pict w14:anchorId="47CE18D4">
          <v:rect id="_x0000_i1062" style="width:0;height:1.5pt" o:hralign="center" o:hrstd="t" o:hr="t" fillcolor="#a0a0a0" stroked="f"/>
        </w:pict>
      </w:r>
    </w:p>
    <w:p w14:paraId="11332BB9" w14:textId="77777777" w:rsidR="00AF0C65" w:rsidRPr="00AF0C65" w:rsidRDefault="00AF0C65" w:rsidP="00AF0C65">
      <w:pPr>
        <w:rPr>
          <w:b/>
          <w:bCs/>
        </w:rPr>
      </w:pPr>
      <w:r w:rsidRPr="00AF0C65">
        <w:rPr>
          <w:b/>
          <w:bCs/>
        </w:rPr>
        <w:t>7.5.2.1 Operações</w:t>
      </w:r>
    </w:p>
    <w:p w14:paraId="7321224F" w14:textId="77777777" w:rsidR="00AF0C65" w:rsidRPr="00AF0C65" w:rsidRDefault="00AF0C65" w:rsidP="00AF0C65">
      <w:r w:rsidRPr="00AF0C65">
        <w:t>O índice do proprietário é mantido em um arquivo XML.</w:t>
      </w:r>
      <w:r w:rsidRPr="00AF0C65">
        <w:br/>
        <w:t xml:space="preserve">As operações </w:t>
      </w:r>
      <w:proofErr w:type="spellStart"/>
      <w:r w:rsidRPr="00AF0C65">
        <w:t>search</w:t>
      </w:r>
      <w:proofErr w:type="spellEnd"/>
      <w:r w:rsidRPr="00AF0C65">
        <w:t xml:space="preserve">, </w:t>
      </w:r>
      <w:proofErr w:type="spellStart"/>
      <w:r w:rsidRPr="00AF0C65">
        <w:t>list</w:t>
      </w:r>
      <w:proofErr w:type="spellEnd"/>
      <w:r w:rsidRPr="00AF0C65">
        <w:t xml:space="preserve"> e </w:t>
      </w:r>
      <w:proofErr w:type="spellStart"/>
      <w:r w:rsidRPr="00AF0C65">
        <w:t>info</w:t>
      </w:r>
      <w:proofErr w:type="spellEnd"/>
      <w:r w:rsidRPr="00AF0C65">
        <w:t xml:space="preserve"> retornam subconjuntos desse índice, enquanto a operação </w:t>
      </w:r>
      <w:proofErr w:type="spellStart"/>
      <w:r w:rsidRPr="00AF0C65">
        <w:t>get</w:t>
      </w:r>
      <w:proofErr w:type="spellEnd"/>
      <w:r w:rsidRPr="00AF0C65">
        <w:t xml:space="preserve"> retorna o próprio código.</w:t>
      </w:r>
    </w:p>
    <w:p w14:paraId="592E2330" w14:textId="77777777" w:rsidR="00AF0C65" w:rsidRPr="00AF0C65" w:rsidRDefault="00AF0C65" w:rsidP="00AF0C65">
      <w:r w:rsidRPr="00AF0C65">
        <w:t xml:space="preserve">A operação </w:t>
      </w:r>
      <w:proofErr w:type="spellStart"/>
      <w:r w:rsidRPr="00AF0C65">
        <w:t>search</w:t>
      </w:r>
      <w:proofErr w:type="spellEnd"/>
      <w:r w:rsidRPr="00AF0C65">
        <w:t xml:space="preserve">, mostrada no </w:t>
      </w:r>
      <w:r w:rsidRPr="00AF0C65">
        <w:rPr>
          <w:b/>
          <w:bCs/>
        </w:rPr>
        <w:t>Exemplo 7-15</w:t>
      </w:r>
      <w:r w:rsidRPr="00AF0C65">
        <w:t>, percorre o índice procurando por um valor específico dentro de um elemento Dublin Core especificado.</w:t>
      </w:r>
    </w:p>
    <w:p w14:paraId="5A08D741" w14:textId="77777777" w:rsidR="00AF0C65" w:rsidRPr="00AF0C65" w:rsidRDefault="00000000" w:rsidP="00AF0C65">
      <w:r>
        <w:pict w14:anchorId="489B592D">
          <v:rect id="_x0000_i1063" style="width:0;height:1.5pt" o:hralign="center" o:hrstd="t" o:hr="t" fillcolor="#a0a0a0" stroked="f"/>
        </w:pict>
      </w:r>
    </w:p>
    <w:p w14:paraId="2036CB41" w14:textId="77777777" w:rsidR="00AF0C65" w:rsidRPr="00AF0C65" w:rsidRDefault="00AF0C65" w:rsidP="00AF0C65">
      <w:r w:rsidRPr="00AF0C65">
        <w:rPr>
          <w:b/>
          <w:bCs/>
        </w:rPr>
        <w:t>Exemplo 7-15.</w:t>
      </w:r>
      <w:r w:rsidRPr="00AF0C65">
        <w:t xml:space="preserve"> A operação </w:t>
      </w:r>
      <w:proofErr w:type="spellStart"/>
      <w:r w:rsidRPr="00AF0C65">
        <w:t>search</w:t>
      </w:r>
      <w:proofErr w:type="spellEnd"/>
    </w:p>
    <w:p w14:paraId="54152C5E" w14:textId="4FE36EA3" w:rsidR="00AF0C65" w:rsidRDefault="00AF0C65">
      <w:r w:rsidRPr="00AF0C65">
        <w:rPr>
          <w:noProof/>
        </w:rPr>
        <w:drawing>
          <wp:inline distT="0" distB="0" distL="0" distR="0" wp14:anchorId="631844D8" wp14:editId="3516064F">
            <wp:extent cx="6554115" cy="3172268"/>
            <wp:effectExtent l="0" t="0" r="0" b="9525"/>
            <wp:docPr id="326428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2867" name=""/>
                    <pic:cNvPicPr/>
                  </pic:nvPicPr>
                  <pic:blipFill>
                    <a:blip r:embed="rId32"/>
                    <a:stretch>
                      <a:fillRect/>
                    </a:stretch>
                  </pic:blipFill>
                  <pic:spPr>
                    <a:xfrm>
                      <a:off x="0" y="0"/>
                      <a:ext cx="6554115" cy="3172268"/>
                    </a:xfrm>
                    <a:prstGeom prst="rect">
                      <a:avLst/>
                    </a:prstGeom>
                  </pic:spPr>
                </pic:pic>
              </a:graphicData>
            </a:graphic>
          </wp:inline>
        </w:drawing>
      </w:r>
    </w:p>
    <w:p w14:paraId="3439F0F1" w14:textId="77777777" w:rsidR="00AF0C65" w:rsidRPr="00AF0C65" w:rsidRDefault="00000000" w:rsidP="00AF0C65">
      <w:r>
        <w:pict w14:anchorId="01830121">
          <v:rect id="_x0000_i1064" style="width:0;height:1.5pt" o:hralign="center" o:hrstd="t" o:hr="t" fillcolor="#a0a0a0" stroked="f"/>
        </w:pict>
      </w:r>
    </w:p>
    <w:p w14:paraId="2DDD185E" w14:textId="77777777" w:rsidR="00AF0C65" w:rsidRPr="00AF0C65" w:rsidRDefault="00AF0C65" w:rsidP="00AF0C65">
      <w:r w:rsidRPr="00AF0C65">
        <w:t xml:space="preserve">A operação </w:t>
      </w:r>
      <w:proofErr w:type="spellStart"/>
      <w:r w:rsidRPr="00AF0C65">
        <w:t>list</w:t>
      </w:r>
      <w:proofErr w:type="spellEnd"/>
      <w:r w:rsidRPr="00AF0C65">
        <w:t xml:space="preserve">, mostrada no </w:t>
      </w:r>
      <w:r w:rsidRPr="00AF0C65">
        <w:rPr>
          <w:b/>
          <w:bCs/>
        </w:rPr>
        <w:t>Exemplo 7-16</w:t>
      </w:r>
      <w:r w:rsidRPr="00AF0C65">
        <w:t>, retorna todos os elementos do índice, possivelmente filtrados por um elemento Dublin Core e um valor.</w:t>
      </w:r>
    </w:p>
    <w:p w14:paraId="15FCA2EF" w14:textId="77777777" w:rsidR="00AF0C65" w:rsidRPr="00AF0C65" w:rsidRDefault="00000000" w:rsidP="00AF0C65">
      <w:r>
        <w:pict w14:anchorId="19CEF92D">
          <v:rect id="_x0000_i1065" style="width:0;height:1.5pt" o:hralign="center" o:hrstd="t" o:hr="t" fillcolor="#a0a0a0" stroked="f"/>
        </w:pict>
      </w:r>
    </w:p>
    <w:p w14:paraId="18035F50" w14:textId="77777777" w:rsidR="00AF0C65" w:rsidRPr="00AF0C65" w:rsidRDefault="00AF0C65" w:rsidP="00AF0C65">
      <w:r w:rsidRPr="00AF0C65">
        <w:rPr>
          <w:b/>
          <w:bCs/>
        </w:rPr>
        <w:lastRenderedPageBreak/>
        <w:t>Exemplo 7-16.</w:t>
      </w:r>
      <w:r w:rsidRPr="00AF0C65">
        <w:t xml:space="preserve"> A operação </w:t>
      </w:r>
      <w:proofErr w:type="spellStart"/>
      <w:r w:rsidRPr="00AF0C65">
        <w:t>list</w:t>
      </w:r>
      <w:proofErr w:type="spellEnd"/>
    </w:p>
    <w:p w14:paraId="06E3F1F7" w14:textId="33A6016E" w:rsidR="00AF0C65" w:rsidRDefault="00AF0C65">
      <w:r w:rsidRPr="00AF0C65">
        <w:rPr>
          <w:noProof/>
        </w:rPr>
        <w:drawing>
          <wp:inline distT="0" distB="0" distL="0" distR="0" wp14:anchorId="0291A04C" wp14:editId="27BF3417">
            <wp:extent cx="6554115" cy="4439270"/>
            <wp:effectExtent l="0" t="0" r="0" b="0"/>
            <wp:docPr id="1221920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0054" name=""/>
                    <pic:cNvPicPr/>
                  </pic:nvPicPr>
                  <pic:blipFill>
                    <a:blip r:embed="rId33"/>
                    <a:stretch>
                      <a:fillRect/>
                    </a:stretch>
                  </pic:blipFill>
                  <pic:spPr>
                    <a:xfrm>
                      <a:off x="0" y="0"/>
                      <a:ext cx="6554115" cy="4439270"/>
                    </a:xfrm>
                    <a:prstGeom prst="rect">
                      <a:avLst/>
                    </a:prstGeom>
                  </pic:spPr>
                </pic:pic>
              </a:graphicData>
            </a:graphic>
          </wp:inline>
        </w:drawing>
      </w:r>
    </w:p>
    <w:p w14:paraId="396836A1" w14:textId="77777777" w:rsidR="00AF0C65" w:rsidRPr="00AF0C65" w:rsidRDefault="00000000" w:rsidP="00AF0C65">
      <w:r>
        <w:pict w14:anchorId="6E1CE5A6">
          <v:rect id="_x0000_i1066" style="width:0;height:1.5pt" o:hralign="center" o:hrstd="t" o:hr="t" fillcolor="#a0a0a0" stroked="f"/>
        </w:pict>
      </w:r>
    </w:p>
    <w:p w14:paraId="6E049BD9" w14:textId="77777777" w:rsidR="00AF0C65" w:rsidRPr="00AF0C65" w:rsidRDefault="00AF0C65" w:rsidP="00AF0C65">
      <w:r w:rsidRPr="00AF0C65">
        <w:t xml:space="preserve">A operação </w:t>
      </w:r>
      <w:proofErr w:type="spellStart"/>
      <w:r w:rsidRPr="00AF0C65">
        <w:t>info</w:t>
      </w:r>
      <w:proofErr w:type="spellEnd"/>
      <w:r w:rsidRPr="00AF0C65">
        <w:t xml:space="preserve"> é idêntica à operação </w:t>
      </w:r>
      <w:proofErr w:type="spellStart"/>
      <w:r w:rsidRPr="00AF0C65">
        <w:t>list</w:t>
      </w:r>
      <w:proofErr w:type="spellEnd"/>
      <w:r w:rsidRPr="00AF0C65">
        <w:t>, exceto que retorna informações mais detalhadas sobre cada item.</w:t>
      </w:r>
      <w:r w:rsidRPr="00AF0C65">
        <w:br/>
        <w:t xml:space="preserve">A operação </w:t>
      </w:r>
      <w:proofErr w:type="spellStart"/>
      <w:r w:rsidRPr="00AF0C65">
        <w:t>get</w:t>
      </w:r>
      <w:proofErr w:type="spellEnd"/>
      <w:r w:rsidRPr="00AF0C65">
        <w:t xml:space="preserve">, mostrada no </w:t>
      </w:r>
      <w:r w:rsidRPr="00AF0C65">
        <w:rPr>
          <w:b/>
          <w:bCs/>
        </w:rPr>
        <w:t>Exemplo 7-17</w:t>
      </w:r>
      <w:r w:rsidRPr="00AF0C65">
        <w:t>, retorna o próprio arquivo solicitado.</w:t>
      </w:r>
    </w:p>
    <w:p w14:paraId="41DBBA1C" w14:textId="77777777" w:rsidR="00AF0C65" w:rsidRPr="00AF0C65" w:rsidRDefault="00000000" w:rsidP="00AF0C65">
      <w:r>
        <w:pict w14:anchorId="65A300F2">
          <v:rect id="_x0000_i1067" style="width:0;height:1.5pt" o:hralign="center" o:hrstd="t" o:hr="t" fillcolor="#a0a0a0" stroked="f"/>
        </w:pict>
      </w:r>
    </w:p>
    <w:p w14:paraId="257F9BC4" w14:textId="77777777" w:rsidR="00AF0C65" w:rsidRPr="00AF0C65" w:rsidRDefault="00AF0C65" w:rsidP="00AF0C65">
      <w:r w:rsidRPr="00AF0C65">
        <w:rPr>
          <w:b/>
          <w:bCs/>
        </w:rPr>
        <w:t>Exemplo 7-17.</w:t>
      </w:r>
      <w:r w:rsidRPr="00AF0C65">
        <w:t xml:space="preserve"> A operação </w:t>
      </w:r>
      <w:proofErr w:type="spellStart"/>
      <w:r w:rsidRPr="00AF0C65">
        <w:t>get</w:t>
      </w:r>
      <w:proofErr w:type="spellEnd"/>
    </w:p>
    <w:p w14:paraId="030B9687" w14:textId="26A86050" w:rsidR="00AF0C65" w:rsidRDefault="00AF0C65">
      <w:r w:rsidRPr="00AF0C65">
        <w:rPr>
          <w:noProof/>
        </w:rPr>
        <w:lastRenderedPageBreak/>
        <w:drawing>
          <wp:inline distT="0" distB="0" distL="0" distR="0" wp14:anchorId="2483AA64" wp14:editId="6A2C832F">
            <wp:extent cx="6563641" cy="3753374"/>
            <wp:effectExtent l="0" t="0" r="8890" b="0"/>
            <wp:docPr id="6713528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2891" name=""/>
                    <pic:cNvPicPr/>
                  </pic:nvPicPr>
                  <pic:blipFill>
                    <a:blip r:embed="rId34"/>
                    <a:stretch>
                      <a:fillRect/>
                    </a:stretch>
                  </pic:blipFill>
                  <pic:spPr>
                    <a:xfrm>
                      <a:off x="0" y="0"/>
                      <a:ext cx="6563641" cy="3753374"/>
                    </a:xfrm>
                    <a:prstGeom prst="rect">
                      <a:avLst/>
                    </a:prstGeom>
                  </pic:spPr>
                </pic:pic>
              </a:graphicData>
            </a:graphic>
          </wp:inline>
        </w:drawing>
      </w:r>
    </w:p>
    <w:p w14:paraId="56FA282B" w14:textId="77777777" w:rsidR="00AF0C65" w:rsidRPr="00AF0C65" w:rsidRDefault="00000000" w:rsidP="00AF0C65">
      <w:r>
        <w:pict w14:anchorId="5E618BE6">
          <v:rect id="_x0000_i1068" style="width:0;height:1.5pt" o:hralign="center" o:hrstd="t" o:hr="t" fillcolor="#a0a0a0" stroked="f"/>
        </w:pict>
      </w:r>
    </w:p>
    <w:p w14:paraId="55E3E957" w14:textId="77777777" w:rsidR="00AF0C65" w:rsidRPr="00AF0C65" w:rsidRDefault="00AF0C65" w:rsidP="00AF0C65">
      <w:pPr>
        <w:rPr>
          <w:b/>
          <w:bCs/>
        </w:rPr>
      </w:pPr>
      <w:r w:rsidRPr="00AF0C65">
        <w:rPr>
          <w:b/>
          <w:bCs/>
        </w:rPr>
        <w:t>7.5.2.2 Implantação</w:t>
      </w:r>
    </w:p>
    <w:p w14:paraId="237B81C7" w14:textId="77777777" w:rsidR="00AF0C65" w:rsidRPr="00AF0C65" w:rsidRDefault="00AF0C65" w:rsidP="00AF0C65">
      <w:r w:rsidRPr="00AF0C65">
        <w:t xml:space="preserve">O serviço de proprietário é implantado no servidor Apache SOAP usando o seguinte arquivo de implantação, mostrado no </w:t>
      </w:r>
      <w:r w:rsidRPr="00AF0C65">
        <w:rPr>
          <w:b/>
          <w:bCs/>
        </w:rPr>
        <w:t>Exemplo 7-18</w:t>
      </w:r>
      <w:r w:rsidRPr="00AF0C65">
        <w:t>.</w:t>
      </w:r>
    </w:p>
    <w:p w14:paraId="542E7A98" w14:textId="77777777" w:rsidR="00AF0C65" w:rsidRPr="00AF0C65" w:rsidRDefault="00000000" w:rsidP="00AF0C65">
      <w:r>
        <w:pict w14:anchorId="5F40E0BA">
          <v:rect id="_x0000_i1069" style="width:0;height:1.5pt" o:hralign="center" o:hrstd="t" o:hr="t" fillcolor="#a0a0a0" stroked="f"/>
        </w:pict>
      </w:r>
    </w:p>
    <w:p w14:paraId="1622081E" w14:textId="77777777" w:rsidR="00AF0C65" w:rsidRPr="00AF0C65" w:rsidRDefault="00AF0C65" w:rsidP="00AF0C65">
      <w:r w:rsidRPr="00AF0C65">
        <w:rPr>
          <w:b/>
          <w:bCs/>
        </w:rPr>
        <w:t>Exemplo 7-18.</w:t>
      </w:r>
      <w:r w:rsidRPr="00AF0C65">
        <w:t xml:space="preserve"> Arquivo de implantação do serviço de proprietário</w:t>
      </w:r>
    </w:p>
    <w:p w14:paraId="6140F440" w14:textId="77028967" w:rsidR="00AF0C65" w:rsidRDefault="00AF0C65">
      <w:r w:rsidRPr="00AF0C65">
        <w:rPr>
          <w:noProof/>
        </w:rPr>
        <w:drawing>
          <wp:inline distT="0" distB="0" distL="0" distR="0" wp14:anchorId="375E3ED0" wp14:editId="359C77EC">
            <wp:extent cx="6611273" cy="2248214"/>
            <wp:effectExtent l="0" t="0" r="0" b="0"/>
            <wp:docPr id="3877257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25727" name=""/>
                    <pic:cNvPicPr/>
                  </pic:nvPicPr>
                  <pic:blipFill>
                    <a:blip r:embed="rId35"/>
                    <a:stretch>
                      <a:fillRect/>
                    </a:stretch>
                  </pic:blipFill>
                  <pic:spPr>
                    <a:xfrm>
                      <a:off x="0" y="0"/>
                      <a:ext cx="6611273" cy="2248214"/>
                    </a:xfrm>
                    <a:prstGeom prst="rect">
                      <a:avLst/>
                    </a:prstGeom>
                  </pic:spPr>
                </pic:pic>
              </a:graphicData>
            </a:graphic>
          </wp:inline>
        </w:drawing>
      </w:r>
    </w:p>
    <w:p w14:paraId="56854664" w14:textId="77777777" w:rsidR="00AF0C65" w:rsidRPr="00AF0C65" w:rsidRDefault="00000000" w:rsidP="00AF0C65">
      <w:r>
        <w:pict w14:anchorId="651AE120">
          <v:rect id="_x0000_i1070" style="width:0;height:1.5pt" o:hralign="center" o:hrstd="t" o:hr="t" fillcolor="#a0a0a0" stroked="f"/>
        </w:pict>
      </w:r>
    </w:p>
    <w:p w14:paraId="51EA5301" w14:textId="77777777" w:rsidR="00AF0C65" w:rsidRPr="00AF0C65" w:rsidRDefault="00AF0C65" w:rsidP="00AF0C65">
      <w:pPr>
        <w:rPr>
          <w:b/>
          <w:bCs/>
        </w:rPr>
      </w:pPr>
      <w:r w:rsidRPr="00AF0C65">
        <w:rPr>
          <w:b/>
          <w:bCs/>
        </w:rPr>
        <w:t>7.5.3 O Serviço de Cliente</w:t>
      </w:r>
    </w:p>
    <w:p w14:paraId="257F1DB0" w14:textId="77777777" w:rsidR="00AF0C65" w:rsidRPr="00AF0C65" w:rsidRDefault="00AF0C65" w:rsidP="00AF0C65">
      <w:r w:rsidRPr="00AF0C65">
        <w:t xml:space="preserve">O serviço de cliente é implementado pela classe </w:t>
      </w:r>
      <w:proofErr w:type="spellStart"/>
      <w:proofErr w:type="gramStart"/>
      <w:r w:rsidRPr="00AF0C65">
        <w:t>codeshare.ClientService</w:t>
      </w:r>
      <w:proofErr w:type="spellEnd"/>
      <w:proofErr w:type="gramEnd"/>
      <w:r w:rsidRPr="00AF0C65">
        <w:t>.</w:t>
      </w:r>
      <w:r w:rsidRPr="00AF0C65">
        <w:br/>
        <w:t xml:space="preserve">Ele fornece as funções de registro e login para os usuários </w:t>
      </w:r>
      <w:proofErr w:type="spellStart"/>
      <w:r w:rsidRPr="00AF0C65">
        <w:t>CodeShare</w:t>
      </w:r>
      <w:proofErr w:type="spellEnd"/>
      <w:r w:rsidRPr="00AF0C65">
        <w:t>.</w:t>
      </w:r>
    </w:p>
    <w:p w14:paraId="18A2B7FD" w14:textId="77777777" w:rsidR="00AF0C65" w:rsidRPr="00AF0C65" w:rsidRDefault="00000000" w:rsidP="00AF0C65">
      <w:r>
        <w:pict w14:anchorId="533B6F6D">
          <v:rect id="_x0000_i1071" style="width:0;height:1.5pt" o:hralign="center" o:hrstd="t" o:hr="t" fillcolor="#a0a0a0" stroked="f"/>
        </w:pict>
      </w:r>
    </w:p>
    <w:p w14:paraId="35793097" w14:textId="77777777" w:rsidR="00AF0C65" w:rsidRPr="00AF0C65" w:rsidRDefault="00AF0C65" w:rsidP="00AF0C65">
      <w:pPr>
        <w:rPr>
          <w:b/>
          <w:bCs/>
        </w:rPr>
      </w:pPr>
      <w:r w:rsidRPr="00AF0C65">
        <w:rPr>
          <w:b/>
          <w:bCs/>
        </w:rPr>
        <w:t>7.5.3.1 Operações</w:t>
      </w:r>
    </w:p>
    <w:p w14:paraId="0549D5DE" w14:textId="77777777" w:rsidR="00AF0C65" w:rsidRPr="00AF0C65" w:rsidRDefault="00AF0C65" w:rsidP="00AF0C65">
      <w:r w:rsidRPr="00AF0C65">
        <w:lastRenderedPageBreak/>
        <w:t xml:space="preserve">A operação </w:t>
      </w:r>
      <w:proofErr w:type="spellStart"/>
      <w:r w:rsidRPr="00AF0C65">
        <w:t>register</w:t>
      </w:r>
      <w:proofErr w:type="spellEnd"/>
      <w:r w:rsidRPr="00AF0C65">
        <w:t xml:space="preserve"> simplesmente adiciona um novo usuário ao arquivo XML de usuários registrados, conforme mostrado no </w:t>
      </w:r>
      <w:r w:rsidRPr="00AF0C65">
        <w:rPr>
          <w:b/>
          <w:bCs/>
        </w:rPr>
        <w:t>Exemplo 7-19</w:t>
      </w:r>
      <w:r w:rsidRPr="00AF0C65">
        <w:t>.</w:t>
      </w:r>
    </w:p>
    <w:p w14:paraId="7C9E6449" w14:textId="77777777" w:rsidR="00AF0C65" w:rsidRPr="00AF0C65" w:rsidRDefault="00000000" w:rsidP="00AF0C65">
      <w:r>
        <w:pict w14:anchorId="2A2E8A88">
          <v:rect id="_x0000_i1072" style="width:0;height:1.5pt" o:hralign="center" o:hrstd="t" o:hr="t" fillcolor="#a0a0a0" stroked="f"/>
        </w:pict>
      </w:r>
    </w:p>
    <w:p w14:paraId="637A3F07" w14:textId="77777777" w:rsidR="00AF0C65" w:rsidRPr="00AF0C65" w:rsidRDefault="00AF0C65" w:rsidP="00AF0C65">
      <w:r w:rsidRPr="00AF0C65">
        <w:rPr>
          <w:b/>
          <w:bCs/>
        </w:rPr>
        <w:t>Exemplo 7-19.</w:t>
      </w:r>
      <w:r w:rsidRPr="00AF0C65">
        <w:t xml:space="preserve"> A operação </w:t>
      </w:r>
      <w:proofErr w:type="spellStart"/>
      <w:r w:rsidRPr="00AF0C65">
        <w:t>register</w:t>
      </w:r>
      <w:proofErr w:type="spellEnd"/>
    </w:p>
    <w:p w14:paraId="05FE802D" w14:textId="0D0F9906" w:rsidR="00AF0C65" w:rsidRDefault="00AF0C65">
      <w:r w:rsidRPr="00AF0C65">
        <w:rPr>
          <w:noProof/>
        </w:rPr>
        <w:drawing>
          <wp:inline distT="0" distB="0" distL="0" distR="0" wp14:anchorId="2A6E28BD" wp14:editId="5F1D9EEB">
            <wp:extent cx="6544588" cy="3991532"/>
            <wp:effectExtent l="0" t="0" r="8890" b="9525"/>
            <wp:docPr id="16559315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31519" name=""/>
                    <pic:cNvPicPr/>
                  </pic:nvPicPr>
                  <pic:blipFill>
                    <a:blip r:embed="rId36"/>
                    <a:stretch>
                      <a:fillRect/>
                    </a:stretch>
                  </pic:blipFill>
                  <pic:spPr>
                    <a:xfrm>
                      <a:off x="0" y="0"/>
                      <a:ext cx="6544588" cy="3991532"/>
                    </a:xfrm>
                    <a:prstGeom prst="rect">
                      <a:avLst/>
                    </a:prstGeom>
                  </pic:spPr>
                </pic:pic>
              </a:graphicData>
            </a:graphic>
          </wp:inline>
        </w:drawing>
      </w:r>
    </w:p>
    <w:p w14:paraId="71E8439E" w14:textId="77777777" w:rsidR="00AF0C65" w:rsidRPr="00AF0C65" w:rsidRDefault="00000000" w:rsidP="00AF0C65">
      <w:r>
        <w:pict w14:anchorId="442F2228">
          <v:rect id="_x0000_i1073" style="width:0;height:1.5pt" o:hralign="center" o:hrstd="t" o:hr="t" fillcolor="#a0a0a0" stroked="f"/>
        </w:pict>
      </w:r>
    </w:p>
    <w:p w14:paraId="76770113" w14:textId="77777777" w:rsidR="00AF0C65" w:rsidRPr="00AF0C65" w:rsidRDefault="00AF0C65" w:rsidP="00AF0C65">
      <w:r w:rsidRPr="00AF0C65">
        <w:t xml:space="preserve">A operação login, mostrada no </w:t>
      </w:r>
      <w:r w:rsidRPr="00AF0C65">
        <w:rPr>
          <w:b/>
          <w:bCs/>
        </w:rPr>
        <w:t>Exemplo 7-20</w:t>
      </w:r>
      <w:r w:rsidRPr="00AF0C65">
        <w:t>, valida o ID de usuário e a senha e gera uma afirmação SAML assinada.</w:t>
      </w:r>
    </w:p>
    <w:p w14:paraId="4E713FB2" w14:textId="77777777" w:rsidR="00AF0C65" w:rsidRPr="00AF0C65" w:rsidRDefault="00000000" w:rsidP="00AF0C65">
      <w:r>
        <w:pict w14:anchorId="5F3E3E48">
          <v:rect id="_x0000_i1074" style="width:0;height:1.5pt" o:hralign="center" o:hrstd="t" o:hr="t" fillcolor="#a0a0a0" stroked="f"/>
        </w:pict>
      </w:r>
    </w:p>
    <w:p w14:paraId="69A56B00" w14:textId="77777777" w:rsidR="00AF0C65" w:rsidRPr="00AF0C65" w:rsidRDefault="00AF0C65" w:rsidP="00AF0C65">
      <w:r w:rsidRPr="00AF0C65">
        <w:rPr>
          <w:b/>
          <w:bCs/>
        </w:rPr>
        <w:t>Exemplo 7-20.</w:t>
      </w:r>
      <w:r w:rsidRPr="00AF0C65">
        <w:t xml:space="preserve"> A operação login</w:t>
      </w:r>
    </w:p>
    <w:p w14:paraId="0EB2A4DE" w14:textId="62A41C46" w:rsidR="00AF0C65" w:rsidRDefault="00AF0C65">
      <w:r w:rsidRPr="00AF0C65">
        <w:rPr>
          <w:noProof/>
        </w:rPr>
        <w:lastRenderedPageBreak/>
        <w:drawing>
          <wp:inline distT="0" distB="0" distL="0" distR="0" wp14:anchorId="4CDD854B" wp14:editId="694F5C3F">
            <wp:extent cx="6506483" cy="4639322"/>
            <wp:effectExtent l="0" t="0" r="8890" b="8890"/>
            <wp:docPr id="83368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8956" name=""/>
                    <pic:cNvPicPr/>
                  </pic:nvPicPr>
                  <pic:blipFill>
                    <a:blip r:embed="rId37"/>
                    <a:stretch>
                      <a:fillRect/>
                    </a:stretch>
                  </pic:blipFill>
                  <pic:spPr>
                    <a:xfrm>
                      <a:off x="0" y="0"/>
                      <a:ext cx="6506483" cy="4639322"/>
                    </a:xfrm>
                    <a:prstGeom prst="rect">
                      <a:avLst/>
                    </a:prstGeom>
                  </pic:spPr>
                </pic:pic>
              </a:graphicData>
            </a:graphic>
          </wp:inline>
        </w:drawing>
      </w:r>
    </w:p>
    <w:p w14:paraId="0858AF38" w14:textId="77777777" w:rsidR="0024017E" w:rsidRPr="0024017E" w:rsidRDefault="00000000" w:rsidP="0024017E">
      <w:r>
        <w:pict w14:anchorId="6E28867C">
          <v:rect id="_x0000_i1075" style="width:0;height:1.5pt" o:hralign="center" o:hrstd="t" o:hr="t" fillcolor="#a0a0a0" stroked="f"/>
        </w:pict>
      </w:r>
    </w:p>
    <w:p w14:paraId="4D469C0F" w14:textId="77777777" w:rsidR="0024017E" w:rsidRPr="0024017E" w:rsidRDefault="0024017E" w:rsidP="0024017E">
      <w:pPr>
        <w:rPr>
          <w:b/>
          <w:bCs/>
        </w:rPr>
      </w:pPr>
      <w:r w:rsidRPr="0024017E">
        <w:rPr>
          <w:b/>
          <w:bCs/>
        </w:rPr>
        <w:t>7.5.3.2 Implantação</w:t>
      </w:r>
    </w:p>
    <w:p w14:paraId="28DDC571" w14:textId="77777777" w:rsidR="0024017E" w:rsidRPr="0024017E" w:rsidRDefault="0024017E" w:rsidP="0024017E">
      <w:r w:rsidRPr="0024017E">
        <w:t xml:space="preserve">O serviço de cliente é implantado no servidor Apache SOAP usando o seguinte arquivo de implantação, mostrado no </w:t>
      </w:r>
      <w:r w:rsidRPr="0024017E">
        <w:rPr>
          <w:b/>
          <w:bCs/>
        </w:rPr>
        <w:t>Exemplo 7-21</w:t>
      </w:r>
      <w:r w:rsidRPr="0024017E">
        <w:t>.</w:t>
      </w:r>
    </w:p>
    <w:p w14:paraId="5EEC394B" w14:textId="77777777" w:rsidR="0024017E" w:rsidRPr="0024017E" w:rsidRDefault="00000000" w:rsidP="0024017E">
      <w:r>
        <w:pict w14:anchorId="23BC42BA">
          <v:rect id="_x0000_i1076" style="width:0;height:1.5pt" o:hralign="center" o:hrstd="t" o:hr="t" fillcolor="#a0a0a0" stroked="f"/>
        </w:pict>
      </w:r>
    </w:p>
    <w:p w14:paraId="275EE9C2" w14:textId="77777777" w:rsidR="0024017E" w:rsidRPr="0024017E" w:rsidRDefault="0024017E" w:rsidP="0024017E">
      <w:r w:rsidRPr="0024017E">
        <w:rPr>
          <w:b/>
          <w:bCs/>
        </w:rPr>
        <w:t>Exemplo 7-21.</w:t>
      </w:r>
      <w:r w:rsidRPr="0024017E">
        <w:t xml:space="preserve"> Arquivo de implantação do serviço de cliente</w:t>
      </w:r>
    </w:p>
    <w:p w14:paraId="2BFA296D" w14:textId="777FFE8B" w:rsidR="00AF0C65" w:rsidRDefault="0024017E">
      <w:r w:rsidRPr="0024017E">
        <w:rPr>
          <w:noProof/>
        </w:rPr>
        <w:drawing>
          <wp:inline distT="0" distB="0" distL="0" distR="0" wp14:anchorId="0454FFF4" wp14:editId="4BEBE505">
            <wp:extent cx="6563641" cy="1924319"/>
            <wp:effectExtent l="0" t="0" r="0" b="0"/>
            <wp:docPr id="10432907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90773" name=""/>
                    <pic:cNvPicPr/>
                  </pic:nvPicPr>
                  <pic:blipFill>
                    <a:blip r:embed="rId38"/>
                    <a:stretch>
                      <a:fillRect/>
                    </a:stretch>
                  </pic:blipFill>
                  <pic:spPr>
                    <a:xfrm>
                      <a:off x="0" y="0"/>
                      <a:ext cx="6563641" cy="1924319"/>
                    </a:xfrm>
                    <a:prstGeom prst="rect">
                      <a:avLst/>
                    </a:prstGeom>
                  </pic:spPr>
                </pic:pic>
              </a:graphicData>
            </a:graphic>
          </wp:inline>
        </w:drawing>
      </w:r>
    </w:p>
    <w:p w14:paraId="61B30BA8" w14:textId="77777777" w:rsidR="0024017E" w:rsidRPr="0024017E" w:rsidRDefault="00000000" w:rsidP="0024017E">
      <w:r>
        <w:pict w14:anchorId="00B82100">
          <v:rect id="_x0000_i1077" style="width:0;height:1.5pt" o:hralign="center" o:hrstd="t" o:hr="t" fillcolor="#a0a0a0" stroked="f"/>
        </w:pict>
      </w:r>
    </w:p>
    <w:p w14:paraId="2CD319CD" w14:textId="77777777" w:rsidR="0024017E" w:rsidRPr="0024017E" w:rsidRDefault="0024017E" w:rsidP="0024017E">
      <w:pPr>
        <w:rPr>
          <w:b/>
          <w:bCs/>
        </w:rPr>
      </w:pPr>
      <w:r w:rsidRPr="0024017E">
        <w:rPr>
          <w:b/>
          <w:bCs/>
        </w:rPr>
        <w:t>7.5.4 O Serviço de Verificação</w:t>
      </w:r>
    </w:p>
    <w:p w14:paraId="3991AB49" w14:textId="77777777" w:rsidR="0024017E" w:rsidRPr="0024017E" w:rsidRDefault="0024017E" w:rsidP="0024017E">
      <w:r w:rsidRPr="0024017E">
        <w:t xml:space="preserve">O serviço de verificação é implementado pela classe </w:t>
      </w:r>
      <w:proofErr w:type="spellStart"/>
      <w:proofErr w:type="gramStart"/>
      <w:r w:rsidRPr="0024017E">
        <w:t>codeshare.VerifyService</w:t>
      </w:r>
      <w:proofErr w:type="spellEnd"/>
      <w:proofErr w:type="gramEnd"/>
      <w:r w:rsidRPr="0024017E">
        <w:t>.</w:t>
      </w:r>
      <w:r w:rsidRPr="0024017E">
        <w:br/>
        <w:t>Ele fornece a funcionalidade de validação das afirmações SAML recebidas dos clientes.</w:t>
      </w:r>
    </w:p>
    <w:p w14:paraId="2464D2E2" w14:textId="77777777" w:rsidR="0024017E" w:rsidRPr="0024017E" w:rsidRDefault="00000000" w:rsidP="0024017E">
      <w:r>
        <w:pict w14:anchorId="32D6A47D">
          <v:rect id="_x0000_i1078" style="width:0;height:1.5pt" o:hralign="center" o:hrstd="t" o:hr="t" fillcolor="#a0a0a0" stroked="f"/>
        </w:pict>
      </w:r>
    </w:p>
    <w:p w14:paraId="4AFAE6E4" w14:textId="77777777" w:rsidR="0024017E" w:rsidRPr="0024017E" w:rsidRDefault="0024017E" w:rsidP="0024017E">
      <w:pPr>
        <w:rPr>
          <w:b/>
          <w:bCs/>
        </w:rPr>
      </w:pPr>
      <w:r w:rsidRPr="0024017E">
        <w:rPr>
          <w:b/>
          <w:bCs/>
        </w:rPr>
        <w:lastRenderedPageBreak/>
        <w:t>7.5.4.1 Operações</w:t>
      </w:r>
    </w:p>
    <w:p w14:paraId="16789AEA" w14:textId="77777777" w:rsidR="0024017E" w:rsidRPr="0024017E" w:rsidRDefault="0024017E" w:rsidP="0024017E">
      <w:r w:rsidRPr="0024017E">
        <w:t xml:space="preserve">A operação </w:t>
      </w:r>
      <w:proofErr w:type="spellStart"/>
      <w:r w:rsidRPr="0024017E">
        <w:t>verify</w:t>
      </w:r>
      <w:proofErr w:type="spellEnd"/>
      <w:r w:rsidRPr="0024017E">
        <w:t xml:space="preserve">, mostrada no </w:t>
      </w:r>
      <w:r w:rsidRPr="0024017E">
        <w:rPr>
          <w:b/>
          <w:bCs/>
        </w:rPr>
        <w:t>Exemplo 7-22</w:t>
      </w:r>
      <w:r w:rsidRPr="0024017E">
        <w:t xml:space="preserve">, verifica se a afirmação SAML apresentada é válida e foi realmente emitida pelo serviço </w:t>
      </w:r>
      <w:proofErr w:type="spellStart"/>
      <w:r w:rsidRPr="0024017E">
        <w:t>CodeShare</w:t>
      </w:r>
      <w:proofErr w:type="spellEnd"/>
      <w:r w:rsidRPr="0024017E">
        <w:t>.</w:t>
      </w:r>
    </w:p>
    <w:p w14:paraId="2BDBAD92" w14:textId="77777777" w:rsidR="0024017E" w:rsidRPr="0024017E" w:rsidRDefault="00000000" w:rsidP="0024017E">
      <w:r>
        <w:pict w14:anchorId="6F711EAF">
          <v:rect id="_x0000_i1079" style="width:0;height:1.5pt" o:hralign="center" o:hrstd="t" o:hr="t" fillcolor="#a0a0a0" stroked="f"/>
        </w:pict>
      </w:r>
    </w:p>
    <w:p w14:paraId="259E741C" w14:textId="77777777" w:rsidR="0024017E" w:rsidRPr="0024017E" w:rsidRDefault="0024017E" w:rsidP="0024017E">
      <w:r w:rsidRPr="0024017E">
        <w:rPr>
          <w:b/>
          <w:bCs/>
        </w:rPr>
        <w:t>Exemplo 7-22.</w:t>
      </w:r>
      <w:r w:rsidRPr="0024017E">
        <w:t xml:space="preserve"> A operação </w:t>
      </w:r>
      <w:proofErr w:type="spellStart"/>
      <w:r w:rsidRPr="0024017E">
        <w:t>verify</w:t>
      </w:r>
      <w:proofErr w:type="spellEnd"/>
    </w:p>
    <w:p w14:paraId="115C947E" w14:textId="65133300" w:rsidR="0024017E" w:rsidRDefault="0024017E">
      <w:r w:rsidRPr="0024017E">
        <w:rPr>
          <w:noProof/>
        </w:rPr>
        <w:drawing>
          <wp:inline distT="0" distB="0" distL="0" distR="0" wp14:anchorId="2C98821C" wp14:editId="71C4305B">
            <wp:extent cx="6525536" cy="2219635"/>
            <wp:effectExtent l="0" t="0" r="8890" b="9525"/>
            <wp:docPr id="11581245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24566" name=""/>
                    <pic:cNvPicPr/>
                  </pic:nvPicPr>
                  <pic:blipFill>
                    <a:blip r:embed="rId39"/>
                    <a:stretch>
                      <a:fillRect/>
                    </a:stretch>
                  </pic:blipFill>
                  <pic:spPr>
                    <a:xfrm>
                      <a:off x="0" y="0"/>
                      <a:ext cx="6525536" cy="2219635"/>
                    </a:xfrm>
                    <a:prstGeom prst="rect">
                      <a:avLst/>
                    </a:prstGeom>
                  </pic:spPr>
                </pic:pic>
              </a:graphicData>
            </a:graphic>
          </wp:inline>
        </w:drawing>
      </w:r>
    </w:p>
    <w:p w14:paraId="1F4AD656" w14:textId="77777777" w:rsidR="0024017E" w:rsidRPr="0024017E" w:rsidRDefault="00000000" w:rsidP="0024017E">
      <w:r>
        <w:pict w14:anchorId="06C836D9">
          <v:rect id="_x0000_i1080" style="width:0;height:1.5pt" o:hralign="center" o:hrstd="t" o:hr="t" fillcolor="#a0a0a0" stroked="f"/>
        </w:pict>
      </w:r>
    </w:p>
    <w:p w14:paraId="150D6E59" w14:textId="77777777" w:rsidR="0024017E" w:rsidRPr="0024017E" w:rsidRDefault="0024017E" w:rsidP="0024017E">
      <w:pPr>
        <w:rPr>
          <w:b/>
          <w:bCs/>
        </w:rPr>
      </w:pPr>
      <w:r w:rsidRPr="0024017E">
        <w:rPr>
          <w:b/>
          <w:bCs/>
        </w:rPr>
        <w:t>7.5.4.2 Implantação</w:t>
      </w:r>
    </w:p>
    <w:p w14:paraId="3F4EFC49" w14:textId="77777777" w:rsidR="0024017E" w:rsidRPr="0024017E" w:rsidRDefault="0024017E" w:rsidP="0024017E">
      <w:r w:rsidRPr="0024017E">
        <w:t xml:space="preserve">O serviço de verificação é implantado no servidor Apache SOAP usando o seguinte arquivo de implantação, mostrado no </w:t>
      </w:r>
      <w:r w:rsidRPr="0024017E">
        <w:rPr>
          <w:b/>
          <w:bCs/>
        </w:rPr>
        <w:t>Exemplo 7-23</w:t>
      </w:r>
      <w:r w:rsidRPr="0024017E">
        <w:t>.</w:t>
      </w:r>
    </w:p>
    <w:p w14:paraId="54315FF3" w14:textId="77777777" w:rsidR="0024017E" w:rsidRPr="0024017E" w:rsidRDefault="00000000" w:rsidP="0024017E">
      <w:r>
        <w:pict w14:anchorId="49ECDF99">
          <v:rect id="_x0000_i1081" style="width:0;height:1.5pt" o:hralign="center" o:hrstd="t" o:hr="t" fillcolor="#a0a0a0" stroked="f"/>
        </w:pict>
      </w:r>
    </w:p>
    <w:p w14:paraId="053AC88B" w14:textId="77777777" w:rsidR="0024017E" w:rsidRPr="0024017E" w:rsidRDefault="0024017E" w:rsidP="0024017E">
      <w:r w:rsidRPr="0024017E">
        <w:rPr>
          <w:b/>
          <w:bCs/>
        </w:rPr>
        <w:t>Exemplo 7-23.</w:t>
      </w:r>
      <w:r w:rsidRPr="0024017E">
        <w:t xml:space="preserve"> Arquivo de implantação do serviço de verificação</w:t>
      </w:r>
    </w:p>
    <w:p w14:paraId="5E5F31E7" w14:textId="08D628B5" w:rsidR="0024017E" w:rsidRDefault="0024017E">
      <w:r w:rsidRPr="0024017E">
        <w:rPr>
          <w:noProof/>
        </w:rPr>
        <w:drawing>
          <wp:inline distT="0" distB="0" distL="0" distR="0" wp14:anchorId="1AE4553D" wp14:editId="44A6C274">
            <wp:extent cx="6573167" cy="2048161"/>
            <wp:effectExtent l="0" t="0" r="0" b="9525"/>
            <wp:docPr id="9702325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32581" name=""/>
                    <pic:cNvPicPr/>
                  </pic:nvPicPr>
                  <pic:blipFill>
                    <a:blip r:embed="rId40"/>
                    <a:stretch>
                      <a:fillRect/>
                    </a:stretch>
                  </pic:blipFill>
                  <pic:spPr>
                    <a:xfrm>
                      <a:off x="0" y="0"/>
                      <a:ext cx="6573167" cy="2048161"/>
                    </a:xfrm>
                    <a:prstGeom prst="rect">
                      <a:avLst/>
                    </a:prstGeom>
                  </pic:spPr>
                </pic:pic>
              </a:graphicData>
            </a:graphic>
          </wp:inline>
        </w:drawing>
      </w:r>
    </w:p>
    <w:p w14:paraId="0C027593" w14:textId="77777777" w:rsidR="0024017E" w:rsidRPr="0024017E" w:rsidRDefault="00000000" w:rsidP="0024017E">
      <w:r>
        <w:pict w14:anchorId="7141159E">
          <v:rect id="_x0000_i1082" style="width:0;height:1.5pt" o:hralign="center" o:hrstd="t" o:hr="t" fillcolor="#a0a0a0" stroked="f"/>
        </w:pict>
      </w:r>
    </w:p>
    <w:p w14:paraId="556536EF" w14:textId="77777777" w:rsidR="0024017E" w:rsidRPr="0024017E" w:rsidRDefault="0024017E" w:rsidP="0024017E">
      <w:pPr>
        <w:rPr>
          <w:b/>
          <w:bCs/>
        </w:rPr>
      </w:pPr>
      <w:r w:rsidRPr="0024017E">
        <w:rPr>
          <w:b/>
          <w:bCs/>
        </w:rPr>
        <w:t xml:space="preserve">7.6 Implementando o Cliente </w:t>
      </w:r>
      <w:proofErr w:type="spellStart"/>
      <w:r w:rsidRPr="0024017E">
        <w:rPr>
          <w:b/>
          <w:bCs/>
        </w:rPr>
        <w:t>CodeShare</w:t>
      </w:r>
      <w:proofErr w:type="spellEnd"/>
    </w:p>
    <w:p w14:paraId="26F940F3" w14:textId="77777777" w:rsidR="0024017E" w:rsidRPr="0024017E" w:rsidRDefault="0024017E" w:rsidP="0024017E">
      <w:r w:rsidRPr="0024017E">
        <w:t xml:space="preserve">O cliente </w:t>
      </w:r>
      <w:proofErr w:type="spellStart"/>
      <w:r w:rsidRPr="0024017E">
        <w:t>CodeShare</w:t>
      </w:r>
      <w:proofErr w:type="spellEnd"/>
      <w:r w:rsidRPr="0024017E">
        <w:t xml:space="preserve"> é uma aplicação Java que se comunica com os quatro serviços web </w:t>
      </w:r>
      <w:proofErr w:type="spellStart"/>
      <w:r w:rsidRPr="0024017E">
        <w:t>CodeShare</w:t>
      </w:r>
      <w:proofErr w:type="spellEnd"/>
      <w:r w:rsidRPr="0024017E">
        <w:t xml:space="preserve"> que implementamos.</w:t>
      </w:r>
      <w:r w:rsidRPr="0024017E">
        <w:br/>
        <w:t xml:space="preserve">Ele permite que um usuário se registre, faça login, pesquise e recupere código de qualquer proprietário registrado na rede </w:t>
      </w:r>
      <w:proofErr w:type="spellStart"/>
      <w:r w:rsidRPr="0024017E">
        <w:t>CodeShare</w:t>
      </w:r>
      <w:proofErr w:type="spellEnd"/>
      <w:r w:rsidRPr="0024017E">
        <w:t>.</w:t>
      </w:r>
    </w:p>
    <w:p w14:paraId="433D60C0" w14:textId="77777777" w:rsidR="0024017E" w:rsidRPr="0024017E" w:rsidRDefault="0024017E" w:rsidP="0024017E">
      <w:r w:rsidRPr="0024017E">
        <w:t>O cliente é construído como uma interface gráfica simples usando Swing, mas a parte importante é a forma como ele invoca remotamente os métodos desses serviços SOAP.</w:t>
      </w:r>
    </w:p>
    <w:p w14:paraId="24B5819D" w14:textId="77777777" w:rsidR="0024017E" w:rsidRPr="0024017E" w:rsidRDefault="00000000" w:rsidP="0024017E">
      <w:r>
        <w:pict w14:anchorId="68E7423C">
          <v:rect id="_x0000_i1083" style="width:0;height:1.5pt" o:hralign="center" o:hrstd="t" o:hr="t" fillcolor="#a0a0a0" stroked="f"/>
        </w:pict>
      </w:r>
    </w:p>
    <w:p w14:paraId="623A3209" w14:textId="77777777" w:rsidR="0024017E" w:rsidRPr="0024017E" w:rsidRDefault="0024017E" w:rsidP="0024017E">
      <w:pPr>
        <w:rPr>
          <w:b/>
          <w:bCs/>
        </w:rPr>
      </w:pPr>
      <w:r w:rsidRPr="0024017E">
        <w:rPr>
          <w:b/>
          <w:bCs/>
        </w:rPr>
        <w:lastRenderedPageBreak/>
        <w:t>7.6.1 Registrando um Novo Usuário</w:t>
      </w:r>
    </w:p>
    <w:p w14:paraId="6D9E607A" w14:textId="77777777" w:rsidR="0024017E" w:rsidRPr="0024017E" w:rsidRDefault="0024017E" w:rsidP="0024017E">
      <w:r w:rsidRPr="0024017E">
        <w:t xml:space="preserve">Para registrar um novo usuário, o cliente chama a operação </w:t>
      </w:r>
      <w:proofErr w:type="spellStart"/>
      <w:r w:rsidRPr="0024017E">
        <w:t>register</w:t>
      </w:r>
      <w:proofErr w:type="spellEnd"/>
      <w:r w:rsidRPr="0024017E">
        <w:t xml:space="preserve"> do </w:t>
      </w:r>
      <w:r w:rsidRPr="0024017E">
        <w:rPr>
          <w:b/>
          <w:bCs/>
        </w:rPr>
        <w:t>serviço de cliente</w:t>
      </w:r>
      <w:r w:rsidRPr="0024017E">
        <w:t>.</w:t>
      </w:r>
      <w:r w:rsidRPr="0024017E">
        <w:br/>
        <w:t xml:space="preserve">O código mostrado no </w:t>
      </w:r>
      <w:r w:rsidRPr="0024017E">
        <w:rPr>
          <w:b/>
          <w:bCs/>
        </w:rPr>
        <w:t>Exemplo 7-24</w:t>
      </w:r>
      <w:r w:rsidRPr="0024017E">
        <w:t xml:space="preserve"> cria uma chamada SOAP usando a API do Apache SOAP, define os parâmetros e invoca o serviço.</w:t>
      </w:r>
    </w:p>
    <w:p w14:paraId="6FE82705" w14:textId="77777777" w:rsidR="0024017E" w:rsidRPr="0024017E" w:rsidRDefault="00000000" w:rsidP="0024017E">
      <w:r>
        <w:pict w14:anchorId="0AE4F11C">
          <v:rect id="_x0000_i1084" style="width:0;height:1.5pt" o:hralign="center" o:hrstd="t" o:hr="t" fillcolor="#a0a0a0" stroked="f"/>
        </w:pict>
      </w:r>
    </w:p>
    <w:p w14:paraId="382DF104" w14:textId="77777777" w:rsidR="0024017E" w:rsidRPr="0024017E" w:rsidRDefault="0024017E" w:rsidP="0024017E">
      <w:r w:rsidRPr="0024017E">
        <w:rPr>
          <w:b/>
          <w:bCs/>
        </w:rPr>
        <w:t>Exemplo 7-24.</w:t>
      </w:r>
      <w:r w:rsidRPr="0024017E">
        <w:t xml:space="preserve"> Registrando um novo usuário</w:t>
      </w:r>
    </w:p>
    <w:p w14:paraId="31B10B88" w14:textId="37D736F2" w:rsidR="0024017E" w:rsidRDefault="0024017E">
      <w:r w:rsidRPr="0024017E">
        <w:rPr>
          <w:noProof/>
        </w:rPr>
        <w:drawing>
          <wp:inline distT="0" distB="0" distL="0" distR="0" wp14:anchorId="5663A3B3" wp14:editId="478BF64C">
            <wp:extent cx="6544588" cy="4067743"/>
            <wp:effectExtent l="0" t="0" r="0" b="9525"/>
            <wp:docPr id="95312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050" name=""/>
                    <pic:cNvPicPr/>
                  </pic:nvPicPr>
                  <pic:blipFill>
                    <a:blip r:embed="rId41"/>
                    <a:stretch>
                      <a:fillRect/>
                    </a:stretch>
                  </pic:blipFill>
                  <pic:spPr>
                    <a:xfrm>
                      <a:off x="0" y="0"/>
                      <a:ext cx="6544588" cy="4067743"/>
                    </a:xfrm>
                    <a:prstGeom prst="rect">
                      <a:avLst/>
                    </a:prstGeom>
                  </pic:spPr>
                </pic:pic>
              </a:graphicData>
            </a:graphic>
          </wp:inline>
        </w:drawing>
      </w:r>
    </w:p>
    <w:p w14:paraId="6377143E" w14:textId="77777777" w:rsidR="0024017E" w:rsidRPr="0024017E" w:rsidRDefault="00000000" w:rsidP="0024017E">
      <w:r>
        <w:pict w14:anchorId="517D0B87">
          <v:rect id="_x0000_i1085" style="width:0;height:1.5pt" o:hralign="center" o:hrstd="t" o:hr="t" fillcolor="#a0a0a0" stroked="f"/>
        </w:pict>
      </w:r>
    </w:p>
    <w:p w14:paraId="6A507420" w14:textId="77777777" w:rsidR="0024017E" w:rsidRPr="0024017E" w:rsidRDefault="0024017E" w:rsidP="0024017E">
      <w:pPr>
        <w:rPr>
          <w:b/>
          <w:bCs/>
        </w:rPr>
      </w:pPr>
      <w:r w:rsidRPr="0024017E">
        <w:rPr>
          <w:b/>
          <w:bCs/>
        </w:rPr>
        <w:t>7.6.2 Fazendo Login</w:t>
      </w:r>
    </w:p>
    <w:p w14:paraId="2B83D528" w14:textId="77777777" w:rsidR="0024017E" w:rsidRPr="0024017E" w:rsidRDefault="0024017E" w:rsidP="0024017E">
      <w:r w:rsidRPr="0024017E">
        <w:t xml:space="preserve">O login é feito enviando uma </w:t>
      </w:r>
      <w:proofErr w:type="spellStart"/>
      <w:r w:rsidRPr="0024017E">
        <w:t>string</w:t>
      </w:r>
      <w:proofErr w:type="spellEnd"/>
      <w:r w:rsidRPr="0024017E">
        <w:t xml:space="preserve"> codificada em Base64 para a operação login do </w:t>
      </w:r>
      <w:r w:rsidRPr="0024017E">
        <w:rPr>
          <w:b/>
          <w:bCs/>
        </w:rPr>
        <w:t>serviço de cliente</w:t>
      </w:r>
      <w:r w:rsidRPr="0024017E">
        <w:t>.</w:t>
      </w:r>
      <w:r w:rsidRPr="0024017E">
        <w:br/>
        <w:t>Se o login for bem-sucedido, uma afirmação SAML assinada será retornada.</w:t>
      </w:r>
      <w:r w:rsidRPr="0024017E">
        <w:br/>
        <w:t xml:space="preserve">O </w:t>
      </w:r>
      <w:r w:rsidRPr="0024017E">
        <w:rPr>
          <w:b/>
          <w:bCs/>
        </w:rPr>
        <w:t>Exemplo 7-25</w:t>
      </w:r>
      <w:r w:rsidRPr="0024017E">
        <w:t xml:space="preserve"> mostra como isso é feito no cliente.</w:t>
      </w:r>
    </w:p>
    <w:p w14:paraId="7B9517B9" w14:textId="77777777" w:rsidR="0024017E" w:rsidRPr="0024017E" w:rsidRDefault="00000000" w:rsidP="0024017E">
      <w:r>
        <w:pict w14:anchorId="453027E3">
          <v:rect id="_x0000_i1086" style="width:0;height:1.5pt" o:hralign="center" o:hrstd="t" o:hr="t" fillcolor="#a0a0a0" stroked="f"/>
        </w:pict>
      </w:r>
    </w:p>
    <w:p w14:paraId="21BC1D41" w14:textId="77777777" w:rsidR="0024017E" w:rsidRPr="0024017E" w:rsidRDefault="0024017E" w:rsidP="0024017E">
      <w:r w:rsidRPr="0024017E">
        <w:rPr>
          <w:b/>
          <w:bCs/>
        </w:rPr>
        <w:t>Exemplo 7-25.</w:t>
      </w:r>
      <w:r w:rsidRPr="0024017E">
        <w:t xml:space="preserve"> Fazendo login</w:t>
      </w:r>
    </w:p>
    <w:p w14:paraId="1A311D49" w14:textId="0AB7A846" w:rsidR="0024017E" w:rsidRDefault="0024017E">
      <w:r w:rsidRPr="0024017E">
        <w:rPr>
          <w:noProof/>
        </w:rPr>
        <w:lastRenderedPageBreak/>
        <w:drawing>
          <wp:inline distT="0" distB="0" distL="0" distR="0" wp14:anchorId="42BF4E1C" wp14:editId="4024695B">
            <wp:extent cx="6573167" cy="4629796"/>
            <wp:effectExtent l="0" t="0" r="0" b="0"/>
            <wp:docPr id="1086231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31509" name=""/>
                    <pic:cNvPicPr/>
                  </pic:nvPicPr>
                  <pic:blipFill>
                    <a:blip r:embed="rId42"/>
                    <a:stretch>
                      <a:fillRect/>
                    </a:stretch>
                  </pic:blipFill>
                  <pic:spPr>
                    <a:xfrm>
                      <a:off x="0" y="0"/>
                      <a:ext cx="6573167" cy="4629796"/>
                    </a:xfrm>
                    <a:prstGeom prst="rect">
                      <a:avLst/>
                    </a:prstGeom>
                  </pic:spPr>
                </pic:pic>
              </a:graphicData>
            </a:graphic>
          </wp:inline>
        </w:drawing>
      </w:r>
    </w:p>
    <w:p w14:paraId="4A939943" w14:textId="77777777" w:rsidR="0024017E" w:rsidRPr="0024017E" w:rsidRDefault="00000000" w:rsidP="0024017E">
      <w:r>
        <w:pict w14:anchorId="11B79DAC">
          <v:rect id="_x0000_i1087" style="width:0;height:1.5pt" o:hralign="center" o:hrstd="t" o:hr="t" fillcolor="#a0a0a0" stroked="f"/>
        </w:pict>
      </w:r>
    </w:p>
    <w:p w14:paraId="1B6B74B0" w14:textId="77777777" w:rsidR="0024017E" w:rsidRPr="0024017E" w:rsidRDefault="0024017E" w:rsidP="0024017E">
      <w:pPr>
        <w:rPr>
          <w:b/>
          <w:bCs/>
        </w:rPr>
      </w:pPr>
      <w:r w:rsidRPr="0024017E">
        <w:rPr>
          <w:b/>
          <w:bCs/>
        </w:rPr>
        <w:t>7.6.3 Pesquisando Código</w:t>
      </w:r>
    </w:p>
    <w:p w14:paraId="04683325" w14:textId="77777777" w:rsidR="0024017E" w:rsidRPr="0024017E" w:rsidRDefault="0024017E" w:rsidP="0024017E">
      <w:r w:rsidRPr="0024017E">
        <w:t xml:space="preserve">Para procurar código no índice de um proprietário, o cliente invoca a operação </w:t>
      </w:r>
      <w:proofErr w:type="spellStart"/>
      <w:r w:rsidRPr="0024017E">
        <w:t>search</w:t>
      </w:r>
      <w:proofErr w:type="spellEnd"/>
      <w:r w:rsidRPr="0024017E">
        <w:t xml:space="preserve"> do </w:t>
      </w:r>
      <w:r w:rsidRPr="0024017E">
        <w:rPr>
          <w:b/>
          <w:bCs/>
        </w:rPr>
        <w:t>serviço de proprietário</w:t>
      </w:r>
      <w:r w:rsidRPr="0024017E">
        <w:t>.</w:t>
      </w:r>
      <w:r w:rsidRPr="0024017E">
        <w:br/>
        <w:t xml:space="preserve">O </w:t>
      </w:r>
      <w:r w:rsidRPr="0024017E">
        <w:rPr>
          <w:b/>
          <w:bCs/>
        </w:rPr>
        <w:t>Exemplo 7-26</w:t>
      </w:r>
      <w:r w:rsidRPr="0024017E">
        <w:t xml:space="preserve"> mostra como uma pesquisa é realizada.</w:t>
      </w:r>
    </w:p>
    <w:p w14:paraId="2C7ED68E" w14:textId="77777777" w:rsidR="0024017E" w:rsidRPr="0024017E" w:rsidRDefault="00000000" w:rsidP="0024017E">
      <w:r>
        <w:pict w14:anchorId="4C288C1A">
          <v:rect id="_x0000_i1088" style="width:0;height:1.5pt" o:hralign="center" o:hrstd="t" o:hr="t" fillcolor="#a0a0a0" stroked="f"/>
        </w:pict>
      </w:r>
    </w:p>
    <w:p w14:paraId="18F9BD56" w14:textId="77777777" w:rsidR="0024017E" w:rsidRPr="0024017E" w:rsidRDefault="0024017E" w:rsidP="0024017E">
      <w:r w:rsidRPr="0024017E">
        <w:rPr>
          <w:b/>
          <w:bCs/>
        </w:rPr>
        <w:t>Exemplo 7-26.</w:t>
      </w:r>
      <w:r w:rsidRPr="0024017E">
        <w:t xml:space="preserve"> Pesquisando no índice do proprietário</w:t>
      </w:r>
    </w:p>
    <w:p w14:paraId="74F34183" w14:textId="359EFE72" w:rsidR="0024017E" w:rsidRDefault="0024017E">
      <w:r w:rsidRPr="0024017E">
        <w:rPr>
          <w:noProof/>
        </w:rPr>
        <w:lastRenderedPageBreak/>
        <w:drawing>
          <wp:inline distT="0" distB="0" distL="0" distR="0" wp14:anchorId="2F943D7F" wp14:editId="6508020F">
            <wp:extent cx="6544588" cy="4629796"/>
            <wp:effectExtent l="0" t="0" r="8890" b="0"/>
            <wp:docPr id="20506910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91034" name=""/>
                    <pic:cNvPicPr/>
                  </pic:nvPicPr>
                  <pic:blipFill>
                    <a:blip r:embed="rId43"/>
                    <a:stretch>
                      <a:fillRect/>
                    </a:stretch>
                  </pic:blipFill>
                  <pic:spPr>
                    <a:xfrm>
                      <a:off x="0" y="0"/>
                      <a:ext cx="6544588" cy="4629796"/>
                    </a:xfrm>
                    <a:prstGeom prst="rect">
                      <a:avLst/>
                    </a:prstGeom>
                  </pic:spPr>
                </pic:pic>
              </a:graphicData>
            </a:graphic>
          </wp:inline>
        </w:drawing>
      </w:r>
    </w:p>
    <w:p w14:paraId="73F514FF" w14:textId="77777777" w:rsidR="0024017E" w:rsidRPr="0024017E" w:rsidRDefault="00000000" w:rsidP="0024017E">
      <w:r>
        <w:pict w14:anchorId="798FE5B5">
          <v:rect id="_x0000_i1089" style="width:0;height:1.5pt" o:hralign="center" o:hrstd="t" o:hr="t" fillcolor="#a0a0a0" stroked="f"/>
        </w:pict>
      </w:r>
    </w:p>
    <w:p w14:paraId="1C33682F" w14:textId="77777777" w:rsidR="0024017E" w:rsidRPr="0024017E" w:rsidRDefault="0024017E" w:rsidP="0024017E">
      <w:pPr>
        <w:rPr>
          <w:b/>
          <w:bCs/>
        </w:rPr>
      </w:pPr>
      <w:r w:rsidRPr="0024017E">
        <w:rPr>
          <w:b/>
          <w:bCs/>
        </w:rPr>
        <w:t>7.6.4 Obtendo Código</w:t>
      </w:r>
    </w:p>
    <w:p w14:paraId="7B309C20" w14:textId="77777777" w:rsidR="0024017E" w:rsidRPr="0024017E" w:rsidRDefault="0024017E" w:rsidP="0024017E">
      <w:r w:rsidRPr="0024017E">
        <w:t xml:space="preserve">Quando o usuário seleciona um item de código para baixar, o cliente invoca a operação </w:t>
      </w:r>
      <w:proofErr w:type="spellStart"/>
      <w:r w:rsidRPr="0024017E">
        <w:t>get</w:t>
      </w:r>
      <w:proofErr w:type="spellEnd"/>
      <w:r w:rsidRPr="0024017E">
        <w:t xml:space="preserve"> do </w:t>
      </w:r>
      <w:r w:rsidRPr="0024017E">
        <w:rPr>
          <w:b/>
          <w:bCs/>
        </w:rPr>
        <w:t>serviço de proprietário</w:t>
      </w:r>
      <w:r w:rsidRPr="0024017E">
        <w:t>.</w:t>
      </w:r>
      <w:r w:rsidRPr="0024017E">
        <w:br/>
        <w:t xml:space="preserve">O </w:t>
      </w:r>
      <w:r w:rsidRPr="0024017E">
        <w:rPr>
          <w:b/>
          <w:bCs/>
        </w:rPr>
        <w:t>Exemplo 7-27</w:t>
      </w:r>
      <w:r w:rsidRPr="0024017E">
        <w:t xml:space="preserve"> mostra como o arquivo é recuperado e salvo localmente.</w:t>
      </w:r>
    </w:p>
    <w:p w14:paraId="12E27BA7" w14:textId="77777777" w:rsidR="0024017E" w:rsidRPr="0024017E" w:rsidRDefault="00000000" w:rsidP="0024017E">
      <w:r>
        <w:pict w14:anchorId="206C408D">
          <v:rect id="_x0000_i1090" style="width:0;height:1.5pt" o:hralign="center" o:hrstd="t" o:hr="t" fillcolor="#a0a0a0" stroked="f"/>
        </w:pict>
      </w:r>
    </w:p>
    <w:p w14:paraId="15AE6B3F" w14:textId="77777777" w:rsidR="0024017E" w:rsidRPr="0024017E" w:rsidRDefault="0024017E" w:rsidP="0024017E">
      <w:r w:rsidRPr="0024017E">
        <w:rPr>
          <w:b/>
          <w:bCs/>
        </w:rPr>
        <w:t>Exemplo 7-27.</w:t>
      </w:r>
      <w:r w:rsidRPr="0024017E">
        <w:t xml:space="preserve"> Obtendo código</w:t>
      </w:r>
    </w:p>
    <w:p w14:paraId="690A842C" w14:textId="7601D715" w:rsidR="0024017E" w:rsidRDefault="0024017E">
      <w:r w:rsidRPr="0024017E">
        <w:rPr>
          <w:noProof/>
        </w:rPr>
        <w:lastRenderedPageBreak/>
        <w:drawing>
          <wp:inline distT="0" distB="0" distL="0" distR="0" wp14:anchorId="3FA536DE" wp14:editId="4036AE67">
            <wp:extent cx="6506483" cy="4620270"/>
            <wp:effectExtent l="0" t="0" r="8890" b="8890"/>
            <wp:docPr id="13772197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19742" name=""/>
                    <pic:cNvPicPr/>
                  </pic:nvPicPr>
                  <pic:blipFill>
                    <a:blip r:embed="rId44"/>
                    <a:stretch>
                      <a:fillRect/>
                    </a:stretch>
                  </pic:blipFill>
                  <pic:spPr>
                    <a:xfrm>
                      <a:off x="0" y="0"/>
                      <a:ext cx="6506483" cy="4620270"/>
                    </a:xfrm>
                    <a:prstGeom prst="rect">
                      <a:avLst/>
                    </a:prstGeom>
                  </pic:spPr>
                </pic:pic>
              </a:graphicData>
            </a:graphic>
          </wp:inline>
        </w:drawing>
      </w:r>
    </w:p>
    <w:p w14:paraId="4FEC48EC" w14:textId="77777777" w:rsidR="0024017E" w:rsidRPr="0024017E" w:rsidRDefault="00000000" w:rsidP="0024017E">
      <w:r>
        <w:pict w14:anchorId="251101B6">
          <v:rect id="_x0000_i1091" style="width:0;height:1.5pt" o:hralign="center" o:hrstd="t" o:hr="t" fillcolor="#a0a0a0" stroked="f"/>
        </w:pict>
      </w:r>
    </w:p>
    <w:p w14:paraId="36B66E69" w14:textId="77777777" w:rsidR="0024017E" w:rsidRPr="0024017E" w:rsidRDefault="0024017E" w:rsidP="0024017E">
      <w:pPr>
        <w:rPr>
          <w:b/>
          <w:bCs/>
        </w:rPr>
      </w:pPr>
      <w:r w:rsidRPr="0024017E">
        <w:rPr>
          <w:b/>
          <w:bCs/>
        </w:rPr>
        <w:t>7.6.5 Verificando Afirmações SAML</w:t>
      </w:r>
    </w:p>
    <w:p w14:paraId="0FB68279" w14:textId="77777777" w:rsidR="0024017E" w:rsidRPr="0024017E" w:rsidRDefault="0024017E" w:rsidP="0024017E">
      <w:r w:rsidRPr="0024017E">
        <w:t>Antes que um proprietário de código envie o código solicitado para um cliente, ele deve verificar se a afirmação SAML apresentada é válida.</w:t>
      </w:r>
      <w:r w:rsidRPr="0024017E">
        <w:br/>
        <w:t xml:space="preserve">Isso é feito chamando a operação </w:t>
      </w:r>
      <w:proofErr w:type="spellStart"/>
      <w:r w:rsidRPr="0024017E">
        <w:t>verify</w:t>
      </w:r>
      <w:proofErr w:type="spellEnd"/>
      <w:r w:rsidRPr="0024017E">
        <w:t xml:space="preserve"> do </w:t>
      </w:r>
      <w:r w:rsidRPr="0024017E">
        <w:rPr>
          <w:b/>
          <w:bCs/>
        </w:rPr>
        <w:t>serviço de verificação</w:t>
      </w:r>
      <w:r w:rsidRPr="0024017E">
        <w:t>.</w:t>
      </w:r>
      <w:r w:rsidRPr="0024017E">
        <w:br/>
        <w:t xml:space="preserve">O </w:t>
      </w:r>
      <w:r w:rsidRPr="0024017E">
        <w:rPr>
          <w:b/>
          <w:bCs/>
        </w:rPr>
        <w:t>Exemplo 7-28</w:t>
      </w:r>
      <w:r w:rsidRPr="0024017E">
        <w:t xml:space="preserve"> mostra como o cliente realiza essa verificação.</w:t>
      </w:r>
    </w:p>
    <w:p w14:paraId="67B804A4" w14:textId="77777777" w:rsidR="0024017E" w:rsidRPr="0024017E" w:rsidRDefault="00000000" w:rsidP="0024017E">
      <w:r>
        <w:pict w14:anchorId="187B5EB0">
          <v:rect id="_x0000_i1092" style="width:0;height:1.5pt" o:hralign="center" o:hrstd="t" o:hr="t" fillcolor="#a0a0a0" stroked="f"/>
        </w:pict>
      </w:r>
    </w:p>
    <w:p w14:paraId="1996F99F" w14:textId="77777777" w:rsidR="0024017E" w:rsidRPr="0024017E" w:rsidRDefault="0024017E" w:rsidP="0024017E">
      <w:r w:rsidRPr="0024017E">
        <w:rPr>
          <w:b/>
          <w:bCs/>
        </w:rPr>
        <w:t>Exemplo 7-28.</w:t>
      </w:r>
      <w:r w:rsidRPr="0024017E">
        <w:t xml:space="preserve"> Verificando uma afirmação SAML</w:t>
      </w:r>
    </w:p>
    <w:p w14:paraId="40841093" w14:textId="77CF1145" w:rsidR="0024017E" w:rsidRDefault="0024017E">
      <w:r w:rsidRPr="0024017E">
        <w:rPr>
          <w:noProof/>
        </w:rPr>
        <w:lastRenderedPageBreak/>
        <w:drawing>
          <wp:inline distT="0" distB="0" distL="0" distR="0" wp14:anchorId="5DD68551" wp14:editId="09C55B02">
            <wp:extent cx="6506483" cy="4734586"/>
            <wp:effectExtent l="0" t="0" r="8890" b="8890"/>
            <wp:docPr id="1378236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36481" name=""/>
                    <pic:cNvPicPr/>
                  </pic:nvPicPr>
                  <pic:blipFill>
                    <a:blip r:embed="rId45"/>
                    <a:stretch>
                      <a:fillRect/>
                    </a:stretch>
                  </pic:blipFill>
                  <pic:spPr>
                    <a:xfrm>
                      <a:off x="0" y="0"/>
                      <a:ext cx="6506483" cy="4734586"/>
                    </a:xfrm>
                    <a:prstGeom prst="rect">
                      <a:avLst/>
                    </a:prstGeom>
                  </pic:spPr>
                </pic:pic>
              </a:graphicData>
            </a:graphic>
          </wp:inline>
        </w:drawing>
      </w:r>
    </w:p>
    <w:p w14:paraId="7887B4E7" w14:textId="77777777" w:rsidR="0024017E" w:rsidRPr="0024017E" w:rsidRDefault="00000000" w:rsidP="0024017E">
      <w:r>
        <w:pict w14:anchorId="4BF39D00">
          <v:rect id="_x0000_i1093" style="width:0;height:1.5pt" o:hralign="center" o:hrstd="t" o:hr="t" fillcolor="#a0a0a0" stroked="f"/>
        </w:pict>
      </w:r>
    </w:p>
    <w:p w14:paraId="0933F41D" w14:textId="77777777" w:rsidR="0024017E" w:rsidRPr="0024017E" w:rsidRDefault="0024017E" w:rsidP="0024017E">
      <w:pPr>
        <w:rPr>
          <w:b/>
          <w:bCs/>
        </w:rPr>
      </w:pPr>
      <w:r w:rsidRPr="0024017E">
        <w:rPr>
          <w:b/>
          <w:bCs/>
        </w:rPr>
        <w:t>7.7 Considerações de Segurança</w:t>
      </w:r>
    </w:p>
    <w:p w14:paraId="2928A91F" w14:textId="77777777" w:rsidR="0024017E" w:rsidRPr="0024017E" w:rsidRDefault="0024017E" w:rsidP="0024017E">
      <w:r w:rsidRPr="0024017E">
        <w:t xml:space="preserve">O sistema </w:t>
      </w:r>
      <w:proofErr w:type="spellStart"/>
      <w:r w:rsidRPr="0024017E">
        <w:t>CodeShare</w:t>
      </w:r>
      <w:proofErr w:type="spellEnd"/>
      <w:r w:rsidRPr="0024017E">
        <w:t xml:space="preserve"> que acabamos de implementar é, evidentemente, simplista e não deve ser usado em um ambiente de produção real sem modificações substanciais.</w:t>
      </w:r>
      <w:r w:rsidRPr="0024017E">
        <w:br/>
        <w:t>Algumas das limitações mais sérias incluem:</w:t>
      </w:r>
    </w:p>
    <w:p w14:paraId="17ECC0AA" w14:textId="77777777" w:rsidR="0024017E" w:rsidRPr="0024017E" w:rsidRDefault="0024017E" w:rsidP="0024017E">
      <w:pPr>
        <w:numPr>
          <w:ilvl w:val="0"/>
          <w:numId w:val="11"/>
        </w:numPr>
      </w:pPr>
      <w:r w:rsidRPr="0024017E">
        <w:t xml:space="preserve">As afirmações SAML podem ser interceptadas e reutilizadas por terceiros mal-intencionados, uma vez que não há proteção contra </w:t>
      </w:r>
      <w:r w:rsidRPr="0024017E">
        <w:rPr>
          <w:i/>
          <w:iCs/>
        </w:rPr>
        <w:t xml:space="preserve">replay </w:t>
      </w:r>
      <w:proofErr w:type="spellStart"/>
      <w:r w:rsidRPr="0024017E">
        <w:rPr>
          <w:i/>
          <w:iCs/>
        </w:rPr>
        <w:t>attacks</w:t>
      </w:r>
      <w:proofErr w:type="spellEnd"/>
      <w:r w:rsidRPr="0024017E">
        <w:t>.</w:t>
      </w:r>
    </w:p>
    <w:p w14:paraId="70A7E849" w14:textId="77777777" w:rsidR="0024017E" w:rsidRPr="0024017E" w:rsidRDefault="0024017E" w:rsidP="0024017E">
      <w:pPr>
        <w:numPr>
          <w:ilvl w:val="0"/>
          <w:numId w:val="11"/>
        </w:numPr>
      </w:pPr>
      <w:r w:rsidRPr="0024017E">
        <w:t>A autenticação e a transmissão de dados não são protegidas por criptografia de transporte, como SSL/TLS.</w:t>
      </w:r>
    </w:p>
    <w:p w14:paraId="74873100" w14:textId="77777777" w:rsidR="0024017E" w:rsidRPr="0024017E" w:rsidRDefault="0024017E" w:rsidP="0024017E">
      <w:pPr>
        <w:numPr>
          <w:ilvl w:val="0"/>
          <w:numId w:val="11"/>
        </w:numPr>
      </w:pPr>
      <w:r w:rsidRPr="0024017E">
        <w:t>As senhas são armazenadas em texto simples nos arquivos XML.</w:t>
      </w:r>
    </w:p>
    <w:p w14:paraId="016FD034" w14:textId="77777777" w:rsidR="0024017E" w:rsidRPr="0024017E" w:rsidRDefault="0024017E" w:rsidP="0024017E">
      <w:r w:rsidRPr="0024017E">
        <w:t>Em um sistema real, deveríamos:</w:t>
      </w:r>
    </w:p>
    <w:p w14:paraId="39931077" w14:textId="77777777" w:rsidR="0024017E" w:rsidRPr="0024017E" w:rsidRDefault="0024017E" w:rsidP="0024017E">
      <w:pPr>
        <w:numPr>
          <w:ilvl w:val="0"/>
          <w:numId w:val="12"/>
        </w:numPr>
      </w:pPr>
      <w:r w:rsidRPr="0024017E">
        <w:t>Usar SSL/TLS para criptografar todas as comunicações.</w:t>
      </w:r>
    </w:p>
    <w:p w14:paraId="59EB7A33" w14:textId="77777777" w:rsidR="0024017E" w:rsidRPr="0024017E" w:rsidRDefault="0024017E" w:rsidP="0024017E">
      <w:pPr>
        <w:numPr>
          <w:ilvl w:val="0"/>
          <w:numId w:val="12"/>
        </w:numPr>
      </w:pPr>
      <w:r w:rsidRPr="0024017E">
        <w:t xml:space="preserve">Armazenar senhas usando </w:t>
      </w:r>
      <w:proofErr w:type="spellStart"/>
      <w:r w:rsidRPr="0024017E">
        <w:t>hashes</w:t>
      </w:r>
      <w:proofErr w:type="spellEnd"/>
      <w:r w:rsidRPr="0024017E">
        <w:t xml:space="preserve"> seguros com </w:t>
      </w:r>
      <w:proofErr w:type="spellStart"/>
      <w:r w:rsidRPr="0024017E">
        <w:rPr>
          <w:i/>
          <w:iCs/>
        </w:rPr>
        <w:t>salt</w:t>
      </w:r>
      <w:proofErr w:type="spellEnd"/>
      <w:r w:rsidRPr="0024017E">
        <w:t>.</w:t>
      </w:r>
    </w:p>
    <w:p w14:paraId="39BBDB15" w14:textId="77777777" w:rsidR="0024017E" w:rsidRPr="0024017E" w:rsidRDefault="0024017E" w:rsidP="0024017E">
      <w:pPr>
        <w:numPr>
          <w:ilvl w:val="0"/>
          <w:numId w:val="12"/>
        </w:numPr>
      </w:pPr>
      <w:r w:rsidRPr="0024017E">
        <w:t xml:space="preserve">Adicionar um mecanismo de expiração e </w:t>
      </w:r>
      <w:proofErr w:type="spellStart"/>
      <w:r w:rsidRPr="0024017E">
        <w:rPr>
          <w:i/>
          <w:iCs/>
        </w:rPr>
        <w:t>nonce</w:t>
      </w:r>
      <w:proofErr w:type="spellEnd"/>
      <w:r w:rsidRPr="0024017E">
        <w:t xml:space="preserve"> às afirmações SAML para evitar reutilização.</w:t>
      </w:r>
    </w:p>
    <w:p w14:paraId="76D08553" w14:textId="77777777" w:rsidR="0024017E" w:rsidRPr="0024017E" w:rsidRDefault="00000000" w:rsidP="0024017E">
      <w:r>
        <w:pict w14:anchorId="5BDAEB74">
          <v:rect id="_x0000_i1094" style="width:0;height:1.5pt" o:hralign="center" o:hrstd="t" o:hr="t" fillcolor="#a0a0a0" stroked="f"/>
        </w:pict>
      </w:r>
    </w:p>
    <w:p w14:paraId="3897B30B" w14:textId="77777777" w:rsidR="0024017E" w:rsidRPr="0024017E" w:rsidRDefault="0024017E" w:rsidP="0024017E">
      <w:pPr>
        <w:rPr>
          <w:b/>
          <w:bCs/>
        </w:rPr>
      </w:pPr>
      <w:r w:rsidRPr="0024017E">
        <w:rPr>
          <w:b/>
          <w:bCs/>
        </w:rPr>
        <w:t>7.8 Resumo</w:t>
      </w:r>
    </w:p>
    <w:p w14:paraId="2EBC8A6F" w14:textId="77777777" w:rsidR="0024017E" w:rsidRPr="0024017E" w:rsidRDefault="0024017E" w:rsidP="0024017E">
      <w:r w:rsidRPr="0024017E">
        <w:t>Neste capítulo, exploramos um sistema de compartilhamento de código simples, mas funcional, construído usando serviços web baseados em SOAP.</w:t>
      </w:r>
      <w:r w:rsidRPr="0024017E">
        <w:br/>
        <w:t>Projetamos e implementamos quatro serviços distintos:</w:t>
      </w:r>
    </w:p>
    <w:p w14:paraId="12178B36" w14:textId="77777777" w:rsidR="0024017E" w:rsidRPr="0024017E" w:rsidRDefault="0024017E" w:rsidP="0024017E">
      <w:pPr>
        <w:numPr>
          <w:ilvl w:val="0"/>
          <w:numId w:val="13"/>
        </w:numPr>
      </w:pPr>
      <w:r w:rsidRPr="0024017E">
        <w:rPr>
          <w:b/>
          <w:bCs/>
        </w:rPr>
        <w:t>Serviço de índice mestre</w:t>
      </w:r>
      <w:r w:rsidRPr="0024017E">
        <w:t xml:space="preserve"> – mantém a lista de todos os proprietários e seus índices de código.</w:t>
      </w:r>
    </w:p>
    <w:p w14:paraId="2C4443A7" w14:textId="77777777" w:rsidR="0024017E" w:rsidRPr="0024017E" w:rsidRDefault="0024017E" w:rsidP="0024017E">
      <w:pPr>
        <w:numPr>
          <w:ilvl w:val="0"/>
          <w:numId w:val="13"/>
        </w:numPr>
      </w:pPr>
      <w:r w:rsidRPr="0024017E">
        <w:rPr>
          <w:b/>
          <w:bCs/>
        </w:rPr>
        <w:lastRenderedPageBreak/>
        <w:t>Serviço de proprietário</w:t>
      </w:r>
      <w:r w:rsidRPr="0024017E">
        <w:t xml:space="preserve"> – fornece acesso ao código e às informações de índice de um proprietário específico.</w:t>
      </w:r>
    </w:p>
    <w:p w14:paraId="51E41783" w14:textId="77777777" w:rsidR="0024017E" w:rsidRPr="0024017E" w:rsidRDefault="0024017E" w:rsidP="0024017E">
      <w:pPr>
        <w:numPr>
          <w:ilvl w:val="0"/>
          <w:numId w:val="13"/>
        </w:numPr>
      </w:pPr>
      <w:r w:rsidRPr="0024017E">
        <w:rPr>
          <w:b/>
          <w:bCs/>
        </w:rPr>
        <w:t>Serviço de cliente</w:t>
      </w:r>
      <w:r w:rsidRPr="0024017E">
        <w:t xml:space="preserve"> – gerencia o registro e o login de usuários.</w:t>
      </w:r>
    </w:p>
    <w:p w14:paraId="3666DF1F" w14:textId="77777777" w:rsidR="0024017E" w:rsidRPr="0024017E" w:rsidRDefault="0024017E" w:rsidP="0024017E">
      <w:pPr>
        <w:numPr>
          <w:ilvl w:val="0"/>
          <w:numId w:val="13"/>
        </w:numPr>
      </w:pPr>
      <w:r w:rsidRPr="0024017E">
        <w:rPr>
          <w:b/>
          <w:bCs/>
        </w:rPr>
        <w:t>Serviço de verificação</w:t>
      </w:r>
      <w:r w:rsidRPr="0024017E">
        <w:t xml:space="preserve"> – </w:t>
      </w:r>
      <w:proofErr w:type="spellStart"/>
      <w:r w:rsidRPr="0024017E">
        <w:t>valida</w:t>
      </w:r>
      <w:proofErr w:type="spellEnd"/>
      <w:r w:rsidRPr="0024017E">
        <w:t xml:space="preserve"> afirmações SAML apresentadas para autenticação.</w:t>
      </w:r>
    </w:p>
    <w:p w14:paraId="238A7CA2" w14:textId="77777777" w:rsidR="0024017E" w:rsidRPr="0024017E" w:rsidRDefault="0024017E" w:rsidP="0024017E">
      <w:r w:rsidRPr="0024017E">
        <w:t>Também implementamos um cliente gráfico simples que interage com esses serviços para registrar usuários, autenticar logins, procurar e obter código.</w:t>
      </w:r>
      <w:r w:rsidRPr="0024017E">
        <w:br/>
        <w:t>Embora a segurança do exemplo seja propositalmente básica, a estrutura apresentada pode ser estendida para construir sistemas distribuídos robustos e seguros.</w:t>
      </w:r>
    </w:p>
    <w:p w14:paraId="202717C5" w14:textId="77777777" w:rsidR="0024017E" w:rsidRPr="0024017E" w:rsidRDefault="00000000" w:rsidP="0024017E">
      <w:r>
        <w:pict w14:anchorId="437C012D">
          <v:rect id="_x0000_i1095" style="width:0;height:1.5pt" o:hralign="center" o:hrstd="t" o:hr="t" fillcolor="#a0a0a0" stroked="f"/>
        </w:pict>
      </w:r>
    </w:p>
    <w:p w14:paraId="16C7A02F" w14:textId="77777777" w:rsidR="0024017E" w:rsidRPr="0024017E" w:rsidRDefault="0024017E" w:rsidP="0024017E">
      <w:pPr>
        <w:rPr>
          <w:b/>
          <w:bCs/>
        </w:rPr>
      </w:pPr>
      <w:r w:rsidRPr="0024017E">
        <w:rPr>
          <w:b/>
          <w:bCs/>
        </w:rPr>
        <w:t xml:space="preserve">Apêndice C – </w:t>
      </w:r>
      <w:proofErr w:type="spellStart"/>
      <w:r w:rsidRPr="0024017E">
        <w:rPr>
          <w:b/>
          <w:bCs/>
        </w:rPr>
        <w:t>WSDLs</w:t>
      </w:r>
      <w:proofErr w:type="spellEnd"/>
      <w:r w:rsidRPr="0024017E">
        <w:rPr>
          <w:b/>
          <w:bCs/>
        </w:rPr>
        <w:t xml:space="preserve"> do </w:t>
      </w:r>
      <w:proofErr w:type="spellStart"/>
      <w:r w:rsidRPr="0024017E">
        <w:rPr>
          <w:b/>
          <w:bCs/>
        </w:rPr>
        <w:t>CodeShare</w:t>
      </w:r>
      <w:proofErr w:type="spellEnd"/>
    </w:p>
    <w:p w14:paraId="0358E6B9" w14:textId="77777777" w:rsidR="0024017E" w:rsidRPr="0024017E" w:rsidRDefault="0024017E" w:rsidP="0024017E">
      <w:r w:rsidRPr="0024017E">
        <w:t xml:space="preserve">A seguir estão os documentos WSDL completos para as quatro interfaces definidas no sistema </w:t>
      </w:r>
      <w:proofErr w:type="spellStart"/>
      <w:r w:rsidRPr="0024017E">
        <w:t>CodeShare</w:t>
      </w:r>
      <w:proofErr w:type="spellEnd"/>
      <w:r w:rsidRPr="0024017E">
        <w:t xml:space="preserve">: </w:t>
      </w:r>
      <w:r w:rsidRPr="0024017E">
        <w:rPr>
          <w:b/>
          <w:bCs/>
        </w:rPr>
        <w:t>Proprietário</w:t>
      </w:r>
      <w:r w:rsidRPr="0024017E">
        <w:t xml:space="preserve">, </w:t>
      </w:r>
      <w:r w:rsidRPr="0024017E">
        <w:rPr>
          <w:b/>
          <w:bCs/>
        </w:rPr>
        <w:t>Cliente</w:t>
      </w:r>
      <w:r w:rsidRPr="0024017E">
        <w:t xml:space="preserve">, </w:t>
      </w:r>
      <w:r w:rsidRPr="0024017E">
        <w:rPr>
          <w:b/>
          <w:bCs/>
        </w:rPr>
        <w:t>Verificação de Login</w:t>
      </w:r>
      <w:r w:rsidRPr="0024017E">
        <w:t xml:space="preserve"> e </w:t>
      </w:r>
      <w:r w:rsidRPr="0024017E">
        <w:rPr>
          <w:b/>
          <w:bCs/>
        </w:rPr>
        <w:t>Índice Mestre</w:t>
      </w:r>
      <w:r w:rsidRPr="0024017E">
        <w:t>.</w:t>
      </w:r>
    </w:p>
    <w:p w14:paraId="0497EACD" w14:textId="77777777" w:rsidR="0024017E" w:rsidRPr="0024017E" w:rsidRDefault="00000000" w:rsidP="0024017E">
      <w:r>
        <w:pict w14:anchorId="0745E9CD">
          <v:rect id="_x0000_i1096" style="width:0;height:1.5pt" o:hralign="center" o:hrstd="t" o:hr="t" fillcolor="#a0a0a0" stroked="f"/>
        </w:pict>
      </w:r>
    </w:p>
    <w:p w14:paraId="531778AA" w14:textId="77777777" w:rsidR="0024017E" w:rsidRPr="0024017E" w:rsidRDefault="0024017E" w:rsidP="0024017E">
      <w:pPr>
        <w:rPr>
          <w:b/>
          <w:bCs/>
        </w:rPr>
      </w:pPr>
      <w:r w:rsidRPr="0024017E">
        <w:rPr>
          <w:b/>
          <w:bCs/>
        </w:rPr>
        <w:t>C.1 Interface do Proprietário</w:t>
      </w:r>
    </w:p>
    <w:p w14:paraId="200585AE" w14:textId="2381990A" w:rsidR="0024017E" w:rsidRDefault="0024017E">
      <w:r>
        <w:rPr>
          <w:noProof/>
        </w:rPr>
        <w:lastRenderedPageBreak/>
        <w:drawing>
          <wp:inline distT="0" distB="0" distL="0" distR="0" wp14:anchorId="492D0583" wp14:editId="72B84D7D">
            <wp:extent cx="2693035" cy="9777730"/>
            <wp:effectExtent l="0" t="0" r="0" b="0"/>
            <wp:docPr id="108918192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3035" cy="9777730"/>
                    </a:xfrm>
                    <a:prstGeom prst="rect">
                      <a:avLst/>
                    </a:prstGeom>
                    <a:noFill/>
                    <a:ln>
                      <a:noFill/>
                    </a:ln>
                  </pic:spPr>
                </pic:pic>
              </a:graphicData>
            </a:graphic>
          </wp:inline>
        </w:drawing>
      </w:r>
    </w:p>
    <w:p w14:paraId="1E778D7F" w14:textId="77777777" w:rsidR="0024017E" w:rsidRPr="0024017E" w:rsidRDefault="00000000" w:rsidP="0024017E">
      <w:r>
        <w:lastRenderedPageBreak/>
        <w:pict w14:anchorId="42505271">
          <v:rect id="_x0000_i1097" style="width:0;height:1.5pt" o:hralign="center" o:hrstd="t" o:hr="t" fillcolor="#a0a0a0" stroked="f"/>
        </w:pict>
      </w:r>
    </w:p>
    <w:p w14:paraId="6B7C0FCF" w14:textId="77777777" w:rsidR="0024017E" w:rsidRPr="0024017E" w:rsidRDefault="0024017E" w:rsidP="0024017E">
      <w:pPr>
        <w:rPr>
          <w:b/>
          <w:bCs/>
        </w:rPr>
      </w:pPr>
      <w:r w:rsidRPr="0024017E">
        <w:rPr>
          <w:b/>
          <w:bCs/>
        </w:rPr>
        <w:t>C.2 Interface do Cliente</w:t>
      </w:r>
    </w:p>
    <w:p w14:paraId="45F0ED40" w14:textId="3E8889EA" w:rsidR="0024017E" w:rsidRDefault="0024017E">
      <w:r>
        <w:rPr>
          <w:noProof/>
        </w:rPr>
        <w:lastRenderedPageBreak/>
        <w:drawing>
          <wp:inline distT="0" distB="0" distL="0" distR="0" wp14:anchorId="2874A415" wp14:editId="26A90DF0">
            <wp:extent cx="4524375" cy="9772015"/>
            <wp:effectExtent l="0" t="0" r="9525" b="635"/>
            <wp:docPr id="7051359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4375" cy="9772015"/>
                    </a:xfrm>
                    <a:prstGeom prst="rect">
                      <a:avLst/>
                    </a:prstGeom>
                    <a:noFill/>
                    <a:ln>
                      <a:noFill/>
                    </a:ln>
                  </pic:spPr>
                </pic:pic>
              </a:graphicData>
            </a:graphic>
          </wp:inline>
        </w:drawing>
      </w:r>
    </w:p>
    <w:p w14:paraId="24DDDDAA" w14:textId="77777777" w:rsidR="0024017E" w:rsidRPr="0024017E" w:rsidRDefault="00000000" w:rsidP="0024017E">
      <w:r>
        <w:lastRenderedPageBreak/>
        <w:pict w14:anchorId="47B5CF48">
          <v:rect id="_x0000_i1098" style="width:0;height:1.5pt" o:hralign="center" o:hrstd="t" o:hr="t" fillcolor="#a0a0a0" stroked="f"/>
        </w:pict>
      </w:r>
    </w:p>
    <w:p w14:paraId="6E8D9ACC" w14:textId="77777777" w:rsidR="0024017E" w:rsidRPr="0024017E" w:rsidRDefault="0024017E" w:rsidP="0024017E">
      <w:pPr>
        <w:rPr>
          <w:b/>
          <w:bCs/>
        </w:rPr>
      </w:pPr>
      <w:r w:rsidRPr="0024017E">
        <w:rPr>
          <w:b/>
          <w:bCs/>
        </w:rPr>
        <w:t>C.3 Interface de Verificação de Login</w:t>
      </w:r>
    </w:p>
    <w:p w14:paraId="35BF7893" w14:textId="5829044B" w:rsidR="0024017E" w:rsidRDefault="0024017E">
      <w:r>
        <w:rPr>
          <w:noProof/>
        </w:rPr>
        <w:lastRenderedPageBreak/>
        <w:drawing>
          <wp:inline distT="0" distB="0" distL="0" distR="0" wp14:anchorId="3E3D3698" wp14:editId="467A2D4F">
            <wp:extent cx="6520180" cy="9335135"/>
            <wp:effectExtent l="0" t="0" r="0" b="0"/>
            <wp:docPr id="182529626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20180" cy="9335135"/>
                    </a:xfrm>
                    <a:prstGeom prst="rect">
                      <a:avLst/>
                    </a:prstGeom>
                    <a:noFill/>
                    <a:ln>
                      <a:noFill/>
                    </a:ln>
                  </pic:spPr>
                </pic:pic>
              </a:graphicData>
            </a:graphic>
          </wp:inline>
        </w:drawing>
      </w:r>
    </w:p>
    <w:p w14:paraId="4B7C0882" w14:textId="77777777" w:rsidR="0024017E" w:rsidRPr="0024017E" w:rsidRDefault="00000000" w:rsidP="0024017E">
      <w:r>
        <w:pict w14:anchorId="35D51B10">
          <v:rect id="_x0000_i1099" style="width:0;height:1.5pt" o:hralign="center" o:hrstd="t" o:hr="t" fillcolor="#a0a0a0" stroked="f"/>
        </w:pict>
      </w:r>
    </w:p>
    <w:p w14:paraId="705F38F1" w14:textId="77777777" w:rsidR="0024017E" w:rsidRPr="0024017E" w:rsidRDefault="0024017E" w:rsidP="0024017E">
      <w:pPr>
        <w:rPr>
          <w:b/>
          <w:bCs/>
        </w:rPr>
      </w:pPr>
      <w:r w:rsidRPr="0024017E">
        <w:rPr>
          <w:b/>
          <w:bCs/>
        </w:rPr>
        <w:lastRenderedPageBreak/>
        <w:t>C.4 Interface do Índice Mestre</w:t>
      </w:r>
    </w:p>
    <w:p w14:paraId="02CCF7E2" w14:textId="5272FDC7" w:rsidR="0024017E" w:rsidRDefault="00F9387C">
      <w:r>
        <w:rPr>
          <w:noProof/>
        </w:rPr>
        <w:lastRenderedPageBreak/>
        <w:drawing>
          <wp:inline distT="0" distB="0" distL="0" distR="0" wp14:anchorId="5F028992" wp14:editId="5DDBC074">
            <wp:extent cx="3474720" cy="9764395"/>
            <wp:effectExtent l="0" t="0" r="0" b="8255"/>
            <wp:docPr id="4090941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9764395"/>
                    </a:xfrm>
                    <a:prstGeom prst="rect">
                      <a:avLst/>
                    </a:prstGeom>
                    <a:noFill/>
                    <a:ln>
                      <a:noFill/>
                    </a:ln>
                  </pic:spPr>
                </pic:pic>
              </a:graphicData>
            </a:graphic>
          </wp:inline>
        </w:drawing>
      </w:r>
    </w:p>
    <w:sectPr w:rsidR="0024017E" w:rsidSect="006F632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67BAE"/>
    <w:multiLevelType w:val="multilevel"/>
    <w:tmpl w:val="495C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745F9"/>
    <w:multiLevelType w:val="multilevel"/>
    <w:tmpl w:val="68DE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563008"/>
    <w:multiLevelType w:val="multilevel"/>
    <w:tmpl w:val="D70C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E55FF"/>
    <w:multiLevelType w:val="multilevel"/>
    <w:tmpl w:val="E54E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A16A9"/>
    <w:multiLevelType w:val="multilevel"/>
    <w:tmpl w:val="0116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B54076"/>
    <w:multiLevelType w:val="multilevel"/>
    <w:tmpl w:val="58C0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EB25A1"/>
    <w:multiLevelType w:val="multilevel"/>
    <w:tmpl w:val="7904E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B54B11"/>
    <w:multiLevelType w:val="multilevel"/>
    <w:tmpl w:val="44B8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4B5E00"/>
    <w:multiLevelType w:val="multilevel"/>
    <w:tmpl w:val="F1D63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08000F"/>
    <w:multiLevelType w:val="multilevel"/>
    <w:tmpl w:val="CDC4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941D00"/>
    <w:multiLevelType w:val="multilevel"/>
    <w:tmpl w:val="7344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69661C"/>
    <w:multiLevelType w:val="multilevel"/>
    <w:tmpl w:val="0A52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4B3D29"/>
    <w:multiLevelType w:val="multilevel"/>
    <w:tmpl w:val="1C5E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9489">
    <w:abstractNumId w:val="5"/>
  </w:num>
  <w:num w:numId="2" w16cid:durableId="1379891125">
    <w:abstractNumId w:val="6"/>
  </w:num>
  <w:num w:numId="3" w16cid:durableId="1677803299">
    <w:abstractNumId w:val="4"/>
  </w:num>
  <w:num w:numId="4" w16cid:durableId="1890720378">
    <w:abstractNumId w:val="3"/>
  </w:num>
  <w:num w:numId="5" w16cid:durableId="306663364">
    <w:abstractNumId w:val="10"/>
  </w:num>
  <w:num w:numId="6" w16cid:durableId="1501702466">
    <w:abstractNumId w:val="7"/>
  </w:num>
  <w:num w:numId="7" w16cid:durableId="778647795">
    <w:abstractNumId w:val="11"/>
  </w:num>
  <w:num w:numId="8" w16cid:durableId="1777165635">
    <w:abstractNumId w:val="12"/>
  </w:num>
  <w:num w:numId="9" w16cid:durableId="2141998528">
    <w:abstractNumId w:val="0"/>
  </w:num>
  <w:num w:numId="10" w16cid:durableId="248928122">
    <w:abstractNumId w:val="1"/>
  </w:num>
  <w:num w:numId="11" w16cid:durableId="1355040129">
    <w:abstractNumId w:val="9"/>
  </w:num>
  <w:num w:numId="12" w16cid:durableId="68894742">
    <w:abstractNumId w:val="2"/>
  </w:num>
  <w:num w:numId="13" w16cid:durableId="1788424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9B9"/>
    <w:rsid w:val="000C3BA6"/>
    <w:rsid w:val="0024017E"/>
    <w:rsid w:val="002E6EC2"/>
    <w:rsid w:val="006F632B"/>
    <w:rsid w:val="00AF0C65"/>
    <w:rsid w:val="00CA0D20"/>
    <w:rsid w:val="00CF1A41"/>
    <w:rsid w:val="00D13E3E"/>
    <w:rsid w:val="00EC19A5"/>
    <w:rsid w:val="00F609B9"/>
    <w:rsid w:val="00F938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8F875"/>
  <w15:chartTrackingRefBased/>
  <w15:docId w15:val="{39B40465-5812-4BAC-A9AA-7218EF5D9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609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F609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unhideWhenUsed/>
    <w:qFormat/>
    <w:rsid w:val="00F609B9"/>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F609B9"/>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F609B9"/>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F609B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09B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09B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09B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609B9"/>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F609B9"/>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rsid w:val="00F609B9"/>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F609B9"/>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F609B9"/>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F609B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09B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09B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09B9"/>
    <w:rPr>
      <w:rFonts w:eastAsiaTheme="majorEastAsia" w:cstheme="majorBidi"/>
      <w:color w:val="272727" w:themeColor="text1" w:themeTint="D8"/>
    </w:rPr>
  </w:style>
  <w:style w:type="paragraph" w:styleId="Ttulo">
    <w:name w:val="Title"/>
    <w:basedOn w:val="Normal"/>
    <w:next w:val="Normal"/>
    <w:link w:val="TtuloChar"/>
    <w:uiPriority w:val="10"/>
    <w:qFormat/>
    <w:rsid w:val="00F609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09B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09B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09B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09B9"/>
    <w:pPr>
      <w:spacing w:before="160"/>
      <w:jc w:val="center"/>
    </w:pPr>
    <w:rPr>
      <w:i/>
      <w:iCs/>
      <w:color w:val="404040" w:themeColor="text1" w:themeTint="BF"/>
    </w:rPr>
  </w:style>
  <w:style w:type="character" w:customStyle="1" w:styleId="CitaoChar">
    <w:name w:val="Citação Char"/>
    <w:basedOn w:val="Fontepargpadro"/>
    <w:link w:val="Citao"/>
    <w:uiPriority w:val="29"/>
    <w:rsid w:val="00F609B9"/>
    <w:rPr>
      <w:i/>
      <w:iCs/>
      <w:color w:val="404040" w:themeColor="text1" w:themeTint="BF"/>
    </w:rPr>
  </w:style>
  <w:style w:type="paragraph" w:styleId="PargrafodaLista">
    <w:name w:val="List Paragraph"/>
    <w:basedOn w:val="Normal"/>
    <w:uiPriority w:val="34"/>
    <w:qFormat/>
    <w:rsid w:val="00F609B9"/>
    <w:pPr>
      <w:ind w:left="720"/>
      <w:contextualSpacing/>
    </w:pPr>
  </w:style>
  <w:style w:type="character" w:styleId="nfaseIntensa">
    <w:name w:val="Intense Emphasis"/>
    <w:basedOn w:val="Fontepargpadro"/>
    <w:uiPriority w:val="21"/>
    <w:qFormat/>
    <w:rsid w:val="00F609B9"/>
    <w:rPr>
      <w:i/>
      <w:iCs/>
      <w:color w:val="2F5496" w:themeColor="accent1" w:themeShade="BF"/>
    </w:rPr>
  </w:style>
  <w:style w:type="paragraph" w:styleId="CitaoIntensa">
    <w:name w:val="Intense Quote"/>
    <w:basedOn w:val="Normal"/>
    <w:next w:val="Normal"/>
    <w:link w:val="CitaoIntensaChar"/>
    <w:uiPriority w:val="30"/>
    <w:qFormat/>
    <w:rsid w:val="00F609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F609B9"/>
    <w:rPr>
      <w:i/>
      <w:iCs/>
      <w:color w:val="2F5496" w:themeColor="accent1" w:themeShade="BF"/>
    </w:rPr>
  </w:style>
  <w:style w:type="character" w:styleId="RefernciaIntensa">
    <w:name w:val="Intense Reference"/>
    <w:basedOn w:val="Fontepargpadro"/>
    <w:uiPriority w:val="32"/>
    <w:qFormat/>
    <w:rsid w:val="00F609B9"/>
    <w:rPr>
      <w:b/>
      <w:bCs/>
      <w:smallCaps/>
      <w:color w:val="2F5496" w:themeColor="accent1" w:themeShade="BF"/>
      <w:spacing w:val="5"/>
    </w:rPr>
  </w:style>
  <w:style w:type="character" w:styleId="Hyperlink">
    <w:name w:val="Hyperlink"/>
    <w:basedOn w:val="Fontepargpadro"/>
    <w:uiPriority w:val="99"/>
    <w:unhideWhenUsed/>
    <w:rsid w:val="006F632B"/>
    <w:rPr>
      <w:color w:val="0563C1" w:themeColor="hyperlink"/>
      <w:u w:val="single"/>
    </w:rPr>
  </w:style>
  <w:style w:type="character" w:styleId="MenoPendente">
    <w:name w:val="Unresolved Mention"/>
    <w:basedOn w:val="Fontepargpadro"/>
    <w:uiPriority w:val="99"/>
    <w:semiHidden/>
    <w:unhideWhenUsed/>
    <w:rsid w:val="006F63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hyperlink" Target="http://alphaworks.ibm.com/tech/xmlsecuritysuit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hyperlink" Target="http://jakarta.apache.org/" TargetMode="External"/><Relationship Id="rId15" Type="http://schemas.openxmlformats.org/officeDocument/2006/relationships/hyperlink" Target="http://java.sun.com/products/beans/glasgow/jaf.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hyperlink" Target="http://www.dublincore.org/documents/dces/" TargetMode="Externa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java.sun.com/products/javamai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jakarta.apache.or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xml.apache.org/xerces-j"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4838</Words>
  <Characters>26131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5</cp:revision>
  <dcterms:created xsi:type="dcterms:W3CDTF">2025-08-14T17:08:00Z</dcterms:created>
  <dcterms:modified xsi:type="dcterms:W3CDTF">2025-08-17T11:55:00Z</dcterms:modified>
</cp:coreProperties>
</file>