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9B309" w14:textId="77777777" w:rsidR="00391BC0" w:rsidRPr="00391BC0" w:rsidRDefault="00391BC0" w:rsidP="00391BC0">
      <w:pPr>
        <w:rPr>
          <w:b/>
          <w:bCs/>
        </w:rPr>
      </w:pPr>
      <w:r w:rsidRPr="00391BC0">
        <w:rPr>
          <w:b/>
          <w:bCs/>
        </w:rPr>
        <w:t>Compartilhamento de Recursos entre Origens Diferentes (CORS)</w:t>
      </w:r>
    </w:p>
    <w:p w14:paraId="5CE62ABF" w14:textId="77777777" w:rsidR="00391BC0" w:rsidRPr="00391BC0" w:rsidRDefault="00391BC0" w:rsidP="00391BC0">
      <w:r w:rsidRPr="00391BC0">
        <w:rPr>
          <w:b/>
          <w:bCs/>
        </w:rPr>
        <w:t>CORS</w:t>
      </w:r>
      <w:r w:rsidRPr="00391BC0">
        <w:t xml:space="preserve"> (Cross-</w:t>
      </w:r>
      <w:proofErr w:type="spellStart"/>
      <w:r w:rsidRPr="00391BC0">
        <w:t>Origin</w:t>
      </w:r>
      <w:proofErr w:type="spellEnd"/>
      <w:r w:rsidRPr="00391BC0">
        <w:t xml:space="preserve"> </w:t>
      </w:r>
      <w:proofErr w:type="spellStart"/>
      <w:r w:rsidRPr="00391BC0">
        <w:t>Resource</w:t>
      </w:r>
      <w:proofErr w:type="spellEnd"/>
      <w:r w:rsidRPr="00391BC0">
        <w:t xml:space="preserve"> </w:t>
      </w:r>
      <w:proofErr w:type="spellStart"/>
      <w:r w:rsidRPr="00391BC0">
        <w:t>Sharing</w:t>
      </w:r>
      <w:proofErr w:type="spellEnd"/>
      <w:r w:rsidRPr="00391BC0">
        <w:t xml:space="preserve"> — Compartilhamento de Recursos entre Origens Diferentes) é um </w:t>
      </w:r>
      <w:r w:rsidRPr="00391BC0">
        <w:rPr>
          <w:b/>
          <w:bCs/>
        </w:rPr>
        <w:t>mecanismo baseado em cabeçalho HTTP</w:t>
      </w:r>
      <w:r w:rsidRPr="00391BC0">
        <w:t xml:space="preserve"> que permite que um servidor indique quaisquer </w:t>
      </w:r>
      <w:r w:rsidRPr="00391BC0">
        <w:rPr>
          <w:b/>
          <w:bCs/>
        </w:rPr>
        <w:t>origens (domínios, esquemas ou portas)</w:t>
      </w:r>
      <w:r w:rsidRPr="00391BC0">
        <w:t xml:space="preserve"> diferentes da sua própria a partir das quais um navegador deve permitir o carregamento de recursos.</w:t>
      </w:r>
    </w:p>
    <w:p w14:paraId="0502D05C" w14:textId="77777777" w:rsidR="00391BC0" w:rsidRPr="00391BC0" w:rsidRDefault="00391BC0" w:rsidP="00391BC0">
      <w:r w:rsidRPr="00391BC0">
        <w:t xml:space="preserve">Um navegador web faz uma requisição </w:t>
      </w:r>
      <w:proofErr w:type="spellStart"/>
      <w:r w:rsidRPr="00391BC0">
        <w:rPr>
          <w:b/>
          <w:bCs/>
        </w:rPr>
        <w:t>cross-origin</w:t>
      </w:r>
      <w:proofErr w:type="spellEnd"/>
      <w:r w:rsidRPr="00391BC0">
        <w:t xml:space="preserve"> (entre origens diferentes) quando requisita um recurso de um domínio, protocolo ou porta diferente daquele do documento atual.</w:t>
      </w:r>
      <w:r w:rsidRPr="00391BC0">
        <w:br/>
        <w:t>Um exemplo típico é um script hospedado em https://dominio-a.com que faz uma requisição a https://dominio-b.com/dados.json.</w:t>
      </w:r>
    </w:p>
    <w:p w14:paraId="58000D45" w14:textId="77777777" w:rsidR="00391BC0" w:rsidRPr="00391BC0" w:rsidRDefault="00391BC0" w:rsidP="00391BC0">
      <w:r w:rsidRPr="00391BC0">
        <w:rPr>
          <w:b/>
          <w:bCs/>
        </w:rPr>
        <w:t>CORS é usado para relaxar a política de mesma origem (SOP)</w:t>
      </w:r>
      <w:r w:rsidRPr="00391BC0">
        <w:t>, que restringe como um documento ou script carregado de uma origem pode interagir com recursos de outra origem.</w:t>
      </w:r>
    </w:p>
    <w:p w14:paraId="150A0495" w14:textId="77777777" w:rsidR="00391BC0" w:rsidRPr="00391BC0" w:rsidRDefault="00391BC0" w:rsidP="00391BC0">
      <w:r w:rsidRPr="00391BC0">
        <w:pict w14:anchorId="30C53449">
          <v:rect id="_x0000_i1037" style="width:0;height:1.5pt" o:hralign="center" o:hrstd="t" o:hr="t" fillcolor="#a0a0a0" stroked="f"/>
        </w:pict>
      </w:r>
    </w:p>
    <w:p w14:paraId="3C5E8CEA" w14:textId="77777777" w:rsidR="00391BC0" w:rsidRPr="00391BC0" w:rsidRDefault="00391BC0" w:rsidP="00391BC0">
      <w:pPr>
        <w:rPr>
          <w:b/>
          <w:bCs/>
        </w:rPr>
      </w:pPr>
      <w:r w:rsidRPr="00391BC0">
        <w:rPr>
          <w:b/>
          <w:bCs/>
        </w:rPr>
        <w:t>Por que o CORS é necessário?</w:t>
      </w:r>
    </w:p>
    <w:p w14:paraId="1250BD1C" w14:textId="77777777" w:rsidR="00391BC0" w:rsidRPr="00391BC0" w:rsidRDefault="00391BC0" w:rsidP="00391BC0">
      <w:r w:rsidRPr="00391BC0">
        <w:t>A política de mesma origem é a política de segurança fundamental da web, que impede que documentos e scripts carregados de uma origem acessem recursos de outra origem.</w:t>
      </w:r>
      <w:r w:rsidRPr="00391BC0">
        <w:br/>
        <w:t>Sem essa política, qualquer site malicioso poderia fazer requisições para APIs sensíveis do lado do usuário (como dados bancários, redes sociais etc.).</w:t>
      </w:r>
    </w:p>
    <w:p w14:paraId="3E739551" w14:textId="77777777" w:rsidR="00391BC0" w:rsidRPr="00391BC0" w:rsidRDefault="00391BC0" w:rsidP="00391BC0">
      <w:r w:rsidRPr="00391BC0">
        <w:t>Entretanto, essa política é bastante restritiva e torna difícil compartilhar recursos entre diferentes domínios legítimos (como entre api.exemplo.com e app.exemplo.com).</w:t>
      </w:r>
    </w:p>
    <w:p w14:paraId="73341C77" w14:textId="77777777" w:rsidR="00391BC0" w:rsidRPr="00391BC0" w:rsidRDefault="00391BC0" w:rsidP="00391BC0">
      <w:r w:rsidRPr="00391BC0">
        <w:t xml:space="preserve">O CORS fornece um meio </w:t>
      </w:r>
      <w:r w:rsidRPr="00391BC0">
        <w:rPr>
          <w:b/>
          <w:bCs/>
        </w:rPr>
        <w:t>seguro e flexível</w:t>
      </w:r>
      <w:r w:rsidRPr="00391BC0">
        <w:t xml:space="preserve"> para os servidores controlarem quem pode acessar seus recursos.</w:t>
      </w:r>
    </w:p>
    <w:p w14:paraId="3134EB7B" w14:textId="77777777" w:rsidR="00391BC0" w:rsidRPr="00391BC0" w:rsidRDefault="00391BC0" w:rsidP="00391BC0">
      <w:r w:rsidRPr="00391BC0">
        <w:pict w14:anchorId="1873AD3D">
          <v:rect id="_x0000_i1038" style="width:0;height:1.5pt" o:hralign="center" o:hrstd="t" o:hr="t" fillcolor="#a0a0a0" stroked="f"/>
        </w:pict>
      </w:r>
    </w:p>
    <w:p w14:paraId="563A970A" w14:textId="77777777" w:rsidR="00391BC0" w:rsidRPr="00391BC0" w:rsidRDefault="00391BC0" w:rsidP="00391BC0">
      <w:pPr>
        <w:rPr>
          <w:b/>
          <w:bCs/>
        </w:rPr>
      </w:pPr>
      <w:r w:rsidRPr="00391BC0">
        <w:rPr>
          <w:b/>
          <w:bCs/>
        </w:rPr>
        <w:t>Requisições simples</w:t>
      </w:r>
    </w:p>
    <w:p w14:paraId="20C12DCE" w14:textId="77777777" w:rsidR="00391BC0" w:rsidRPr="00391BC0" w:rsidRDefault="00391BC0" w:rsidP="00391BC0">
      <w:r w:rsidRPr="00391BC0">
        <w:t xml:space="preserve">Algumas requisições são classificadas como </w:t>
      </w:r>
      <w:r w:rsidRPr="00391BC0">
        <w:rPr>
          <w:b/>
          <w:bCs/>
        </w:rPr>
        <w:t>requisições simples</w:t>
      </w:r>
      <w:r w:rsidRPr="00391BC0">
        <w:t>.</w:t>
      </w:r>
      <w:r w:rsidRPr="00391BC0">
        <w:br/>
        <w:t>Elas devem atender a todas as seguintes condições:</w:t>
      </w:r>
    </w:p>
    <w:p w14:paraId="2E070324" w14:textId="77777777" w:rsidR="00391BC0" w:rsidRPr="00391BC0" w:rsidRDefault="00391BC0" w:rsidP="00391BC0">
      <w:pPr>
        <w:numPr>
          <w:ilvl w:val="0"/>
          <w:numId w:val="1"/>
        </w:numPr>
      </w:pPr>
      <w:r w:rsidRPr="00391BC0">
        <w:t>Usam um dos métodos: GET, HEAD ou POST.</w:t>
      </w:r>
    </w:p>
    <w:p w14:paraId="5E10449B" w14:textId="77777777" w:rsidR="00391BC0" w:rsidRPr="00391BC0" w:rsidRDefault="00391BC0" w:rsidP="00391BC0">
      <w:pPr>
        <w:numPr>
          <w:ilvl w:val="0"/>
          <w:numId w:val="1"/>
        </w:numPr>
      </w:pPr>
      <w:r w:rsidRPr="00391BC0">
        <w:t>Os cabeçalhos personalizados são limitados a:</w:t>
      </w:r>
    </w:p>
    <w:p w14:paraId="3124E7EB" w14:textId="77777777" w:rsidR="00391BC0" w:rsidRPr="00391BC0" w:rsidRDefault="00391BC0" w:rsidP="00391BC0">
      <w:pPr>
        <w:numPr>
          <w:ilvl w:val="1"/>
          <w:numId w:val="1"/>
        </w:numPr>
      </w:pPr>
      <w:proofErr w:type="spellStart"/>
      <w:r w:rsidRPr="00391BC0">
        <w:t>Accept</w:t>
      </w:r>
      <w:proofErr w:type="spellEnd"/>
    </w:p>
    <w:p w14:paraId="6FE1F4A4" w14:textId="77777777" w:rsidR="00391BC0" w:rsidRPr="00391BC0" w:rsidRDefault="00391BC0" w:rsidP="00391BC0">
      <w:pPr>
        <w:numPr>
          <w:ilvl w:val="1"/>
          <w:numId w:val="1"/>
        </w:numPr>
      </w:pPr>
      <w:proofErr w:type="spellStart"/>
      <w:r w:rsidRPr="00391BC0">
        <w:t>Accept-Language</w:t>
      </w:r>
      <w:proofErr w:type="spellEnd"/>
    </w:p>
    <w:p w14:paraId="4A73225A" w14:textId="77777777" w:rsidR="00391BC0" w:rsidRPr="00391BC0" w:rsidRDefault="00391BC0" w:rsidP="00391BC0">
      <w:pPr>
        <w:numPr>
          <w:ilvl w:val="1"/>
          <w:numId w:val="1"/>
        </w:numPr>
      </w:pPr>
      <w:proofErr w:type="spellStart"/>
      <w:r w:rsidRPr="00391BC0">
        <w:t>Content-Language</w:t>
      </w:r>
      <w:proofErr w:type="spellEnd"/>
    </w:p>
    <w:p w14:paraId="3DF9AA64" w14:textId="77777777" w:rsidR="00391BC0" w:rsidRPr="00391BC0" w:rsidRDefault="00391BC0" w:rsidP="00391BC0">
      <w:pPr>
        <w:numPr>
          <w:ilvl w:val="1"/>
          <w:numId w:val="1"/>
        </w:numPr>
      </w:pPr>
      <w:proofErr w:type="spellStart"/>
      <w:r w:rsidRPr="00391BC0">
        <w:t>Content-Type</w:t>
      </w:r>
      <w:proofErr w:type="spellEnd"/>
      <w:r w:rsidRPr="00391BC0">
        <w:t xml:space="preserve"> (com valor limitado a </w:t>
      </w:r>
      <w:proofErr w:type="spellStart"/>
      <w:r w:rsidRPr="00391BC0">
        <w:t>application</w:t>
      </w:r>
      <w:proofErr w:type="spellEnd"/>
      <w:r w:rsidRPr="00391BC0">
        <w:t>/x-</w:t>
      </w:r>
      <w:proofErr w:type="spellStart"/>
      <w:r w:rsidRPr="00391BC0">
        <w:t>www</w:t>
      </w:r>
      <w:proofErr w:type="spellEnd"/>
      <w:r w:rsidRPr="00391BC0">
        <w:t>-</w:t>
      </w:r>
      <w:proofErr w:type="spellStart"/>
      <w:r w:rsidRPr="00391BC0">
        <w:t>form-urlencoded</w:t>
      </w:r>
      <w:proofErr w:type="spellEnd"/>
      <w:r w:rsidRPr="00391BC0">
        <w:t xml:space="preserve">, </w:t>
      </w:r>
      <w:proofErr w:type="spellStart"/>
      <w:r w:rsidRPr="00391BC0">
        <w:t>multipart</w:t>
      </w:r>
      <w:proofErr w:type="spellEnd"/>
      <w:r w:rsidRPr="00391BC0">
        <w:t>/</w:t>
      </w:r>
      <w:proofErr w:type="spellStart"/>
      <w:r w:rsidRPr="00391BC0">
        <w:t>form-data</w:t>
      </w:r>
      <w:proofErr w:type="spellEnd"/>
      <w:r w:rsidRPr="00391BC0">
        <w:t xml:space="preserve"> ou </w:t>
      </w:r>
      <w:proofErr w:type="spellStart"/>
      <w:r w:rsidRPr="00391BC0">
        <w:t>text</w:t>
      </w:r>
      <w:proofErr w:type="spellEnd"/>
      <w:r w:rsidRPr="00391BC0">
        <w:t>/</w:t>
      </w:r>
      <w:proofErr w:type="spellStart"/>
      <w:r w:rsidRPr="00391BC0">
        <w:t>plain</w:t>
      </w:r>
      <w:proofErr w:type="spellEnd"/>
      <w:r w:rsidRPr="00391BC0">
        <w:t>)</w:t>
      </w:r>
    </w:p>
    <w:p w14:paraId="2E0A940C" w14:textId="77777777" w:rsidR="00391BC0" w:rsidRPr="00391BC0" w:rsidRDefault="00391BC0" w:rsidP="00391BC0">
      <w:pPr>
        <w:numPr>
          <w:ilvl w:val="0"/>
          <w:numId w:val="1"/>
        </w:numPr>
      </w:pPr>
      <w:r w:rsidRPr="00391BC0">
        <w:t xml:space="preserve">Não usam objetos </w:t>
      </w:r>
      <w:proofErr w:type="spellStart"/>
      <w:r w:rsidRPr="00391BC0">
        <w:t>ReadableStream</w:t>
      </w:r>
      <w:proofErr w:type="spellEnd"/>
      <w:r w:rsidRPr="00391BC0">
        <w:t xml:space="preserve"> como corpo.</w:t>
      </w:r>
    </w:p>
    <w:p w14:paraId="66DE6267" w14:textId="77777777" w:rsidR="00391BC0" w:rsidRPr="00391BC0" w:rsidRDefault="00391BC0" w:rsidP="00391BC0">
      <w:r w:rsidRPr="00391BC0">
        <w:t xml:space="preserve">Nesses casos, o navegador </w:t>
      </w:r>
      <w:r w:rsidRPr="00391BC0">
        <w:rPr>
          <w:b/>
          <w:bCs/>
        </w:rPr>
        <w:t>não faz uma requisição prévia (</w:t>
      </w:r>
      <w:proofErr w:type="spellStart"/>
      <w:r w:rsidRPr="00391BC0">
        <w:rPr>
          <w:b/>
          <w:bCs/>
        </w:rPr>
        <w:t>preflight</w:t>
      </w:r>
      <w:proofErr w:type="spellEnd"/>
      <w:r w:rsidRPr="00391BC0">
        <w:rPr>
          <w:b/>
          <w:bCs/>
        </w:rPr>
        <w:t>)</w:t>
      </w:r>
      <w:r w:rsidRPr="00391BC0">
        <w:t>, e apenas envia a requisição diretamente com um cabeçalho adicional Origin.</w:t>
      </w:r>
    </w:p>
    <w:p w14:paraId="7C7205A5" w14:textId="77777777" w:rsidR="00391BC0" w:rsidRPr="00391BC0" w:rsidRDefault="00391BC0" w:rsidP="00391BC0">
      <w:r w:rsidRPr="00391BC0">
        <w:t>O servidor pode então responder com um cabeçalho:</w:t>
      </w:r>
    </w:p>
    <w:p w14:paraId="62AC3406" w14:textId="0E5BFE3A" w:rsidR="00EC19A5" w:rsidRDefault="00391BC0">
      <w:r w:rsidRPr="00391BC0">
        <w:drawing>
          <wp:inline distT="0" distB="0" distL="0" distR="0" wp14:anchorId="7A34C165" wp14:editId="4040B456">
            <wp:extent cx="4684143" cy="597042"/>
            <wp:effectExtent l="0" t="0" r="2540" b="0"/>
            <wp:docPr id="9189277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27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387" cy="60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FF2A" w14:textId="144F11C8" w:rsidR="00391BC0" w:rsidRDefault="00391BC0">
      <w:r w:rsidRPr="00391BC0">
        <w:t>Ou, para permitir acesso universal:</w:t>
      </w:r>
    </w:p>
    <w:p w14:paraId="3D3146F8" w14:textId="294B7A77" w:rsidR="00391BC0" w:rsidRDefault="00391BC0">
      <w:r w:rsidRPr="00391BC0">
        <w:lastRenderedPageBreak/>
        <w:drawing>
          <wp:inline distT="0" distB="0" distL="0" distR="0" wp14:anchorId="4FA5FCDF" wp14:editId="34369521">
            <wp:extent cx="4658264" cy="536328"/>
            <wp:effectExtent l="0" t="0" r="0" b="0"/>
            <wp:docPr id="504918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18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910" cy="54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CA00" w14:textId="77777777" w:rsidR="00391BC0" w:rsidRPr="00391BC0" w:rsidRDefault="00391BC0" w:rsidP="00391BC0">
      <w:r w:rsidRPr="00391BC0">
        <w:rPr>
          <w:rFonts w:ascii="Segoe UI Emoji" w:hAnsi="Segoe UI Emoji" w:cs="Segoe UI Emoji"/>
        </w:rPr>
        <w:t>⚠️</w:t>
      </w:r>
      <w:r w:rsidRPr="00391BC0">
        <w:t xml:space="preserve"> Quando Access-</w:t>
      </w:r>
      <w:proofErr w:type="spellStart"/>
      <w:r w:rsidRPr="00391BC0">
        <w:t>Control</w:t>
      </w:r>
      <w:proofErr w:type="spellEnd"/>
      <w:r w:rsidRPr="00391BC0">
        <w:t>-</w:t>
      </w:r>
      <w:proofErr w:type="spellStart"/>
      <w:r w:rsidRPr="00391BC0">
        <w:t>Allow-Origin</w:t>
      </w:r>
      <w:proofErr w:type="spellEnd"/>
      <w:r w:rsidRPr="00391BC0">
        <w:t xml:space="preserve"> é *, </w:t>
      </w:r>
      <w:r w:rsidRPr="00391BC0">
        <w:rPr>
          <w:b/>
          <w:bCs/>
        </w:rPr>
        <w:t>as credenciais (cookies, autenticação HTTP) não são incluídas</w:t>
      </w:r>
      <w:r w:rsidRPr="00391BC0">
        <w:t>.</w:t>
      </w:r>
    </w:p>
    <w:p w14:paraId="3DE55E26" w14:textId="77777777" w:rsidR="00391BC0" w:rsidRPr="00391BC0" w:rsidRDefault="00391BC0" w:rsidP="00391BC0">
      <w:r w:rsidRPr="00391BC0">
        <w:pict w14:anchorId="56F9880E">
          <v:rect id="_x0000_i1047" style="width:0;height:1.5pt" o:hralign="center" o:hrstd="t" o:hr="t" fillcolor="#a0a0a0" stroked="f"/>
        </w:pict>
      </w:r>
    </w:p>
    <w:p w14:paraId="2359B099" w14:textId="77777777" w:rsidR="00391BC0" w:rsidRPr="00391BC0" w:rsidRDefault="00391BC0" w:rsidP="00391BC0">
      <w:pPr>
        <w:rPr>
          <w:b/>
          <w:bCs/>
        </w:rPr>
      </w:pPr>
      <w:r w:rsidRPr="00391BC0">
        <w:rPr>
          <w:b/>
          <w:bCs/>
        </w:rPr>
        <w:t xml:space="preserve">Requisições com </w:t>
      </w:r>
      <w:proofErr w:type="spellStart"/>
      <w:r w:rsidRPr="00391BC0">
        <w:rPr>
          <w:b/>
          <w:bCs/>
        </w:rPr>
        <w:t>preflight</w:t>
      </w:r>
      <w:proofErr w:type="spellEnd"/>
    </w:p>
    <w:p w14:paraId="42D89A6D" w14:textId="77777777" w:rsidR="00391BC0" w:rsidRPr="00391BC0" w:rsidRDefault="00391BC0" w:rsidP="00391BC0">
      <w:r w:rsidRPr="00391BC0">
        <w:t xml:space="preserve">Requisições que </w:t>
      </w:r>
      <w:r w:rsidRPr="00391BC0">
        <w:rPr>
          <w:b/>
          <w:bCs/>
        </w:rPr>
        <w:t>não atendem aos critérios de requisição simples</w:t>
      </w:r>
      <w:r w:rsidRPr="00391BC0">
        <w:t xml:space="preserve"> exigem um processo adicional chamado de </w:t>
      </w:r>
      <w:proofErr w:type="spellStart"/>
      <w:r w:rsidRPr="00391BC0">
        <w:rPr>
          <w:b/>
          <w:bCs/>
        </w:rPr>
        <w:t>preflight</w:t>
      </w:r>
      <w:proofErr w:type="spellEnd"/>
      <w:r w:rsidRPr="00391BC0">
        <w:t xml:space="preserve"> (</w:t>
      </w:r>
      <w:proofErr w:type="spellStart"/>
      <w:r w:rsidRPr="00391BC0">
        <w:t>pré</w:t>
      </w:r>
      <w:proofErr w:type="spellEnd"/>
      <w:r w:rsidRPr="00391BC0">
        <w:t>-verificação).</w:t>
      </w:r>
    </w:p>
    <w:p w14:paraId="0AA90DF5" w14:textId="77777777" w:rsidR="00391BC0" w:rsidRPr="00391BC0" w:rsidRDefault="00391BC0" w:rsidP="00391BC0">
      <w:r w:rsidRPr="00391BC0">
        <w:t>O navegador primeiro envia uma requisição OPTIONS com os seguintes cabeçalhos:</w:t>
      </w:r>
    </w:p>
    <w:p w14:paraId="128938FD" w14:textId="77777777" w:rsidR="00391BC0" w:rsidRPr="00391BC0" w:rsidRDefault="00391BC0" w:rsidP="00391BC0">
      <w:pPr>
        <w:numPr>
          <w:ilvl w:val="0"/>
          <w:numId w:val="2"/>
        </w:numPr>
      </w:pPr>
      <w:proofErr w:type="spellStart"/>
      <w:r w:rsidRPr="00391BC0">
        <w:t>Origin</w:t>
      </w:r>
      <w:proofErr w:type="spellEnd"/>
      <w:r w:rsidRPr="00391BC0">
        <w:t>: origem da requisição</w:t>
      </w:r>
    </w:p>
    <w:p w14:paraId="355BF23D" w14:textId="77777777" w:rsidR="00391BC0" w:rsidRPr="00391BC0" w:rsidRDefault="00391BC0" w:rsidP="00391BC0">
      <w:pPr>
        <w:numPr>
          <w:ilvl w:val="0"/>
          <w:numId w:val="2"/>
        </w:numPr>
      </w:pPr>
      <w:r w:rsidRPr="00391BC0">
        <w:t>Access-</w:t>
      </w:r>
      <w:proofErr w:type="spellStart"/>
      <w:r w:rsidRPr="00391BC0">
        <w:t>Control</w:t>
      </w:r>
      <w:proofErr w:type="spellEnd"/>
      <w:r w:rsidRPr="00391BC0">
        <w:t>-</w:t>
      </w:r>
      <w:proofErr w:type="spellStart"/>
      <w:r w:rsidRPr="00391BC0">
        <w:t>Request-Method</w:t>
      </w:r>
      <w:proofErr w:type="spellEnd"/>
      <w:r w:rsidRPr="00391BC0">
        <w:t>: método HTTP pretendido (</w:t>
      </w:r>
      <w:proofErr w:type="spellStart"/>
      <w:r w:rsidRPr="00391BC0">
        <w:t>ex</w:t>
      </w:r>
      <w:proofErr w:type="spellEnd"/>
      <w:r w:rsidRPr="00391BC0">
        <w:t>: PUT)</w:t>
      </w:r>
    </w:p>
    <w:p w14:paraId="2368EE12" w14:textId="77777777" w:rsidR="00391BC0" w:rsidRPr="00391BC0" w:rsidRDefault="00391BC0" w:rsidP="00391BC0">
      <w:pPr>
        <w:numPr>
          <w:ilvl w:val="0"/>
          <w:numId w:val="2"/>
        </w:numPr>
      </w:pPr>
      <w:r w:rsidRPr="00391BC0">
        <w:t>Access-</w:t>
      </w:r>
      <w:proofErr w:type="spellStart"/>
      <w:r w:rsidRPr="00391BC0">
        <w:t>Control</w:t>
      </w:r>
      <w:proofErr w:type="spellEnd"/>
      <w:r w:rsidRPr="00391BC0">
        <w:t>-</w:t>
      </w:r>
      <w:proofErr w:type="spellStart"/>
      <w:r w:rsidRPr="00391BC0">
        <w:t>Request-Headers</w:t>
      </w:r>
      <w:proofErr w:type="spellEnd"/>
      <w:r w:rsidRPr="00391BC0">
        <w:t>: cabeçalhos personalizados pretendidos</w:t>
      </w:r>
    </w:p>
    <w:p w14:paraId="0B81EF33" w14:textId="77777777" w:rsidR="00391BC0" w:rsidRPr="00391BC0" w:rsidRDefault="00391BC0" w:rsidP="00391BC0">
      <w:r w:rsidRPr="00391BC0">
        <w:t>Se o servidor aceitar a requisição, responde com:</w:t>
      </w:r>
    </w:p>
    <w:p w14:paraId="1C74FE44" w14:textId="14EA58DA" w:rsidR="00391BC0" w:rsidRDefault="00391BC0">
      <w:r w:rsidRPr="00391BC0">
        <w:drawing>
          <wp:inline distT="0" distB="0" distL="0" distR="0" wp14:anchorId="6300274C" wp14:editId="0A5BEB41">
            <wp:extent cx="4692650" cy="851008"/>
            <wp:effectExtent l="0" t="0" r="0" b="6350"/>
            <wp:docPr id="13707297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29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110" cy="85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E447" w14:textId="4567AD7A" w:rsidR="00391BC0" w:rsidRPr="00391BC0" w:rsidRDefault="00391BC0" w:rsidP="00391BC0">
      <w:r w:rsidRPr="00391BC0">
        <w:t xml:space="preserve">Se a resposta for aceitável, </w:t>
      </w:r>
      <w:r w:rsidRPr="00391BC0">
        <w:rPr>
          <w:b/>
          <w:bCs/>
        </w:rPr>
        <w:t>o navegador envia a requisição original</w:t>
      </w:r>
      <w:r w:rsidRPr="00391BC0">
        <w:t>.</w:t>
      </w:r>
      <w:r w:rsidRPr="00391B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391BC0">
        <w:pict w14:anchorId="261E5050">
          <v:rect id="_x0000_i1055" style="width:0;height:1.5pt" o:hralign="center" o:hrstd="t" o:hr="t" fillcolor="#a0a0a0" stroked="f"/>
        </w:pict>
      </w:r>
    </w:p>
    <w:p w14:paraId="2171621E" w14:textId="77777777" w:rsidR="00391BC0" w:rsidRPr="00391BC0" w:rsidRDefault="00391BC0" w:rsidP="00391BC0">
      <w:pPr>
        <w:rPr>
          <w:b/>
          <w:bCs/>
        </w:rPr>
      </w:pPr>
      <w:r w:rsidRPr="00391BC0">
        <w:rPr>
          <w:b/>
          <w:bCs/>
        </w:rPr>
        <w:t>Requisições com credenciais</w:t>
      </w:r>
    </w:p>
    <w:p w14:paraId="15CDE926" w14:textId="77777777" w:rsidR="00391BC0" w:rsidRPr="00391BC0" w:rsidRDefault="00391BC0" w:rsidP="00391BC0">
      <w:r w:rsidRPr="00391BC0">
        <w:t xml:space="preserve">Por padrão, </w:t>
      </w:r>
      <w:r w:rsidRPr="00391BC0">
        <w:rPr>
          <w:b/>
          <w:bCs/>
        </w:rPr>
        <w:t xml:space="preserve">requisições </w:t>
      </w:r>
      <w:proofErr w:type="spellStart"/>
      <w:r w:rsidRPr="00391BC0">
        <w:rPr>
          <w:b/>
          <w:bCs/>
        </w:rPr>
        <w:t>cross-origin</w:t>
      </w:r>
      <w:proofErr w:type="spellEnd"/>
      <w:r w:rsidRPr="00391BC0">
        <w:rPr>
          <w:b/>
          <w:bCs/>
        </w:rPr>
        <w:t xml:space="preserve"> não enviam cookies ou cabeçalhos de autenticação HTTP</w:t>
      </w:r>
      <w:r w:rsidRPr="00391BC0">
        <w:t>.</w:t>
      </w:r>
    </w:p>
    <w:p w14:paraId="17761EE3" w14:textId="77777777" w:rsidR="00391BC0" w:rsidRPr="00391BC0" w:rsidRDefault="00391BC0" w:rsidP="00391BC0">
      <w:r w:rsidRPr="00391BC0">
        <w:t>Para incluir credenciais:</w:t>
      </w:r>
    </w:p>
    <w:p w14:paraId="298BBA44" w14:textId="77777777" w:rsidR="00391BC0" w:rsidRPr="00391BC0" w:rsidRDefault="00391BC0" w:rsidP="00391BC0">
      <w:pPr>
        <w:numPr>
          <w:ilvl w:val="0"/>
          <w:numId w:val="3"/>
        </w:numPr>
      </w:pPr>
      <w:r w:rsidRPr="00391BC0">
        <w:t xml:space="preserve">O cliente deve definir </w:t>
      </w:r>
      <w:proofErr w:type="spellStart"/>
      <w:r w:rsidRPr="00391BC0">
        <w:t>credentials</w:t>
      </w:r>
      <w:proofErr w:type="spellEnd"/>
      <w:r w:rsidRPr="00391BC0">
        <w:t>: "include" na requisição.</w:t>
      </w:r>
    </w:p>
    <w:p w14:paraId="70758756" w14:textId="77777777" w:rsidR="00391BC0" w:rsidRPr="00391BC0" w:rsidRDefault="00391BC0" w:rsidP="00391BC0">
      <w:pPr>
        <w:numPr>
          <w:ilvl w:val="0"/>
          <w:numId w:val="3"/>
        </w:numPr>
      </w:pPr>
      <w:r w:rsidRPr="00391BC0">
        <w:t xml:space="preserve">O servidor </w:t>
      </w:r>
      <w:r w:rsidRPr="00391BC0">
        <w:rPr>
          <w:b/>
          <w:bCs/>
        </w:rPr>
        <w:t>deve responder</w:t>
      </w:r>
      <w:r w:rsidRPr="00391BC0">
        <w:t xml:space="preserve"> com:</w:t>
      </w:r>
    </w:p>
    <w:p w14:paraId="51C88566" w14:textId="4D511988" w:rsidR="00391BC0" w:rsidRDefault="00391BC0">
      <w:r w:rsidRPr="00391BC0">
        <w:drawing>
          <wp:inline distT="0" distB="0" distL="0" distR="0" wp14:anchorId="3B4D4B73" wp14:editId="43769AA8">
            <wp:extent cx="4692770" cy="594555"/>
            <wp:effectExtent l="0" t="0" r="0" b="0"/>
            <wp:docPr id="324340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40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6456" cy="6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BF6C" w14:textId="77777777" w:rsidR="00391BC0" w:rsidRPr="00391BC0" w:rsidRDefault="00391BC0" w:rsidP="00391BC0">
      <w:pPr>
        <w:numPr>
          <w:ilvl w:val="0"/>
          <w:numId w:val="4"/>
        </w:numPr>
      </w:pPr>
      <w:r w:rsidRPr="00391BC0">
        <w:t xml:space="preserve">Além disso, </w:t>
      </w:r>
      <w:r w:rsidRPr="00391BC0">
        <w:rPr>
          <w:b/>
          <w:bCs/>
        </w:rPr>
        <w:t>Access-</w:t>
      </w:r>
      <w:proofErr w:type="spellStart"/>
      <w:r w:rsidRPr="00391BC0">
        <w:rPr>
          <w:b/>
          <w:bCs/>
        </w:rPr>
        <w:t>Control</w:t>
      </w:r>
      <w:proofErr w:type="spellEnd"/>
      <w:r w:rsidRPr="00391BC0">
        <w:rPr>
          <w:b/>
          <w:bCs/>
        </w:rPr>
        <w:t>-</w:t>
      </w:r>
      <w:proofErr w:type="spellStart"/>
      <w:r w:rsidRPr="00391BC0">
        <w:rPr>
          <w:b/>
          <w:bCs/>
        </w:rPr>
        <w:t>Allow-Origin</w:t>
      </w:r>
      <w:proofErr w:type="spellEnd"/>
      <w:r w:rsidRPr="00391BC0">
        <w:rPr>
          <w:b/>
          <w:bCs/>
        </w:rPr>
        <w:t xml:space="preserve"> não pode ser *</w:t>
      </w:r>
      <w:r w:rsidRPr="00391BC0">
        <w:t xml:space="preserve"> — deve indicar uma origem específica.</w:t>
      </w:r>
    </w:p>
    <w:p w14:paraId="04E078F7" w14:textId="77777777" w:rsidR="00391BC0" w:rsidRPr="00391BC0" w:rsidRDefault="00391BC0" w:rsidP="00391BC0">
      <w:r w:rsidRPr="00391BC0">
        <w:pict w14:anchorId="009ECEEB">
          <v:rect id="_x0000_i1063" style="width:0;height:1.5pt" o:hralign="center" o:hrstd="t" o:hr="t" fillcolor="#a0a0a0" stroked="f"/>
        </w:pict>
      </w:r>
    </w:p>
    <w:p w14:paraId="328D5BCC" w14:textId="77777777" w:rsidR="00391BC0" w:rsidRPr="00391BC0" w:rsidRDefault="00391BC0" w:rsidP="00391BC0">
      <w:pPr>
        <w:rPr>
          <w:b/>
          <w:bCs/>
        </w:rPr>
      </w:pPr>
      <w:r w:rsidRPr="00391BC0">
        <w:rPr>
          <w:b/>
          <w:bCs/>
        </w:rPr>
        <w:t xml:space="preserve">Cache de </w:t>
      </w:r>
      <w:proofErr w:type="spellStart"/>
      <w:r w:rsidRPr="00391BC0">
        <w:rPr>
          <w:b/>
          <w:bCs/>
        </w:rPr>
        <w:t>preflight</w:t>
      </w:r>
      <w:proofErr w:type="spellEnd"/>
    </w:p>
    <w:p w14:paraId="74076032" w14:textId="77777777" w:rsidR="00391BC0" w:rsidRPr="00391BC0" w:rsidRDefault="00391BC0" w:rsidP="00391BC0">
      <w:r w:rsidRPr="00391BC0">
        <w:t xml:space="preserve">A resposta da requisição </w:t>
      </w:r>
      <w:proofErr w:type="spellStart"/>
      <w:r w:rsidRPr="00391BC0">
        <w:t>preflight</w:t>
      </w:r>
      <w:proofErr w:type="spellEnd"/>
      <w:r w:rsidRPr="00391BC0">
        <w:t xml:space="preserve"> pode ser armazenada em cache por um tempo, definido pelo servidor com:</w:t>
      </w:r>
    </w:p>
    <w:p w14:paraId="4410F4EE" w14:textId="1B9C5A9B" w:rsidR="00391BC0" w:rsidRDefault="00391BC0">
      <w:r w:rsidRPr="00391BC0">
        <w:drawing>
          <wp:inline distT="0" distB="0" distL="0" distR="0" wp14:anchorId="584CA434" wp14:editId="38321DF8">
            <wp:extent cx="4675517" cy="556184"/>
            <wp:effectExtent l="0" t="0" r="0" b="0"/>
            <wp:docPr id="1203847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47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560" cy="56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7AEF" w14:textId="77777777" w:rsidR="00391BC0" w:rsidRPr="00391BC0" w:rsidRDefault="00391BC0" w:rsidP="00391BC0">
      <w:r w:rsidRPr="00391BC0">
        <w:t>Isso evita que o navegador envie uma nova requisição OPTIONS para cada requisição real subsequente.</w:t>
      </w:r>
    </w:p>
    <w:p w14:paraId="4875F578" w14:textId="77777777" w:rsidR="00391BC0" w:rsidRPr="00391BC0" w:rsidRDefault="00391BC0" w:rsidP="00391BC0">
      <w:r w:rsidRPr="00391BC0">
        <w:pict w14:anchorId="70DF2F2B">
          <v:rect id="_x0000_i1071" style="width:0;height:1.5pt" o:hralign="center" o:hrstd="t" o:hr="t" fillcolor="#a0a0a0" stroked="f"/>
        </w:pict>
      </w:r>
    </w:p>
    <w:p w14:paraId="7056E3D8" w14:textId="77777777" w:rsidR="00391BC0" w:rsidRPr="00391BC0" w:rsidRDefault="00391BC0" w:rsidP="00391BC0">
      <w:pPr>
        <w:rPr>
          <w:b/>
          <w:bCs/>
        </w:rPr>
      </w:pPr>
      <w:r w:rsidRPr="00391BC0">
        <w:rPr>
          <w:b/>
          <w:bCs/>
        </w:rPr>
        <w:t>Exemplo prático</w:t>
      </w:r>
    </w:p>
    <w:p w14:paraId="506FBAD9" w14:textId="77777777" w:rsidR="00391BC0" w:rsidRPr="00391BC0" w:rsidRDefault="00391BC0" w:rsidP="00391BC0">
      <w:r w:rsidRPr="00391BC0">
        <w:rPr>
          <w:b/>
          <w:bCs/>
        </w:rPr>
        <w:lastRenderedPageBreak/>
        <w:t>Requisição de um script em https://exemplo.com para https://api.outraorigem.com com método PUT:</w:t>
      </w:r>
    </w:p>
    <w:p w14:paraId="1FA52A5C" w14:textId="59A3800B" w:rsidR="00391BC0" w:rsidRDefault="00391BC0">
      <w:r w:rsidRPr="00391BC0">
        <w:drawing>
          <wp:inline distT="0" distB="0" distL="0" distR="0" wp14:anchorId="70740E8E" wp14:editId="6DF61004">
            <wp:extent cx="4675517" cy="1707417"/>
            <wp:effectExtent l="0" t="0" r="0" b="7620"/>
            <wp:docPr id="15079213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21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305" cy="171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FC1" w14:textId="02E855E5" w:rsidR="00391BC0" w:rsidRDefault="00391BC0">
      <w:r w:rsidRPr="00391BC0">
        <w:t xml:space="preserve">Requisição </w:t>
      </w:r>
      <w:proofErr w:type="spellStart"/>
      <w:r w:rsidRPr="00391BC0">
        <w:t>preflight</w:t>
      </w:r>
      <w:proofErr w:type="spellEnd"/>
      <w:r w:rsidRPr="00391BC0">
        <w:t>:</w:t>
      </w:r>
    </w:p>
    <w:p w14:paraId="0A58279A" w14:textId="1B4B134B" w:rsidR="00391BC0" w:rsidRDefault="00391BC0">
      <w:r w:rsidRPr="00391BC0">
        <w:drawing>
          <wp:inline distT="0" distB="0" distL="0" distR="0" wp14:anchorId="2A2FE177" wp14:editId="13E8B7C6">
            <wp:extent cx="4675505" cy="965389"/>
            <wp:effectExtent l="0" t="0" r="0" b="6350"/>
            <wp:docPr id="18137786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78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332" cy="97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C696" w14:textId="41CDEB3F" w:rsidR="00391BC0" w:rsidRDefault="00391BC0">
      <w:r w:rsidRPr="00391BC0">
        <w:t>Resposta do servidor:</w:t>
      </w:r>
    </w:p>
    <w:p w14:paraId="3B5460A4" w14:textId="3D57D6B4" w:rsidR="00391BC0" w:rsidRDefault="00391BC0">
      <w:r w:rsidRPr="00391BC0">
        <w:drawing>
          <wp:inline distT="0" distB="0" distL="0" distR="0" wp14:anchorId="6DD494C0" wp14:editId="66A0C952">
            <wp:extent cx="4649638" cy="980929"/>
            <wp:effectExtent l="0" t="0" r="0" b="0"/>
            <wp:docPr id="1213000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00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697" cy="98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4E8A" w14:textId="79E59350" w:rsidR="00391BC0" w:rsidRDefault="00391BC0">
      <w:r w:rsidRPr="00391BC0">
        <w:drawing>
          <wp:inline distT="0" distB="0" distL="0" distR="0" wp14:anchorId="77514E88" wp14:editId="70DDCC9D">
            <wp:extent cx="4701396" cy="3232491"/>
            <wp:effectExtent l="0" t="0" r="4445" b="6350"/>
            <wp:docPr id="1993449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4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3293" cy="324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BC0" w:rsidSect="00391B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07C85"/>
    <w:multiLevelType w:val="multilevel"/>
    <w:tmpl w:val="8AA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65851"/>
    <w:multiLevelType w:val="multilevel"/>
    <w:tmpl w:val="E01A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83655"/>
    <w:multiLevelType w:val="multilevel"/>
    <w:tmpl w:val="449C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F7528"/>
    <w:multiLevelType w:val="multilevel"/>
    <w:tmpl w:val="ABE8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239542">
    <w:abstractNumId w:val="3"/>
  </w:num>
  <w:num w:numId="2" w16cid:durableId="1302034592">
    <w:abstractNumId w:val="2"/>
  </w:num>
  <w:num w:numId="3" w16cid:durableId="1321344170">
    <w:abstractNumId w:val="0"/>
  </w:num>
  <w:num w:numId="4" w16cid:durableId="1171793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54"/>
    <w:rsid w:val="00136C45"/>
    <w:rsid w:val="002E6EC2"/>
    <w:rsid w:val="00391BC0"/>
    <w:rsid w:val="00546454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1644"/>
  <w15:chartTrackingRefBased/>
  <w15:docId w15:val="{648884F8-89E7-4A64-B061-26DD5CF5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6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6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6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6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6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6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6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6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6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6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6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64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645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64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64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64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64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6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6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6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6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6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64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64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645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6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645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64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544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2025-06-07T13:54:00Z</dcterms:created>
  <dcterms:modified xsi:type="dcterms:W3CDTF">2025-06-07T13:58:00Z</dcterms:modified>
</cp:coreProperties>
</file>