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99267578125" w:line="320.4262447357178" w:lineRule="auto"/>
        <w:ind w:left="977.9984283447266" w:right="3342.00195312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24350" cy="6413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24350" cy="6413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ROBERTO PALLESI </w:t>
      </w:r>
      <w:r w:rsidDel="00000000" w:rsidR="00000000" w:rsidRPr="00000000">
        <w:drawing>
          <wp:anchor allowOverlap="1" behindDoc="0" distB="19050" distT="19050" distL="19050" distR="19050" hidden="0" layoutInCell="1" locked="0" relativeHeight="0" simplePos="0">
            <wp:simplePos x="0" y="0"/>
            <wp:positionH relativeFrom="column">
              <wp:posOffset>4837430</wp:posOffset>
            </wp:positionH>
            <wp:positionV relativeFrom="paragraph">
              <wp:posOffset>-319404</wp:posOffset>
            </wp:positionV>
            <wp:extent cx="1062990" cy="1503045"/>
            <wp:effectExtent b="0" l="0" r="0" t="0"/>
            <wp:wrapSquare wrapText="left" distB="19050" distT="19050" distL="19050" distR="1905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062990" cy="15030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69723</wp:posOffset>
            </wp:positionH>
            <wp:positionV relativeFrom="paragraph">
              <wp:posOffset>1059180</wp:posOffset>
            </wp:positionV>
            <wp:extent cx="5608320" cy="7620000"/>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08320" cy="76200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6693115234375" w:line="346.41271591186523" w:lineRule="auto"/>
        <w:ind w:left="1529.0432739257812" w:right="1624.886474609375"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PROJETO DE IMPLANTAÇÃO DE UM ESCRITÓRIO DE  PROJETOS CORPORATIVO NO CONSELHO NACIONAL DE  DESENVOLVIMENTO CIENTÍFICO E TECNOLÓGICO - CNPq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0684814453125" w:line="343.86240005493164" w:lineRule="auto"/>
        <w:ind w:left="4991.198425292969" w:right="4703.19396972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Brasília – DF  Julho/2016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22359085083" w:lineRule="auto"/>
        <w:ind w:left="1190.9984588623047" w:right="3129.0020751953125" w:firstLine="0"/>
        <w:jc w:val="center"/>
        <w:rPr>
          <w:rFonts w:ascii="Arial" w:cs="Arial" w:eastAsia="Arial" w:hAnsi="Arial"/>
          <w:b w:val="1"/>
          <w:i w:val="0"/>
          <w:smallCaps w:val="0"/>
          <w:strike w:val="0"/>
          <w:color w:val="000000"/>
          <w:sz w:val="27.799999237060547"/>
          <w:szCs w:val="27.79999923706054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324350" cy="64135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24350" cy="641350"/>
                    </a:xfrm>
                    <a:prstGeom prst="rect"/>
                    <a:ln/>
                  </pic:spPr>
                </pic:pic>
              </a:graphicData>
            </a:graphic>
          </wp:inline>
        </w:drawing>
      </w:r>
      <w:r w:rsidDel="00000000" w:rsidR="00000000" w:rsidRPr="00000000">
        <w:rPr>
          <w:rFonts w:ascii="Arial" w:cs="Arial" w:eastAsia="Arial" w:hAnsi="Arial"/>
          <w:b w:val="1"/>
          <w:i w:val="0"/>
          <w:smallCaps w:val="0"/>
          <w:strike w:val="0"/>
          <w:color w:val="000000"/>
          <w:sz w:val="27.799999237060547"/>
          <w:szCs w:val="27.799999237060547"/>
          <w:u w:val="none"/>
          <w:shd w:fill="auto" w:val="clear"/>
          <w:vertAlign w:val="baseline"/>
          <w:rtl w:val="0"/>
        </w:rPr>
        <w:t xml:space="preserve">ROBERTO PALLESI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014892578125" w:line="348.13605308532715" w:lineRule="auto"/>
        <w:ind w:left="1276.501693725586" w:right="968.089599609375"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PROJETO DE IMPLANTAÇÃO DE UM ESCRITÓRIO DE PROJETOS  CORPORATIVO NO CONSELHO NACIONAL 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0" w:lineRule="auto"/>
        <w:ind w:left="0" w:right="1430.04760742187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DESENVOLVIMENTO CIENTÍFICO E TECNOLÓGICO - CNPq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8.306884765625" w:line="240" w:lineRule="auto"/>
        <w:ind w:left="0" w:right="4703.19396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Brasília – DF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0" w:right="4920.34973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Julho2016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981689453" w:line="240" w:lineRule="auto"/>
        <w:ind w:left="0" w:right="860.042724609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3682556152344" w:lineRule="auto"/>
        <w:ind w:left="1315.401611328125" w:right="941.241455078125"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PROJETO DE IMPLANTAÇÃO DE UM ESCRITÓRIO DE PROJETOS  CORPORATIVO NO CONSELHO NACIONAL 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9189453125" w:line="240" w:lineRule="auto"/>
        <w:ind w:left="0" w:right="1430.04760742187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DESENVOLVIMENTO CIENTÍFICO E TECNOLÓGICO - CNPq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0625" w:line="240" w:lineRule="auto"/>
        <w:ind w:left="0" w:right="1605.762329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 ROBERTO PALLESI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861.2744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CNPq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0" w:right="2443.916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de Projetos, Escritório de Projetos, Governança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18603515625" w:line="240" w:lineRule="auto"/>
        <w:ind w:left="0" w:right="4922.9382324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6298828125" w:line="345.0047779083252" w:lineRule="auto"/>
        <w:ind w:left="1132.1984100341797" w:right="861.0900878906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de tomada de decisão no mundo corporativo tornou-se mais complexo,  pois os gestores se deparam com um volume considerável de informações, porém  com tempo e recursos cada vez mais escassos. Dessa forma, são exigidos ao  extremo para gerenciar os projetos de forma eficiente e ágil para entregar resultados  mais atrativos, independentemente se os projetos são grandes, arriscados e  multifacetados. Os Escritórios de Projetos (PMO) são uma alternativa moderna para  ambientes que carecem de gestão profissional nos projetos, mas também no âmbito  do monitoramento e controle do portfólio de projetos que precisam estar alinhados à  estratégia da organização. A implantação de escritórios de projetos tem sido uma  boa prática disseminada na Administração Pública para aumentar a maturidade dos  órgãos em gerenciamento de projetos e consequentemente otimizar os resultados</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contribui para melhoria da governança e desenvolvimento de políticas  públicas e no provimento de serviços, características do estado contemporâneo. O  CNPq carece de aprimoramento dos processos de gestão; e por isso foi proposto  esse projeto de intervenção.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1148071289062" w:line="240" w:lineRule="auto"/>
        <w:ind w:left="0" w:right="860.042724609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2.1966552734375" w:firstLine="0"/>
        <w:jc w:val="righ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SUMÁRIO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93701171875" w:line="344.8619842529297" w:lineRule="auto"/>
        <w:ind w:left="1136.757583618164" w:right="943.3508300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 4 2. Metodologia.........................................................................................................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Objetivo ...................................................................................................... 6 2.2. Revisão de Literatura e Análise de ambiente............................................. 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Projeto de Intervenção....................................................................................... 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Identificação do Projeto .............................................................................. 9 3.2. Localização do Projeto ............................................................................... 9 3.3. Público-Alvo................................................................................................ 9 3.4. Valor total do projeto .................................................................................. 9 3.5. Duração do Projeto................................................................................... 10 3.6. Instituição/unidade funcional gestora e idealizadora................................ 10 3.7. Lógica de Intervenção do Projeto (Resultados Esperados) ..................... 10 3.8. Estrutura e etapas de operacionalização do PMO................................... 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Contexto e Justificativa ................................................................................... 15 5. Identificação e mapeamento dos atores ........................................................ 20 6. Organograma CNPq ......................................................................................... 25 7. Servidor do CNPq como Gerente de projetos ...............................................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Cronograma do Projeto ............................................................................ 31 7.2. Estimativa de Custos do Projeto (Viabilidade) ......................................... 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Considerações finais........................................................................................ 33 9. Referências bibliográficas ............................................................................... 34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57458496094" w:line="240" w:lineRule="auto"/>
        <w:ind w:left="0" w:right="937.559814453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1919708251953"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 INTRODUÇÃO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005859375" w:line="344.7510051727295" w:lineRule="auto"/>
        <w:ind w:left="1139.637680053711" w:right="860.57373046875" w:firstLine="701.5588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utilização de boas práticas em gerenciamento de projetos no setor público é  recente, mas a exigência crescente dos cidadãos por serviços públicos de qualidade  reforçam a importância de ferramentas cada vez mais ágeis e organizadas,  principalmente pelo fato de que o ambiente corporativo necessita se reinventar  constantemente num cenário cada vez mais competitivo e dinâmico. Dessa forma,  as instituições estão buscando a formalização e aprimoramento na condução de  seus projetos e iniciativas, de maneira mais profissionalizada. Logo,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Office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(PMO), ou escritórios de projetos, aparecem como uma  estrutura de grande importância para contribuir na maximização dos resultados  organizacionais.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67529296875" w:line="344.97304916381836" w:lineRule="auto"/>
        <w:ind w:left="1139.877700805664" w:right="860.595703125" w:firstLine="712.83874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escritório de projetos é considerada uma unidade institucional responsável  pela condução integrada dos projetos na organização, assim como ter a  competência para prover produtos e serviços aos projetos. A implantação de um  escritório de projetos auxilia no alinhamento do escopo dos projetos com os  objetivos estratégicos da organização, além de contribuir na aproximação da  condução dos projetos e a alta direção, alinhando as diversas expectativas. Diversas  instituições se veem obrigadas a buscar o aprimoramento e a profissionalização da  condução de seus projetos. Esta tendência pode ser observada com a crescente  demanda no setor público por adquirir conhecimentos acerca da disciplina de  gerência de projetos, assim como a formalização e padronização de seus processos,  resultando no crescimento da necessidade de uma estrutura responsável por tais  atividades. Nesse contexto e segundo Kerzner (2002),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estrutura da maioria das  empresas é burocrática e lenta e todos os últimos fatos mostram que esses modelos  não conseguem dar uma resposta rápida a um ambiente em constante mutação.  Portanto, a estrutura tradicional hierárquica deve ser substituída por uma estrutura  de projetos, ou outra estrutura temporária de administração que seja capaz de  responder rapidamente as situações criadas dentro e fora das organizações”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assim, os PMOs ganham grande importância, sendo a estrutura responsável por  desempenhar um papel de apoio aos projetos das organizações.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703979492188" w:line="343.86202812194824" w:lineRule="auto"/>
        <w:ind w:left="1145.6375885009766" w:right="860.86181640625" w:firstLine="714.03900146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Wirick, autor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Public Sector Project Management: Meeting the  challenges and achienvieng results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destaca que um dos benefícios 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8.2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1503753662" w:lineRule="auto"/>
        <w:ind w:left="1136.5177154541016" w:right="860.73974609375" w:firstLine="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de projetos no setor público é a mudança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magic&amp;thinking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adult&amp;thinking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primeiro modelo de pensamento, o gestor imagina que não  precisa fazer escolhas. Como exemplo, temos a situação de que aumento de escopo  ou redução de recursos de um projeto não irá gerar qualquer tipo de impacto no  projeto. Outra perspectiva é que projetos podem ser adicionados ao portfólio sem  impacto naqueles já em desenvolvimento; e que as pessoas podem trabalhar horas  ilimitadas para atender as novas prioridades, pois, no pensamento do gestor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magic&amp;thinking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é preciso reorganizar e nem fazer priorização para uma melhor  gestão com base nos fatores que acarretam impactos, mas há uma crença de que  tudo precisa ser feito dentro das mesmas condições inicialmente planejadas.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634765625" w:line="344.8618412017822" w:lineRule="auto"/>
        <w:ind w:left="1139.637680053711" w:right="860.7666015625" w:firstLine="707.0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Também faz parte dessa linha de pensamento o conceito de que pessoas  sem preparo e qualificação necessários conseguirão executar os trabalhos dentro  dos prazos e com o padrão de qualidade especificados. Corroborando para esse  entendimento, David Wirick (2009), também definiu como fatores críticos para o  sucesso de um projeto no setor público: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4716796875" w:line="411.83518409729004" w:lineRule="auto"/>
        <w:ind w:left="1359.3597412109375" w:right="1592.94311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metodologia de gestão de projetos customizada para a organização.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Diálogo continuo com 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47412109375" w:line="240" w:lineRule="auto"/>
        <w:ind w:left="1359.35981750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Suporte à gestão de projetos.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1359.3598175048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Gerentes de projetos com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 skills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43.86265754699707" w:lineRule="auto"/>
        <w:ind w:left="1714.8004150390625" w:right="860.87890625" w:hanging="352.4427795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processo detalhado para identificação de usuários e levantamentos de  requisitos.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68115234375" w:line="345.00489234924316" w:lineRule="auto"/>
        <w:ind w:left="1141.077651977539" w:right="860.57373046875" w:firstLine="719.07882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suma, observando a forma como o CNPq conduz seus projetos, é  possível concluir que esse órgão carece de uma evolução/modernização em seu  modelo metodológico de gerenciamento de projetos para que seja efetivo no  planejamento de projetos, priorização da alocação de recursos, composição de  equipes com qualificação adequada para enfrentar os desafios organizacionais; e  principalmente pensar suas ações como projetos, com início, meio e fim,  planejamento, controle e mensuração de resultados em prol da criação de valor  público para sociedade.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146667480469" w:line="240" w:lineRule="auto"/>
        <w:ind w:left="0" w:right="936.35986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158401489257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 METODOLOGIA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005859375" w:line="345.19540786743164" w:lineRule="auto"/>
        <w:ind w:left="1139.637680053711" w:right="860.740966796875" w:firstLine="720.038909912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demonstrar visualmente o escopo deste projeto de intervenção, julgou se interessante apresentar o mapa mental abaixo, para melhor compreensão dos  assuntos desenvolvidos neste trabalho de proposição de implantação de um  Escritório de Gerenciamento de Projetos no âmbito do CNPq: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4267578125" w:line="240" w:lineRule="auto"/>
        <w:ind w:left="0" w:right="757.80151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9450" cy="338518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450" cy="338518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6648" cy="3572256"/>
            <wp:effectExtent b="0" l="0" r="0" t="0"/>
            <wp:docPr id="1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6648" cy="357225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6775970458984"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2.1. Objetivo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40869140625" w:line="343.8621139526367" w:lineRule="auto"/>
        <w:ind w:left="1148.0376434326172" w:right="860.936279296875" w:firstLine="693.158874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Apresentar argumentos consistentes que possibilitem responder a seguinte  pergunta: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80322265625" w:line="345.8612823486328" w:lineRule="auto"/>
        <w:ind w:left="1140.837631225586" w:right="861.07177734375" w:firstLine="21.36001586914062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“Como a implantação de um escritório de gerenciamento de projeto pode contribuir para alavancar o desempenho da gestão de projetos, tornando-a  mais profissional e maximizar os resultados organizacionais do CNPq?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85205078125" w:line="344.6620845794678" w:lineRule="auto"/>
        <w:ind w:left="1141.077651977539" w:right="860.6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disciplina gerenciamento de projetos passou a ter importância e a ser utilizada com relevância a partir da década de 70; e atualmente é considerada como  um dos meios mais importantes para otimizar resultados ou pelo menos garantir um  processo metodológico coerente que possa descrever os aspectos a serem  considerados no desenvolvimento de um projeto institucional. Com esse  entendimento, verifica-se o surgimento de uma unidade organizacional com o papel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758056640625" w:line="240" w:lineRule="auto"/>
        <w:ind w:left="0" w:right="937.8002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1503753662" w:lineRule="auto"/>
        <w:ind w:left="1140.1177215576172" w:right="860.574951171875" w:firstLine="0.23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contribuir no aumento e mensuração da eficiência, eficácia e efetividade dos  projetos alinhada com o Planejamento Estratégico da Organização,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Office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PMO) que tem a tradução de Escritório de Gerenciamento de  Projetos. Essa unidade pode assumir vários papéis ou responsabilidades em uma  organização, mas normalmente tem a responsabilidade de centralizar e coordenar  os projetos com o objetivo de apresentar soluções integradas para o  desenvolvimento dos processos e procedimentos a serem implantados. Alguns  autores como Cleland (2002) e Ireland (2002) definem o escritório de projeto como  um conjunto de funções de projetos à disposição ou a serviço dos gerentes de  projetos no desempenho de suas obrigações.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634765625" w:line="344.6619701385498" w:lineRule="auto"/>
        <w:ind w:left="1140.1177215576172" w:right="860.64453125" w:firstLine="701.07879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recomendação de implantação do escritório de projetos pode contribuir para  alavancar os resultados de uma organização por meio do alinhamento dos objetivos  dos projetos com as estratégias da instituição, haja vista que o seu processo  metodológico garante uma melhor compreensão dos projetos em andamento entre  os principais atores envolvidos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além de contribuir para o alinhamento  das diversas expectativas.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84716796875" w:line="344.8620414733887" w:lineRule="auto"/>
        <w:ind w:left="1139.637680053711" w:right="860.64453125" w:firstLine="713.0787658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exercício da administração pública tem por princípio o atendimento do interesse geral e das necessidades sociais, para cumprir sua função administrativa,  objetivando o interesse público, mas é fundamental que a estrutura administrativa  esteja em sintonia e busque satisfazer, de forma planejada e sistemática, às  necessidades da sociedade, especificamente às do cidadão. Nesse contexto,  compreende-se que as administrações públicas devem atender às demandas sociais  e institucionais de forma eficiente, eficaz e efetiva por meio de agentes públicos  qualificados com competências técnicas, humanas e gerenciais. Logo, as boas  praticas de gerenciamento de projetos contribuem para melhorar a performance de  gestão, transformando planejamento em resultados por meio da alocação de  recursos otimizada, da redução das incertezas, do monitoramento e controle  sistemático, de processos metodológicos adequados e de comunicação ampla e  objetiva.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97119140625" w:line="345.86145401000977" w:lineRule="auto"/>
        <w:ind w:left="1141.5576934814453" w:right="860.76416015625" w:firstLine="710.4388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uma das possíveis soluções viáveis para otimizar os resultados  no projetos do CNPq é a de implantar um Escritório de Projeto Corporativo - PMO,  com a finalidade de estabelecer controle mais efetivo sobre prazos, custos e uso dos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8154296875" w:line="240" w:lineRule="auto"/>
        <w:ind w:left="0" w:right="937.559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6154022216797" w:lineRule="auto"/>
        <w:ind w:left="1140.1177215576172" w:right="860.728759765625" w:firstLine="7.6799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de modo a obter maior eficiência, eficácia e efetividade no desenvolvimento  dos projetos; ter uma comunicação mais eficaz entre projetos, departamentos e  níveis hierárquicos do CNPq otimizando a capacidade gerencial e estratégica do  órgão como agência de fomento para viabilizar os incentivos à inovação e à  pesquisa científica e tecnológica no ambiente produtivo, além de proporcionar outras  providências em relação à governança e à operação administrativa do órgão. Deve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9521484375" w:line="345.0047779083252" w:lineRule="auto"/>
        <w:ind w:left="1139.637680053711" w:right="860.6372070312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ainda, considerar que essa proposta partiu das seguintes demandas: da carência  de uma metodologia para a execução dos projetos; de desenvolver cultura de  gerenciamento de projetos utilizando as boas práticas de mercado; de atuação de  uma unidade responsável pela centralização e consolidação das informações sobre  os projetos para apoiar o processo de tomada de decisão estratégica; de aprimorar a  governança e para atender uma necessidade apontada pela área de planejamento  estratégico do CNPq, qual seja: como viabilizar a criação de áreas consideradas  estratégicas para gestão institucional.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484375" w:line="240" w:lineRule="auto"/>
        <w:ind w:left="1138.6775970458984"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2.2. Revisão de Literatura e Análise de ambiente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40869140625" w:line="344.6620845794678" w:lineRule="auto"/>
        <w:ind w:left="1140.3575897216797" w:right="860.648193359375" w:firstLine="719.31900024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subsidiar este projeto, foi realizada uma pesquisa bibliográfica nas bases  científicas para buscar referências teóricas que abordem inicialmente os termos  relacionados com gestão de projetos, principalmente no setor público, características  de escritórios de projetos e os diversos modelos existentes, bem como a  identificação dos fatores críticos de sucesso e principais obstáculos para  implantação de um escritório de projetos no setor público.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7861328125" w:line="344.8620414733887" w:lineRule="auto"/>
        <w:ind w:left="1136.5177154541016" w:right="860.809326171875" w:firstLine="704.67880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foram realizados contatos com outros órgãos públicos que  tivessem implementado um escritório de projetos, pois dessa forma foi possível  identificar,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loco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principais características de um escritório de projetos no  âmbito da administração pública e os reais benefícios ou não da implantação do  escritório de projetos em determinada organização.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97119140625" w:line="345.4617404937744" w:lineRule="auto"/>
        <w:ind w:left="1140.1177215576172" w:right="860.645751953125" w:firstLine="719.318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intuito de ser mais assertivo nas análises, deve-se considerar, ainda, o  momento atual do CNPq em relação às diretrizes de governo, demonstrando que o  projeto foi pensado levando-se em consideração questões situacionais da  administração, bem como limitações estruturais e orçamentárias. Logo, foram  observados os processos de como são realizadas as práticas de gestão de projetos  (maturidade), como se baseia a arquitetura organizacional, a existência de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802612304688" w:line="240" w:lineRule="auto"/>
        <w:ind w:left="0" w:right="937.3205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141.3176727294922" w:right="861.033935546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processos específicos de gestão da qualidade, custos, prazos, escopo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6083984375" w:line="240" w:lineRule="auto"/>
        <w:ind w:left="1502.7776336669922"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3. PROJETO DE INTERVENÇÃO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72265625"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3.1. Identificação do Projeto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3671875" w:line="345.8617401123047" w:lineRule="auto"/>
        <w:ind w:left="1141.5576934814453" w:right="860.582275390625" w:firstLine="711.15875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a ser desenvolvido é a implantação de um escritório de projetos  corporativo no Conselho Nacional de Desenvolvimento Científico e Tecnológico – CNPq.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791015625"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3.2. Localização do Projeto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4697265625" w:line="345.8617401123047" w:lineRule="auto"/>
        <w:ind w:left="1141.5576934814453" w:right="860.797119140625" w:firstLine="711.15875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estudo foi desenvolvido na sede do CNPq, localizada na SHIS QI 01,  conjunto B, Edifício Santos Dumont, Lago Sul, Brasília, Distrito Federal, CEP 71.605- 170.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85205078125"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3.3. Público-Alvo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34765625" w:line="343.86240005493164" w:lineRule="auto"/>
        <w:ind w:left="1141.5576934814453" w:right="860.693359375" w:firstLine="711.15875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tem como foco principal os gestores estratégicos do CNPq que poderão se apoiar no processo metodológico de um escritório de projetos  corporativo para tomada decisão.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80322265625"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3.4. Valor total do projeto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34765625" w:line="344.8620414733887" w:lineRule="auto"/>
        <w:ind w:left="1121.3976287841797" w:right="860.6201171875" w:firstLine="738.758850097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momentos de crise econômica, em que não há muitos recursos  financeiros disponíveis, é uma excelente oportunidade para reorganizar as  estruturas de operação dos órgãos no intuito de estar melhor preparado para  quando o momento crítico for ultrapassado. Nesse contexto, repensar a forma como  o CNPq gerencia seus projetos e prospectar possíveis soluções é bastante  oportuno. Dessa forma, a proposta deste trabalho é ofertar uma solução alternativa  para otimizar os processos de gestão de projetos do CNPq aproveitando os recursos  já disponíveis no órgão, tendo como premissa o levantamento de informações e  estudos prospectivos sem aplicação, inicialmente, de recursos orçamentários ou  aquisição de infraestrutura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Logo, a perspectiva é realocar os recursos humanos e físicos do órgão em busca de maior eficiência e efetividade na  gestão dos projetos, tornando-a mais profissional; e consequentemente obter  resultados mais consistentes e perceptíveis pela sociedade e servidores do órgão.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5768432617188" w:line="240" w:lineRule="auto"/>
        <w:ind w:left="0" w:right="937.3205566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3.5. Duração do Projeto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134765625" w:line="345.19540786743164" w:lineRule="auto"/>
        <w:ind w:left="1147.797622680664" w:right="860.82275390625" w:firstLine="704.91882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foi divido em fases, sendo sua primeira o levantamento de  informações e desenvolvimento de estudos de como implantar um escritório de  projetos corporativo no CNPq, mas tendo que apresentar uma alternativa viável de  realização.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3193359375" w:line="345.8617401123047" w:lineRule="auto"/>
        <w:ind w:left="1136.5177154541016" w:right="860.748291015625" w:firstLine="704.67880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efetiva implantação depende de instâncias estratégicas do CNPq, mas  todas as etapas subsequentes foram planejadas e estruturadas com base na  primeira fase.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9130859375" w:line="349.85987663269043" w:lineRule="auto"/>
        <w:ind w:left="1140.3575897216797" w:right="860.819091796875" w:firstLine="1.689605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3.6. Instituição/unidade funcional gestora e idealizadora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proposta nasceu no Serviço de Suporte à Propriedade Intelectual – SESPI,  por conta do perfil de um dos seus servidores que detém certificação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Professional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PMP; e atua na área de projetos há bastante tempo. O  SESPI está ligado à Diretoria de Cooperação Institucional – DCOI, que está  diretamente ligada à presidência do CNPq. Além disso, atualmente, o SESPI atua  como secretaria executiva do Comitê de Negociação e Relacionamento com  Empresas – CORE. Por conta disso, percebeu-se uma real necessidade da  existência de uma metodologia de condução de projetos e principalmente de  priorização do seu inventário de projetos que estejam mais relacionados com a  estratégia organizacional do CNPq.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607666015625" w:line="349.6795463562012" w:lineRule="auto"/>
        <w:ind w:left="1140.1177215576172" w:right="860.57373046875" w:firstLine="1.9294738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3.7. Lógica de Intervenção do Projeto (Resultados Esperados)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implantação do escritório de projetos não deve ter a intenção de substituir  os gestores no processo de tomada de decisão a respeito dos projetos, nem ser a  “tábua da salvação” ou "solução milagrosa", mas contribuir fornecendo suporte e  informações que apoiam esse processo e evoluir gradativamente para alcançar  níveis elevados de maturidade. Além disso, deve-se destacar que um PMO permite  alavancar o potencial de gestão, que no caso do CNPq, poderá contribuir bastante  na estruturação do conhecimento interno por meio de processos, consultoria interna  (coaching e mentoring), alinhamento estratégico com outras áreas e principalmente  rever, discutir e aprimorar os fluxos de processos por meio de lições aprendidas; e  consequentemente evitar o retrabalho e aumentar a eficiência na aplicação dos  recursos. Nesse contexto, existem outras vantagens associadas, tais como: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511474609375"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6154022216797" w:lineRule="auto"/>
        <w:ind w:left="1849.1165161132812" w:right="860.6298828125" w:hanging="273.6383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Proporcionar ou possibilitar a condução dos projetos de forma alinhada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os interesses da alta direção, pois a estrutura do escritório de projetos  possibilita a centralização das informações e condução dos projetos,  propiciando o alinhamento dos objetivos dos projetos com os da organização,  assim como a disseminação das informações desses projetos com a alta  direção.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344.5286750793457" w:lineRule="auto"/>
        <w:ind w:left="1849.1165161132812" w:right="860.6298828125" w:hanging="273.63830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Construir conhecimento e habilidades para melhorar a capacidade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qualidade das entregas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implantação do escritório de projetos possibilita  uma maior efetividade no planejamento e execução dos projetos, por meio da  manutenção e controle de bases de informação contendo os dados dos  projetos executados, auxiliando na estimativa e decisões de novas propostas,  assim como na disseminação dessas informações nos diversos programas da  organização.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1943359375" w:line="343.86231422424316" w:lineRule="auto"/>
        <w:ind w:left="1849.3563842773438" w:right="860.65185546875" w:hanging="273.878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Coletar, analisar e disseminar informações sobre o desempenho dos projetos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Coleta e análise de informações dos projetos da organização com o intuito de  identificar deficiências e melhores práticas, buscando a solução das  deficiências e a disseminação das melhores práticas.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78369140625" w:line="344.8619270324707" w:lineRule="auto"/>
        <w:ind w:left="1849.83642578125" w:right="860.71533203125" w:hanging="274.35821533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Detectar e aprimorar processos de gerenciamento de projetos ineficientes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adotados na organização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Tendo contato com os diversos projetos  executados pela organização, o escritório de projetos tem como detectar  ineficiências nos processos e metodologia de gerenciamento de projetos,  além de buscar o aprimoramento destes.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4.86207008361816" w:lineRule="auto"/>
        <w:ind w:left="1848.8766479492188" w:right="860.5810546875" w:hanging="273.398284912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alorizar o treinamento e desenvolvimento de habilidades em gerenciamento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 projetos.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Mapear e analisar as habilidades e conhecimentos em  gerenciamento de projetos presentes na organização e assim detectar  possíveis carências, buscando criar programas de capacitação e  disseminação de conhecimentos e habilidades em gerenciamento de projetos.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97119140625" w:line="343.86240005493164" w:lineRule="auto"/>
        <w:ind w:left="1848.636474609375" w:right="860.8642578125" w:hanging="273.15826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Implantação de serviços de apoio para gerenciamento de projetos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Criação de  serviço de suporte aos usuários dos serviços do escritório de projetos na  busca da melhor utilização desses serviços.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571411132812" w:line="240" w:lineRule="auto"/>
        <w:ind w:left="0" w:right="97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139.877700805664" w:right="860.9521484375" w:firstLine="713.3187866210938"/>
        <w:jc w:val="both"/>
        <w:rPr>
          <w:rFonts w:ascii="Arial" w:cs="Arial" w:eastAsia="Arial" w:hAnsi="Arial"/>
          <w:b w:val="0"/>
          <w:i w:val="0"/>
          <w:smallCaps w:val="0"/>
          <w:strike w:val="0"/>
          <w:color w:val="000000"/>
          <w:sz w:val="24"/>
          <w:szCs w:val="24"/>
          <w:u w:val="none"/>
          <w:shd w:fill="auto" w:val="clear"/>
          <w:vertAlign w:val="baseline"/>
        </w:rPr>
        <w:sectPr>
          <w:pgSz w:h="16840" w:w="11900" w:orient="portrait"/>
          <w:pgMar w:bottom="817.6000213623047" w:top="586.0009765625" w:left="567.0015716552734" w:right="202.9980468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Cabe ressaltar, que a aplicação de técnicas, ferramentas e boas práticas de  gerenciamento de projetos, possibilitará uma condução mais profissional e tornará  os servidores especialistas no gerenciamento dos projetos.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7861328125"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4f81bd" w:val="clear"/>
          <w:vertAlign w:val="baseline"/>
          <w:rtl w:val="0"/>
        </w:rPr>
        <w:t xml:space="preserve">Objetivo Superior</w:t>
      </w: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 </w:t>
      </w:r>
    </w:p>
    <w:tbl>
      <w:tblPr>
        <w:tblStyle w:val="Table1"/>
        <w:tblW w:w="6763.2373046875" w:type="dxa"/>
        <w:jc w:val="left"/>
        <w:tblInd w:w="2250.413970947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3.2373046875"/>
        <w:tblGridChange w:id="0">
          <w:tblGrid>
            <w:gridCol w:w="6763.2373046875"/>
          </w:tblGrid>
        </w:tblGridChange>
      </w:tblGrid>
      <w:tr>
        <w:trPr>
          <w:cantSplit w:val="0"/>
          <w:trHeight w:val="10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2.3516845703125" w:right="116.341552734375" w:firstLine="0"/>
              <w:jc w:val="center"/>
              <w:rPr>
                <w:rFonts w:ascii="Arial" w:cs="Arial" w:eastAsia="Arial" w:hAnsi="Arial"/>
                <w:b w:val="0"/>
                <w:i w:val="0"/>
                <w:smallCaps w:val="0"/>
                <w:strike w:val="0"/>
                <w:color w:val="ffffff"/>
                <w:sz w:val="24"/>
                <w:szCs w:val="24"/>
                <w:u w:val="none"/>
                <w:shd w:fill="4f81bd" w:val="clear"/>
                <w:vertAlign w:val="baseline"/>
              </w:rPr>
            </w:pPr>
            <w:r w:rsidDel="00000000" w:rsidR="00000000" w:rsidRPr="00000000">
              <w:rPr>
                <w:rFonts w:ascii="Arial" w:cs="Arial" w:eastAsia="Arial" w:hAnsi="Arial"/>
                <w:b w:val="0"/>
                <w:i w:val="0"/>
                <w:smallCaps w:val="0"/>
                <w:strike w:val="0"/>
                <w:color w:val="ffffff"/>
                <w:sz w:val="24"/>
                <w:szCs w:val="24"/>
                <w:u w:val="none"/>
                <w:shd w:fill="4f81bd" w:val="clear"/>
                <w:vertAlign w:val="baseline"/>
                <w:rtl w:val="0"/>
              </w:rPr>
              <w:t xml:space="preserve">Alavancar o desempenho da gestão dos projetos para obter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4f81bd" w:val="clear"/>
                <w:vertAlign w:val="baseline"/>
                <w:rtl w:val="0"/>
              </w:rPr>
              <w:t xml:space="preserve">maior eficácia, eficiência e efetividade nas ações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4f81bd" w:val="clear"/>
                <w:vertAlign w:val="baseline"/>
                <w:rtl w:val="0"/>
              </w:rPr>
              <w:t xml:space="preserve">desenvolvidas pelo CNPq</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817.6000213623047" w:top="586.0009765625" w:left="1853.5862731933594" w:right="1032.762451171875" w:header="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59351921081543" w:lineRule="auto"/>
        <w:ind w:left="1186.6825103759766" w:right="866.748046875" w:firstLine="0"/>
        <w:jc w:val="center"/>
        <w:rPr>
          <w:rFonts w:ascii="Arial" w:cs="Arial" w:eastAsia="Arial" w:hAnsi="Arial"/>
          <w:b w:val="0"/>
          <w:i w:val="0"/>
          <w:smallCaps w:val="0"/>
          <w:strike w:val="0"/>
          <w:color w:val="000000"/>
          <w:sz w:val="24"/>
          <w:szCs w:val="24"/>
          <w:u w:val="none"/>
          <w:shd w:fill="d3dfee" w:val="clear"/>
          <w:vertAlign w:val="baseline"/>
        </w:rPr>
      </w:pPr>
      <w:r w:rsidDel="00000000" w:rsidR="00000000" w:rsidRPr="00000000">
        <w:rPr>
          <w:rFonts w:ascii="Arial" w:cs="Arial" w:eastAsia="Arial" w:hAnsi="Arial"/>
          <w:b w:val="1"/>
          <w:i w:val="0"/>
          <w:smallCaps w:val="0"/>
          <w:strike w:val="0"/>
          <w:color w:val="000000"/>
          <w:sz w:val="40"/>
          <w:szCs w:val="40"/>
          <w:u w:val="none"/>
          <w:shd w:fill="d3dfee" w:val="clear"/>
          <w:vertAlign w:val="subscript"/>
          <w:rtl w:val="0"/>
        </w:rPr>
        <w:t xml:space="preserve">Objetivo do Projeto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Implantar um escritório de projetos corporativo no CNPq para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otimizar os resultados</w:t>
      </w:r>
    </w:p>
    <w:tbl>
      <w:tblPr>
        <w:tblStyle w:val="Table2"/>
        <w:tblW w:w="9288.000183105469" w:type="dxa"/>
        <w:jc w:val="left"/>
        <w:tblInd w:w="1012.2357940673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8.000183105469"/>
        <w:tblGridChange w:id="0">
          <w:tblGrid>
            <w:gridCol w:w="9288.000183105469"/>
          </w:tblGrid>
        </w:tblGridChange>
      </w:tblGrid>
      <w:tr>
        <w:trPr>
          <w:cantSplit w:val="0"/>
          <w:trHeight w:val="4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Principais Fases</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1373710632324" w:lineRule="auto"/>
              <w:ind w:left="128.12179565429688" w:right="31.025390625" w:firstLine="10.800018310546875"/>
              <w:jc w:val="both"/>
              <w:rPr>
                <w:rFonts w:ascii="Arial" w:cs="Arial" w:eastAsia="Arial" w:hAnsi="Arial"/>
                <w:b w:val="0"/>
                <w:i w:val="0"/>
                <w:smallCaps w:val="0"/>
                <w:strike w:val="0"/>
                <w:color w:val="000000"/>
                <w:sz w:val="24"/>
                <w:szCs w:val="24"/>
                <w:u w:val="none"/>
                <w:shd w:fill="d3dfee" w:val="clear"/>
                <w:vertAlign w:val="baseline"/>
              </w:rPr>
            </w:pP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1</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Fase: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levantamento de informações e desenvolvimento de estudos para viabilizar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a implantação do escritório de projetos com todas as etapas de operação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detalhadas. Essa fase termina com a entrega e aprovação do projeto de intervenção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na ENAP.</w:t>
            </w:r>
          </w:p>
        </w:tc>
      </w:tr>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106113433838" w:lineRule="auto"/>
              <w:ind w:left="135.56182861328125" w:right="30.911865234375" w:hanging="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articulação e sensibilização da alta direção e coordenações para minimizar  resistências e para buscar uma aprovação, autorização e comprometimento para  implantar o projeto </w:t>
            </w:r>
          </w:p>
        </w:tc>
      </w:tr>
      <w:tr>
        <w:trPr>
          <w:cantSplit w:val="0"/>
          <w:trHeight w:val="26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2174701690674" w:lineRule="auto"/>
              <w:ind w:left="127.64190673828125" w:right="30.93017578125" w:firstLine="1.439971923828125"/>
              <w:jc w:val="both"/>
              <w:rPr>
                <w:rFonts w:ascii="Arial" w:cs="Arial" w:eastAsia="Arial" w:hAnsi="Arial"/>
                <w:b w:val="0"/>
                <w:i w:val="0"/>
                <w:smallCaps w:val="0"/>
                <w:strike w:val="0"/>
                <w:color w:val="000000"/>
                <w:sz w:val="24"/>
                <w:szCs w:val="24"/>
                <w:u w:val="none"/>
                <w:shd w:fill="d3dfee" w:val="clear"/>
                <w:vertAlign w:val="baseline"/>
              </w:rPr>
            </w:pP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3</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Fase: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estruturação da área e início das etapas de operação com levantamento 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inventário de projetos; criação de </w:t>
            </w:r>
            <w:r w:rsidDel="00000000" w:rsidR="00000000" w:rsidRPr="00000000">
              <w:rPr>
                <w:rFonts w:ascii="Arial" w:cs="Arial" w:eastAsia="Arial" w:hAnsi="Arial"/>
                <w:b w:val="0"/>
                <w:i w:val="1"/>
                <w:smallCaps w:val="0"/>
                <w:strike w:val="0"/>
                <w:color w:val="000000"/>
                <w:sz w:val="24"/>
                <w:szCs w:val="24"/>
                <w:u w:val="none"/>
                <w:shd w:fill="d3dfee" w:val="clear"/>
                <w:vertAlign w:val="baseline"/>
                <w:rtl w:val="0"/>
              </w:rPr>
              <w:t xml:space="preserve">templates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d3dfee"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metodológico de condução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de projetos; prestação de serviços de controle de prazo e custos; elaboração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relatórios de multiprojetos e interdepartamentais; treinamento em aspectos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específicos de gerenciamento de projeto; ligações com os gerentes departamentais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 em especial, com os gerentes de recursos; melhoria contínua de processos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gerenciamento de projeto; e levantamento e arquivo de “lições aprendidas” (base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conhecimento)</w:t>
            </w:r>
          </w:p>
        </w:tc>
      </w:tr>
      <w:tr>
        <w:trPr>
          <w:cantSplit w:val="0"/>
          <w:trHeight w:val="182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3475761413574" w:lineRule="auto"/>
              <w:ind w:left="128.12179565429688" w:right="30.737304687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intermediária da operação do escritório em que seria estruturado o  arquivo de histórico de projetos; a administração dos processos de gerenciamento  de projeto; a consultoria interna sobre gerenciamento de projeto; o desenvolvimento  e aperfeiçoamento de métodos e padrões; e o apoio a reuniões de avaliações e  revisões de projetos.</w:t>
            </w:r>
          </w:p>
        </w:tc>
      </w:tr>
      <w:tr>
        <w:trPr>
          <w:cantSplit w:val="0"/>
          <w:trHeight w:val="256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199872970581" w:lineRule="auto"/>
              <w:ind w:left="124.28192138671875" w:right="30.762939453125" w:firstLine="6.23992919921875"/>
              <w:jc w:val="both"/>
              <w:rPr>
                <w:rFonts w:ascii="Arial" w:cs="Arial" w:eastAsia="Arial" w:hAnsi="Arial"/>
                <w:b w:val="0"/>
                <w:i w:val="0"/>
                <w:smallCaps w:val="0"/>
                <w:strike w:val="0"/>
                <w:color w:val="000000"/>
                <w:sz w:val="24"/>
                <w:szCs w:val="24"/>
                <w:u w:val="none"/>
                <w:shd w:fill="d3dfee" w:val="clear"/>
                <w:vertAlign w:val="baseline"/>
              </w:rPr>
            </w:pP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5</w:t>
            </w:r>
            <w:r w:rsidDel="00000000" w:rsidR="00000000" w:rsidRPr="00000000">
              <w:rPr>
                <w:rFonts w:ascii="Arial" w:cs="Arial" w:eastAsia="Arial" w:hAnsi="Arial"/>
                <w:b w:val="1"/>
                <w:i w:val="0"/>
                <w:smallCaps w:val="0"/>
                <w:strike w:val="0"/>
                <w:color w:val="000000"/>
                <w:sz w:val="26.400000254313152"/>
                <w:szCs w:val="26.400000254313152"/>
                <w:u w:val="none"/>
                <w:shd w:fill="auto" w:val="clear"/>
                <w:vertAlign w:val="superscript"/>
                <w:rtl w:val="0"/>
              </w:rPr>
              <w:t xml:space="preserve">a </w:t>
            </w:r>
            <w:r w:rsidDel="00000000" w:rsidR="00000000" w:rsidRPr="00000000">
              <w:rPr>
                <w:rFonts w:ascii="Arial" w:cs="Arial" w:eastAsia="Arial" w:hAnsi="Arial"/>
                <w:b w:val="1"/>
                <w:i w:val="0"/>
                <w:smallCaps w:val="0"/>
                <w:strike w:val="0"/>
                <w:color w:val="000000"/>
                <w:sz w:val="24"/>
                <w:szCs w:val="24"/>
                <w:u w:val="none"/>
                <w:shd w:fill="d3dfee" w:val="clear"/>
                <w:vertAlign w:val="baseline"/>
                <w:rtl w:val="0"/>
              </w:rPr>
              <w:t xml:space="preserve">Fase: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etapa mais avançada em que será possível realizar análise e aprovação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propostas de projeto segundo objetivos estratégicos da organização e critérios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complementares; distribuição de recursos de acordo com as prioridades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estabelecidas; identificação de conflitos e recomendações para solução; revisão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crítica e avaliação de projetos; e atuação externa com foco nos clientes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patrocinadores. Celeiro de gerentes de projeto, tratando de sua formação,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d3dfee" w:val="clear"/>
                <w:vertAlign w:val="baseline"/>
                <w:rtl w:val="0"/>
              </w:rPr>
              <w:t xml:space="preserve">treinamento e possibilidades de carreira; e gerência direta dos projetos do CNPq.</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0.39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0471954345703"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3.8. Estrutura e etapas de operacionalização do PMO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4794921875" w:line="346.5278148651123" w:lineRule="auto"/>
        <w:ind w:left="1141.5576934814453" w:right="860.83740234375" w:firstLine="718.118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sugerir determinado modelo de PMO para o CNPq, fez-se necessário  compreender as diversas estruturas existentes.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Institute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(PMI, 2013), publicou um relatório em que vários especialistas em escritórios de  projetos identificaram cinco estruturas básicas de PMO, quais sejam: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2626953125" w:line="344.8619270324707" w:lineRule="auto"/>
        <w:ind w:left="1848.636474609375" w:right="860.6298828125" w:hanging="338.27621459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PMO de Unidade Organizacional/PMO de Unidade de Negócios/PMO 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Divisão/PMO de Departamento: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 serviços relativos a projetos para  suportar uma unidade de negócios ou divisão em uma organização, inclusive  dentre outras coisas o gerenciamento de portfólio, governança, suporte  operacional a projetos e utilização de recursos humanos.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888671875" w:line="344.8619270324707" w:lineRule="auto"/>
        <w:ind w:left="1843.3566284179688" w:right="860.677490234375" w:hanging="352.19619750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PMO Específico de Projeto/Escritório do Projeto/Escritório do Programa: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fornece serviços relativos a projetos como entidade temporária estabelecida  para suportar um projeto ou programa específico. Pode incluir suportar  gerenciamento de dados, coordenação de governança e relatórios e  atividades administrativas para apoiar a equipe do projeto ou programa.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82763671875" w:line="344.6620845794678" w:lineRule="auto"/>
        <w:ind w:left="1845.5166625976562" w:right="860.65185546875" w:hanging="351.23626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Escritório de Suporte a Projeto/Serviços/Controles ou PMO: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  serviços de facilitação para apoiar continuamente o gerenciamento do  trabalho de projeto, programa ou portfólio em toda a organização. Usa  governança, processos, práticas e ferramentas estabelecidas pela  organização e fornece apoio administrativo para a entrega do trabalho do  projeto, programa ou portfólio dentro do seu domínio.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7666015625" w:line="344.52881813049316" w:lineRule="auto"/>
        <w:ind w:left="1843.3566284179688" w:right="860.6298828125" w:hanging="356.036224365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PMO de Empresa/Organização/Estratégico/Corporativo/Portfólio/Global: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nível mais elevado de PMO nas organizações que possuem um, este PMO  frequentemente é responsável pelo alinhamento do trabalho do projeto e  programa à estratégia corporativa, estabelecendo e assegurando a  governança adequada da empresa e executando funções de planejamento de  portfólio para garantir o alinhamento com a estratégia e a realização dos  benefícios.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122314453125" w:line="345.8616542816162" w:lineRule="auto"/>
        <w:ind w:left="1850.0765991210938" w:right="860.604248046875" w:hanging="355.7962036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Centro de Excelência/Centro de Competências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suporta o trabalho do projeto  equipando a organização com metodologias, padrões e ferramentas para  possibilitar aos gerentes de projeto entregar melhor os projetos. Aumenta 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579833984375" w:line="240" w:lineRule="auto"/>
        <w:ind w:left="0" w:right="938.4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850.556640625" w:right="860.9838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capacidade da organização através de boas práticas e de um ponto central de  contato para os gerentes de projeto.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2060546875" w:line="344.8619270324707" w:lineRule="auto"/>
        <w:ind w:left="1140.5976104736328" w:right="860.8203125" w:firstLine="700.59890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Acredita-se que um Escritório do tipo suporte a projeto seria mais aderente às  necessidades do CNPq, mas para tanto convém passar por etapas específicas e  que deverão ser constantemente monitoradas e controladas para correção de  rumos, reavaliando, inclusive, o modelo de PMO aplicado. Com esse entendimento,  recomenda-se as seguintes atividade para implantação: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240" w:lineRule="auto"/>
        <w:ind w:left="1860.15647888183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Planejamento: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Alinhar expectativas;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Avaliar nível de maturidade na gestão de projetos;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996093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Validar o tipo de PMO;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arquitetura e estrutura do PMO;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os perfis;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Seleção e definição da equipe PMO;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das responsabilidades;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Listas de atividades;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Institucionalização de forma normativa;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Levantamento do inventário dos projetos;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Listagem e priorização dos projetos;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Elaborar estratégia de comunicação e divulgação.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847.1965789794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Desenho: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Obter recursos físicos, hardware , software, etc;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1744.1320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processos básicos de acompanhamento dos projetos;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Workflow de processos;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metodológico;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Criar repositório de modelos de pastas e arquivos;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0" w:right="2456.4062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ciclos de gestão e indicadores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850.31654357910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Implantação de projeto piloto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Avaliar inventário de projetos;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Seleção de projetos reais para aplicar metodologia;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e analisar riscos;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metodologia;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40" w:lineRule="auto"/>
        <w:ind w:left="1845.75645446777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Comunicação e treinamento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Gestão da comunicação e steakholders (atores);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Capacitar equipe de PMO;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Mensurar desempenho de gestão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64111328125"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75651550292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Operação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183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estratégia de disseminação do conhecimento;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Reavaliação de estratégias e ferramentas de suporte;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Aplicar metodologia nos outros projetos;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e avaliar diretrizes de operação.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1851.27647399902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6a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Aperfeiçoamento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567.4744415283203"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Analisar indicadores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Avaliar resultados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Listar e disseminar lições aprendidas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567.474441528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Adequação de ações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344.6619701385498" w:lineRule="auto"/>
        <w:ind w:left="1139.637680053711" w:right="860.54931640625" w:firstLine="720.518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Essas etapas não podem ser concebidas e implementadas sem considerar as  normas e metodologias já existentes no CNPq. Logo, deve-se observar o processo  de concepção e desenvolvimento do planejamento estratégico, de gestão de  processos de fomento e metodologia de desenvolvimento de sistemas, gestão de  pessoas; relatórios de auditoria e outras que são utilizadas para prestação do  serviço público.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584716796875" w:line="240" w:lineRule="auto"/>
        <w:ind w:left="1497.488021850586"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4. CONTEXTO E JUSTIFICATIVA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344.5287609100342" w:lineRule="auto"/>
        <w:ind w:left="1140.837631225586" w:right="860.621337890625" w:firstLine="700.3588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verifica-se um descontentamento notório com a condução dos  projetos ou prestação de suporte as áreas internas do CNPq, pois não são aplicadas  as boas práticas de gestão de projetos difundidas no mercado ou até mesmo pela  ausência de mecanismos de monitoramento e controle dos programas no âmbito do  CNPq, em particular os projetos que envolvem a área de tecnologia que não  atendem adequadamente às áreas demandantes, pois não apresentam  cronogramas, plano de projeto, termos de homologação, etc.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913330078125" w:line="344.5287609100342" w:lineRule="auto"/>
        <w:ind w:left="1130.037612915039" w:right="860.64453125" w:firstLine="722.67883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projetos no CNPq não possuem uma metodologia eficiente de  acompanhamento, em tese, bem como uma visão dos resultados, aplicação dos  recursos,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enterprise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projetos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dashboard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uma visão unificada do status em  tempo oportuno, inexiste um sistema de acompanhamento dos indicadores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dos prazos, relatórios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suporte metodológico aos  gestores ou mensuração do grau de contribuição desses projetos para a missão  organizacional do CNPq.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137573242188" w:line="347.86036491394043" w:lineRule="auto"/>
        <w:ind w:left="1139.877700805664" w:right="860.771484375" w:firstLine="719.55886840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cenário, percebe-se que não é possível responder questões básicas de  gestão e os gestores ficam reféns do dia a dia do empreendimento e são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97412109375" w:line="240" w:lineRule="auto"/>
        <w:ind w:left="0" w:right="937.2717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39.877700805664" w:right="860.6469726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constantemente atropelados pelas mudanças de direcionamento sem previsibilidade  e avaliação de risco. Além disso, não demonstram adequadamente o processo de  gerenciamento dos projetos e nem a efetividade dos resultados almejados, pois na  maioria dos casos os projetos do CNPq não possuem uma documentação confiável  de monitoramento, logo não conseguem responder questões inerentes aos projetos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470703125" w:line="240" w:lineRule="auto"/>
        <w:ind w:left="1140.35758972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forma preventiva e objetiva, tais como: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947265625" w:line="343.86165618896484" w:lineRule="auto"/>
        <w:ind w:left="1849.5965576171875" w:right="861.0595703125" w:hanging="274.118194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o valor público de um projeto? O sucesso do projeto será mensurado de  que forma?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8642578125" w:line="240" w:lineRule="auto"/>
        <w:ind w:left="1575.47828674316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os impactos e resultados desse projeto para sociedade?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343.86265754699707" w:lineRule="auto"/>
        <w:ind w:left="1857.0364379882812" w:right="860.869140625" w:hanging="281.5582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surgem ou são formatados os projetos no CNPq e como são  priorizados?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6201171875" w:line="345.86156845092773" w:lineRule="auto"/>
        <w:ind w:left="1857.0364379882812" w:right="860.556640625" w:hanging="281.55822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pode ser garantido que o conjunto de projetos esteja aderente às  prioridades de governo ou do CNPq, à estratégia da instituição e das suas  partes?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72998046875" w:line="343.86265754699707" w:lineRule="auto"/>
        <w:ind w:left="1856.7965698242188" w:right="860.654296875" w:hanging="281.3182067871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assegurar a construção integrada e transversal do portfólio de  programas no âmbito do CNPq, com uma visão integrada das aplicação dos  recursos e desenvolvimento dos projetos?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72265625" w:line="343.86240005493164" w:lineRule="auto"/>
        <w:ind w:left="1848.636474609375" w:right="860.80810546875" w:hanging="273.15826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gestores (diretoria e presidência) conseguem responder rapidamente e  sem sacrifícios o status dos projetos? Quais estão fora do rumo e quais as  projeções reais de prazos, custos, escopo e qualidade?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os critérios de priorização e balanceamento de projetos no CNPq?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343.8621139526367" w:lineRule="auto"/>
        <w:ind w:left="1857.0364379882812" w:right="860.80322265625" w:hanging="281.5582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monitorar os resultados alcançados deste portfólio de projetos de  maneira transversal?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80322265625" w:line="240" w:lineRule="auto"/>
        <w:ind w:left="0" w:right="1002.49389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é o processo de revisão do portfólio de projetos estratégicos no CNPq?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343.86240005493164" w:lineRule="auto"/>
        <w:ind w:left="1857.0364379882812" w:right="860.582275390625" w:hanging="281.5582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deve ou pode ser a estrutura interna para a gestão de portfólio de  projetos de forma adequada com aplicação de recursos otimizada?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78369140625" w:line="343.86240005493164" w:lineRule="auto"/>
        <w:ind w:left="1859.676513671875" w:right="860.74951171875" w:hanging="284.198303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esta estrutura se alinha à estrutura de gestão das prioridades da  Presidência ou Diretoria Executiva?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772705078125" w:line="343.8622570037842" w:lineRule="auto"/>
        <w:ind w:left="1147.797622680664" w:right="860.86181640625" w:firstLine="712.3588562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assunto não é novidade, pois o gerenciamento de projetos já é uma  realidade em várias organizações públicas nos mais diversos ramos de atividade,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74462890625" w:line="240" w:lineRule="auto"/>
        <w:ind w:left="0" w:right="938.712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619125366211" w:lineRule="auto"/>
        <w:ind w:left="1137.7176666259766" w:right="860.64697265625" w:firstLine="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alcançando excelentes resultados com o aprimorando do processo gerencial dos  projetos, como pode ser constatado nos mais diversos ministérios (Justiça, Saúde,  Trabalho, Previdência, Planejamento, etc.), BACEN, TCU, CGU, SERPRO, CEB,  etc. Essa aplicação é de fundamental importância para transformar o planejamento  em resultados, otimizar a alocação de recursos, diminuir as surpresas, trazendo  maior eficiência e profissionalismo à gestão de projetos públicos. A apropriação de  boas práticas em gerenciamento de projetos no setor público é ainda mais recente,  mas a exigência crescente dos cidadãos por serviços públicos de qualidade  reforçam a importância desta ferramenta em todas as esferas do poder público; e  um Modelo de Cadeia de Valor Público associado ao PMO-CNPq pode contribuir  bastante nas iniciativas do órgão.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05078125" w:line="240" w:lineRule="auto"/>
        <w:ind w:left="0" w:right="9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09285" cy="414007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09285" cy="41400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39.637680053711" w:right="860.677490234375" w:firstLine="701.5588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como as instituições privadas, as organizações públicas demandam  diversos projetos ao mesmo tempo, criando portfólios e programas, sendo  necessária a atuação de diversos gerentes de projeto, ou ainda, a centralização dos  projetos em um único setor ou departamento, capaz de orientar, criar métodos,  sistematizar, dentre outras ações, com o intuito de efetivar as ações do governo 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824584960938" w:line="240" w:lineRule="auto"/>
        <w:ind w:left="0" w:right="938.4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39.877700805664" w:right="860.645751953125" w:firstLine="7.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reduzir os gastos públicos. É por meio da implantação do escritório de projetos que a  gestão pública pode otimizar seus resultados, alinhando assim o escritório e seu(s)  gerente(s) ao planejamento estratégico do CNPq e consequentemente com o  planejamento estratégico do governo. Dessa forma, facilita a definição de  prioridades em projetos, bem como garante que os resultados obtidos terão  qualidade superior aos empreendimentos realizados sem metodologia ou por uma  equipe ineficiente. Utilizando-se da ferramenta de boas práticas de gestão de  projetos, os objetivos estarão claramente definidos, evitando erros de juízo e  expectativas.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5869140625" w:line="344.5287609100342" w:lineRule="auto"/>
        <w:ind w:left="1135.317611694336" w:right="860.604248046875" w:firstLine="717.39883422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gerenciamento de projetos ou cultura de gerenciamento de projetos com  práticas modernas disseminadas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Institute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PMI, pode  colaborar para que o CNPq, enquanto organização da administração pública, seja  um facilitador no processo de mudança de paradigmas e transformação do  planejamento público do órgão em resultados, com foco na excelência, na  otimização de recursos e na melhoria contínua, pois a cultura de projetos está cada  vez mais difundida nas organizações sejam elas pública ou privada.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15283203125" w:line="344.9286460876465" w:lineRule="auto"/>
        <w:ind w:left="1135.317611694336" w:right="860.574951171875" w:firstLine="724.35897827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o Estudo de Benchmarking em Gerenciamento de Projetos  Brasil 2010 elaborado pelo PMI (2015)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Chapters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Brasileiros, o gerenciamento de  projetos na administração direta do governo está em fase embrionária em 48% dos  órgãos pesquisados e em outros 48% com alguma cultura estabelecida em  determinadas áreas ou departamentos. Além disso, a pesquisa informa que apenas  10% dos projetos estão alinhados ao planejamento estratégico do governo e em  40%, não há um processo de monitoramento de portfólio de projetos estruturado.  Embora, 45% dos pesquisados entendam o conceito de programas, que representa  um conjunto de projetos reunidos em função de um tema comum, 55% dos órgãos  não possuem um Escritório de Projetos e dos 45% que possuem, 50% estão em  número de até dois PMOs. Na maioria dos casos, os escritórios de projetos estão  concentrados na área de Tecnologia da Informação - TI, mas nem nessa área o  CNPq possui tal estrutura, inclusive os colaboradores do órgão têm constantemente  questionado a efetividade da tecnologia do CNPq quanto ao atendimento das  demandas, principalmente fornecendo informações confiáveis de prazo, custo,  escopo e verificação da qualidade, pois são raríssimos os casos de homologação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09240722656" w:line="240" w:lineRule="auto"/>
        <w:ind w:left="0" w:right="938.231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148.0376434326172" w:right="861.037597656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sistemas de TI com etapas de testes pelo cliente interno do CNPq, com uso de  metodologia adequada e validação formal para lançar um determinado sistema.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2060546875" w:line="345.1947212219238" w:lineRule="auto"/>
        <w:ind w:left="1140.837631225586" w:right="860.55419921875" w:firstLine="700.3588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Apesar disso, entende-se que a área de tecnologia não é uma “vilã”, mas  infere-se que foi instituída uma cultura no órgão na qual essa área não atua como  atividade meio, suporte, mas como atividade fim, inclusive delimitando ou  restringindo, de forma direta ou indireta, as ações estratégicas dos departamentos.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685546875" w:line="345.19506454467773" w:lineRule="auto"/>
        <w:ind w:left="1147.797622680664" w:right="860.50048828125" w:firstLine="705.3988647460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implantação do escritório de projetos, será possível efetivar uma  metodologia de gestão adequada para acompanhar o desenvolvimento dos projetos,  inclusive de TI, divulgando resultados e dando transparência na aplicação dos  recursos com priorização objetivada por meio de variáreis previamente definidas.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634765625" w:line="343.8621139526367" w:lineRule="auto"/>
        <w:ind w:left="1140.1177215576172" w:right="860.72265625" w:firstLine="719.55886840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maior compreensão desse assunto,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Gartner Group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(2000) identificou  os cinco papéis-chave de um PMO e todos são efetivamente atendidos pelo PMO  estratégico, quais sejam: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8447265625" w:line="344.8619270324707" w:lineRule="auto"/>
        <w:ind w:left="1488.1564331054688" w:right="860.62866210937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Desenvolver, documentar e armazenar a metodologia de Gestão de Projetos  (GP): consistência na utilização das ferramentas e processos de GP. 2) Avaliação dos recursos: baseado na experiência de projetos prévios, o PMO  pode validar as premissas de negócio para os projetos como pessoas, custo,  prazo, bem como dirimir conflitos e promover a sinergia.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3.86265754699707" w:lineRule="auto"/>
        <w:ind w:left="1850.0765991210938" w:right="860.72509765625" w:hanging="35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Planejamento dos projetos: centro de competência e lições aprendidas com  experiências anteriores.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347.8609085083008" w:lineRule="auto"/>
        <w:ind w:left="1857.0364379882812" w:right="860.8447265625" w:hanging="37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Centro de consultoria/apoio: atuação em projetos em crise ou  prioritários/críticos.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90087890625" w:line="343.86265754699707" w:lineRule="auto"/>
        <w:ind w:left="1857.0364379882812" w:right="860.677490234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Centro de revisão e análise de projetos: centro de dados e informações dos  projetos como objetivos, metas, orçamento, desempenho, histórico.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7421875" w:line="345.0047492980957" w:lineRule="auto"/>
        <w:ind w:left="1134.357681274414" w:right="860.6689453125" w:firstLine="725.07888793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contexto, a grande vantagem da técnica de gerência por projeto é que  ela complementa outras metodologias de mudança, por isso não precisa jogar nada  fora. Não concorre com planejamento estratégico, muito pelo contrário,  complementa, facilita, acelera todas as outras áreas. Com isso, proporciona ou  facilita o ajuste de planos, permite um monitoramento de progresso, já que é voltada  a concluir tarefas dentro de um prazo, com apoio de ferramentas de  acompanhamento e monitoramento. Acelera também a implantação de estratégias e  fornece técnicas eficazes para atingir metas.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539306640625" w:line="240" w:lineRule="auto"/>
        <w:ind w:left="0" w:right="938.231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2075958252" w:lineRule="auto"/>
        <w:ind w:left="1141.5576934814453" w:right="860.645751953125" w:firstLine="699.63882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atual arquitetura organizacional do CNPq, assim como ocorre em outras  instituições, é funcional e baseada na divisão do trabalho, obedecendo uma  hierarquia e a própria burocracia da administração pública, apesar de que em alguns  momentos se reveste de uma estrutura matricial. Entende-se que essas estruturas  não foram concebidas para atender clientes, foram criadas para preservar a ordem  interna; e essas estruturas rígidas não garantem a eficiência do trabalho, no final das  contas se apresenta mais como uma barreira burocrática.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44140625" w:line="240" w:lineRule="auto"/>
        <w:ind w:left="1504.448013305664"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5. IDENTIFICAÇÃO E MAPEAMENTO DOS ATORES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72265625" w:line="344.6620273590088" w:lineRule="auto"/>
        <w:ind w:left="1136.5177154541016" w:right="860.65673828125" w:firstLine="704.67880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gestão dos atores envolvidos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aspecto critico de  sucesso, haja vista que esses podem fornecer todo o suporte ou simplesmente  podem sabotar a iniciativa. Logo, é de grande importância engajar produtivamente  todas as pessoas envolvidas com o projeto ou pelo menos minimizar os impactos  daqueles que desejam arruiná-lo, por isso é bastante interessante conseguir o apoio  da alta direção de forma explicita e articular apoio entre os servidores do CNPq.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84716796875" w:line="345.19506454467773" w:lineRule="auto"/>
        <w:ind w:left="1148.0376434326172" w:right="860.6689453125" w:firstLine="711.3989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contexto, é primordial a identificação do atores no início do processo,  mapeando o interesse, influências de poder, capacidade de interferências, objetivos,  mecanismos ou ferramentas para acessá-los e expectativas para se ter visão  holística da possível atuação desses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0244140625" w:line="344.8619270324707" w:lineRule="auto"/>
        <w:ind w:left="1134.357681274414" w:right="860.712890625" w:firstLine="718.3587646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modelo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 Salience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apresentado por Mitchell, Agle e Wood  (1997), conceituam a necessidade de classificar 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termos de  poder, legitimidade e urgência, para diferenciar os grupos de atores em prioridades e  atendimento dos seus interesses. Essa lógica define esses atributos da seguinte  forma: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5.1951503753662" w:lineRule="auto"/>
        <w:ind w:left="1843.3566284179688" w:right="860.732421875" w:hanging="338.99612426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Poder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habilidade para levar alguém a fazer alguma coisa que ele não teria de  fazer sem ser solicitado. O poder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a organização pode  ser coercivo (força ou ameaça), normativo (legislação, meios de  comunicação) ou utilitário (detém recursos ou informações).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471923828125" w:line="345.86156845092773" w:lineRule="auto"/>
        <w:ind w:left="1849.3563842773438" w:right="860.604248046875" w:hanging="344.9960327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Legitimidade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percepção generalizada de que as ações de uma entidade são  desejáveis ou apropriadas, de acordo com o contexto socialmente construído.  Pode ser individual, organizacional ou social.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579650878906"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6154022216797" w:lineRule="auto"/>
        <w:ind w:left="1849.1165161132812" w:right="860.677490234375" w:hanging="344.75616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Urgência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necessidade imediata de ação que determina o tempo de resposta  da organização quanto às solicitações 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Deve-se considerar  a sensibilidade de tempo (necessidade de velocidade na resposta da  organização) e criticalidade (importância do clamor ou do relacionamento da  empresa com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questão). Este fator confere dinâmica ao  modelo.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58251953125" w:line="240" w:lineRule="auto"/>
        <w:ind w:left="1752.392349243164" w:right="0" w:firstLine="0"/>
        <w:jc w:val="left"/>
        <w:rPr>
          <w:rFonts w:ascii="Arial" w:cs="Arial" w:eastAsia="Arial" w:hAnsi="Arial"/>
          <w:b w:val="1"/>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21.600000381469727"/>
          <w:szCs w:val="21.600000381469727"/>
          <w:u w:val="none"/>
          <w:shd w:fill="auto" w:val="clear"/>
          <w:vertAlign w:val="baseline"/>
          <w:rtl w:val="0"/>
        </w:rPr>
        <w:t xml:space="preserve">TIPO CLASSIFICAÇÃO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8466796875" w:line="232.50014305114746" w:lineRule="auto"/>
        <w:ind w:left="3352.1286010742188" w:right="767.16064453125" w:firstLine="9.935913085937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d8d8d8" w:val="clear"/>
          <w:vertAlign w:val="baseline"/>
          <w:rtl w:val="0"/>
        </w:rPr>
        <w:t xml:space="preserve">1. </w:t>
      </w:r>
      <w:r w:rsidDel="00000000" w:rsidR="00000000" w:rsidRPr="00000000">
        <w:rPr>
          <w:rFonts w:ascii="Arial" w:cs="Arial" w:eastAsia="Arial" w:hAnsi="Arial"/>
          <w:b w:val="1"/>
          <w:i w:val="1"/>
          <w:smallCaps w:val="0"/>
          <w:strike w:val="0"/>
          <w:color w:val="000000"/>
          <w:sz w:val="21.600000381469727"/>
          <w:szCs w:val="21.600000381469727"/>
          <w:u w:val="none"/>
          <w:shd w:fill="d8d8d8" w:val="clear"/>
          <w:vertAlign w:val="baseline"/>
          <w:rtl w:val="0"/>
        </w:rPr>
        <w:t xml:space="preserve">Stakeholder </w:t>
      </w:r>
      <w:r w:rsidDel="00000000" w:rsidR="00000000" w:rsidRPr="00000000">
        <w:rPr>
          <w:rFonts w:ascii="Arial" w:cs="Arial" w:eastAsia="Arial" w:hAnsi="Arial"/>
          <w:b w:val="1"/>
          <w:i w:val="0"/>
          <w:smallCaps w:val="0"/>
          <w:strike w:val="0"/>
          <w:color w:val="000000"/>
          <w:sz w:val="21.600000381469727"/>
          <w:szCs w:val="21.600000381469727"/>
          <w:u w:val="none"/>
          <w:shd w:fill="d8d8d8" w:val="clear"/>
          <w:vertAlign w:val="baseline"/>
          <w:rtl w:val="0"/>
        </w:rPr>
        <w:t xml:space="preserve">Adormecido</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 tem poder para impor a sua vontade na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organização, mas não tem legitimidade ou urgência. Desta forma o seu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poder fica em desuso, tendo ele pouca ou nenhuma interação com a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organização. Em contrapartida, a gestão precisa conhecer este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1484375" w:line="240" w:lineRule="auto"/>
        <w:ind w:left="0" w:right="1034.6875" w:firstLine="0"/>
        <w:jc w:val="right"/>
        <w:rPr>
          <w:rFonts w:ascii="Arial" w:cs="Arial" w:eastAsia="Arial" w:hAnsi="Arial"/>
          <w:b w:val="0"/>
          <w:i w:val="0"/>
          <w:smallCaps w:val="0"/>
          <w:strike w:val="0"/>
          <w:color w:val="000000"/>
          <w:sz w:val="21.600000381469727"/>
          <w:szCs w:val="21.600000381469727"/>
          <w:u w:val="none"/>
          <w:shd w:fill="auto" w:val="clear"/>
          <w:vertAlign w:val="baseline"/>
        </w:rPr>
        <w:sectPr>
          <w:type w:val="continuous"/>
          <w:pgSz w:h="16840" w:w="11900" w:orient="portrait"/>
          <w:pgMar w:bottom="817.6000213623047" w:top="586.0009765625" w:left="567.0015716552734" w:right="202.998046875" w:header="0" w:footer="720"/>
          <w:cols w:equalWidth="0" w:num="1">
            <w:col w:space="0" w:w="11130.000381469727"/>
          </w:cols>
        </w:sectPr>
      </w:pPr>
      <w:r w:rsidDel="00000000" w:rsidR="00000000" w:rsidRPr="00000000">
        <w:rPr>
          <w:rFonts w:ascii="Arial" w:cs="Arial" w:eastAsia="Arial" w:hAnsi="Arial"/>
          <w:b w:val="0"/>
          <w:i w:val="1"/>
          <w:smallCaps w:val="0"/>
          <w:strike w:val="0"/>
          <w:color w:val="000000"/>
          <w:sz w:val="21.600000381469727"/>
          <w:szCs w:val="21.600000381469727"/>
          <w:u w:val="none"/>
          <w:shd w:fill="d8d8d8" w:val="clear"/>
          <w:vertAlign w:val="baseline"/>
          <w:rtl w:val="0"/>
        </w:rPr>
        <w:t xml:space="preserve">stakeholder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com o intuito de avaliar o seu potencial de conseguir um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283203125" w:line="240" w:lineRule="auto"/>
        <w:ind w:left="0" w:right="0" w:firstLine="0"/>
        <w:jc w:val="left"/>
        <w:rPr>
          <w:rFonts w:ascii="Arial" w:cs="Arial" w:eastAsia="Arial" w:hAnsi="Arial"/>
          <w:b w:val="1"/>
          <w:i w:val="1"/>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1"/>
          <w:smallCaps w:val="0"/>
          <w:strike w:val="0"/>
          <w:color w:val="ffffff"/>
          <w:sz w:val="21.600000381469727"/>
          <w:szCs w:val="21.600000381469727"/>
          <w:u w:val="none"/>
          <w:shd w:fill="4f81bd" w:val="clear"/>
          <w:vertAlign w:val="baseline"/>
          <w:rtl w:val="0"/>
        </w:rPr>
        <w:t xml:space="preserve">Stakeholders</w:t>
      </w:r>
      <w:r w:rsidDel="00000000" w:rsidR="00000000" w:rsidRPr="00000000">
        <w:rPr>
          <w:rFonts w:ascii="Arial" w:cs="Arial" w:eastAsia="Arial" w:hAnsi="Arial"/>
          <w:b w:val="1"/>
          <w:i w:val="1"/>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015625" w:line="240" w:lineRule="auto"/>
        <w:ind w:left="0" w:right="0" w:firstLine="0"/>
        <w:jc w:val="left"/>
        <w:rPr>
          <w:rFonts w:ascii="Arial" w:cs="Arial" w:eastAsia="Arial" w:hAnsi="Arial"/>
          <w:b w:val="1"/>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Latentes </w:t>
      </w:r>
      <w:r w:rsidDel="00000000" w:rsidR="00000000" w:rsidRPr="00000000">
        <w:rPr>
          <w:rFonts w:ascii="Arial" w:cs="Arial" w:eastAsia="Arial" w:hAnsi="Arial"/>
          <w:b w:val="1"/>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7734375" w:line="240" w:lineRule="auto"/>
        <w:ind w:left="0" w:right="0" w:firstLine="0"/>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(Provavelmente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0" w:firstLine="0"/>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recebem pouca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0" w:firstLine="0"/>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atenção da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0" w:firstLine="0"/>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organização)</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5281982421875" w:line="240" w:lineRule="auto"/>
        <w:ind w:left="0" w:right="0" w:firstLine="0"/>
        <w:jc w:val="left"/>
        <w:rPr>
          <w:rFonts w:ascii="Arial" w:cs="Arial" w:eastAsia="Arial" w:hAnsi="Arial"/>
          <w:b w:val="1"/>
          <w:i w:val="1"/>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1"/>
          <w:smallCaps w:val="0"/>
          <w:strike w:val="0"/>
          <w:color w:val="ffffff"/>
          <w:sz w:val="21.600000381469727"/>
          <w:szCs w:val="21.600000381469727"/>
          <w:u w:val="none"/>
          <w:shd w:fill="4f81bd" w:val="clear"/>
          <w:vertAlign w:val="baseline"/>
          <w:rtl w:val="0"/>
        </w:rPr>
        <w:t xml:space="preserve">Stakeholders</w:t>
      </w:r>
      <w:r w:rsidDel="00000000" w:rsidR="00000000" w:rsidRPr="00000000">
        <w:rPr>
          <w:rFonts w:ascii="Arial" w:cs="Arial" w:eastAsia="Arial" w:hAnsi="Arial"/>
          <w:b w:val="1"/>
          <w:i w:val="1"/>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015625" w:line="240" w:lineRule="auto"/>
        <w:ind w:left="0" w:right="0" w:firstLine="0"/>
        <w:jc w:val="left"/>
        <w:rPr>
          <w:rFonts w:ascii="Arial" w:cs="Arial" w:eastAsia="Arial" w:hAnsi="Arial"/>
          <w:b w:val="1"/>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Expectantes</w:t>
      </w:r>
      <w:r w:rsidDel="00000000" w:rsidR="00000000" w:rsidRPr="00000000">
        <w:rPr>
          <w:rFonts w:ascii="Arial" w:cs="Arial" w:eastAsia="Arial" w:hAnsi="Arial"/>
          <w:b w:val="1"/>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83447265625" w:line="237.6825714111328" w:lineRule="auto"/>
        <w:ind w:left="0" w:right="0" w:firstLine="0"/>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(Postura mais ativa do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stakeholder e da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própria empresa)</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segundo fator.</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p>
    <w:tbl>
      <w:tblPr>
        <w:tblStyle w:val="Table3"/>
        <w:tblW w:w="7324.8004150390625" w:type="dxa"/>
        <w:jc w:val="left"/>
        <w:tblInd w:w="2306.49490356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4.8004150390625"/>
        <w:tblGridChange w:id="0">
          <w:tblGrid>
            <w:gridCol w:w="7324.8004150390625"/>
          </w:tblGrid>
        </w:tblGridChange>
      </w:tblGrid>
      <w:tr>
        <w:trPr>
          <w:cantSplit w:val="0"/>
          <w:trHeight w:val="12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6161651611328" w:lineRule="auto"/>
              <w:ind w:left="120.6024169921875" w:right="94.429931640625" w:hanging="1.94396972656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1.600000381469727"/>
                <w:szCs w:val="21.600000381469727"/>
                <w:u w:val="none"/>
                <w:shd w:fill="auto" w:val="clear"/>
                <w:vertAlign w:val="baseline"/>
                <w:rtl w:val="0"/>
              </w:rPr>
              <w:t xml:space="preserve">Stakeholder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Discricionário: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possui legitimidade, mas não tem poder  de influenciar a organização, nem alega urgência. Nestes casos, a  atenção que deve ser dada a este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diz respeito à  responsabilidade social corporativa, pois tendem a ser mais receptivos.</w:t>
            </w:r>
          </w:p>
        </w:tc>
      </w:tr>
      <w:tr>
        <w:trPr>
          <w:cantSplit w:val="0"/>
          <w:trHeight w:val="15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806079864502" w:lineRule="auto"/>
              <w:ind w:left="122.330322265625" w:right="361.85302734375" w:firstLine="1.08001708984375"/>
              <w:jc w:val="left"/>
              <w:rPr>
                <w:rFonts w:ascii="Arial" w:cs="Arial" w:eastAsia="Arial" w:hAnsi="Arial"/>
                <w:b w:val="0"/>
                <w:i w:val="0"/>
                <w:smallCaps w:val="0"/>
                <w:strike w:val="0"/>
                <w:color w:val="000000"/>
                <w:sz w:val="21.600000381469727"/>
                <w:szCs w:val="21.600000381469727"/>
                <w:u w:val="none"/>
                <w:shd w:fill="d8d8d8"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d8d8d8" w:val="clear"/>
                <w:vertAlign w:val="baseline"/>
                <w:rtl w:val="0"/>
              </w:rPr>
              <w:t xml:space="preserve">3. Stakeholder Exigente: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quando o atributo mais importante é a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urgência. Sem poder nem legitimidade, não exigem tanto da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organização, porém devem ser monitorados quanto ao potencial para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conseguirem um segundo atributo.</w:t>
            </w:r>
          </w:p>
        </w:tc>
      </w:tr>
      <w:tr>
        <w:trPr>
          <w:cantSplit w:val="0"/>
          <w:trHeight w:val="12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37551879883" w:lineRule="auto"/>
              <w:ind w:left="119.30633544921875" w:right="141.60400390625" w:hanging="2.80792236328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4. </w:t>
            </w:r>
            <w:r w:rsidDel="00000000" w:rsidR="00000000" w:rsidRPr="00000000">
              <w:rPr>
                <w:rFonts w:ascii="Arial" w:cs="Arial" w:eastAsia="Arial" w:hAnsi="Arial"/>
                <w:b w:val="1"/>
                <w:i w:val="1"/>
                <w:smallCaps w:val="0"/>
                <w:strike w:val="0"/>
                <w:color w:val="000000"/>
                <w:sz w:val="21.600000381469727"/>
                <w:szCs w:val="21.600000381469727"/>
                <w:u w:val="none"/>
                <w:shd w:fill="auto" w:val="clear"/>
                <w:vertAlign w:val="baseline"/>
                <w:rtl w:val="0"/>
              </w:rPr>
              <w:t xml:space="preserve">Stakeholder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Dominante: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tem a sua influência na organização  garantida pelo poder e pela legitimidade. Assim sendo, espera e recebe  muita atenção da organização.</w:t>
            </w:r>
          </w:p>
        </w:tc>
      </w:tr>
      <w:tr>
        <w:trPr>
          <w:cantSplit w:val="0"/>
          <w:trHeight w:val="11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6161651611328" w:lineRule="auto"/>
              <w:ind w:left="123.19427490234375" w:right="350.303955078125" w:firstLine="1.51214599609375"/>
              <w:jc w:val="left"/>
              <w:rPr>
                <w:rFonts w:ascii="Arial" w:cs="Arial" w:eastAsia="Arial" w:hAnsi="Arial"/>
                <w:b w:val="0"/>
                <w:i w:val="0"/>
                <w:smallCaps w:val="0"/>
                <w:strike w:val="0"/>
                <w:color w:val="000000"/>
                <w:sz w:val="21.600000381469727"/>
                <w:szCs w:val="21.600000381469727"/>
                <w:u w:val="none"/>
                <w:shd w:fill="d8d8d8"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d8d8d8" w:val="clear"/>
                <w:vertAlign w:val="baseline"/>
                <w:rtl w:val="0"/>
              </w:rPr>
              <w:t xml:space="preserve">5. </w:t>
            </w:r>
            <w:r w:rsidDel="00000000" w:rsidR="00000000" w:rsidRPr="00000000">
              <w:rPr>
                <w:rFonts w:ascii="Arial" w:cs="Arial" w:eastAsia="Arial" w:hAnsi="Arial"/>
                <w:b w:val="1"/>
                <w:i w:val="1"/>
                <w:smallCaps w:val="0"/>
                <w:strike w:val="0"/>
                <w:color w:val="000000"/>
                <w:sz w:val="21.600000381469727"/>
                <w:szCs w:val="21.600000381469727"/>
                <w:u w:val="none"/>
                <w:shd w:fill="d8d8d8" w:val="clear"/>
                <w:vertAlign w:val="baseline"/>
                <w:rtl w:val="0"/>
              </w:rPr>
              <w:t xml:space="preserve">Stakeholder </w:t>
            </w:r>
            <w:r w:rsidDel="00000000" w:rsidR="00000000" w:rsidRPr="00000000">
              <w:rPr>
                <w:rFonts w:ascii="Arial" w:cs="Arial" w:eastAsia="Arial" w:hAnsi="Arial"/>
                <w:b w:val="1"/>
                <w:i w:val="0"/>
                <w:smallCaps w:val="0"/>
                <w:strike w:val="0"/>
                <w:color w:val="000000"/>
                <w:sz w:val="21.600000381469727"/>
                <w:szCs w:val="21.600000381469727"/>
                <w:u w:val="none"/>
                <w:shd w:fill="d8d8d8" w:val="clear"/>
                <w:vertAlign w:val="baseline"/>
                <w:rtl w:val="0"/>
              </w:rPr>
              <w:t xml:space="preserve">Perigoso: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quando há poder e urgência, porém não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existe legitimidade. O stakeholder coercivo (e possivelmente violento)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600000381469727"/>
                <w:szCs w:val="21.600000381469727"/>
                <w:u w:val="none"/>
                <w:shd w:fill="d8d8d8" w:val="clear"/>
                <w:vertAlign w:val="baseline"/>
                <w:rtl w:val="0"/>
              </w:rPr>
              <w:t xml:space="preserve">para a organização pode ser um perigo.</w:t>
            </w:r>
          </w:p>
        </w:tc>
      </w:tr>
      <w:tr>
        <w:trPr>
          <w:cantSplit w:val="0"/>
          <w:trHeight w:val="97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1775512695" w:lineRule="auto"/>
              <w:ind w:left="122.762451171875" w:right="263.5986328125" w:firstLine="1.5118408203125"/>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6. </w:t>
            </w:r>
            <w:r w:rsidDel="00000000" w:rsidR="00000000" w:rsidRPr="00000000">
              <w:rPr>
                <w:rFonts w:ascii="Arial" w:cs="Arial" w:eastAsia="Arial" w:hAnsi="Arial"/>
                <w:b w:val="1"/>
                <w:i w:val="1"/>
                <w:smallCaps w:val="0"/>
                <w:strike w:val="0"/>
                <w:color w:val="000000"/>
                <w:sz w:val="21.600000381469727"/>
                <w:szCs w:val="21.600000381469727"/>
                <w:u w:val="none"/>
                <w:shd w:fill="auto" w:val="clear"/>
                <w:vertAlign w:val="baseline"/>
                <w:rtl w:val="0"/>
              </w:rPr>
              <w:t xml:space="preserve">Stakeholder </w:t>
            </w:r>
            <w:r w:rsidDel="00000000" w:rsidR="00000000" w:rsidRPr="00000000">
              <w:rPr>
                <w:rFonts w:ascii="Arial" w:cs="Arial" w:eastAsia="Arial" w:hAnsi="Arial"/>
                <w:b w:val="1"/>
                <w:i w:val="0"/>
                <w:smallCaps w:val="0"/>
                <w:strike w:val="0"/>
                <w:color w:val="000000"/>
                <w:sz w:val="21.600000381469727"/>
                <w:szCs w:val="21.600000381469727"/>
                <w:u w:val="none"/>
                <w:shd w:fill="auto" w:val="clear"/>
                <w:vertAlign w:val="baseline"/>
                <w:rtl w:val="0"/>
              </w:rPr>
              <w:t xml:space="preserve">Dependente: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detém os atributos de urgência e  legitimidade, porém dependem do poder de um outro </w:t>
            </w: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para  que suas as reivindicações sejam levadas em consideração;</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817.6000213623047" w:top="586.0009765625" w:left="1490.3050231933594" w:right="778.399658203125" w:header="0" w:footer="720"/>
          <w:cols w:equalWidth="0" w:num="2">
            <w:col w:space="0" w:w="4820"/>
            <w:col w:space="0" w:w="4820"/>
          </w:cols>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6157360076904" w:lineRule="auto"/>
        <w:ind w:left="889.5099639892578" w:right="1309.28466796875" w:firstLine="2.1600341796875"/>
        <w:jc w:val="left"/>
        <w:rPr>
          <w:rFonts w:ascii="Arial" w:cs="Arial" w:eastAsia="Arial" w:hAnsi="Arial"/>
          <w:b w:val="0"/>
          <w:i w:val="0"/>
          <w:smallCaps w:val="0"/>
          <w:strike w:val="0"/>
          <w:color w:val="ffffff"/>
          <w:sz w:val="21.600000381469727"/>
          <w:szCs w:val="21.600000381469727"/>
          <w:u w:val="none"/>
          <w:shd w:fill="auto" w:val="clear"/>
          <w:vertAlign w:val="baseline"/>
        </w:rPr>
      </w:pP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7. </w:t>
      </w:r>
      <w:r w:rsidDel="00000000" w:rsidR="00000000" w:rsidRPr="00000000">
        <w:rPr>
          <w:rFonts w:ascii="Arial" w:cs="Arial" w:eastAsia="Arial" w:hAnsi="Arial"/>
          <w:b w:val="1"/>
          <w:i w:val="1"/>
          <w:smallCaps w:val="0"/>
          <w:strike w:val="0"/>
          <w:color w:val="ffffff"/>
          <w:sz w:val="21.600000381469727"/>
          <w:szCs w:val="21.600000381469727"/>
          <w:u w:val="none"/>
          <w:shd w:fill="4f81bd" w:val="clear"/>
          <w:vertAlign w:val="baseline"/>
          <w:rtl w:val="0"/>
        </w:rPr>
        <w:t xml:space="preserve">Stakeholder </w:t>
      </w: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Definitivo: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quando o stakeholder possui poder, legitimidade e urgência, os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gestores devem dar atenção imediata e priorizada a esse stakeholder.</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1243896484375" w:line="235.46128749847412" w:lineRule="auto"/>
        <w:ind w:left="896.8540191650391" w:right="1663.760986328125" w:firstLine="1.728057861328125"/>
        <w:jc w:val="left"/>
        <w:rPr>
          <w:rFonts w:ascii="Arial" w:cs="Arial" w:eastAsia="Arial" w:hAnsi="Arial"/>
          <w:b w:val="0"/>
          <w:i w:val="0"/>
          <w:smallCaps w:val="0"/>
          <w:strike w:val="0"/>
          <w:color w:val="ffffff"/>
          <w:sz w:val="21.600000381469727"/>
          <w:szCs w:val="21.600000381469727"/>
          <w:u w:val="none"/>
          <w:shd w:fill="4f81bd" w:val="clear"/>
          <w:vertAlign w:val="baseline"/>
        </w:rPr>
      </w:pP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Não-</w:t>
      </w:r>
      <w:r w:rsidDel="00000000" w:rsidR="00000000" w:rsidRPr="00000000">
        <w:rPr>
          <w:rFonts w:ascii="Arial" w:cs="Arial" w:eastAsia="Arial" w:hAnsi="Arial"/>
          <w:b w:val="1"/>
          <w:i w:val="1"/>
          <w:smallCaps w:val="0"/>
          <w:strike w:val="0"/>
          <w:color w:val="ffffff"/>
          <w:sz w:val="21.600000381469727"/>
          <w:szCs w:val="21.600000381469727"/>
          <w:u w:val="none"/>
          <w:shd w:fill="4f81bd" w:val="clear"/>
          <w:vertAlign w:val="baseline"/>
          <w:rtl w:val="0"/>
        </w:rPr>
        <w:t xml:space="preserve">Stakeholder</w:t>
      </w:r>
      <w:r w:rsidDel="00000000" w:rsidR="00000000" w:rsidRPr="00000000">
        <w:rPr>
          <w:rFonts w:ascii="Arial" w:cs="Arial" w:eastAsia="Arial" w:hAnsi="Arial"/>
          <w:b w:val="1"/>
          <w:i w:val="0"/>
          <w:smallCaps w:val="0"/>
          <w:strike w:val="0"/>
          <w:color w:val="ffffff"/>
          <w:sz w:val="21.600000381469727"/>
          <w:szCs w:val="21.600000381469727"/>
          <w:u w:val="none"/>
          <w:shd w:fill="4f81bd" w:val="clear"/>
          <w:vertAlign w:val="baseline"/>
          <w:rtl w:val="0"/>
        </w:rPr>
        <w:t xml:space="preserve">: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quando o indivíduo ou grupo não exerce nenhuma influência, nem é </w:t>
      </w:r>
      <w:r w:rsidDel="00000000" w:rsidR="00000000" w:rsidRPr="00000000">
        <w:rPr>
          <w:rFonts w:ascii="Arial" w:cs="Arial" w:eastAsia="Arial" w:hAnsi="Arial"/>
          <w:b w:val="0"/>
          <w:i w:val="0"/>
          <w:smallCaps w:val="0"/>
          <w:strike w:val="0"/>
          <w:color w:val="ffffff"/>
          <w:sz w:val="21.600000381469727"/>
          <w:szCs w:val="2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1.600000381469727"/>
          <w:szCs w:val="21.600000381469727"/>
          <w:u w:val="none"/>
          <w:shd w:fill="4f81bd" w:val="clear"/>
          <w:vertAlign w:val="baseline"/>
          <w:rtl w:val="0"/>
        </w:rPr>
        <w:t xml:space="preserve">influenciado, pela operação da organização.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122863769531" w:line="240" w:lineRule="auto"/>
        <w:ind w:left="0" w:right="97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9506454467773" w:lineRule="auto"/>
        <w:ind w:left="1139.877700805664" w:right="860.7763671875" w:firstLine="720.27877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leitura, a respeito do mapeamento dos atores, possibilita uma visão  gráfica dos gestores ou áreas; e considerando o contexto atual do CNPq, pode-se  classificar os principais atores mapeados do órgão da seguinte forma em relação  aos interesses para implantação do Escritório de Projetos no CNPq: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29296875" w:line="212.34748363494873" w:lineRule="auto"/>
        <w:ind w:left="868.1983184814453" w:right="565.802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73450" cy="3047365"/>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73450" cy="304736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56959" cy="323088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56959" cy="3230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aplicação das áreas nas interseções dos atributos é muito relacionada  ao ambiente de gestão do CNPq e como o processo de tomada de decisão ocorre,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4736328125" w:line="345.0047206878662" w:lineRule="auto"/>
        <w:ind w:left="1136.5177154541016" w:right="860.54931640625" w:firstLine="11.519927978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pois as decisões mais importantes do órgão são discutidas e deliberadas em reunião  da Diretoria Executiva, DEX. Atualmente, a coordenação técnica de tecnologia  exerce uma influência muito forte em todas as áreas do órgão, haja vista que essas  áreas possuem uma dependência restritiva em relação aos recursos tecnológicos,  pois sem os quais o trabalho fica comprometido; e considerando que a área de  tecnologia, em tese, é uma área meio e não fim, essa não possui, via de regra,  legitimidade ativa para determinar unilateralmente mudanças nos processos de  negócio do CNPq, depende de iniciativa ou demanda das diretorias.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54541015625" w:line="344.8619270324707" w:lineRule="auto"/>
        <w:ind w:left="1140.3575897216797" w:right="860.6677246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Resolução Normativa do CNPq 004/2003 atribui a Diretoria Executiva, a  competência de instância superior deliberativa, motivo pelo qual concede as  diretorias uma autonomia limitada em vários aspectos. Embora, essas sejam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dominantes, dependem muito das decisões de DEX para aprovar ou  ratificar suas ações que são encaminhadas para deliberação mediante nota técnica.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576232910156" w:line="240" w:lineRule="auto"/>
        <w:ind w:left="0" w:right="940.39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85984992980957" w:lineRule="auto"/>
        <w:ind w:left="1150.677719116211" w:right="860.924072265625" w:hanging="18.4800720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Diretoria Executiva é composta pelo presidente e as quatro diretorias (DCOI,  DABS, DEHS e DGTI), que juntos possuem a competência normativa para: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62060546875" w:line="229.90779876708984" w:lineRule="auto"/>
        <w:ind w:left="1860.3582763671875" w:right="860.61767578125" w:hanging="359.5199584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conceber, propor e implementar programas de desenvolvimento científico de  relevância econômica, social e estratégica para o País, nas respectivas áreas  de conhecimento, em consonância com as políticas de ciência e tecnologia;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29.90779876708984" w:lineRule="auto"/>
        <w:ind w:left="1856.5185546875" w:right="860.738525390625" w:hanging="348.72009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coordenar e supervisionar os programas de desenvolvimento científico e  tecnológico e de formação de recursos humanos respectivos, bem como  editar os atos implementadores;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30859375" w:line="240" w:lineRule="auto"/>
        <w:ind w:left="1501.5584564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coordenar as atividades interdisciplinares do CNPq;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1.90690994262695" w:lineRule="auto"/>
        <w:ind w:left="1860.8383178710938" w:right="861.00830078125" w:hanging="36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planejar, dirigir, coordenar, orientar, acompanhar e avaliar a execução das  atividades das respectivas unidades;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793991088867" w:lineRule="auto"/>
        <w:ind w:left="1868.038330078125" w:right="860.689697265625" w:hanging="366.959991455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submeter ao Conselho Deliberativo do CNPq, em consonância com as  políticas de ciência e tecnologia: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0107421875" w:line="229.90829944610596" w:lineRule="auto"/>
        <w:ind w:left="2332.4765014648438" w:right="860.95703125" w:firstLine="66.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o planejamento e a orientação geral das atividades anuais do CNPq; II. as propostas orçamentárias do CNPq, as solicitações de créditos  suplementares e de outros recursos;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27.908673286438" w:lineRule="auto"/>
        <w:ind w:left="2703.1964111328125" w:right="860.82763671875" w:hanging="437.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III. as propostas de alteração do Estatutos e do Regimento Interno do  CNPq, bem como de sua estrutura básica;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2239.07844543457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os valores das bolsas de pesquisa e de formação, 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99.1162109375" w:right="860.9375" w:hanging="414.71771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relatório anual das atividades do CNPq e a respectiva execução  orçamentária;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94.3584442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aprovar os atos pertinentes ao funcionamento do CNPq;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27.9091739654541" w:lineRule="auto"/>
        <w:ind w:left="1867.7984619140625" w:right="860.66650390625" w:hanging="36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regulamentar e autorizar operações financeiras e a movimentação de  recursos, nos termos da legislação em vigor;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27.9091739654541" w:lineRule="auto"/>
        <w:ind w:left="1867.5582885742188" w:right="860.91552734375" w:hanging="35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estabelecer e executar a política de pessoal do CNPq, em consonância com a  legislação em vigor;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27.908673286438" w:lineRule="auto"/>
        <w:ind w:left="1508.038330078125" w:right="860.73852539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promover a integração das ações e das estratégias dos órgãos competentes  da estrutura do CNPq e definir normas e critérios de procedimentos internos;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90779876708984" w:lineRule="auto"/>
        <w:ind w:left="1859.6383666992188" w:right="860.64453125" w:hanging="378.24005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 promover a integração das ações do CNPq e estratégias de relacionamento  com a comunidade científica e tecnológica e com organismos e instituições do  setor, 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6708984375" w:line="231.90716743469238" w:lineRule="auto"/>
        <w:ind w:left="1860.118408203125" w:right="860.738525390625" w:hanging="352.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 aprovar a concessão de auxílios, bolsas e demais formas de fomento,  observado o disposto nos artigos 34 e 35 do Regimento Interno.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0128173828125" w:line="344.8620414733887" w:lineRule="auto"/>
        <w:ind w:left="1140.1177215576172" w:right="860.64697265625" w:firstLine="701.07879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com relação ao mapeamento 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pode-se verificar  abaixo um quadro que detalha os aspectos que podem servir de motivação para que  as áreas tenham interesse ou não na implantação de um Escritório de  Gerenciamento de Projetos no CNPq. Essa é uma análise empírica baseada em  observações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loco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considerando as características organizacionais: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75317382812" w:line="240" w:lineRule="auto"/>
        <w:ind w:left="0" w:right="938.47167968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817.6000213623047" w:top="586.0009765625" w:left="567.0015716552734" w:right="202.998046875" w:header="0" w:footer="720"/>
          <w:cols w:equalWidth="0" w:num="1">
            <w:col w:space="0" w:w="11130.00038146972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PARTE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INTERESSADA</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NÍVEL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PODER</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897460937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NÍVEL 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32.800000508626304"/>
          <w:szCs w:val="32.800000508626304"/>
          <w:u w:val="none"/>
          <w:shd w:fill="4f81bd" w:val="clear"/>
          <w:vertAlign w:val="subscript"/>
          <w:rtl w:val="0"/>
        </w:rPr>
        <w:t xml:space="preserve">INTERESSE </w:t>
      </w: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MOTIVAÇÃO</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9501953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Necessidade de ser mais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dinâmico na tomada de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decisão.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Apropriação do ativo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intelectual (conhecimento).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RECURSO OU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POSSIBILIDADE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DE AÇÃO</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33251953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w:t>
      </w:r>
      <w:r w:rsidDel="00000000" w:rsidR="00000000" w:rsidRPr="00000000">
        <w:rPr>
          <w:rFonts w:ascii="Arial" w:cs="Arial" w:eastAsia="Arial" w:hAnsi="Arial"/>
          <w:b w:val="0"/>
          <w:i w:val="1"/>
          <w:smallCaps w:val="0"/>
          <w:strike w:val="0"/>
          <w:color w:val="000000"/>
          <w:sz w:val="19.68000030517578"/>
          <w:szCs w:val="19.68000030517578"/>
          <w:u w:val="none"/>
          <w:shd w:fill="d8d8d8" w:val="clear"/>
          <w:vertAlign w:val="baseline"/>
          <w:rtl w:val="0"/>
        </w:rPr>
        <w:t xml:space="preserve">Sponsor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do Projeto.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6840" w:w="11900" w:orient="portrait"/>
          <w:pgMar w:bottom="817.6000213623047" w:top="586.0009765625" w:left="1175.086441040039" w:right="662.60742187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Autorização para aplicação de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Presidência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Alto Médio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120372772217"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Atuar com maior efetividade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na ações.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Apresentar resultados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factíveis.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4.05243396759033"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Tornar-se mais objetivo.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Otimizar a gestão.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recursos.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242187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Detentor do poder político.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32519531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Diretorias</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43396759033"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(DCOI, DABS,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DEHS e DGTI)</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1210937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Coordenações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Médio </w:t>
      </w:r>
    </w:p>
    <w:tbl>
      <w:tblPr>
        <w:tblStyle w:val="Table4"/>
        <w:tblW w:w="7598.400573730469" w:type="dxa"/>
        <w:jc w:val="left"/>
        <w:tblInd w:w="2622.7807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3.5995483398438"/>
        <w:gridCol w:w="3086.400146484375"/>
        <w:gridCol w:w="3158.40087890625"/>
        <w:tblGridChange w:id="0">
          <w:tblGrid>
            <w:gridCol w:w="1353.5995483398438"/>
            <w:gridCol w:w="3086.400146484375"/>
            <w:gridCol w:w="3158.40087890625"/>
          </w:tblGrid>
        </w:tblGridChange>
      </w:tblGrid>
      <w:tr>
        <w:trPr>
          <w:cantSplit w:val="0"/>
          <w:trHeight w:val="230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120372772217" w:lineRule="auto"/>
              <w:ind w:left="117.0916748046875" w:right="554.4793701171875" w:hanging="0.3936767578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Necessidade de ser mais  dinâmico na tomada de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40" w:lineRule="auto"/>
              <w:ind w:left="117.091674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decisão.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43396759033" w:lineRule="auto"/>
              <w:ind w:left="116.697998046875" w:right="403.7152099609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Atuar com mais efetividade. - Apresentar resultados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2.1716308593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factíveis.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979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Tornar-se mais objetivo.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40" w:lineRule="auto"/>
              <w:ind w:left="116.6979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Otimizar a gestão.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56271362305" w:lineRule="auto"/>
              <w:ind w:left="123.3892822265625" w:right="286.5869140625" w:hanging="6.691284179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Atuar de forma mais pontual  nos problemas dos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43396759033" w:lineRule="auto"/>
              <w:ind w:left="127.9937744140625" w:right="365.740966796875" w:hanging="6.4941406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Disponibilizar informações e  recursos humanos.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21.49963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Influenciar a decisão da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3642578125" w:line="234.05243396759033" w:lineRule="auto"/>
              <w:ind w:left="128.19091796875" w:right="308.93798828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presidência em implementar o  projeto.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0546875" w:line="234.05243396759033" w:lineRule="auto"/>
              <w:ind w:left="121.893310546875" w:right="186.527099609375" w:hanging="0.3936767578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68000030517578"/>
                <w:szCs w:val="19.68000030517578"/>
                <w:u w:val="none"/>
                <w:shd w:fill="auto" w:val="clear"/>
                <w:vertAlign w:val="baseline"/>
                <w:rtl w:val="0"/>
              </w:rPr>
              <w:t xml:space="preserve">Stakeholder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fundamental para  difundir a filosofia de escritório  de projetos.</w:t>
            </w:r>
          </w:p>
        </w:tc>
      </w:tr>
      <w:tr>
        <w:trPr>
          <w:cantSplit w:val="0"/>
          <w:trHeight w:val="9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317783355713" w:lineRule="auto"/>
              <w:ind w:left="123.3892822265625" w:right="365.3350830078125" w:hanging="6.691284179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Aumentar a efetividade dos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projetos.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4.05317783355713" w:lineRule="auto"/>
              <w:ind w:left="123.3892822265625" w:right="398.45703125" w:hanging="6.6912841796875"/>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Demonstrar indicadores de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127.9937744140625" w:right="365.740966796875" w:hanging="6.494140625"/>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Disponibilizar informações 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recursos humanos.</w:t>
            </w:r>
          </w:p>
        </w:tc>
      </w:tr>
      <w:tr>
        <w:trPr>
          <w:cantSplit w:val="0"/>
          <w:trHeight w:val="18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123.3892822265625" w:right="365.3350830078125" w:hanging="6.6912841796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Aumentar a efetividade dos  projetos.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116.69799804687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Ampliar o potencial do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2529296875" w:line="240" w:lineRule="auto"/>
              <w:ind w:left="123.3892822265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planejamento estratégico.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74868011475" w:lineRule="auto"/>
              <w:ind w:left="116.697998046875" w:right="152.314453125" w:hanging="0.9838867187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Possibilidade de atrelar os  resultados dos projetos com os  indicadores do planejamento  estratégico.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3372402191162" w:lineRule="auto"/>
              <w:ind w:left="121.4996337890625" w:right="64.67041015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Disponibilizar informações  - Influenciar as diversas áreas  do CNPq para não implementar  o projeto, pois pode ter receio de  perder status.</w:t>
            </w:r>
          </w:p>
        </w:tc>
      </w:tr>
      <w:tr>
        <w:trPr>
          <w:cantSplit w:val="0"/>
          <w:trHeight w:val="92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116.697998046875" w:right="598.81835937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Ampliar a capacidade de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gestão.</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116.697998046875" w:right="0" w:firstLine="0"/>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Relatórios gerenciais.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56271362305" w:lineRule="auto"/>
              <w:ind w:left="121.4996337890625" w:right="549.70947265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Disponibilizar informações.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Influenciar a decisão da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4.05256271362305" w:lineRule="auto"/>
              <w:ind w:left="128.19091796875" w:right="308.93798828125" w:firstLine="0"/>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presidência em implementar o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projeto.</w:t>
            </w:r>
          </w:p>
        </w:tc>
      </w:tr>
      <w:tr>
        <w:trPr>
          <w:cantSplit w:val="0"/>
          <w:trHeight w:val="13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116.50146484375" w:right="152.9437255859375" w:firstLine="0.196533203125"/>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Tomar conhecimento do  projeto e atuar para não perder  status quo.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1.61459922790527" w:lineRule="auto"/>
              <w:ind w:left="116.697998046875" w:right="303.5998535156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Otimizar e priorizar recursos. - Aplicação de metodologia  compartilhada.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7762622833252" w:lineRule="auto"/>
              <w:ind w:left="121.4996337890625" w:right="64.46533203125"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Não disponibilizar informações. - Não fornecer suporte técnico. - Influenciar as diversas áreas  do CNPq para não implementar  o projeto, pois pode ter receio de  perder status.</w:t>
            </w:r>
          </w:p>
        </w:tc>
      </w:tr>
      <w:tr>
        <w:trPr>
          <w:cantSplit w:val="0"/>
          <w:trHeight w:val="92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5286312103271" w:lineRule="auto"/>
              <w:ind w:left="116.697998046875" w:right="287.1270751953125" w:firstLine="0"/>
              <w:jc w:val="both"/>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Contribuir para disseminar a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cultura de gestão por projetos.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Trocar experiências 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40" w:lineRule="auto"/>
              <w:ind w:left="118.0755615234375" w:right="0" w:firstLine="0"/>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conhecimento.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996337890625"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Fornecer informações.</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3455810546875" w:line="234.05256271362305" w:lineRule="auto"/>
              <w:ind w:left="118.7445068359375" w:right="610.59814453125" w:firstLine="2.755126953125"/>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 Apoiar e fornecer suporte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técnico.</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817.6000213623047" w:top="586.0009765625" w:left="1331.5394592285156" w:right="1067.528076171875" w:header="0" w:footer="720"/>
          <w:cols w:equalWidth="0" w:num="3">
            <w:col w:space="0" w:w="3180"/>
            <w:col w:space="0" w:w="3180"/>
            <w:col w:space="0" w:w="3180"/>
          </w:cols>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1.2418937683105" w:lineRule="auto"/>
        <w:ind w:left="633.3744049072266" w:right="8168.426513671875" w:firstLine="376.3410949707031"/>
        <w:jc w:val="left"/>
        <w:rPr>
          <w:rFonts w:ascii="Arial" w:cs="Arial" w:eastAsia="Arial" w:hAnsi="Arial"/>
          <w:b w:val="1"/>
          <w:i w:val="0"/>
          <w:smallCaps w:val="0"/>
          <w:strike w:val="0"/>
          <w:color w:val="ffffff"/>
          <w:sz w:val="19.68000030517578"/>
          <w:szCs w:val="19.68000030517578"/>
          <w:u w:val="none"/>
          <w:shd w:fill="auto" w:val="clear"/>
          <w:vertAlign w:val="baseline"/>
        </w:rPr>
        <w:sectPr>
          <w:type w:val="continuous"/>
          <w:pgSz w:h="16840" w:w="11900" w:orient="portrait"/>
          <w:pgMar w:bottom="817.6000213623047" w:top="586.0009765625" w:left="567.0015716552734" w:right="202.998046875" w:header="0" w:footer="720"/>
          <w:cols w:equalWidth="0" w:num="1">
            <w:col w:space="0" w:w="11130.000381469727"/>
          </w:cols>
        </w:sectPr>
      </w:pPr>
      <w:r w:rsidDel="00000000" w:rsidR="00000000" w:rsidRPr="00000000">
        <w:rPr>
          <w:rFonts w:ascii="Arial" w:cs="Arial" w:eastAsia="Arial" w:hAnsi="Arial"/>
          <w:b w:val="1"/>
          <w:i w:val="0"/>
          <w:smallCaps w:val="0"/>
          <w:strike w:val="0"/>
          <w:color w:val="ffffff"/>
          <w:sz w:val="32.800000508626304"/>
          <w:szCs w:val="32.800000508626304"/>
          <w:u w:val="none"/>
          <w:shd w:fill="4f81bd" w:val="clear"/>
          <w:vertAlign w:val="subscript"/>
          <w:rtl w:val="0"/>
        </w:rPr>
        <w:t xml:space="preserve">Gerais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Médio </w:t>
      </w: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Assessoria 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7665004730225"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Planejamento</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APL</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80932617187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Chefia 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6840" w:w="11900" w:orient="portrait"/>
          <w:pgMar w:bottom="817.6000213623047" w:top="586.0009765625" w:left="1242.769775390625" w:right="8393.645629882812" w:header="0" w:footer="720"/>
          <w:cols w:equalWidth="0" w:num="2">
            <w:col w:space="0" w:w="1140"/>
            <w:col w:space="0" w:w="114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Baixo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734375" w:line="240" w:lineRule="auto"/>
        <w:ind w:left="0" w:right="0" w:firstLine="0"/>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1"/>
          <w:i w:val="0"/>
          <w:smallCaps w:val="0"/>
          <w:strike w:val="0"/>
          <w:color w:val="ffffff"/>
          <w:sz w:val="32.800000508626304"/>
          <w:szCs w:val="32.800000508626304"/>
          <w:u w:val="none"/>
          <w:shd w:fill="4f81bd" w:val="clear"/>
          <w:vertAlign w:val="subscript"/>
          <w:rtl w:val="0"/>
        </w:rPr>
        <w:t xml:space="preserve">Gabinete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Alto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9572753906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Coordenação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32.800000508626304"/>
          <w:szCs w:val="32.800000508626304"/>
          <w:u w:val="none"/>
          <w:shd w:fill="4f81bd" w:val="clear"/>
          <w:vertAlign w:val="subscript"/>
          <w:rtl w:val="0"/>
        </w:rPr>
        <w:t xml:space="preserve">de TI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Alto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959228515625" w:line="240" w:lineRule="auto"/>
        <w:ind w:left="0" w:right="0" w:firstLine="0"/>
        <w:jc w:val="left"/>
        <w:rPr>
          <w:rFonts w:ascii="Arial" w:cs="Arial" w:eastAsia="Arial" w:hAnsi="Arial"/>
          <w:b w:val="1"/>
          <w:i w:val="0"/>
          <w:smallCaps w:val="0"/>
          <w:strike w:val="0"/>
          <w:color w:val="ffffff"/>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PMO de </w:t>
      </w:r>
      <w:r w:rsidDel="00000000" w:rsidR="00000000" w:rsidRPr="00000000">
        <w:rPr>
          <w:rFonts w:ascii="Arial" w:cs="Arial" w:eastAsia="Arial" w:hAnsi="Arial"/>
          <w:b w:val="1"/>
          <w:i w:val="0"/>
          <w:smallCaps w:val="0"/>
          <w:strike w:val="0"/>
          <w:color w:val="ffffff"/>
          <w:sz w:val="19.68000030517578"/>
          <w:szCs w:val="19.6800003051757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68000030517578"/>
          <w:szCs w:val="19.68000030517578"/>
          <w:u w:val="none"/>
          <w:shd w:fill="d8d8d8" w:val="clear"/>
          <w:vertAlign w:val="baseline"/>
        </w:rPr>
      </w:pPr>
      <w:r w:rsidDel="00000000" w:rsidR="00000000" w:rsidRPr="00000000">
        <w:rPr>
          <w:rFonts w:ascii="Arial" w:cs="Arial" w:eastAsia="Arial" w:hAnsi="Arial"/>
          <w:b w:val="1"/>
          <w:i w:val="0"/>
          <w:smallCaps w:val="0"/>
          <w:strike w:val="0"/>
          <w:color w:val="ffffff"/>
          <w:sz w:val="32.800000508626304"/>
          <w:szCs w:val="32.800000508626304"/>
          <w:u w:val="none"/>
          <w:shd w:fill="4f81bd" w:val="clear"/>
          <w:vertAlign w:val="subscript"/>
          <w:rtl w:val="0"/>
        </w:rPr>
        <w:t xml:space="preserve">órgãos </w:t>
      </w:r>
      <w:r w:rsidDel="00000000" w:rsidR="00000000" w:rsidRPr="00000000">
        <w:rPr>
          <w:rFonts w:ascii="Arial" w:cs="Arial" w:eastAsia="Arial" w:hAnsi="Arial"/>
          <w:b w:val="0"/>
          <w:i w:val="0"/>
          <w:smallCaps w:val="0"/>
          <w:strike w:val="0"/>
          <w:color w:val="000000"/>
          <w:sz w:val="19.68000030517578"/>
          <w:szCs w:val="19.68000030517578"/>
          <w:u w:val="none"/>
          <w:shd w:fill="d8d8d8" w:val="clear"/>
          <w:vertAlign w:val="baseline"/>
          <w:rtl w:val="0"/>
        </w:rPr>
        <w:t xml:space="preserve">Baixo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961425781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1"/>
          <w:i w:val="0"/>
          <w:smallCaps w:val="0"/>
          <w:strike w:val="0"/>
          <w:color w:val="ffffff"/>
          <w:sz w:val="19.68000030517578"/>
          <w:szCs w:val="19.68000030517578"/>
          <w:u w:val="none"/>
          <w:shd w:fill="4f81bd" w:val="clear"/>
          <w:vertAlign w:val="baseline"/>
          <w:rtl w:val="0"/>
        </w:rPr>
        <w:t xml:space="preserve">RH </w:t>
      </w: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Baixo Médio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5999145507812" w:line="234.05286312103271"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Ampliar as competências  organizacionais.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26708984375" w:line="234.05286312103271"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Ofertar possibilidades de  carreiras.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8001098632812" w:line="234.05256271362305"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Fornecer suporte técnico de  RH.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40" w:lineRule="auto"/>
        <w:ind w:left="0" w:right="0" w:firstLine="0"/>
        <w:jc w:val="left"/>
        <w:rPr>
          <w:rFonts w:ascii="Arial" w:cs="Arial" w:eastAsia="Arial" w:hAnsi="Arial"/>
          <w:b w:val="0"/>
          <w:i w:val="0"/>
          <w:smallCaps w:val="0"/>
          <w:strike w:val="0"/>
          <w:color w:val="000000"/>
          <w:sz w:val="19.68000030517578"/>
          <w:szCs w:val="19.68000030517578"/>
          <w:u w:val="none"/>
          <w:shd w:fill="auto" w:val="clear"/>
          <w:vertAlign w:val="baseline"/>
        </w:rPr>
        <w:sectPr>
          <w:type w:val="continuous"/>
          <w:pgSz w:h="16840" w:w="11900" w:orient="portrait"/>
          <w:pgMar w:bottom="817.6000213623047" w:top="586.0009765625" w:left="1248.8345336914062" w:right="613.328857421875" w:header="0" w:footer="720"/>
          <w:cols w:equalWidth="0" w:num="3">
            <w:col w:space="0" w:w="3360"/>
            <w:col w:space="0" w:w="3360"/>
            <w:col w:space="0" w:w="3360"/>
          </w:cols>
        </w:sectPr>
      </w:pPr>
      <w:r w:rsidDel="00000000" w:rsidR="00000000" w:rsidRPr="00000000">
        <w:rPr>
          <w:rFonts w:ascii="Arial" w:cs="Arial" w:eastAsia="Arial" w:hAnsi="Arial"/>
          <w:b w:val="0"/>
          <w:i w:val="0"/>
          <w:smallCaps w:val="0"/>
          <w:strike w:val="0"/>
          <w:color w:val="000000"/>
          <w:sz w:val="19.68000030517578"/>
          <w:szCs w:val="19.68000030517578"/>
          <w:u w:val="none"/>
          <w:shd w:fill="auto" w:val="clear"/>
          <w:vertAlign w:val="baseline"/>
          <w:rtl w:val="0"/>
        </w:rPr>
        <w:t xml:space="preserve">- Articular a realocação de perfis.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9339904785156"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904571533203"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6. ORGANOGRAMA CNPQ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63916015625" w:line="240" w:lineRule="auto"/>
        <w:ind w:left="0" w:right="0" w:firstLine="0"/>
        <w:jc w:val="center"/>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Pr>
        <w:drawing>
          <wp:inline distB="19050" distT="19050" distL="19050" distR="19050">
            <wp:extent cx="7067550" cy="4521048"/>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7067550" cy="452104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904571533203"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7. SERVIDOR DO CNPQ COMO GERENTE DE PROJETOS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6162109375" w:line="240" w:lineRule="auto"/>
        <w:ind w:left="0" w:right="935.2429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atual conjuntura política e econômica em que está inserido o CNPq, deve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842529297" w:lineRule="auto"/>
        <w:ind w:left="1139.637680053711" w:right="860.62255859375" w:hanging="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inicialmente ter a premissa de que os gerentes de projetos são todos servidores  efetivos do órgão, mas é interessante esclarecer que esse servidor será o  profissional responsável pelo planejamento, execução e acompanhamento dos  projetos sob sua responsabilidade. Além disso, será necessário que esse detenha  as habilidades e competências específicas para motivar sua equipe, promover a  comunicação dentro e fora; e ter disposição para encarar novos desafios, mas  principalmente externalizar as características intrínsecas a qualquer servidor,  evidenciando comportamentos relacionados a: disciplina, responsabilidade,  iniciativa, ética e compromisso com a prestação de um serviço público de qualidade.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575378417969" w:line="240" w:lineRule="auto"/>
        <w:ind w:left="0" w:right="937.2717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140.5976104736328" w:right="860.59814453125" w:firstLine="712.118835449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gerentes que se destacam ou se apresentam de forma competente, são  aqueles que aplicam consistentemente seus conhecimentos em gerenciamento de  projetos e comportamentos pessoais aceitáveis para aumentar a probabilidade de  entregar projetos aderentes as expectativas dos diversos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stakeholders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haja vista  que um projeto pode ser entregue dentro do escopo, prazo, custo, parâmetros de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470703125" w:line="343.8636589050293" w:lineRule="auto"/>
        <w:ind w:left="1140.1177215576172" w:right="860.955810546875" w:firstLine="0.479888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qualidade, mas pode não atender as expectativas ou interesses estratégicos da  organização, logo não terá sucesso.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498046875" w:line="344.6620845794678" w:lineRule="auto"/>
        <w:ind w:left="1140.3575897216797" w:right="860.73974609375" w:firstLine="718.35891723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Kerzner (2006) apresenta um rol de habilidades necessárias para um gerente de projetos. Entretanto, as habilidades pessoais e se confundem com as  competências técnicas em gerenciamento, tais como: construção de equipes,  liderança, resolução de conflitos, formação técnica, conhecimento de ferramentas de  planejamento, organização, empreendedorismo, administração, suporte gerencial e  alocação de recursos.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88671875" w:line="344.6619701385498" w:lineRule="auto"/>
        <w:ind w:left="1139.877700805664" w:right="860.8154296875" w:firstLine="719.55886840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lista, o que chama mais atenção é a capacidade de liderar, pois reúne  grande parte das habilidades requeridas, principalmente quando se deseja atuar na  condução de projetos públicos. Nesse contexto, a Escola Nacional de Administração  Pública (ENAP, 2014) oferece cursos de pós-graduação para especialização em  Gestão Pública em que pretende desenvolver competências específicas nos mais  diversos gestores públicos, tais como: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84716796875" w:line="345.19506454467773" w:lineRule="auto"/>
        <w:ind w:left="1849.1165161132812" w:right="860.732421875" w:hanging="344.75616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Pensar Estrategicamente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tecer diretrizes estratégicas para o futuro da  organização, tendo por base elementos de características históricas, contexto  político-econômico e social prospectados em análises de cenário, que  contribuam para a consolidação e inovação das políticas de governo.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0244140625" w:line="344.8620414733887" w:lineRule="auto"/>
        <w:ind w:left="1849.83642578125" w:right="860.653076171875" w:hanging="345.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Gerir: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viabilizar a execução de planos estratégicos definidos pela instituição,  por intermédio das necessárias negociações, resoluções de problemas e  ajustes no processo de elaboração, implementação, monitoramento e  avaliação dos projetos sob sua responsabilidade, orientada por princípios  éticos e de responsabilidade e com foco em resultados.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97119140625" w:line="345.86156845092773" w:lineRule="auto"/>
        <w:ind w:left="1857.0364379882812" w:right="860.654296875" w:hanging="352.67608642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rticular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identificar e estabelecer parcerias e alianças com os atores sociais e  políticos relevantes, de forma democrática, construindo a governabilidade  necessária ao alcance dos resultados pretendidos.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579895019531" w:line="240" w:lineRule="auto"/>
        <w:ind w:left="0" w:right="938.712158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850.556640625" w:right="860.6298828125" w:hanging="346.19613647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Liderar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mobilizar os atores para realização dos objetivos institucionais e dos  projetos e programas definidos, em especial por meio de negociação,  comunicação, articulação, iniciativa, gestão de conflitos e de pessoas.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791015625" w:line="344.6620845794678" w:lineRule="auto"/>
        <w:ind w:left="1132.1976470947266" w:right="860.67138671875" w:firstLine="708.99887084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com relação aos aspectos de liderança, a Escola Canadense de  Administração Pública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École de la fonction publique du Canada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 trabalhado  com o conceito de liderança servidora. Spears (2000) Presidente e Diretor Executivo  do Centro de Estudo sobre Liderança Servidora publicou um artigo em que aborda o  trabalho desenvolvido por Greenleaf (1977), o qual define um conjunto de dez  características para o líder servidor, a saber: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7666015625" w:line="344.43363189697266" w:lineRule="auto"/>
        <w:ind w:left="1848.636474609375" w:right="860.6298828125" w:hanging="338.27621459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Escuta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tradicionalmente, os líderes têm sido valorizados por suas habilidades  em comunicar e tomar decisões. Embora importantes para o líder servidor,  essas habilidades precisam ser reforçadas por um compromisso profundo de  ouvir atentamente os outros. O líder servidor procura identificar a vontade de  grupo e ajuda a esclarecer essa vontade, ouvindo receptivamente ao que está  e ao que não está sendo dito. Ouvir também implica entrar em contato com  sua voz interior. O ato de ouvir, aliado a períodos de reflexão, é essencial  para o crescimento e o bem-estar do líder servidor.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865478515625" w:line="344.5287609100342" w:lineRule="auto"/>
        <w:ind w:left="1848.636474609375" w:right="860.70068359375" w:hanging="357.47619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Empatia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líder servidor esforça-se para entender e criar empatia com  aqueles à sua volta. As pessoas precisam ser aceitas e reconhecidas por seu  espírito especial e único. Geralmente, partimos do princípio de que nossos  colegas de trabalho são bem intencionados e, portanto, não os rejeitamos  como pessoas, mesmo quando somos forçados a rejeitar determinados  comportamentos ou desempenhos. Os líderes servidores mais bem sucedidos  são aqueles que se tornaram ouvintes empáticos habilidosos.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122314453125" w:line="344.6620845794678" w:lineRule="auto"/>
        <w:ind w:left="1845.5166625976562" w:right="860.677490234375" w:hanging="351.23626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cura das relações é uma força poderosa de transformação e  integração. Um dos pontos fortes da liderança servidora é o potencial para  curar tanto a si próprio como suas relações com terceiros. Muitas pessoas  têm o espírito partido e sofreram um séria de danos emocionais. Embora isso  seja parte do fato de sermos humanos, os líderes servidores reconhecem aí a  oportunidade de ajudar a reconstruir aqueles com quem entra em contato.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781860351562" w:line="343.86202812194824" w:lineRule="auto"/>
        <w:ind w:left="1849.83642578125" w:right="860.74951171875" w:hanging="362.516174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Conscientização: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conscientização geral e, especialmente, a  autoconscientização, fortalecem o líder servidor. A conscientização ajuda uma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8123779296875" w:line="240" w:lineRule="auto"/>
        <w:ind w:left="0" w:right="938.4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6154022216797" w:lineRule="auto"/>
        <w:ind w:left="1849.1165161132812" w:right="860.557861328125" w:firstLine="7.9199218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 a entender questões que envolvem ética, poder e valores, porque é  capaz de ver a maioria das situações de um ponto de vista mais integrado,  holístico. Como observa Greeleaf (1977):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conscientização não é um meio  de consolar. Ao contrário, é um elemento de perturbação e despertar. Líderes  capazes geralmente estão bem despertos e razoavelmente perturbados. Eles  não estão à procura de consolo. Eles têm sua própria serenidade interior”.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344.6618843078613" w:lineRule="auto"/>
        <w:ind w:left="1848.636474609375" w:right="860.650634765625" w:hanging="354.35623168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Persuasão: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outra característica dos líderes servidores é que se valem da  persuasão e não de sua posição de autoridade ao tomar decisões na  organização. O líder servidor procura convencer os demais e não coagi-los a  obedecer. Esse elemento específico oferece uma das mais claras distinções  entre o modelo autoritário tradicional e aquele de liderança servidora. O líder  servidor é eficaz na criação de consenso entre grupos.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7861328125" w:line="344.8032474517822" w:lineRule="auto"/>
        <w:ind w:left="1841.1965942382812" w:right="860.65185546875" w:hanging="347.876129150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Conceitualização: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líderes servidores procuram nutrir suas habilidades para  sonhar grandes sonhos. A capacidade de analisar um problema ou uma  organização do ponto de vista da conceitualização significa que se deve  pensar para além das realidades do dia a dia. Para muitos líderes, essa é  uma característica que requer disciplina e prática. O líder tradicional é  consumido pela necessidade de alcançar metas operacionais de curto prazo.  A flexibilidade do líder que deseja ser também um líder servidor deve ser  suficiente para incluir pensamentos mais amplos em suas reflexões. Nas  organizações a conceitualização é, por sua própria natureza, função típica do  conselho administrativo ou da diretoria. Infelizmente, as diretorias algumas  vezes podem se envolver em operações rotineiras – algo que deve ser  sempre desencorajado – e, assim, deixam de fornecer conceito visionário da  instituição. Os administradores devem ser primordialmente conceituais em  sua orientação, os empregados devem ser mais operacionais em sua  perspectiva. Os líderes dirigentes mais eficazes e eficiente provavelmente  precisem desenvolver ambas as perspectivas em si próprios. Os líderes  servidores são instados a buscar um equilíbrio delicado entre pensamento  conceitual e abordagens operacionais rotineiras.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66748046875" w:line="343.86231422424316" w:lineRule="auto"/>
        <w:ind w:left="1850.556640625" w:right="860.858154296875" w:hanging="355.0761413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Previsibilidade: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estreitamente relacionada com a conceitualização, a capacidade para prever o resultado de uma situação é algo difícil de ser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572082519531" w:line="240" w:lineRule="auto"/>
        <w:ind w:left="0" w:right="938.231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6154022216797" w:lineRule="auto"/>
        <w:ind w:left="1849.3563842773438" w:right="860.628662109375" w:hanging="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definido, mas mais fácil de ser identificado. A pessoa conhece a  previsibilidade ao vivenciá-la. A previsibilidade é uma característica que  permite ao líder servidor entender a eventual consequência de uma decisão  para o futuro. Profundamente enraizada na intuição, a previsibilidade ainda é  uma área significativamente inexplorada em estudos sobre liderança, mas  que merece atenção criteriosa.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344.6618843078613" w:lineRule="auto"/>
        <w:ind w:left="1848.636474609375" w:right="860.70068359375" w:hanging="354.59625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tewardship: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visão de Greenleaf (1977) sobre todas as instituições,  presidentes, funcionários e administradores desempenham papéis  significativos no sentido de manter suas instituições em confiança para o bem  maior da sociedade. A liderança servidora, como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stewardship,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assume,  antes de mais nada, o compromisso de atender às necessidades dos outros,  enfatizando o uso da abertura e da persuasão em lugar de controle.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57861328125" w:line="344.95287895202637" w:lineRule="auto"/>
        <w:ind w:left="1843.3566284179688" w:right="860.604248046875" w:hanging="349.07623291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Compromisso com o crescimento das pessoas: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líderes servidores  acreditam que as pessoas têm um valor intrínseco, além de suas  contribuições tangíveis como trabalhadores. Por conseguinte, o líder servidor  está profundamente comprometido com o crescimento de todo e cada  indivíduo em sua organização. O líder servidor reconhece a imensa  responsabilidade de fazer tudo em seu poder para nutrir o crescimento  pessoal e profissional de empregados e colegas. Na prática, isso pode incluir  (sem limitar-se a) ações concretas tais como disponibilizar recursos  financeiros para o desenvolvimento pessoal e profissional; assumir um  interesse pessoal nas ideias e sugestões de todos; incentivar o envolvimento  do trabalhador na tomada de decisões; e auxiliar ativamente empregados  demitidos a encontrar um novo trabalho.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7333984375" w:line="345.0047779083252" w:lineRule="auto"/>
        <w:ind w:left="1845.5166625976562" w:right="860.653076171875" w:hanging="335.156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Construção de comunidades: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líder servidor percebe que muito se perdeu  na história recente da humanidade em consequência da mudança de  comunidade locais para grandes instituições, como o principal elemento  conformador de vidas humanas. Essa conscientização leva o líder servidor a  procurar identificar alguns meios para construir uma comunidade entre as  pessoas que trabalham em uma determinada instituição. A liderança servidora  sugere que uma verdadeira comunidade pode ser criada entre aqueles que  trabalham em empresas e outras instituições. Segundo Greenleaf,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Tudo que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478271484375" w:line="240" w:lineRule="auto"/>
        <w:ind w:left="0" w:right="938.231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847.4365234375" w:right="860.653076171875" w:firstLine="6.24008178710937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é necessário para reconstruir uma comunidade como uma forma de vida  viável para um grande número de pessoas são líderes-servidores que  mostrem o caminho, não por meio de movimento de massa, mas com cada  líder servidor demonstrando sua responsabilidade irrestrita por um grupo  bastante específico relacionado com uma comunidade”.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58984375" w:line="345.19506454467773" w:lineRule="auto"/>
        <w:ind w:left="1137.7176666259766" w:right="861.01806640625" w:firstLine="715.47882080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Compreendendo essa diversidade de características para um gerente de  projetos e/ou gestor público, acredita-se que seja desejável ao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 de um  servidor gerente de projetos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atuar no âmbito do CNPq, as seguintes  características: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5634765625" w:line="240" w:lineRule="auto"/>
        <w:ind w:left="1510.3603363037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Capacidade de exercer a liderança servidora.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1162109375" w:line="240" w:lineRule="auto"/>
        <w:ind w:left="1491.16035461425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Possuir formação técnica e científica específica para gestão de projetos.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347.86136627197266" w:lineRule="auto"/>
        <w:ind w:left="1494.2803955078125" w:right="861.0717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Competências de gestão, de pensar estrategicamente, de articulação e  comunicação, de resolução de conflitos e de assumir riscos calculados.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577880859375" w:line="343.86265754699707" w:lineRule="auto"/>
        <w:ind w:left="1849.3563842773438" w:right="860.772705078125" w:hanging="362.0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Manter postura ética, responsável, comprometida, resiliente, colaborativa e  disseminadora de conhecimentos.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57421875" w:line="240" w:lineRule="auto"/>
        <w:ind w:left="1494.28031921386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Ter iniciativa, persistência, perseverança e criatividade.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343.86231422424316" w:lineRule="auto"/>
        <w:ind w:left="1140.3575897216797" w:right="860.64453125" w:firstLine="719.798889160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Encontrar ou desenvolver profissionais com esse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know how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quase uma  missão impossível, mas é recomendável buscar alternativas para capacitar e formar  esses servidores que irão prestar um serviço público de excelência e elevar a marca  do CNPq em patamares mais elevados.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0572509765625"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0840301513672"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7.1. Cronograma do Projeto</w:t>
      </w:r>
    </w:p>
    <w:tbl>
      <w:tblPr>
        <w:tblStyle w:val="Table5"/>
        <w:tblW w:w="9288.00048828125" w:type="dxa"/>
        <w:jc w:val="left"/>
        <w:tblInd w:w="1050.5985260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8.00048828125"/>
        <w:tblGridChange w:id="0">
          <w:tblGrid>
            <w:gridCol w:w="9288.00048828125"/>
          </w:tblGrid>
        </w:tblGridChange>
      </w:tblGrid>
      <w:tr>
        <w:trPr>
          <w:cantSplit w:val="0"/>
          <w:trHeight w:val="12201.5994262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0240478515625"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Pr>
              <w:drawing>
                <wp:inline distB="19050" distT="19050" distL="19050" distR="19050">
                  <wp:extent cx="5759507" cy="395732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59507" cy="3957320"/>
                          </a:xfrm>
                          <a:prstGeom prst="rect"/>
                          <a:ln/>
                        </pic:spPr>
                      </pic:pic>
                    </a:graphicData>
                  </a:graphic>
                </wp:inline>
              </w:drawing>
            </w: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Pr>
              <w:drawing>
                <wp:inline distB="19050" distT="19050" distL="19050" distR="19050">
                  <wp:extent cx="5759449" cy="3951638"/>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59449" cy="3951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59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w:t>
      </w:r>
    </w:p>
    <w:tbl>
      <w:tblPr>
        <w:tblStyle w:val="Table6"/>
        <w:tblW w:w="9288.00048828125" w:type="dxa"/>
        <w:jc w:val="left"/>
        <w:tblInd w:w="1050.5985260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8.00048828125"/>
        <w:tblGridChange w:id="0">
          <w:tblGrid>
            <w:gridCol w:w="9288.00048828125"/>
          </w:tblGrid>
        </w:tblGridChange>
      </w:tblGrid>
      <w:tr>
        <w:trPr>
          <w:cantSplit w:val="0"/>
          <w:trHeight w:val="29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759449" cy="171069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59449" cy="17106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0840301513672"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7.2. Estimativa de Custos do Projeto (Viabilidade)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4794921875" w:line="344.95296478271484" w:lineRule="auto"/>
        <w:ind w:left="1139.637680053711" w:right="860.62255859375" w:firstLine="719.798889160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atual circunstância do CNPq e da Administração Pública de escassez de  recursos,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presume-se (premissa)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criação de um escritório de projetos ligado  diretamente à Presidência ou ao Gabinete como órgão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uma estrutura  mínima de pelo menos três gerentes de projetos seniores que seriam redistribuídos  entre os servidores com competência, habilidades e perfil para integrar, inicialmente,  o PMO-CNPq. Esse PMO será do tipo suporte a projeto com a finalidade de facilitar  e apoiar continuamente o gerenciamento de projetos, além do monitoramento  sistemático e alinhamento estratégico dos projetos ao planejamento estratégico do  órgão, garantir aplicação das boas práticas de gerenciamento de projetos,  desenvolvimento de metodologias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templates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benchmarks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outros órgãos das  melhores práticas e ferramentas que possam ser implementadas no CNPq, com  baixo investimento.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67236328125" w:line="345.0048351287842" w:lineRule="auto"/>
        <w:ind w:left="1136.5177154541016" w:right="860.67138671875" w:firstLine="704.67880249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Assevera-se, ainda, que nessa redistribuição seja interessante pensar em  equiparar o PMO do CNPq ao status de coordenação e que seja apresentado algum  tipo de benefício para que os servidores se interessem por essa mudança de  paradigma, pois será necessário um esforço considerável para tentar mudar a  cultura da organização em prol do gerenciamento de projetos usando as boas  práticas de mercado; e desmistificar alguns conceitos do órgão, tais como: “aqui é  assim e não vai mudar”, “sempre foi feito dessa forma” ou “não existe apoio ou  interesse em tornar a gestão mais eficiente”.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146423339844" w:line="240" w:lineRule="auto"/>
        <w:ind w:left="0" w:right="940.39184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6127471923828"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8. CONSIDERAÇÕES FINAIS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06005859375" w:line="344.5290184020996" w:lineRule="auto"/>
        <w:ind w:left="1140.837631225586" w:right="860.670166015625" w:firstLine="712.358856201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Conclui-se que embora tenha sido demonstrado as vantagens de implantar  um Escritório de Projetos no CNPq, ainda existirão aqueles incrédulos que irão  enxergar essa alternativa como mais uma estrutura burocrática que não trará  resultados efetivos ou que o órgão não está estruturado para desenvolver uma  iniciativa desse porte ou que será mais uma forma de controle, dentre outras visões  pessimistas que não contribuem para a modernização e profissionalismo da  administração pública.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89501953125" w:line="344.86207008361816" w:lineRule="auto"/>
        <w:ind w:left="1140.837631225586" w:right="860.604248046875" w:firstLine="712.358856201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Contudo, o fato é que a sociedade tem exigido uma postura diferenciada da administração pública em prol da prestação do serviço público de excelência. Nesse  cenário, os órgãos precisam se reinventar e buscar mudanças comportamentais,  culturais e administrativas de forma imediata, no sentido de modernizar a gestão  pública. Alguns órgãos já exigem em seus editais de licitação que o preposto de  contrato possua conhecimento das boas práticas de gerenciamento de projetos e em  alguns casos colocam como item desejável a certificação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Management  Professional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PMP, para comprovar requisito técnico de que o referido preposto é  um gerente de projetos profissional.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5.0048351287842" w:lineRule="auto"/>
        <w:ind w:left="1134.357681274414" w:right="860.59814453125" w:firstLine="706.83883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mudança, passa pela percepção da alta gestão em usar informações com  viés de inteligência competitiva para potencializar a capacidade de atendimento e  prestação de serviço, motivo pelo qual é importante o patrocínio da alta  administração para viabilizar a implantação do Escritório de Gerenciamento de  Projetos no âmbito do CNPq, haja vista que não basta normatizar ou autorizar o  projeto, faz-se necessário internalizar a operação e dar o apoio consistente,  fornecendo informações estratégicas para que as atividades sejam realizadas de  forma aderente às necessidades do órgão.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484375" w:line="344.8620414733887" w:lineRule="auto"/>
        <w:ind w:left="1134.357681274414" w:right="860.6884765625" w:firstLine="706.83883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um trabalho de comunicação e esclarecimento aos servidores é  fator de sucesso para que esses enxerguem a unidade de escritório de projetos  como uma estrutura de suporte e não de controle. Outro aspecto, é que não se deve confundir as competências das áreas de recursos humanos e assessoria de  planejamento com as prerrogativas do escritório de projetos.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577209472656" w:line="240" w:lineRule="auto"/>
        <w:ind w:left="0" w:right="938.471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1072540283203"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9. REFERÊNCIAS BIBLIOGRÁFICAS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906005859375" w:line="231.90793991088867" w:lineRule="auto"/>
        <w:ind w:left="1151.1576080322266" w:right="860.9765625" w:hanging="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CHIAVENATO, Idalberto.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Administração nos Novos Tempos.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Rio de Janeiro:  Elsevier, 2004.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1328125" w:line="231.90690994262695" w:lineRule="auto"/>
        <w:ind w:left="1138.6775970458984" w:right="860.96679687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CLELAND, David; IRELAND, Lewis.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Gerência de projetos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edição. Rio de  Janeiro: Reichmann &amp; Affonso Editores, 2002.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29.90829944610596" w:lineRule="auto"/>
        <w:ind w:left="1134.357681274414" w:right="860.9765625" w:firstLine="1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ESCOLA NACIONAL DE ADMINISTRAÇÃO PÚBLICA.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Pós-graduação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w:t>
      </w:r>
      <w:r w:rsidDel="00000000" w:rsidR="00000000" w:rsidRPr="00000000">
        <w:rPr>
          <w:rFonts w:ascii="Arial" w:cs="Arial" w:eastAsia="Arial" w:hAnsi="Arial"/>
          <w:b w:val="0"/>
          <w:i w:val="0"/>
          <w:smallCaps w:val="0"/>
          <w:strike w:val="0"/>
          <w:color w:val="003366"/>
          <w:sz w:val="24"/>
          <w:szCs w:val="24"/>
          <w:u w:val="single"/>
          <w:shd w:fill="auto" w:val="clear"/>
          <w:vertAlign w:val="baseline"/>
          <w:rtl w:val="0"/>
        </w:rPr>
        <w:t xml:space="preserve">http://www.enap.gov.br/web/pt-br/pos-graduacao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Acessado em 29 de  fevereiro de 2016.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30.57418823242188" w:lineRule="auto"/>
        <w:ind w:left="1139.1576385498047" w:right="861.059570312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GARTNER GROUP.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project office: teams, processes and tools. Gartner  Strategic Analysis Report, 2000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w:t>
      </w:r>
      <w:r w:rsidDel="00000000" w:rsidR="00000000" w:rsidRPr="00000000">
        <w:rPr>
          <w:rFonts w:ascii="Arial" w:cs="Arial" w:eastAsia="Arial" w:hAnsi="Arial"/>
          <w:b w:val="0"/>
          <w:i w:val="0"/>
          <w:smallCaps w:val="0"/>
          <w:strike w:val="0"/>
          <w:color w:val="003366"/>
          <w:sz w:val="24"/>
          <w:szCs w:val="24"/>
          <w:u w:val="single"/>
          <w:shd w:fill="auto" w:val="clear"/>
          <w:vertAlign w:val="baseline"/>
          <w:rtl w:val="0"/>
        </w:rPr>
        <w:t xml:space="preserve">http://www.gartner.com/technology/home.jsp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Acessado em 06 de novembro de  2015.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77734375" w:line="231.90793991088867" w:lineRule="auto"/>
        <w:ind w:left="1150.677719116211" w:right="861.059570312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GREENLEAF, Robert 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Servant-Leadership: A Journey Into the Nature of  Legitimate Power and Greatness.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Mahwah, NJ: Editora Paulist, 1977.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1328125" w:line="231.90743923187256" w:lineRule="auto"/>
        <w:ind w:left="1149.7176361083984" w:right="860.99243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KERZNER, Harold.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Gestão de Projetos: as melhores práticas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ed. Porto Alegre:  Bookman, 2006.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29.90804195404053" w:lineRule="auto"/>
        <w:ind w:left="1137.7176666259766" w:right="861.104736328125" w:firstLine="1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MITCHELL, Ronald K.; AGLE, Bradley R.; WOOD, Donna J.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Toward a theory of  stakeholder identification and salience: defining the principle of who and what  really counts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Academy of Management Review, v.22, n.4, p.853-886, 1997.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90804195404053" w:lineRule="auto"/>
        <w:ind w:left="1140.3575897216797" w:right="861.0034179687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INSTITUTE.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Pulso da Profissão do PMI: Estruturas de  PMO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PMI, 2013. Disponível em: &lt;</w:t>
      </w:r>
      <w:r w:rsidDel="00000000" w:rsidR="00000000" w:rsidRPr="00000000">
        <w:rPr>
          <w:rFonts w:ascii="Arial" w:cs="Arial" w:eastAsia="Arial" w:hAnsi="Arial"/>
          <w:b w:val="0"/>
          <w:i w:val="0"/>
          <w:smallCaps w:val="0"/>
          <w:strike w:val="0"/>
          <w:color w:val="003366"/>
          <w:sz w:val="24"/>
          <w:szCs w:val="24"/>
          <w:u w:val="single"/>
          <w:shd w:fill="auto" w:val="clear"/>
          <w:vertAlign w:val="baseline"/>
          <w:rtl w:val="0"/>
        </w:rPr>
        <w:t xml:space="preserve">http://search.pmi.org/?q=pmo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Acessado em 23  de maio de 2016.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31.90793991088867" w:lineRule="auto"/>
        <w:ind w:left="1148.0376434326172" w:right="940.998535156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INSTITUTE.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 </w:t>
      </w:r>
      <w:r w:rsidDel="00000000" w:rsidR="00000000" w:rsidRPr="00000000">
        <w:rPr>
          <w:rFonts w:ascii="Arial" w:cs="Arial" w:eastAsia="Arial" w:hAnsi="Arial"/>
          <w:b w:val="0"/>
          <w:i w:val="0"/>
          <w:smallCaps w:val="0"/>
          <w:strike w:val="0"/>
          <w:color w:val="003366"/>
          <w:sz w:val="24"/>
          <w:szCs w:val="24"/>
          <w:u w:val="single"/>
          <w:shd w:fill="auto" w:val="clear"/>
          <w:vertAlign w:val="baseline"/>
          <w:rtl w:val="0"/>
        </w:rPr>
        <w:t xml:space="preserve">http://www.pmsurvey.org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Acessado em 06 de novembro de 2015.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1328125" w:line="229.90804195404053" w:lineRule="auto"/>
        <w:ind w:left="1143.4777069091797" w:right="861.0534667968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 INSTITUTE.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Um Guia do Conjunto de Conjunto de  Conhecimentos em Gerenciamento de Projetos (Guia PMBOK) Terceira Edição,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Pennsylvania, 2004.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24169540405273" w:lineRule="auto"/>
        <w:ind w:left="1135.317611694336" w:right="860.925292968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SPEARS, L.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Sobre o caráter e a liderança servidora: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dez características de  líderes efetivos e zelosos. (trad. ENAP/MPOG). [Mimeo]. Publicação original: On  Characters and Servant Leadership Ten Characteristics. In: Concepts &amp; Conections  vol. 8, nº 3. USA: Maryland University, 2000.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78369140625" w:line="227.90894508361816" w:lineRule="auto"/>
        <w:ind w:left="1148.5176849365234" w:right="861.035156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STAREC, Claudio.; GOMES, Elisabeth.; BEZERRA, Jorge.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Gestão Estratégica da  Informação e Inteligência Competitiva.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Saraiva, 2005.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07666015625" w:line="240" w:lineRule="auto"/>
        <w:ind w:left="1137.71766662597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Revista do Tribunal de Contas da União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130. ed. Brasíl, 2014. 49 p.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231.90690994262695" w:lineRule="auto"/>
        <w:ind w:left="1140.837631225586" w:right="861.08032226562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WIRICK, David.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Sector Project Management: Meeting the challenges and  achieving results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Jersey: John Wiley &amp; Sons, Inc. Hoboken,. 2009.</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1307373046875" w:line="240" w:lineRule="auto"/>
        <w:ind w:left="0" w:right="939.19189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p>
    <w:sectPr>
      <w:type w:val="continuous"/>
      <w:pgSz w:h="16840" w:w="11900" w:orient="portrait"/>
      <w:pgMar w:bottom="817.6000213623047" w:top="586.0009765625" w:left="567.0015716552734" w:right="202.998046875" w:header="0" w:footer="720"/>
      <w:cols w:equalWidth="0" w:num="1">
        <w:col w:space="0" w:w="111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