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za4b6rcpsy3d" w:id="0"/>
      <w:bookmarkEnd w:id="0"/>
      <w:r w:rsidDel="00000000" w:rsidR="00000000" w:rsidRPr="00000000">
        <w:rPr>
          <w:rtl w:val="0"/>
        </w:rPr>
        <w:t xml:space="preserve">Clase 19 - Playground intermedio (parte I)</w:t>
      </w:r>
    </w:p>
    <w:p w:rsidR="00000000" w:rsidDel="00000000" w:rsidP="00000000" w:rsidRDefault="00000000" w:rsidRPr="00000000" w14:paraId="00000002">
      <w:pPr>
        <w:pStyle w:val="Heading1"/>
        <w:rPr>
          <w:b w:val="1"/>
        </w:rPr>
      </w:pPr>
      <w:bookmarkStart w:colFirst="0" w:colLast="0" w:name="_heading=h.hddze4d23d8i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Profundizando MVT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¿De dónde partimos?</w:t>
      </w:r>
    </w:p>
    <w:p w:rsidR="00000000" w:rsidDel="00000000" w:rsidP="00000000" w:rsidRDefault="00000000" w:rsidRPr="00000000" w14:paraId="00000004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¿Vamos a crear un Proyecto y su respectiva App pero profundizando más en cada capa del patrón MTV. Partiremos de donde dejamos, con la AppCoder, con un modelo simple pero bastante rico: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Estudiantes (nombre, apellido, email)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Profesor ( nombre, apellido, email, profesión)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Entregable (nombre, fechaDeEntrega, entregado)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Curso (nombre, comisión)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Recordando que por ahora tenemos algo así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4189816" cy="3296400"/>
            <wp:effectExtent b="0" l="0" r="0" t="0"/>
            <wp:docPr id="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816" cy="329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Controlar versiones</w:t>
      </w:r>
    </w:p>
    <w:p w:rsidR="00000000" w:rsidDel="00000000" w:rsidP="00000000" w:rsidRDefault="00000000" w:rsidRPr="00000000" w14:paraId="00000012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¿De dónde partimos?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Django nos da ganas de seguir indagando. Pero, llega un momento que uno empieza a tener miedo de agregar cosas y “romper” todo el código fuente.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Es por eso que cuando uno llega a un </w:t>
      </w:r>
      <w:r w:rsidDel="00000000" w:rsidR="00000000" w:rsidRPr="00000000">
        <w:rPr>
          <w:b w:val="1"/>
          <w:rtl w:val="0"/>
        </w:rPr>
        <w:t xml:space="preserve">punto seguro</w:t>
      </w:r>
      <w:r w:rsidDel="00000000" w:rsidR="00000000" w:rsidRPr="00000000">
        <w:rPr>
          <w:rtl w:val="0"/>
        </w:rPr>
        <w:t xml:space="preserve"> quiere guardar esos cambios y </w:t>
      </w:r>
      <w:r w:rsidDel="00000000" w:rsidR="00000000" w:rsidRPr="00000000">
        <w:rPr>
          <w:b w:val="1"/>
          <w:rtl w:val="0"/>
        </w:rPr>
        <w:t xml:space="preserve">poder volver a este punto si algo sale mal. 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Además, si estamos orgullosos de nuestro avance y queremos compartirlo para que alguien lo siga o lo vea, también es útil tenerlo disponible.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left"/>
        <w:rPr/>
      </w:pPr>
      <w:r w:rsidDel="00000000" w:rsidR="00000000" w:rsidRPr="00000000">
        <w:rPr>
          <w:rtl w:val="0"/>
        </w:rPr>
        <w:t xml:space="preserve">Veamos la correcta forma de trabajarlo. </w:t>
      </w:r>
    </w:p>
    <w:p w:rsidR="00000000" w:rsidDel="00000000" w:rsidP="00000000" w:rsidRDefault="00000000" w:rsidRPr="00000000" w14:paraId="0000001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a Paso con Git</w:t>
      </w:r>
    </w:p>
    <w:p w:rsidR="00000000" w:rsidDel="00000000" w:rsidP="00000000" w:rsidRDefault="00000000" w:rsidRPr="00000000" w14:paraId="0000001B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Controlar versiones compartiendo con Github?</w:t>
      </w:r>
    </w:p>
    <w:p w:rsidR="00000000" w:rsidDel="00000000" w:rsidP="00000000" w:rsidRDefault="00000000" w:rsidRPr="00000000" w14:paraId="0000001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  <w:t xml:space="preserve">Entrar a </w:t>
      </w:r>
      <w:hyperlink r:id="rId8">
        <w:r w:rsidDel="00000000" w:rsidR="00000000" w:rsidRPr="00000000">
          <w:rPr>
            <w:color w:val="83aefb"/>
            <w:u w:val="single"/>
            <w:rtl w:val="0"/>
          </w:rPr>
          <w:t xml:space="preserve">www.github.com</w:t>
        </w:r>
      </w:hyperlink>
      <w:r w:rsidDel="00000000" w:rsidR="00000000" w:rsidRPr="00000000">
        <w:rPr>
          <w:rtl w:val="0"/>
        </w:rPr>
        <w:t xml:space="preserve"> e ingresar con tu usuario y pass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  <w:t xml:space="preserve">Crear un nuevo repositorio (Mismo nombre del proyecto en lo posible)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  <w:t xml:space="preserve">Copiar el acceso a nuestro Repositorio Online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  <w:t xml:space="preserve">Clonar el repositorio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  <w:t xml:space="preserve">Ingresar al repositorio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  <w:t xml:space="preserve">Poner nuestro proyecto en el repositorio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Ver que está todo listo con un git status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Cambiar de estado con git add.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Guardar la versión con git commit -m “Comentario”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Enviar a la web con git push origin master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Checkear que se subió a la web</w:t>
      </w:r>
    </w:p>
    <w:p w:rsidR="00000000" w:rsidDel="00000000" w:rsidP="00000000" w:rsidRDefault="00000000" w:rsidRPr="00000000" w14:paraId="00000028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Controlar versiones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1. Entrar a www.github.com e ingresar con tu usuario y pass.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6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2. Crear un nuevo repositorio (Mismo nombre del proyecto en lo posible).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309938" cy="4098634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4098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3. Copiar el acceso a nuestro Repositorio Online.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6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4. Clonar el repositorio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731200" cy="812800"/>
            <wp:effectExtent b="19050" l="19050" r="19050" t="19050"/>
            <wp:docPr id="5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28429" l="0" r="0" t="376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5. Ingresar al repositorio</w:t>
      </w:r>
    </w:p>
    <w:p w:rsidR="00000000" w:rsidDel="00000000" w:rsidP="00000000" w:rsidRDefault="00000000" w:rsidRPr="00000000" w14:paraId="00000035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6. Poner nuestro proyecto en el repositorio</w:t>
      </w:r>
    </w:p>
    <w:p w:rsidR="00000000" w:rsidDel="00000000" w:rsidP="00000000" w:rsidRDefault="00000000" w:rsidRPr="00000000" w14:paraId="00000037">
      <w:pPr>
        <w:widowControl w:val="0"/>
        <w:spacing w:line="216" w:lineRule="auto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5731200" cy="927100"/>
            <wp:effectExtent b="19050" l="19050" r="19050" t="19050"/>
            <wp:docPr id="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325100" cy="1932775"/>
            <wp:effectExtent b="19050" l="19050" r="19050" t="1905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100" cy="1932775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7. Ver que está todo listo con un git status.</w:t>
      </w:r>
    </w:p>
    <w:p w:rsidR="00000000" w:rsidDel="00000000" w:rsidP="00000000" w:rsidRDefault="00000000" w:rsidRPr="00000000" w14:paraId="00000039">
      <w:pPr>
        <w:widowControl w:val="0"/>
        <w:spacing w:line="216" w:lineRule="auto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5091971" cy="1246310"/>
            <wp:effectExtent b="19050" l="19050" r="19050" t="19050"/>
            <wp:docPr id="5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971" cy="124631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8. Cambiar de estado con git add.</w:t>
      </w:r>
    </w:p>
    <w:p w:rsidR="00000000" w:rsidDel="00000000" w:rsidP="00000000" w:rsidRDefault="00000000" w:rsidRPr="00000000" w14:paraId="0000003B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16" w:lineRule="auto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3556620" cy="234895"/>
            <wp:effectExtent b="19050" l="19050" r="19050" t="1905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620" cy="234895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9. Guardar la versión con git commit -m “Comentario”</w:t>
      </w:r>
    </w:p>
    <w:p w:rsidR="00000000" w:rsidDel="00000000" w:rsidP="00000000" w:rsidRDefault="00000000" w:rsidRPr="00000000" w14:paraId="0000003E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16" w:lineRule="auto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5731200" cy="1130300"/>
            <wp:effectExtent b="19050" l="19050" r="19050" t="19050"/>
            <wp:docPr id="6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10. Enviar a la web con git push origin master.</w:t>
      </w:r>
    </w:p>
    <w:p w:rsidR="00000000" w:rsidDel="00000000" w:rsidP="00000000" w:rsidRDefault="00000000" w:rsidRPr="00000000" w14:paraId="00000041">
      <w:pPr>
        <w:widowControl w:val="0"/>
        <w:spacing w:line="216" w:lineRule="auto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5731200" cy="1600200"/>
            <wp:effectExtent b="19050" l="19050" r="19050" t="19050"/>
            <wp:docPr id="4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  <w:t xml:space="preserve">11. Chequear que se subió a la web</w:t>
      </w:r>
    </w:p>
    <w:p w:rsidR="00000000" w:rsidDel="00000000" w:rsidP="00000000" w:rsidRDefault="00000000" w:rsidRPr="00000000" w14:paraId="00000043">
      <w:pPr>
        <w:widowControl w:val="0"/>
        <w:spacing w:line="216" w:lineRule="auto"/>
        <w:jc w:val="left"/>
        <w:rPr/>
      </w:pPr>
      <w:r w:rsidDel="00000000" w:rsidR="00000000" w:rsidRPr="00000000">
        <w:rPr/>
        <w:drawing>
          <wp:inline distB="19050" distT="19050" distL="19050" distR="19050">
            <wp:extent cx="5134596" cy="1388987"/>
            <wp:effectExtent b="19050" l="19050" r="19050" t="1905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596" cy="1388987"/>
                    </a:xfrm>
                    <a:prstGeom prst="rect"/>
                    <a:ln w="1905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16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Fin del proceso</w:t>
      </w:r>
    </w:p>
    <w:p w:rsidR="00000000" w:rsidDel="00000000" w:rsidP="00000000" w:rsidRDefault="00000000" w:rsidRPr="00000000" w14:paraId="00000046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16" w:lineRule="auto"/>
        <w:rPr/>
      </w:pPr>
      <w:r w:rsidDel="00000000" w:rsidR="00000000" w:rsidRPr="00000000">
        <w:rPr>
          <w:rtl w:val="0"/>
        </w:rPr>
        <w:t xml:space="preserve">¡Listo! Además de tener una versión segura en tu ordenador, a la que podrás volver siempre en caso que algo salga mal, cuentas con su versión en GitHub para que cualquiera pueda trabajar sobre ella. </w:t>
      </w:r>
    </w:p>
    <w:p w:rsidR="00000000" w:rsidDel="00000000" w:rsidP="00000000" w:rsidRDefault="00000000" w:rsidRPr="00000000" w14:paraId="00000048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16" w:lineRule="auto"/>
        <w:rPr/>
      </w:pPr>
      <w:r w:rsidDel="00000000" w:rsidR="00000000" w:rsidRPr="00000000">
        <w:rPr>
          <w:rtl w:val="0"/>
        </w:rPr>
        <w:t xml:space="preserve">De ahora en más cada vez que realices cambios y llegues a un punto seguro, deberás repetir los pasos del 7 en adelante (aunque 9 y 10 serían solo para cuando quieras que esté disponible online también). 😉</w:t>
      </w:r>
    </w:p>
    <w:p w:rsidR="00000000" w:rsidDel="00000000" w:rsidP="00000000" w:rsidRDefault="00000000" w:rsidRPr="00000000" w14:paraId="0000004A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Visitas y URLs</w:t>
      </w:r>
    </w:p>
    <w:p w:rsidR="00000000" w:rsidDel="00000000" w:rsidP="00000000" w:rsidRDefault="00000000" w:rsidRPr="00000000" w14:paraId="0000004C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(URLs avanzadas)</w:t>
      </w:r>
    </w:p>
    <w:p w:rsidR="00000000" w:rsidDel="00000000" w:rsidP="00000000" w:rsidRDefault="00000000" w:rsidRPr="00000000" w14:paraId="0000004D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Visitas</w:t>
      </w:r>
    </w:p>
    <w:p w:rsidR="00000000" w:rsidDel="00000000" w:rsidP="00000000" w:rsidRDefault="00000000" w:rsidRPr="00000000" w14:paraId="0000004F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Creando visitas</w:t>
      </w:r>
    </w:p>
    <w:p w:rsidR="00000000" w:rsidDel="00000000" w:rsidP="00000000" w:rsidRDefault="00000000" w:rsidRPr="00000000" w14:paraId="00000051">
      <w:pPr>
        <w:widowControl w:val="0"/>
        <w:spacing w:line="21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16" w:lineRule="auto"/>
        <w:rPr/>
      </w:pPr>
      <w:r w:rsidDel="00000000" w:rsidR="00000000" w:rsidRPr="00000000">
        <w:rPr>
          <w:rtl w:val="0"/>
        </w:rPr>
        <w:t xml:space="preserve">Estamos tratando de estructurar nuestro proyecto para incorporar nuevos conceptos.</w:t>
      </w:r>
    </w:p>
    <w:p w:rsidR="00000000" w:rsidDel="00000000" w:rsidP="00000000" w:rsidRDefault="00000000" w:rsidRPr="00000000" w14:paraId="00000053">
      <w:pPr>
        <w:widowControl w:val="0"/>
        <w:spacing w:line="216" w:lineRule="auto"/>
        <w:rPr/>
      </w:pPr>
      <w:r w:rsidDel="00000000" w:rsidR="00000000" w:rsidRPr="00000000">
        <w:rPr>
          <w:rtl w:val="0"/>
        </w:rPr>
        <w:t xml:space="preserve">Iniciemos creando algunas vistas asociadas a nuestro modelo: </w:t>
      </w:r>
    </w:p>
    <w:p w:rsidR="00000000" w:rsidDel="00000000" w:rsidP="00000000" w:rsidRDefault="00000000" w:rsidRPr="00000000" w14:paraId="00000054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898800" cy="3095755"/>
            <wp:effectExtent b="0" l="0" r="0" t="0"/>
            <wp:docPr id="6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800" cy="309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URLs</w:t>
      </w:r>
    </w:p>
    <w:p w:rsidR="00000000" w:rsidDel="00000000" w:rsidP="00000000" w:rsidRDefault="00000000" w:rsidRPr="00000000" w14:paraId="00000059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Organicemos nuestras URLs</w:t>
      </w:r>
    </w:p>
    <w:p w:rsidR="00000000" w:rsidDel="00000000" w:rsidP="00000000" w:rsidRDefault="00000000" w:rsidRPr="00000000" w14:paraId="0000005A">
      <w:pPr>
        <w:widowControl w:val="0"/>
        <w:spacing w:line="21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Un proyecto puede tener muchas App (nosotros tenemos solo una), pero pensando en algo más general, acomodemos un poco las urls, para mejorar la reutilización.</w:t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Generar archivo URL. PY en nuestra app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a paso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Crear en AppCoder urls.py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Le importamos el path: </w:t>
      </w:r>
      <w:r w:rsidDel="00000000" w:rsidR="00000000" w:rsidRPr="00000000">
        <w:rPr>
          <w:b w:val="1"/>
          <w:shd w:fill="eaff6a" w:val="clear"/>
          <w:rtl w:val="0"/>
        </w:rPr>
        <w:t xml:space="preserve">from django.urls import path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Importamos las vistas</w:t>
      </w:r>
      <w:r w:rsidDel="00000000" w:rsidR="00000000" w:rsidRPr="00000000">
        <w:rPr>
          <w:b w:val="1"/>
          <w:shd w:fill="eaff6a" w:val="clear"/>
          <w:rtl w:val="0"/>
        </w:rPr>
        <w:t xml:space="preserve"> from AppCoder import 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Copiamos y pegamos el urlpatterns que ya teníamos, pero sin el admin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Dejamos el admin, SOLO, en el url del Proyecto (tampoco necesita las vistas)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tl w:val="0"/>
        </w:rPr>
        <w:t xml:space="preserve">Lo más importante, relacionamos el urls.py de la App con el Proyecto: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720" w:firstLine="0"/>
        <w:rPr>
          <w:b w:val="1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path(‘AppCoder/’, include(‘AppCoder.urls’))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URLs</w:t>
      </w:r>
    </w:p>
    <w:p w:rsidR="00000000" w:rsidDel="00000000" w:rsidP="00000000" w:rsidRDefault="00000000" w:rsidRPr="00000000" w14:paraId="00000070">
      <w:pPr>
        <w:widowControl w:val="0"/>
        <w:spacing w:line="360" w:lineRule="auto"/>
        <w:jc w:val="left"/>
        <w:rPr/>
      </w:pPr>
      <w:r w:rsidDel="00000000" w:rsidR="00000000" w:rsidRPr="00000000">
        <w:rPr>
          <w:b w:val="1"/>
          <w:shd w:fill="eeff41" w:val="clear"/>
          <w:rtl w:val="0"/>
        </w:rPr>
        <w:t xml:space="preserve">URLs del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3000161" cy="1327405"/>
            <wp:effectExtent b="0" l="0" r="0" t="0"/>
            <wp:docPr id="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161" cy="132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360" w:lineRule="auto"/>
        <w:jc w:val="left"/>
        <w:rPr>
          <w:b w:val="1"/>
          <w:shd w:fill="eeff41" w:val="clear"/>
        </w:rPr>
      </w:pPr>
      <w:r w:rsidDel="00000000" w:rsidR="00000000" w:rsidRPr="00000000">
        <w:rPr>
          <w:b w:val="1"/>
          <w:shd w:fill="eeff41" w:val="clear"/>
          <w:rtl w:val="0"/>
        </w:rPr>
        <w:t xml:space="preserve"> URLs de la App</w:t>
      </w:r>
    </w:p>
    <w:p w:rsidR="00000000" w:rsidDel="00000000" w:rsidP="00000000" w:rsidRDefault="00000000" w:rsidRPr="00000000" w14:paraId="00000073">
      <w:pPr>
        <w:widowControl w:val="0"/>
        <w:spacing w:line="360" w:lineRule="auto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991138" cy="1521715"/>
            <wp:effectExtent b="0" l="0" r="0" t="0"/>
            <wp:docPr id="5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38" cy="152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360" w:lineRule="auto"/>
        <w:rPr>
          <w:b w:val="1"/>
          <w:shd w:fill="eeff41" w:val="clear"/>
        </w:rPr>
      </w:pPr>
      <w:r w:rsidDel="00000000" w:rsidR="00000000" w:rsidRPr="00000000">
        <w:rPr>
          <w:b w:val="1"/>
          <w:shd w:fill="eeff41" w:val="clear"/>
          <w:rtl w:val="0"/>
        </w:rPr>
        <w:t xml:space="preserve">Todo está bien 🙂</w:t>
      </w:r>
    </w:p>
    <w:p w:rsidR="00000000" w:rsidDel="00000000" w:rsidP="00000000" w:rsidRDefault="00000000" w:rsidRPr="00000000" w14:paraId="00000075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2909704" cy="770183"/>
            <wp:effectExtent b="0" l="0" r="0" t="0"/>
            <wp:docPr id="6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704" cy="770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9050" distT="19050" distL="19050" distR="19050">
            <wp:extent cx="2778416" cy="977918"/>
            <wp:effectExtent b="0" l="0" r="0" 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8416" cy="977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Creando nuestros Templates</w:t>
      </w:r>
    </w:p>
    <w:p w:rsidR="00000000" w:rsidDel="00000000" w:rsidP="00000000" w:rsidRDefault="00000000" w:rsidRPr="00000000" w14:paraId="00000077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Puliendo estructura y definiciones</w:t>
      </w:r>
    </w:p>
    <w:p w:rsidR="00000000" w:rsidDel="00000000" w:rsidP="00000000" w:rsidRDefault="00000000" w:rsidRPr="00000000" w14:paraId="00000078">
      <w:pPr>
        <w:widowControl w:val="0"/>
        <w:spacing w:line="276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1-</w:t>
      </w:r>
      <w:r w:rsidDel="00000000" w:rsidR="00000000" w:rsidRPr="00000000">
        <w:rPr>
          <w:rtl w:val="0"/>
        </w:rPr>
        <w:t xml:space="preserve"> Vamos a la App y creamos una carpeta templates, y dentro </w:t>
      </w:r>
    </w:p>
    <w:p w:rsidR="00000000" w:rsidDel="00000000" w:rsidP="00000000" w:rsidRDefault="00000000" w:rsidRPr="00000000" w14:paraId="00000079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de ella una subcarpeta que se llame AppCoder</w:t>
      </w:r>
    </w:p>
    <w:p w:rsidR="00000000" w:rsidDel="00000000" w:rsidP="00000000" w:rsidRDefault="00000000" w:rsidRPr="00000000" w14:paraId="0000007A">
      <w:pPr>
        <w:widowControl w:val="0"/>
        <w:spacing w:line="276" w:lineRule="auto"/>
        <w:rPr>
          <w:sz w:val="26"/>
          <w:szCs w:val="26"/>
        </w:rPr>
      </w:pPr>
      <w:r w:rsidDel="00000000" w:rsidR="00000000" w:rsidRPr="00000000">
        <w:rPr>
          <w:b w:val="1"/>
          <w:color w:val="ea90ff"/>
          <w:rtl w:val="0"/>
        </w:rPr>
        <w:t xml:space="preserve">2-</w:t>
      </w:r>
      <w:r w:rsidDel="00000000" w:rsidR="00000000" w:rsidRPr="00000000">
        <w:rPr>
          <w:color w:val="ea90ff"/>
          <w:rtl w:val="0"/>
        </w:rPr>
        <w:t xml:space="preserve"> </w:t>
      </w:r>
      <w:r w:rsidDel="00000000" w:rsidR="00000000" w:rsidRPr="00000000">
        <w:rPr>
          <w:rtl w:val="0"/>
        </w:rPr>
        <w:t xml:space="preserve">Dentro de esta última creamos los html. Uno por vista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B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47650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76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3-</w:t>
      </w:r>
      <w:r w:rsidDel="00000000" w:rsidR="00000000" w:rsidRPr="00000000">
        <w:rPr>
          <w:rtl w:val="0"/>
        </w:rPr>
        <w:t xml:space="preserve"> Hacemos que las vistas hagan Render de los templates:</w:t>
      </w:r>
    </w:p>
    <w:p w:rsidR="00000000" w:rsidDel="00000000" w:rsidP="00000000" w:rsidRDefault="00000000" w:rsidRPr="00000000" w14:paraId="0000007D">
      <w:pPr>
        <w:widowControl w:val="0"/>
        <w:spacing w:line="276" w:lineRule="auto"/>
        <w:rPr/>
      </w:pPr>
      <w:r w:rsidDel="00000000" w:rsidR="00000000" w:rsidRPr="00000000">
        <w:rPr/>
        <w:drawing>
          <wp:inline distB="19050" distT="19050" distL="19050" distR="19050">
            <wp:extent cx="2771867" cy="2521575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867" cy="252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3057862" cy="1855380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862" cy="185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76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Mejorando nuestros Templates</w:t>
      </w:r>
    </w:p>
    <w:p w:rsidR="00000000" w:rsidDel="00000000" w:rsidP="00000000" w:rsidRDefault="00000000" w:rsidRPr="00000000" w14:paraId="00000081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  <w:t xml:space="preserve">Si bien no ahondaremos sobre desarrollo web, necesitamos archivos .html. Para simplificar ésto usaremos otro Framework (como Django). Esta nueva herramienta nos ayudará a que nuestra web sea más “linda” sin saber mucho.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1186525" cy="1186525"/>
            <wp:effectExtent b="0" l="0" r="0" t="0"/>
            <wp:docPr id="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525" cy="11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76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1-</w:t>
      </w:r>
      <w:r w:rsidDel="00000000" w:rsidR="00000000" w:rsidRPr="00000000">
        <w:rPr>
          <w:rtl w:val="0"/>
        </w:rPr>
        <w:t xml:space="preserve"> Haremos templates con Bootstrap. Vamos a </w:t>
      </w:r>
      <w:hyperlink r:id="rId29">
        <w:r w:rsidDel="00000000" w:rsidR="00000000" w:rsidRPr="00000000">
          <w:rPr>
            <w:color w:val="83aefb"/>
            <w:u w:val="single"/>
            <w:rtl w:val="0"/>
          </w:rPr>
          <w:t xml:space="preserve">https://getbootstrap.com/</w:t>
        </w:r>
      </w:hyperlink>
      <w:r w:rsidDel="00000000" w:rsidR="00000000" w:rsidRPr="00000000">
        <w:rPr>
          <w:rtl w:val="0"/>
        </w:rPr>
        <w:t xml:space="preserve"> para saber más, y nos descargamos algún esqueleto cualquiera.</w:t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1292750" cy="1292750"/>
            <wp:effectExtent b="0" l="0" r="0" t="0"/>
            <wp:docPr id="6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750" cy="129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76" w:lineRule="auto"/>
        <w:rPr>
          <w:sz w:val="26"/>
          <w:szCs w:val="26"/>
        </w:rPr>
      </w:pPr>
      <w:r w:rsidDel="00000000" w:rsidR="00000000" w:rsidRPr="00000000">
        <w:rPr>
          <w:b w:val="1"/>
          <w:color w:val="ea90ff"/>
          <w:rtl w:val="0"/>
        </w:rPr>
        <w:t xml:space="preserve">2-</w:t>
      </w:r>
      <w:r w:rsidDel="00000000" w:rsidR="00000000" w:rsidRPr="00000000">
        <w:rPr>
          <w:rtl w:val="0"/>
        </w:rPr>
        <w:t xml:space="preserve"> En nuestros ejemplos usaré: </w:t>
      </w:r>
      <w:hyperlink r:id="rId31">
        <w:r w:rsidDel="00000000" w:rsidR="00000000" w:rsidRPr="00000000">
          <w:rPr>
            <w:color w:val="83aefb"/>
            <w:u w:val="single"/>
            <w:rtl w:val="0"/>
          </w:rPr>
          <w:t xml:space="preserve">https://startbootstrap.com/previews/landing-page</w:t>
        </w:r>
      </w:hyperlink>
      <w:r w:rsidDel="00000000" w:rsidR="00000000" w:rsidRPr="00000000">
        <w:rPr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88">
      <w:pPr>
        <w:widowControl w:val="0"/>
        <w:spacing w:line="276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3-</w:t>
      </w:r>
      <w:r w:rsidDel="00000000" w:rsidR="00000000" w:rsidRPr="00000000">
        <w:rPr>
          <w:rtl w:val="0"/>
        </w:rPr>
        <w:t xml:space="preserve"> Creamos una carpeta en nuestra App, debe llamarse static, dentro de ella AppCoder. Dentro de esta última pondremos el esqueleto que nos bajamos.</w:t>
      </w:r>
    </w:p>
    <w:p w:rsidR="00000000" w:rsidDel="00000000" w:rsidP="00000000" w:rsidRDefault="00000000" w:rsidRPr="00000000" w14:paraId="00000089">
      <w:pPr>
        <w:widowControl w:val="0"/>
        <w:spacing w:line="276" w:lineRule="auto"/>
        <w:rPr/>
      </w:pPr>
      <w:r w:rsidDel="00000000" w:rsidR="00000000" w:rsidRPr="00000000">
        <w:rPr>
          <w:b w:val="1"/>
          <w:shd w:fill="eaff6a" w:val="clear"/>
          <w:rtl w:val="0"/>
        </w:rPr>
        <w:t xml:space="preserve">Para eso copiamos todo el contenido en inicio.html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Este será nuestro nuevo inicio.html</w:t>
      </w:r>
    </w:p>
    <w:p w:rsidR="00000000" w:rsidDel="00000000" w:rsidP="00000000" w:rsidRDefault="00000000" w:rsidRPr="00000000" w14:paraId="0000008B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03921" cy="1995488"/>
            <wp:effectExtent b="0" l="0" r="0" t="0"/>
            <wp:docPr id="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921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76" w:lineRule="auto"/>
        <w:rPr>
          <w:b w:val="1"/>
          <w:color w:val="ea9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76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4- </w:t>
      </w:r>
      <w:r w:rsidDel="00000000" w:rsidR="00000000" w:rsidRPr="00000000">
        <w:rPr>
          <w:rtl w:val="0"/>
        </w:rPr>
        <w:t xml:space="preserve">No queremos que se vea asi, </w:t>
      </w:r>
    </w:p>
    <w:p w:rsidR="00000000" w:rsidDel="00000000" w:rsidP="00000000" w:rsidRDefault="00000000" w:rsidRPr="00000000" w14:paraId="0000008E">
      <w:pPr>
        <w:widowControl w:val="0"/>
        <w:spacing w:line="276" w:lineRule="auto"/>
        <w:rPr/>
      </w:pPr>
      <w:r w:rsidDel="00000000" w:rsidR="00000000" w:rsidRPr="00000000">
        <w:rPr>
          <w:rtl w:val="0"/>
        </w:rPr>
        <w:t xml:space="preserve">    ¿Verdad?: </w:t>
      </w:r>
    </w:p>
    <w:p w:rsidR="00000000" w:rsidDel="00000000" w:rsidP="00000000" w:rsidRDefault="00000000" w:rsidRPr="00000000" w14:paraId="0000008F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1874721" cy="1547813"/>
            <wp:effectExtent b="0" l="0" r="0" t="0"/>
            <wp:docPr id="6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72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76" w:lineRule="auto"/>
        <w:rPr/>
      </w:pPr>
      <w:r w:rsidDel="00000000" w:rsidR="00000000" w:rsidRPr="00000000">
        <w:rPr>
          <w:b w:val="1"/>
          <w:color w:val="ea90ff"/>
          <w:rtl w:val="0"/>
        </w:rPr>
        <w:t xml:space="preserve">5- </w:t>
      </w:r>
      <w:r w:rsidDel="00000000" w:rsidR="00000000" w:rsidRPr="00000000">
        <w:rPr>
          <w:rtl w:val="0"/>
        </w:rPr>
        <w:t xml:space="preserve">Para evitar eso, aplicamos lo siguiente:</w:t>
      </w:r>
    </w:p>
    <w:p w:rsidR="00000000" w:rsidDel="00000000" w:rsidP="00000000" w:rsidRDefault="00000000" w:rsidRPr="00000000" w14:paraId="00000091">
      <w:pPr>
        <w:widowControl w:val="0"/>
        <w:spacing w:line="276" w:lineRule="auto"/>
        <w:rPr/>
      </w:pPr>
      <w:r w:rsidDel="00000000" w:rsidR="00000000" w:rsidRPr="00000000">
        <w:rPr>
          <w:color w:val="83aefb"/>
          <w:rtl w:val="0"/>
        </w:rPr>
        <w:t xml:space="preserve">a- </w:t>
      </w:r>
      <w:r w:rsidDel="00000000" w:rsidR="00000000" w:rsidRPr="00000000">
        <w:rPr>
          <w:rtl w:val="0"/>
        </w:rPr>
        <w:t xml:space="preserve">Agregar los archivos de static:</w:t>
      </w:r>
    </w:p>
    <w:p w:rsidR="00000000" w:rsidDel="00000000" w:rsidP="00000000" w:rsidRDefault="00000000" w:rsidRPr="00000000" w14:paraId="00000092">
      <w:pPr>
        <w:widowControl w:val="0"/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093670" cy="1433502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3670" cy="143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76" w:lineRule="auto"/>
        <w:rPr/>
      </w:pPr>
      <w:r w:rsidDel="00000000" w:rsidR="00000000" w:rsidRPr="00000000">
        <w:rPr>
          <w:color w:val="83aefb"/>
          <w:rtl w:val="0"/>
        </w:rPr>
        <w:t xml:space="preserve">b-</w:t>
      </w:r>
      <w:r w:rsidDel="00000000" w:rsidR="00000000" w:rsidRPr="00000000">
        <w:rPr>
          <w:rtl w:val="0"/>
        </w:rPr>
        <w:t xml:space="preserve"> Cambiamos direcciones</w:t>
      </w:r>
    </w:p>
    <w:p w:rsidR="00000000" w:rsidDel="00000000" w:rsidP="00000000" w:rsidRDefault="00000000" w:rsidRPr="00000000" w14:paraId="0000009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Antes 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9050" distT="19050" distL="19050" distR="19050">
            <wp:extent cx="5731200" cy="622300"/>
            <wp:effectExtent b="0" l="0" r="0" t="0"/>
            <wp:docPr id="4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76" w:lineRule="auto"/>
        <w:rPr>
          <w:b w:val="1"/>
        </w:rPr>
      </w:pPr>
      <w:r w:rsidDel="00000000" w:rsidR="00000000" w:rsidRPr="00000000">
        <w:rPr>
          <w:b w:val="1"/>
          <w:shd w:fill="eaff6a" w:val="clear"/>
          <w:rtl w:val="0"/>
        </w:rPr>
        <w:t xml:space="preserve">Después 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76" w:lineRule="auto"/>
        <w:rPr/>
      </w:pPr>
      <w:r w:rsidDel="00000000" w:rsidR="00000000" w:rsidRPr="00000000">
        <w:rPr/>
        <w:drawing>
          <wp:inline distB="19050" distT="19050" distL="19050" distR="19050">
            <wp:extent cx="5731200" cy="571500"/>
            <wp:effectExtent b="0" l="0" r="0" t="0"/>
            <wp:docPr id="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¡Listo! </w:t>
      </w:r>
      <w:r w:rsidDel="00000000" w:rsidR="00000000" w:rsidRPr="00000000">
        <w:rPr>
          <w:rtl w:val="0"/>
        </w:rPr>
        <w:t xml:space="preserve">Tenemos una web estéticamente correcta que iremos completando con datos y lógica que proviene de Django.</w:t>
      </w:r>
    </w:p>
    <w:p w:rsidR="00000000" w:rsidDel="00000000" w:rsidP="00000000" w:rsidRDefault="00000000" w:rsidRPr="00000000" w14:paraId="000000A3">
      <w:pPr>
        <w:widowControl w:val="0"/>
        <w:spacing w:line="276" w:lineRule="auto"/>
        <w:rPr/>
      </w:pPr>
      <w:r w:rsidDel="00000000" w:rsidR="00000000" w:rsidRPr="00000000">
        <w:rPr/>
        <w:drawing>
          <wp:inline distB="19050" distT="19050" distL="19050" distR="19050">
            <wp:extent cx="2835027" cy="2574131"/>
            <wp:effectExtent b="0" l="0" r="0" t="0"/>
            <wp:docPr id="4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5027" cy="2574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16" w:lineRule="auto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sectPr>
      <w:headerReference r:id="rId38" w:type="default"/>
      <w:headerReference r:id="rId39" w:type="first"/>
      <w:footerReference r:id="rId40" w:type="default"/>
      <w:footerReference r:id="rId4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1309948" cy="327487"/>
          <wp:effectExtent b="0" l="0" r="0" t="0"/>
          <wp:docPr id="61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09948" cy="32748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-10945</wp:posOffset>
          </wp:positionH>
          <wp:positionV relativeFrom="page">
            <wp:posOffset>9525</wp:posOffset>
          </wp:positionV>
          <wp:extent cx="7584281" cy="2166938"/>
          <wp:effectExtent b="0" l="0" r="0" t="0"/>
          <wp:wrapTopAndBottom distB="0" distT="0"/>
          <wp:docPr descr="encabezado: material complementario" id="67" name="image30.png"/>
          <a:graphic>
            <a:graphicData uri="http://schemas.openxmlformats.org/drawingml/2006/picture">
              <pic:pic>
                <pic:nvPicPr>
                  <pic:cNvPr descr="encabezado: material complementario" id="0" name="image3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4281" cy="21669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0"/>
        <w:szCs w:val="20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M Sans" w:cs="DM Sans" w:eastAsia="DM Sans" w:hAnsi="DM Sans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21.png"/><Relationship Id="rId41" Type="http://schemas.openxmlformats.org/officeDocument/2006/relationships/footer" Target="footer1.xml"/><Relationship Id="rId22" Type="http://schemas.openxmlformats.org/officeDocument/2006/relationships/image" Target="media/image17.png"/><Relationship Id="rId21" Type="http://schemas.openxmlformats.org/officeDocument/2006/relationships/image" Target="media/image12.png"/><Relationship Id="rId24" Type="http://schemas.openxmlformats.org/officeDocument/2006/relationships/image" Target="media/image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getbootstrap.com/" TargetMode="External"/><Relationship Id="rId7" Type="http://schemas.openxmlformats.org/officeDocument/2006/relationships/image" Target="media/image19.png"/><Relationship Id="rId8" Type="http://schemas.openxmlformats.org/officeDocument/2006/relationships/hyperlink" Target="http://www.github.com" TargetMode="External"/><Relationship Id="rId31" Type="http://schemas.openxmlformats.org/officeDocument/2006/relationships/hyperlink" Target="https://startbootstrap.com/previews/landing-page" TargetMode="External"/><Relationship Id="rId30" Type="http://schemas.openxmlformats.org/officeDocument/2006/relationships/image" Target="media/image22.png"/><Relationship Id="rId11" Type="http://schemas.openxmlformats.org/officeDocument/2006/relationships/image" Target="media/image24.png"/><Relationship Id="rId33" Type="http://schemas.openxmlformats.org/officeDocument/2006/relationships/image" Target="media/image26.png"/><Relationship Id="rId10" Type="http://schemas.openxmlformats.org/officeDocument/2006/relationships/image" Target="media/image10.png"/><Relationship Id="rId32" Type="http://schemas.openxmlformats.org/officeDocument/2006/relationships/image" Target="media/image4.png"/><Relationship Id="rId13" Type="http://schemas.openxmlformats.org/officeDocument/2006/relationships/image" Target="media/image28.png"/><Relationship Id="rId35" Type="http://schemas.openxmlformats.org/officeDocument/2006/relationships/image" Target="media/image9.png"/><Relationship Id="rId12" Type="http://schemas.openxmlformats.org/officeDocument/2006/relationships/image" Target="media/image11.png"/><Relationship Id="rId34" Type="http://schemas.openxmlformats.org/officeDocument/2006/relationships/image" Target="media/image16.png"/><Relationship Id="rId15" Type="http://schemas.openxmlformats.org/officeDocument/2006/relationships/image" Target="media/image8.png"/><Relationship Id="rId37" Type="http://schemas.openxmlformats.org/officeDocument/2006/relationships/image" Target="media/image20.png"/><Relationship Id="rId14" Type="http://schemas.openxmlformats.org/officeDocument/2006/relationships/image" Target="media/image1.png"/><Relationship Id="rId36" Type="http://schemas.openxmlformats.org/officeDocument/2006/relationships/image" Target="media/image3.png"/><Relationship Id="rId17" Type="http://schemas.openxmlformats.org/officeDocument/2006/relationships/image" Target="media/image27.png"/><Relationship Id="rId39" Type="http://schemas.openxmlformats.org/officeDocument/2006/relationships/header" Target="header1.xml"/><Relationship Id="rId16" Type="http://schemas.openxmlformats.org/officeDocument/2006/relationships/image" Target="media/image6.png"/><Relationship Id="rId38" Type="http://schemas.openxmlformats.org/officeDocument/2006/relationships/header" Target="header2.xml"/><Relationship Id="rId19" Type="http://schemas.openxmlformats.org/officeDocument/2006/relationships/image" Target="media/image5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JgvvkjDthjnQ5GWTD93soPChIQ==">AMUW2mUixxkNjolzcqjqOUGrHs/SoKQgZVFZ3d++R78uW0/ZJwyKZSeDzrjZqky4I+ehgsf4HEwVO5f061UI6T2I0Uk33FuBV9Z3u/W2gt4tUE2cSfiTkQDwf5J9xnviCfE0KP6RymrWL3exlXnTqmXejnWbmn+4vA==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