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20"/>
          <w:szCs w:val="20"/>
        </w:rPr>
        <w:t xml:space="preserve">ACADEMIA DE FINANZAS CORPORATIVAS + IA</w:t>
      </w:r>
    </w:p>
    <w:p>
      <w:pPr>
        <w:pStyle w:val="Title"/>
        <w:spacing w:after="60"/>
      </w:pPr>
      <w:r>
        <w:t xml:space="preserve">Semana 1 · Leer los estados contables sin miedo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Balance, Estado de Resultados y Flujo de Efectivo: qué dice cada uno y cómo se conectan</w:t>
      </w:r>
    </w:p>
    <w:p>
      <w:pPr>
        <w:pStyle w:val="Heading2"/>
      </w:pPr>
      <w:r>
        <w:t xml:space="preserve">Objetivos de aprendizaje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Entender la lógica de los tres estados contables básicos y cómo se articulan entre sí.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Distinguir una foto (Balance) de una película (Estado de Resultados y Flujo de Efectivo).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Leer el caso "Andina Manufacturas" e identificar sus partidas principales.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Plantear las primeras preguntas de un CEO frente a un estado contable.</w:t>
      </w:r>
    </w:p>
    <w:p>
      <w:pPr>
        <w:pStyle w:val="Heading2"/>
        <w:spacing w:before="200"/>
      </w:pPr>
      <w:r>
        <w:t xml:space="preserve">Enfoque y técnicas modernas</w:t>
      </w:r>
    </w:p>
    <w:p>
      <w:pPr>
        <w:spacing w:after="140" w:line="276"/>
      </w:pPr>
      <w:r>
        <w:t xml:space="preserve">La lectura moderna de estados contables parte de una idea: el balance es un </w:t>
      </w:r>
      <w:r>
        <w:rPr>
          <w:b/>
          <w:bCs/>
        </w:rPr>
        <w:t xml:space="preserve">sistema</w:t>
      </w:r>
      <w:r>
        <w:t xml:space="preserve">, no una lista. Cada peso del activo fue financiado por alguien (pasivo o patrimonio), y la pregunta de gestión es si ese activo </w:t>
      </w:r>
      <w:r>
        <w:rPr>
          <w:b/>
          <w:bCs/>
        </w:rPr>
        <w:t xml:space="preserve">rinde más de lo que cuesta financiarlo</w:t>
      </w:r>
      <w:r>
        <w:t xml:space="preserve">. En este modelo trabajamos esa lógica con la ecuación contable como control de integridad.</w:t>
      </w:r>
    </w:p>
    <w:p>
      <w:pPr>
        <w:spacing w:after="140" w:line="276"/>
      </w:pPr>
      <w:r>
        <w:t xml:space="preserve">La técnica que usamos es el </w:t>
      </w:r>
      <w:r>
        <w:rPr>
          <w:b/>
          <w:bCs/>
        </w:rPr>
        <w:t xml:space="preserve">análisis estructural</w:t>
      </w:r>
      <w:r>
        <w:t xml:space="preserve">: totales, capital de trabajo y ratios de liquidez calculados en vivo, para que el número deje de ser una foto estática y se vuelva una herramienta de decisión.</w:t>
      </w:r>
    </w:p>
    <w:p>
      <w:pPr>
        <w:pStyle w:val="Heading2"/>
        <w:spacing w:after="100" w:before="220"/>
      </w:pPr>
      <w:r>
        <w:t xml:space="preserve">Desarrollo conceptual</w:t>
      </w:r>
    </w:p>
    <w:p>
      <w:pPr>
        <w:pStyle w:val="Heading2"/>
        <w:spacing w:after="120" w:before="220"/>
      </w:pPr>
      <w:r>
        <w:t xml:space="preserve">Por qué un CEO tiene que saber leer estos números</w:t>
      </w:r>
    </w:p>
    <w:p>
      <w:pPr>
        <w:spacing w:after="140" w:line="276"/>
      </w:pPr>
      <w:r>
        <w:t xml:space="preserve">Como dueño o CEO no necesitás llevar la contabilidad, pero </w:t>
      </w:r>
      <w:r>
        <w:rPr>
          <w:b/>
          <w:bCs/>
        </w:rPr>
        <w:t xml:space="preserve">sí necesitás interrogarla</w:t>
      </w:r>
      <w:r>
        <w:t xml:space="preserve">. Los estados contables son el idioma en el que tu empresa te cuenta qué hizo con la plata. Si no sabés leerlos, dependés de que otro te traduzca... y muchas veces esa traducción te muestra solo el "margen" y te esconde lo importante.</w:t>
      </w:r>
    </w:p>
    <w:p>
      <w:pPr>
        <w:spacing w:after="140" w:line="276"/>
      </w:pPr>
      <w:r>
        <w:t xml:space="preserve">En este programa vamos a recorrer un camino: empezamos aprendiendo a </w:t>
      </w:r>
      <w:r>
        <w:rPr>
          <w:b/>
          <w:bCs/>
        </w:rPr>
        <w:t xml:space="preserve">leer</w:t>
      </w:r>
      <w:r>
        <w:t xml:space="preserve"> la contabilidad de presentación, y terminamos sabiendo </w:t>
      </w:r>
      <w:r>
        <w:rPr>
          <w:b/>
          <w:bCs/>
        </w:rPr>
        <w:t xml:space="preserve">buscar la verdadera información de gestión</w:t>
      </w:r>
      <w:r>
        <w:t xml:space="preserve">, esa que convierte datos en decisiones. Pero no se puede saltar etapas: primero, leer bien.</w:t>
      </w:r>
    </w:p>
    <w:p>
      <w:pPr>
        <w:pStyle w:val="Heading3"/>
        <w:spacing w:after="100" w:before="180"/>
      </w:pPr>
      <w:r>
        <w:t xml:space="preserve">Los tres estados, en una frase cada uno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Balance (Estado de Situación Patrimonial):</w:t>
      </w:r>
      <w:r>
        <w:t xml:space="preserve"> una FOTO a una fecha. Qué tengo (Activo), qué debo (Pasivo) y qué es mío (Patrimonio Neto).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Estado de Resultados:</w:t>
      </w:r>
      <w:r>
        <w:t xml:space="preserve"> una PELÍCULA de un período. Cuánto vendí, cuánto me costó, cuánto gané (o perdí) en lo económico.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Estado de Flujo de Efectivo:</w:t>
      </w:r>
      <w:r>
        <w:t xml:space="preserve"> la otra PELÍCULA, la del dinero real que entró y salió. Lo financiero, la caja.</w:t>
      </w:r>
    </w:p>
    <w:p>
      <w:pPr>
        <w:pStyle w:val="Heading2"/>
        <w:spacing w:after="120" w:before="220"/>
      </w:pPr>
      <w:r>
        <w:t xml:space="preserve">La ecuación que sostiene todo: Activo = Pasivo + Patrimonio Neto</w:t>
      </w:r>
    </w:p>
    <w:p>
      <w:pPr>
        <w:spacing w:after="140" w:line="276"/>
      </w:pPr>
      <w:r>
        <w:t xml:space="preserve">Todo el Balance es esta identidad: lo que la empresa </w:t>
      </w:r>
      <w:r>
        <w:rPr>
          <w:b/>
          <w:bCs/>
        </w:rPr>
        <w:t xml:space="preserve">tiene</w:t>
      </w:r>
      <w:r>
        <w:t xml:space="preserve"> (Activo) fue financiado por terceros (</w:t>
      </w:r>
      <w:r>
        <w:rPr>
          <w:b/>
          <w:bCs/>
        </w:rPr>
        <w:t xml:space="preserve">Pasivo</w:t>
      </w:r>
      <w:r>
        <w:t xml:space="preserve">: bancos, proveedores, fisco) o por los dueños (</w:t>
      </w:r>
      <w:r>
        <w:rPr>
          <w:b/>
          <w:bCs/>
        </w:rPr>
        <w:t xml:space="preserve">Patrimonio Neto</w:t>
      </w:r>
      <w:r>
        <w:t xml:space="preserve">: capital + resultados acumulados).</w:t>
      </w:r>
    </w:p>
    <w:p>
      <w:pPr>
        <w:spacing w:after="140" w:line="276"/>
      </w:pPr>
      <w:r>
        <w:t xml:space="preserve">Leído al revés, esto ya es una idea de finanzas corporativas: el Activo es </w:t>
      </w:r>
      <w:r>
        <w:rPr>
          <w:b/>
          <w:bCs/>
        </w:rPr>
        <w:t xml:space="preserve">dónde pusiste la plata</w:t>
      </w:r>
      <w:r>
        <w:t xml:space="preserve"> y el Pasivo + PN es </w:t>
      </w:r>
      <w:r>
        <w:rPr>
          <w:b/>
          <w:bCs/>
        </w:rPr>
        <w:t xml:space="preserve">de dónde salió</w:t>
      </w:r>
      <w:r>
        <w:t xml:space="preserve">. Más adelante vamos a ver que no todo el pasivo cuesta lo mismo (los proveedores suelen ser gratis; el descubierto bancario es carísimo), y que no todo el activo rinde lo mismo.</w:t>
      </w:r>
    </w:p>
    <w:p>
      <w:pPr>
        <w:spacing w:after="40" w:before="140"/>
      </w:pPr>
      <w:r>
        <w:rPr>
          <w:b/>
          <w:bCs/>
          <w:color w:val="94741F"/>
        </w:rPr>
        <w:t xml:space="preserve">Identidad contable fundamental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Activo = Pasivo + Patrimonio Neto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El Patrimonio Neto es el "residual": lo que quedaría para los dueños si se realizara el activo y se cancelara el pasivo.</w:t>
      </w:r>
    </w:p>
    <w:p>
      <w:pPr>
        <w:pStyle w:val="Heading3"/>
        <w:spacing w:after="80" w:before="160"/>
      </w:pPr>
      <w:r>
        <w:t xml:space="preserve">Caso: Andina Manufacturas: nuestra empresa-caso durante 3 meses</w:t>
      </w:r>
    </w:p>
    <w:p>
      <w:pPr>
        <w:spacing w:after="140" w:line="276"/>
      </w:pPr>
      <w:r>
        <w:t xml:space="preserve">Vamos a acompañar a </w:t>
      </w:r>
      <w:r>
        <w:rPr>
          <w:b/>
          <w:bCs/>
        </w:rPr>
        <w:t xml:space="preserve">Andina Manufacturas S.A.</w:t>
      </w:r>
      <w:r>
        <w:t xml:space="preserve">, una PyME industrial de autopartes. Su Estado de Resultados muestra ganancia y las ventas crecen. El dueño está tranquilo mirando el margen. Pero la caja siempre está tensa, usa descubierto bancario y cheques diferidos, el inventario crece más rápido que las ventas y los clientes pagan cada vez más tarde.</w:t>
      </w:r>
    </w:p>
    <w:p>
      <w:pPr>
        <w:spacing w:after="140" w:line="276"/>
      </w:pPr>
      <w:r>
        <w:t xml:space="preserve">Durante todo el programa vamos a "abrir" a Andina con bisturí: esta semana sólo la leemos. En las próximas, vamos a descubrir que está </w:t>
      </w:r>
      <w:r>
        <w:rPr>
          <w:b/>
          <w:bCs/>
        </w:rPr>
        <w:t xml:space="preserve">destruyendo valor pese a dar ganancia contable</w:t>
      </w:r>
      <w:r>
        <w:t xml:space="preserve">. Abrí el simulador de Estados Contables para recorrer sus números.</w:t>
      </w:r>
    </w:p>
    <w:p>
      <w:pPr>
        <w:spacing w:after="140" w:line="276"/>
      </w:pPr>
      <w:r>
        <w:t xml:space="preserve">▶ </w:t>
      </w:r>
      <w:r>
        <w:rPr>
          <w:b/>
          <w:bCs/>
        </w:rPr>
        <w:t xml:space="preserve">Simulador interactivo en la plataforma.</w:t>
      </w:r>
      <w:r>
        <w:t xml:space="preserve"> Recorré el Balance, el Estado de Resultados y el Flujo de Efectivo de Andina. Activá la vista "valor real" para anticipar lo que veremos en la Semana 2.</w:t>
      </w:r>
    </w:p>
    <w:p>
      <w:pPr>
        <w:pBdr>
          <w:top w:val="single" w:color="DDDDDD" w:sz="6"/>
          <w:bottom w:val="single" w:color="DDDDDD" w:sz="6"/>
          <w:left w:val="single" w:color="DDDDDD" w:sz="6"/>
          <w:right w:val="single" w:color="DDDDDD" w:sz="6"/>
        </w:pBdr>
        <w:shd w:fill="E5F6EC" w:color="E5F6EC" w:val="solid"/>
        <w:spacing w:after="120" w:before="120"/>
      </w:pPr>
      <w:r>
        <w:rPr>
          <w:b/>
          <w:bCs/>
        </w:rPr>
        <w:t xml:space="preserve">IDEA CLAVE: </w:t>
      </w:r>
      <w:r>
        <w:t xml:space="preserve">Una empresa puede tener un Estado de Resultados impecable y estar al borde de un problema de caja. Resultado positivo NO es lo mismo que caja positiva. Esa diferencia entre lo económico y lo financiero es uno de los ejes del programa.</w:t>
      </w:r>
    </w:p>
    <w:p>
      <w:pPr>
        <w:pStyle w:val="Heading2"/>
        <w:spacing w:after="120" w:before="220"/>
      </w:pPr>
      <w:r>
        <w:t xml:space="preserve">Cómo se conectan los tres estados</w:t>
      </w:r>
    </w:p>
    <w:p>
      <w:pPr>
        <w:spacing w:after="140" w:line="276"/>
      </w:pPr>
      <w:r>
        <w:t xml:space="preserve">Los estados no son islas: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</w:t>
      </w:r>
      <w:r>
        <w:rPr>
          <w:b/>
          <w:bCs/>
        </w:rPr>
        <w:t xml:space="preserve">resultado neto</w:t>
      </w:r>
      <w:r>
        <w:t xml:space="preserve"> del Estado de Resultados se acumula en el Patrimonio Neto del Balance (resultados acumulados).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</w:t>
      </w:r>
      <w:r>
        <w:rPr>
          <w:b/>
          <w:bCs/>
        </w:rPr>
        <w:t xml:space="preserve">amortizaciones</w:t>
      </w:r>
      <w:r>
        <w:t xml:space="preserve"> que restan en el Estado de Resultados no salen de la caja: por eso el Flujo de Efectivo las vuelve a sumar.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</w:t>
      </w:r>
      <w:r>
        <w:rPr>
          <w:b/>
          <w:bCs/>
        </w:rPr>
        <w:t xml:space="preserve">aumento de cuentas por cobrar e inventarios</w:t>
      </w:r>
      <w:r>
        <w:t xml:space="preserve"> no aparece en el resultado, pero </w:t>
      </w:r>
      <w:r>
        <w:rPr>
          <w:b/>
          <w:bCs/>
        </w:rPr>
        <w:t xml:space="preserve">drena caja</w:t>
      </w:r>
      <w:r>
        <w:t xml:space="preserve">: por eso una empresa "rentable" puede quedarse sin efectivo.</w:t>
      </w:r>
    </w:p>
    <w:p>
      <w:pPr>
        <w:spacing w:after="140" w:line="276"/>
      </w:pPr>
      <w:r>
        <w:t xml:space="preserve">Aprender a saltar entre los tres estados es la primera habilidad. La verdadera lectura financiera nace de cruzarlos, no de leerlos por separado.</w:t>
      </w:r>
    </w:p>
    <w:p>
      <w:pPr>
        <w:pBdr>
          <w:top w:val="single" w:color="DDDDDD" w:sz="6"/>
          <w:bottom w:val="single" w:color="DDDDDD" w:sz="6"/>
          <w:left w:val="single" w:color="DDDDDD" w:sz="6"/>
          <w:right w:val="single" w:color="DDDDDD" w:sz="6"/>
        </w:pBdr>
        <w:shd w:fill="FBE4E4" w:color="FBE4E4" w:val="solid"/>
        <w:spacing w:after="120" w:before="120"/>
      </w:pPr>
      <w:r>
        <w:rPr>
          <w:b/>
          <w:bCs/>
        </w:rPr>
        <w:t xml:space="preserve">ATENCIÓN: </w:t>
      </w:r>
      <w:r>
        <w:t xml:space="preserve">Cuidado con quedarte solo en el Estado de Resultados. Es el estado más "lindo" y el que más se mira en las reuniones, pero es también el más fácil de malinterpretar: no muestra la caja, no muestra la rotación, y no muestra cómo se financió el crecimiento.</w:t>
      </w:r>
    </w:p>
    <w:p>
      <w:pPr>
        <w:pStyle w:val="Heading3"/>
        <w:spacing w:after="60" w:before="160"/>
      </w:pPr>
      <w:r>
        <w:t xml:space="preserve">Resolvelo con IA</w:t>
      </w:r>
    </w:p>
    <w:p>
      <w:pPr>
        <w:spacing w:after="140" w:line="276"/>
      </w:pPr>
      <w:r>
        <w:rPr>
          <w:b/>
          <w:bCs/>
        </w:rPr>
        <w:t xml:space="preserve">Objetivo:</w:t>
      </w:r>
      <w:r>
        <w:t xml:space="preserve"> Que Claude te ayude a leer un estado contable real (el tuyo) por primera vez.</w:t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4F4F4" w:color="F4F4F4" w:val="solid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Sos un CFO con 20 años de experiencia explicándole a un CEO sin formación contable. Te voy a pegar mi Balance y mi Estado de Resultados. Quiero que: (1) me los expliques en lenguaje simple, partida por partida; (2) me marques las 5 cifras más importantes y por qué; (3) me digas qué preguntas debería hacerle a mi contador. No uses jerga sin definirla. Empezá pidiéndome los datos.</w:t>
      </w:r>
    </w:p>
    <w:p>
      <w:r>
        <w:rPr>
          <w:i/>
          <w:iCs/>
          <w:sz w:val="19"/>
          <w:szCs w:val="19"/>
        </w:rPr>
        <w:t xml:space="preserve">Pegá tus propios números (o los de Andina) y dejá que Claude te guíe. Este es el primer paso del método: leer antes de juzgar.</w:t>
      </w:r>
    </w:p>
    <w:p>
      <w:pPr>
        <w:pStyle w:val="Heading2"/>
        <w:spacing w:before="240"/>
      </w:pPr>
      <w:r>
        <w:t xml:space="preserve">Cómo usar el material de la semana</w:t>
      </w:r>
    </w:p>
    <w:p>
      <w:pPr>
        <w:spacing w:after="140" w:line="276"/>
      </w:pPr>
      <w:r>
        <w:t xml:space="preserve">Este documento se complementa con: (1) el </w:t>
      </w:r>
      <w:r>
        <w:rPr>
          <w:b/>
          <w:bCs/>
        </w:rPr>
        <w:t xml:space="preserve">Excel interactivo</w:t>
      </w:r>
      <w:r>
        <w:t xml:space="preserve"> de la semana —editá las celdas amarillas y observá cómo cambian los indicadores y las conclusiones—; y (2) la </w:t>
      </w:r>
      <w:r>
        <w:rPr>
          <w:b/>
          <w:bCs/>
        </w:rPr>
        <w:t xml:space="preserve">guía de prompt engineering</w:t>
      </w:r>
      <w:r>
        <w:t xml:space="preserve"> para generar, con cualquier IA, un caso propio y su simulador. Trabajá los tres materiales en conjunto: leé la teoría, modelá en el Excel con tus números y profundizá con la 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40"/>
      <w:szCs w:val="40"/>
    </w:rPr>
  </w:style>
  <w:style w:type="paragraph" w:styleId="Heading2">
    <w:name w:val="Heading 2"/>
    <w:pPr>
      <w:spacing w:after="100" w:before="200"/>
    </w:pPr>
    <w:rPr>
      <w:b/>
      <w:bCs/>
      <w:color w:val="94741F"/>
      <w:sz w:val="28"/>
      <w:szCs w:val="28"/>
    </w:rPr>
  </w:style>
  <w:style w:type="paragraph" w:styleId="Heading3">
    <w:name w:val="Heading 3"/>
    <w:rPr>
      <w:b/>
      <w:bCs/>
      <w:color w:val="0B11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2026-06-15T14:04:04.696Z</dcterms:created>
  <dcterms:modified xsi:type="dcterms:W3CDTF">2026-06-15T14:04:04.697Z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