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</w:t>
      </w:r>
    </w:p>
    <w:p>
      <w:pPr>
        <w:pStyle w:val="Title"/>
        <w:spacing w:after="40"/>
      </w:pPr>
      <w:r>
        <w:t xml:space="preserve">Ítem 1. Leer el Balance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La ecuación que nunca se rompe: Activo = Pasivo + Patrimonio Neto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Contabilidad básica · Estados financieros</w:t>
      </w:r>
    </w:p>
    <w:p>
      <w:pPr>
        <w:pStyle w:val="Heading2"/>
        <w:spacing w:after="100" w:before="220"/>
      </w:pPr>
      <w:r>
        <w:t xml:space="preserve">La fotografía del patrimonio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Balance</w:t>
      </w:r>
      <w:r>
        <w:t xml:space="preserve"> (o Estado de Situación Patrimonial) es una </w:t>
      </w:r>
      <w:r>
        <w:rPr>
          <w:b/>
          <w:bCs/>
        </w:rPr>
        <w:t xml:space="preserve">fotografía</w:t>
      </w:r>
      <w:r>
        <w:t xml:space="preserve"> de la empresa en un instante: qué tiene (</w:t>
      </w:r>
      <w:r>
        <w:rPr>
          <w:b/>
          <w:bCs/>
        </w:rPr>
        <w:t xml:space="preserve">Activo</w:t>
      </w:r>
      <w:r>
        <w:t xml:space="preserve">), qué debe (</w:t>
      </w:r>
      <w:r>
        <w:rPr>
          <w:b/>
          <w:bCs/>
        </w:rPr>
        <w:t xml:space="preserve">Pasivo</w:t>
      </w:r>
      <w:r>
        <w:t xml:space="preserve">) y qué les queda a los dueños (</w:t>
      </w:r>
      <w:r>
        <w:rPr>
          <w:b/>
          <w:bCs/>
        </w:rPr>
        <w:t xml:space="preserve">Patrimonio Neto</w:t>
      </w:r>
      <w:r>
        <w:t xml:space="preserve">). A diferencia del Estado de Resultados, que es una película de todo el año, el balance congela un momento —en Andina, el cierre del 31 de diciembre de 2024.</w:t>
      </w:r>
    </w:p>
    <w:p>
      <w:pPr>
        <w:spacing w:after="140" w:line="276"/>
      </w:pPr>
      <w:r>
        <w:t xml:space="preserve">La ley de hierro de la contabilidad es la </w:t>
      </w:r>
      <w:r>
        <w:rPr>
          <w:b/>
          <w:bCs/>
        </w:rPr>
        <w:t xml:space="preserve">ecuación patrimonial</w:t>
      </w:r>
      <w:r>
        <w:t xml:space="preserve">: </w:t>
      </w:r>
      <w:r>
        <w:rPr>
          <w:b/>
          <w:bCs/>
        </w:rPr>
        <w:t xml:space="preserve">Activo = Pasivo + Patrimonio Neto</w:t>
      </w:r>
      <w:r>
        <w:t xml:space="preserve">. Nunca se rompe, por construcción: todo lo que la empresa posee fue financiado por alguien, sea un acreedor (pasivo) o un dueño (patrimonio). El PN es, entonces, un </w:t>
      </w:r>
      <w:r>
        <w:rPr>
          <w:b/>
          <w:bCs/>
        </w:rPr>
        <w:t xml:space="preserve">residuo</w:t>
      </w:r>
      <w:r>
        <w:t xml:space="preserve">: lo que sobra del activo después de pagarle a todos los terceros.</w:t>
      </w:r>
    </w:p>
    <w:p>
      <w:pPr>
        <w:spacing w:after="140" w:line="276"/>
      </w:pPr>
      <w:r>
        <w:t xml:space="preserve">En </w:t>
      </w:r>
      <w:r>
        <w:rPr>
          <w:b/>
          <w:bCs/>
        </w:rPr>
        <w:t xml:space="preserve">Andina 2024</w:t>
      </w:r>
      <w:r>
        <w:t xml:space="preserve"> el activo total suma 7.450 (corriente 4.810 + no corriente 2.640), el pasivo total 4.840 (corriente 3.250 + no corriente 1.070) y el patrimonio neto 2.770 (capital 600 + reservas 320 + resultados acumulados 1.850). La ecuación cierra: 7.450 = 4.840 + 2.770. Lo importante no es que cierre —siempre cierra—, sino </w:t>
      </w:r>
      <w:r>
        <w:rPr>
          <w:b/>
          <w:bCs/>
        </w:rPr>
        <w:t xml:space="preserve">leer la historia</w:t>
      </w:r>
      <w:r>
        <w:t xml:space="preserve"> que cuentan esos números.</w:t>
      </w:r>
    </w:p>
    <w:p>
      <w:pPr>
        <w:pStyle w:val="Heading2"/>
        <w:spacing w:after="100" w:before="220"/>
      </w:pPr>
      <w:r>
        <w:t xml:space="preserve">Corriente vs. no corriente: la dimensión del tiempo</w:t>
      </w:r>
    </w:p>
    <w:p>
      <w:pPr>
        <w:spacing w:after="140" w:line="276"/>
      </w:pPr>
      <w:r>
        <w:t xml:space="preserve">Tanto el activo como el pasivo se parten en </w:t>
      </w:r>
      <w:r>
        <w:rPr>
          <w:b/>
          <w:bCs/>
        </w:rPr>
        <w:t xml:space="preserve">corriente</w:t>
      </w:r>
      <w:r>
        <w:t xml:space="preserve"> (se realiza o se paga dentro de los 12 meses) y </w:t>
      </w:r>
      <w:r>
        <w:rPr>
          <w:b/>
          <w:bCs/>
        </w:rPr>
        <w:t xml:space="preserve">no corriente</w:t>
      </w:r>
      <w:r>
        <w:t xml:space="preserve"> (más allá del año). Esta partición no es burocracia: es la base de la </w:t>
      </w:r>
      <w:r>
        <w:rPr>
          <w:b/>
          <w:bCs/>
        </w:rPr>
        <w:t xml:space="preserve">liquidez</w:t>
      </w:r>
      <w:r>
        <w:t xml:space="preserve">. Comparar el activo corriente con el pasivo corriente dice si la empresa puede afrontar sus compromisos de corto plazo sin ahogarse.</w:t>
      </w:r>
    </w:p>
    <w:p>
      <w:pPr>
        <w:spacing w:after="140" w:line="276"/>
      </w:pPr>
      <w:r>
        <w:t xml:space="preserve">En Andina el activo corriente (4.810) supera al pasivo corriente (3.250), lo que da un </w:t>
      </w:r>
      <w:r>
        <w:rPr>
          <w:b/>
          <w:bCs/>
        </w:rPr>
        <w:t xml:space="preserve">capital de trabajo</w:t>
      </w:r>
      <w:r>
        <w:t xml:space="preserve"> positivo de 1.560 y una razón corriente de 1,48. A primera vista, tranquiliza. Pero el diablo está en la composición: gran parte de ese activo corriente está </w:t>
      </w:r>
      <w:r>
        <w:rPr>
          <w:b/>
          <w:bCs/>
        </w:rPr>
        <w:t xml:space="preserve">inmovilizado</w:t>
      </w:r>
      <w:r>
        <w:t xml:space="preserve"> en cuentas por cobrar (1.850) e inventarios (2.400) que rotan lento, mientras el pasivo corriente incluye deuda cara (descubierto 540, cheques diferidos 430).</w:t>
      </w:r>
    </w:p>
    <w:p>
      <w:pPr>
        <w:spacing w:after="140" w:line="276"/>
      </w:pPr>
      <w:r>
        <w:t xml:space="preserve">Esa es la primera lección de lectura crítica: un ratio sano en el agregado puede esconder </w:t>
      </w:r>
      <w:r>
        <w:rPr>
          <w:b/>
          <w:bCs/>
        </w:rPr>
        <w:t xml:space="preserve">caja tensa</w:t>
      </w:r>
      <w:r>
        <w:t xml:space="preserve">. Andina tiene capital de trabajo positivo y sin embargo recurre al descubierto bancario. El balance avisa, pero hay que saber mirar la calidad de cada línea, no solo su monto.</w:t>
      </w:r>
    </w:p>
    <w:p>
      <w:pPr>
        <w:pStyle w:val="Heading2"/>
        <w:spacing w:after="100" w:before="220"/>
      </w:pPr>
      <w:r>
        <w:t xml:space="preserve">Activo, pasivo y patrimonio: qué mirar en cada bloque</w:t>
      </w:r>
    </w:p>
    <w:p>
      <w:pPr>
        <w:spacing w:after="140" w:line="276"/>
      </w:pPr>
      <w:r>
        <w:t xml:space="preserve">En el </w:t>
      </w:r>
      <w:r>
        <w:rPr>
          <w:b/>
          <w:bCs/>
        </w:rPr>
        <w:t xml:space="preserve">activo</w:t>
      </w:r>
      <w:r>
        <w:t xml:space="preserve">, la pregunta es: ¿está el capital trabajando o durmiendo? Inventarios y cuentas por cobrar que crecen más rápido que las ventas son una señal de alarma —capital atrapado que no genera retorno. En Andina, el inventario saltó de 1.850 (2023) a 2.400 (2024), +30%, mientras las ventas crecieron solo 11% (de 7.400 a 8.200): el stock crece casi tres veces más rápido que las ventas.</w:t>
      </w:r>
    </w:p>
    <w:p>
      <w:pPr>
        <w:spacing w:after="140" w:line="276"/>
      </w:pPr>
      <w:r>
        <w:t xml:space="preserve">En el </w:t>
      </w:r>
      <w:r>
        <w:rPr>
          <w:b/>
          <w:bCs/>
        </w:rPr>
        <w:t xml:space="preserve">pasivo</w:t>
      </w:r>
      <w:r>
        <w:t xml:space="preserve">, hay que distinguir la deuda </w:t>
      </w:r>
      <w:r>
        <w:rPr>
          <w:b/>
          <w:bCs/>
        </w:rPr>
        <w:t xml:space="preserve">onerosa</w:t>
      </w:r>
      <w:r>
        <w:t xml:space="preserve"> (préstamos, descubierto, cheques: cuesta intereses) de la </w:t>
      </w:r>
      <w:r>
        <w:rPr>
          <w:b/>
          <w:bCs/>
        </w:rPr>
        <w:t xml:space="preserve">no onerosa</w:t>
      </w:r>
      <w:r>
        <w:t xml:space="preserve"> (proveedores: financiamiento gratuito si se negocia bien). Andina tiene 1.280 de proveedores —el "buen" pasivo— pero también 540 de descubierto al 85% de TNA, que se come el resultado.</w:t>
      </w:r>
    </w:p>
    <w:p>
      <w:pPr>
        <w:spacing w:after="140" w:line="276"/>
      </w:pPr>
      <w:r>
        <w:t xml:space="preserve">En el </w:t>
      </w:r>
      <w:r>
        <w:rPr>
          <w:b/>
          <w:bCs/>
        </w:rPr>
        <w:t xml:space="preserve">patrimonio neto</w:t>
      </w:r>
      <w:r>
        <w:t xml:space="preserve">, los resultados acumulados (1.850) muestran que la empresa históricamente ganó plata y la fue capitalizando. Pero ojo: ese PN es </w:t>
      </w:r>
      <w:r>
        <w:rPr>
          <w:b/>
          <w:bCs/>
        </w:rPr>
        <w:t xml:space="preserve">contable</w:t>
      </w:r>
      <w:r>
        <w:t xml:space="preserve">, valuado a costo histórico. El terreno figura a 350 cuando vale 900 en el mercado, y la marca figura en 0 cuando vale 650. El PN contable de 2.770 no es el PN económico —ese desfase es el tema central de la Semana 2.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Activo corriente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4810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Activo no corriente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2640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Pasivo corriente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3250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Pasivo no corriente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1070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Activo total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actCorr+actNoCorr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Pasivo total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pasCorr+pasNoCorr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Patrimonio Neto (residuo)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activoTotal-pasivoTotal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Capital de trabajo (AC − PC)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actCorr-pasCorr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Razón corriente (AC / PC)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actCorr/pasCorr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2026-06-24T11:50:51.965Z</dcterms:created>
  <dcterms:modified xsi:type="dcterms:W3CDTF">2026-06-24T11:50:51.965Z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