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8</w:t>
      </w:r>
    </w:p>
    <w:p>
      <w:pPr>
        <w:pStyle w:val="Title"/>
        <w:spacing w:after="40"/>
      </w:pPr>
      <w:r>
        <w:t xml:space="preserve">Ítem 5. CAPEX de mantenimiento vs. de expansión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Lo que sostiene el negocio frente a lo que lo hace crecer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CAPEX · mantenimiento vs. expansión</w:t>
      </w:r>
    </w:p>
    <w:p>
      <w:pPr>
        <w:pStyle w:val="Heading2"/>
        <w:spacing w:after="100" w:before="220"/>
      </w:pPr>
      <w:r>
        <w:t xml:space="preserve">No todo el CAPEX es igual</w:t>
      </w:r>
    </w:p>
    <w:p>
      <w:pPr>
        <w:spacing w:after="140" w:line="276"/>
      </w:pPr>
      <w:r>
        <w:t xml:space="preserve">El CAPEX total esconde dos animales muy distintos. El </w:t>
      </w:r>
      <w:r>
        <w:rPr>
          <w:b/>
          <w:bCs/>
        </w:rPr>
        <w:t xml:space="preserve">CAPEX de mantenimiento</w:t>
      </w:r>
      <w:r>
        <w:t xml:space="preserve"> es el que sostiene la capacidad actual: reponer una máquina que se desgastó, mantener el galpón, renovar rodados. </w:t>
      </w:r>
      <w:r>
        <w:rPr>
          <w:b/>
          <w:bCs/>
        </w:rPr>
        <w:t xml:space="preserve">No hace crecer</w:t>
      </w:r>
      <w:r>
        <w:t xml:space="preserve"> el negocio; solo evita que se caiga. El </w:t>
      </w:r>
      <w:r>
        <w:rPr>
          <w:b/>
          <w:bCs/>
        </w:rPr>
        <w:t xml:space="preserve">CAPEX de expansión</w:t>
      </w:r>
      <w:r>
        <w:t xml:space="preserve"> es el que </w:t>
      </w:r>
      <w:r>
        <w:rPr>
          <w:b/>
          <w:bCs/>
        </w:rPr>
        <w:t xml:space="preserve">agrega capacidad nueva</w:t>
      </w:r>
      <w:r>
        <w:t xml:space="preserve">: una segunda línea de producción, una planta nueva, una máquina que amplía el volumen. Es el que </w:t>
      </w:r>
      <w:r>
        <w:rPr>
          <w:b/>
          <w:bCs/>
        </w:rPr>
        <w:t xml:space="preserve">hace crecer</w:t>
      </w:r>
      <w:r>
        <w:t xml:space="preserve"> y, por lo tanto, el único que puede crear (o destruir) valor.</w:t>
      </w:r>
    </w:p>
    <w:p>
      <w:pPr>
        <w:spacing w:after="140" w:line="276"/>
      </w:pPr>
      <w:r>
        <w:t xml:space="preserve">Una aproximación práctica al </w:t>
      </w:r>
      <w:r>
        <w:rPr>
          <w:b/>
          <w:bCs/>
        </w:rPr>
        <w:t xml:space="preserve">CAPEX de mantenimiento</w:t>
      </w:r>
      <w:r>
        <w:t xml:space="preserve"> es la propia </w:t>
      </w:r>
      <w:r>
        <w:rPr>
          <w:b/>
          <w:bCs/>
        </w:rPr>
        <w:t xml:space="preserve">amortización</w:t>
      </w:r>
      <w:r>
        <w:t xml:space="preserve">: en estado estacionario, reponer lo que se desgasta cuesta aproximadamente lo que se amortiza. Entonces el </w:t>
      </w:r>
      <w:r>
        <w:rPr>
          <w:b/>
          <w:bCs/>
        </w:rPr>
        <w:t xml:space="preserve">CAPEX de expansión</w:t>
      </w:r>
      <w:r>
        <w:t xml:space="preserve"> ≈ CAPEX total − amortización = la </w:t>
      </w:r>
      <w:r>
        <w:rPr>
          <w:b/>
          <w:bCs/>
        </w:rPr>
        <w:t xml:space="preserve">inversión neta</w:t>
      </w:r>
      <w:r>
        <w:t xml:space="preserve"> del ítem 1. En </w:t>
      </w:r>
      <w:r>
        <w:rPr>
          <w:b/>
          <w:bCs/>
        </w:rPr>
        <w:t xml:space="preserve">Andina</w:t>
      </w:r>
      <w:r>
        <w:t xml:space="preserve">, con CAPEX de 440 y amortización de 290, el mantenimiento absorbe ~290 y solo </w:t>
      </w:r>
      <w:r>
        <w:rPr>
          <w:b/>
          <w:bCs/>
        </w:rPr>
        <w:t xml:space="preserve">~150 son expansión</w:t>
      </w:r>
      <w:r>
        <w:t xml:space="preserve"> real: el grueso del CAPEX apenas mantiene la máquina andando.</w:t>
      </w:r>
    </w:p>
    <w:p>
      <w:pPr>
        <w:spacing w:after="140" w:line="276"/>
      </w:pPr>
      <w:r>
        <w:t xml:space="preserve">La distinción es decisiva para el RONIC y la regla de crecimiento. El CAPEX de </w:t>
      </w:r>
      <w:r>
        <w:rPr>
          <w:b/>
          <w:bCs/>
        </w:rPr>
        <w:t xml:space="preserve">mantenimiento es obligado</w:t>
      </w:r>
      <w:r>
        <w:t xml:space="preserve"> (sin él, el negocio se cae) y no debería evaluarse contra el WACC como una inversión opcional. El CAPEX de </w:t>
      </w:r>
      <w:r>
        <w:rPr>
          <w:b/>
          <w:bCs/>
        </w:rPr>
        <w:t xml:space="preserve">expansión sí es opcional</w:t>
      </w:r>
      <w:r>
        <w:t xml:space="preserve"> y se rige por el teorema del ítem 3: solo conviene si su </w:t>
      </w:r>
      <w:r>
        <w:rPr>
          <w:b/>
          <w:bCs/>
        </w:rPr>
        <w:t xml:space="preserve">RONIC supera al WACC</w:t>
      </w:r>
      <w:r>
        <w:t xml:space="preserve">. Mezclar los dos lleva a evaluar mal ambos.</w:t>
      </w:r>
    </w:p>
    <w:p>
      <w:pPr>
        <w:pStyle w:val="Heading2"/>
        <w:spacing w:after="100" w:before="220"/>
      </w:pPr>
      <w:r>
        <w:t xml:space="preserve">Decidir bien sobre la parte que crea valor</w:t>
      </w:r>
    </w:p>
    <w:p>
      <w:pPr>
        <w:spacing w:after="140" w:line="276"/>
      </w:pPr>
      <w:r>
        <w:t xml:space="preserve">El análisis correcto separa: primero se reserva el CAPEX de mantenimiento (no negociable, sostiene el flujo). Lo que queda —la </w:t>
      </w:r>
      <w:r>
        <w:rPr>
          <w:b/>
          <w:bCs/>
        </w:rPr>
        <w:t xml:space="preserve">expansión</w:t>
      </w:r>
      <w:r>
        <w:t xml:space="preserve">— es la verdadera decisión de asignación de capital, y se mide por su retorno marginal. Si la expansión rinde por encima del WACC, crea valor y conviene hacerla; si no, ese dinero rinde más distribuido o aplicado a comprimir el capital de trabajo (Semana 7).</w:t>
      </w:r>
    </w:p>
    <w:p>
      <w:pPr>
        <w:spacing w:after="140" w:line="276"/>
      </w:pPr>
      <w:r>
        <w:t xml:space="preserve">Esta separación también ordena el flujo de fondos: el </w:t>
      </w:r>
      <w:r>
        <w:rPr>
          <w:b/>
          <w:bCs/>
        </w:rPr>
        <w:t xml:space="preserve">FCFF</w:t>
      </w:r>
      <w:r>
        <w:t xml:space="preserve"> descuenta el CAPEX total, pero para juzgar la </w:t>
      </w:r>
      <w:r>
        <w:rPr>
          <w:b/>
          <w:bCs/>
        </w:rPr>
        <w:t xml:space="preserve">calidad</w:t>
      </w:r>
      <w:r>
        <w:t xml:space="preserve"> del crecimiento hay que mirar solo la expansión y su RONIC. Una empresa que dedica casi todo su CAPEX a mantenimiento está en modo "sostener", no "crecer", y su valor depende más de defender el spread actual que de expandir. En Andina, con poca expansión real y máquinas obsoletas, la pregunta es si conviene un salto de CAPEX de expansión que renueve tecnología (subiendo el RONIC futuro) o seguir apenas manteniendo activos viejos.</w:t>
      </w:r>
    </w:p>
    <w:p>
      <w:pPr>
        <w:spacing w:after="140" w:line="276"/>
      </w:pPr>
      <w:r>
        <w:t xml:space="preserve">En mercados emergentes, el CAPEX de expansión enfrenta una </w:t>
      </w:r>
      <w:r>
        <w:rPr>
          <w:b/>
          <w:bCs/>
        </w:rPr>
        <w:t xml:space="preserve">opción real de diferir</w:t>
      </w:r>
      <w:r>
        <w:t xml:space="preserve">: como el RONIC futuro es incierto por el riesgo país, esperar a que baje el costo de capital antes de hundir capital puede valer más que invertir ya. El mantenimiento no se difiere (el desgaste no espera); la expansión sí, y ese </w:t>
      </w:r>
      <w:r>
        <w:rPr>
          <w:i/>
          <w:iCs/>
        </w:rPr>
        <w:t xml:space="preserve">timing</w:t>
      </w:r>
      <w:r>
        <w:t xml:space="preserve"> es parte de la decisión.</w:t>
      </w:r>
    </w:p>
    <w:p>
      <w:pPr>
        <w:pStyle w:val="Heading2"/>
        <w:spacing w:after="100" w:before="220"/>
      </w:pPr>
      <w:r>
        <w:t xml:space="preserve">Interrelaciones y errores frecuentes</w:t>
      </w:r>
    </w:p>
    <w:p>
      <w:pPr>
        <w:spacing w:after="140" w:line="276"/>
      </w:pPr>
      <w:r>
        <w:rPr>
          <w:b/>
          <w:bCs/>
        </w:rPr>
        <w:t xml:space="preserve">Interrelación clave:</w:t>
      </w:r>
      <w:r>
        <w:t xml:space="preserve"> la separación mantenimiento/expansión refina el RONIC (ítem 3) y la tasa de reinversión (ítem 4): la </w:t>
      </w:r>
      <w:r>
        <w:rPr>
          <w:b/>
          <w:bCs/>
        </w:rPr>
        <w:t xml:space="preserve">inversión neta</w:t>
      </w:r>
      <w:r>
        <w:t xml:space="preserve"> que crea valor es esencialmente el CAPEX de expansión. Define qué parte del CAPEX se evalúa contra el WACC (Semana 9) y alimenta el crecimiento genuino en la valuación (Semana 12). Conecta con la brecha book vs. real (ítem 2): renovar maquinaria obsoleta es CAPEX de expansión que sube el valor real de los activos.</w:t>
      </w:r>
    </w:p>
    <w:p>
      <w:pPr>
        <w:spacing w:after="140" w:line="276"/>
      </w:pPr>
      <w:r>
        <w:rPr>
          <w:b/>
          <w:bCs/>
        </w:rPr>
        <w:t xml:space="preserve">Errores frecuentes:</w:t>
      </w:r>
      <w:r>
        <w:t xml:space="preserve"> tratar todo el CAPEX como "inversión" y evaluar el mantenimiento contra el WACC (es obligado, no opcional). No reservar mantenimiento y creer que todo el CAPEX hace crecer. Y postergar el mantenimiento para inflar el flujo de corto plazo, descapitalizando el negocio (el CAPEX &lt; amortización del ítem 1) hasta que las máquinas obsoletas terminan hundiendo el RONIC.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CAPEX total del período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440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Amortización (≈ CAPEX de mantenimiento)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290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Retorno esperado del CAPEX de expansión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0.16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WACC (con riesgo país)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0.21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CAPEX de mantenimiento (obligado)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MIN(amort,capexTotal)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CAPEX de expansión (opcional)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capexTotal-capexMant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% del CAPEX que es expansión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capexExp/capexTotal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Spread de la expansión (retorno − WACC)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roEsperado-wacc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2026-06-24T11:50:52.623Z</dcterms:created>
  <dcterms:modified xsi:type="dcterms:W3CDTF">2026-06-24T11:50:52.623Z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