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730"/>
          <w:sz w:val="40"/>
          <w:szCs w:val="40"/>
        </w:rPr>
        <w:t xml:space="preserve">Archetype Cards</w:t>
      </w:r>
    </w:p>
    <w:p>
      <w:pPr>
        <w:spacing w:after="8"/>
      </w:pPr>
      <w:r>
        <w:rPr>
          <w:color w:val="6a6580"/>
          <w:sz w:val="22"/>
          <w:szCs w:val="22"/>
        </w:rPr>
        <w:t xml:space="preserve">Artist handoff, final copy</w:t>
      </w:r>
    </w:p>
    <w:p>
      <w:pPr>
        <w:spacing w:after="180"/>
      </w:pPr>
      <w:r>
        <w:rPr>
          <w:i/>
          <w:iCs/>
          <w:color w:val="6a6580"/>
          <w:sz w:val="20"/>
          <w:szCs w:val="20"/>
        </w:rPr>
        <w:t xml:space="preserve">Figures 1.8, 2.4, 3.3, 4.3 and 5.4. Every card carries the small label ARCHETYPE above the capability name. Curly quotes and the ligature in dæmon are set as shown, and commas stand in for any dash.</w:t>
      </w:r>
    </w:p>
    <w:p>
      <w:pPr>
        <w:pStyle w:val="Heading1"/>
        <w:pBdr>
          <w:bottom w:val="single" w:color="d9c48a" w:sz="6" w:space="6"/>
        </w:pBdr>
        <w:spacing w:after="20" w:before="0"/>
      </w:pPr>
      <w:r>
        <w:rPr>
          <w:b/>
          <w:bCs/>
          <w:color w:val="1a1730"/>
          <w:sz w:val="30"/>
          <w:szCs w:val="30"/>
        </w:rPr>
        <w:t xml:space="preserve">Extended Engagement</w:t>
      </w:r>
      <w:r>
        <w:rPr>
          <w:color w:val="6a6580"/>
          <w:sz w:val="19"/>
          <w:szCs w:val="19"/>
        </w:rPr>
        <w:t xml:space="preserve">    Figure 1.8</w:t>
      </w:r>
    </w:p>
    <w:p>
      <w:pPr>
        <w:spacing w:after="20"/>
      </w:pPr>
      <w:r>
        <w:rPr>
          <w:b/>
          <w:bCs/>
          <w:color w:val="9a7b1f"/>
          <w:sz w:val="21"/>
          <w:szCs w:val="21"/>
        </w:rPr>
        <w:t xml:space="preserve">Tagline   </w:t>
      </w:r>
      <w:r>
        <w:rPr>
          <w:sz w:val="21"/>
          <w:szCs w:val="21"/>
        </w:rPr>
        <w:t xml:space="preserve">Knowing arrives in the doing (Zhīxíng Héyī)</w:t>
      </w:r>
    </w:p>
    <w:p>
      <w:pPr>
        <w:spacing w:after="20"/>
      </w:pPr>
      <w:r>
        <w:rPr>
          <w:b/>
          <w:bCs/>
          <w:color w:val="9a7b1f"/>
          <w:sz w:val="21"/>
          <w:szCs w:val="21"/>
        </w:rPr>
        <w:t xml:space="preserve">Excitation   </w:t>
      </w:r>
      <w:r>
        <w:rPr>
          <w:sz w:val="21"/>
          <w:szCs w:val="21"/>
        </w:rPr>
        <w:t xml:space="preserve">Seek the Unreachable</w:t>
      </w:r>
    </w:p>
    <w:p>
      <w:pPr>
        <w:pStyle w:val="ListParagraph"/>
        <w:numPr>
          <w:ilvl w:val="0"/>
          <w:numId w:val="2"/>
        </w:numPr>
        <w:spacing w:after="30"/>
      </w:pPr>
      <w:r>
        <w:rPr>
          <w:i w:val="false"/>
          <w:iCs w:val="false"/>
          <w:sz w:val="21"/>
          <w:szCs w:val="21"/>
        </w:rPr>
        <w:t xml:space="preserve">comfort (+):  the hand closes on it</w:t>
      </w:r>
    </w:p>
    <w:p>
      <w:pPr>
        <w:pStyle w:val="ListParagraph"/>
        <w:numPr>
          <w:ilvl w:val="0"/>
          <w:numId w:val="2"/>
        </w:numPr>
        <w:spacing w:after="30"/>
      </w:pPr>
      <w:r>
        <w:rPr>
          <w:i w:val="false"/>
          <w:iCs w:val="false"/>
          <w:sz w:val="21"/>
          <w:szCs w:val="21"/>
        </w:rPr>
        <w:t xml:space="preserve">discomfort (−):  the ache of closing on nothing</w:t>
      </w:r>
    </w:p>
    <w:p>
      <w:pPr>
        <w:spacing w:after="20"/>
      </w:pPr>
      <w:r>
        <w:rPr>
          <w:b/>
          <w:bCs/>
          <w:color w:val="9a7b1f"/>
          <w:sz w:val="21"/>
          <w:szCs w:val="21"/>
        </w:rPr>
        <w:t xml:space="preserve">Aspect   </w:t>
      </w:r>
      <w:r>
        <w:rPr>
          <w:sz w:val="21"/>
          <w:szCs w:val="21"/>
        </w:rPr>
        <w:t xml:space="preserve">the work’s SHAPE</w:t>
      </w:r>
    </w:p>
    <w:p>
      <w:pPr>
        <w:spacing w:after="30" w:before="60"/>
      </w:pPr>
      <w:r>
        <w:rPr>
          <w:b/>
          <w:bCs/>
          <w:color w:val="6a6580"/>
          <w:sz w:val="19"/>
          <w:szCs w:val="19"/>
        </w:rPr>
        <w:t xml:space="preserve">Mode 1 (left)  </w:t>
      </w:r>
      <w:r>
        <w:rPr>
          <w:b/>
          <w:bCs/>
          <w:sz w:val="21"/>
          <w:szCs w:val="21"/>
        </w:rPr>
        <w:t xml:space="preserve">ENGAGEMENT</w:t>
      </w:r>
    </w:p>
    <w:p>
      <w:pPr>
        <w:pStyle w:val="ListParagraph"/>
        <w:numPr>
          <w:ilvl w:val="0"/>
          <w:numId w:val="2"/>
        </w:numPr>
        <w:spacing w:after="30"/>
      </w:pPr>
      <w:r>
        <w:rPr>
          <w:i w:val="false"/>
          <w:iCs w:val="false"/>
          <w:sz w:val="21"/>
          <w:szCs w:val="21"/>
        </w:rPr>
        <w:t xml:space="preserve">pressing into what pushes back</w:t>
      </w:r>
    </w:p>
    <w:p>
      <w:pPr>
        <w:pStyle w:val="ListParagraph"/>
        <w:numPr>
          <w:ilvl w:val="0"/>
          <w:numId w:val="2"/>
        </w:numPr>
        <w:spacing w:after="30"/>
      </w:pPr>
      <w:r>
        <w:rPr>
          <w:i w:val="false"/>
          <w:iCs w:val="false"/>
          <w:sz w:val="21"/>
          <w:szCs w:val="21"/>
        </w:rPr>
        <w:t xml:space="preserve">limbs in the material world</w:t>
      </w:r>
    </w:p>
    <w:p>
      <w:pPr>
        <w:spacing w:after="30" w:before="60"/>
      </w:pPr>
      <w:r>
        <w:rPr>
          <w:b/>
          <w:bCs/>
          <w:color w:val="6a6580"/>
          <w:sz w:val="19"/>
          <w:szCs w:val="19"/>
        </w:rPr>
        <w:t xml:space="preserve">Mode 2 (right)  </w:t>
      </w:r>
      <w:r>
        <w:rPr>
          <w:b/>
          <w:bCs/>
          <w:sz w:val="21"/>
          <w:szCs w:val="21"/>
        </w:rPr>
        <w:t xml:space="preserve">EXTENSION</w:t>
      </w:r>
    </w:p>
    <w:p>
      <w:pPr>
        <w:pStyle w:val="ListParagraph"/>
        <w:numPr>
          <w:ilvl w:val="0"/>
          <w:numId w:val="2"/>
        </w:numPr>
        <w:spacing w:after="30"/>
      </w:pPr>
      <w:r>
        <w:rPr>
          <w:i w:val="false"/>
          <w:iCs w:val="false"/>
          <w:sz w:val="21"/>
          <w:szCs w:val="21"/>
        </w:rPr>
        <w:t xml:space="preserve">the tool extends the limb</w:t>
      </w:r>
    </w:p>
    <w:p>
      <w:pPr>
        <w:pStyle w:val="ListParagraph"/>
        <w:numPr>
          <w:ilvl w:val="0"/>
          <w:numId w:val="2"/>
        </w:numPr>
        <w:spacing w:after="30"/>
      </w:pPr>
      <w:r>
        <w:rPr>
          <w:i w:val="false"/>
          <w:iCs w:val="false"/>
          <w:sz w:val="21"/>
          <w:szCs w:val="21"/>
        </w:rPr>
        <w:t xml:space="preserve">every move you make is yours</w:t>
      </w:r>
    </w:p>
    <w:p>
      <w:pPr>
        <w:spacing w:after="20" w:before="60"/>
      </w:pPr>
      <w:r>
        <w:rPr>
          <w:b/>
          <w:bCs/>
          <w:color w:val="9a7b1f"/>
          <w:sz w:val="21"/>
          <w:szCs w:val="21"/>
        </w:rPr>
        <w:t xml:space="preserve">Model   </w:t>
      </w:r>
      <w:r>
        <w:rPr>
          <w:b/>
          <w:bCs/>
          <w:sz w:val="21"/>
          <w:szCs w:val="21"/>
        </w:rPr>
        <w:t xml:space="preserve">WORLD MODELS, offers immersion, feigns feelings</w:t>
      </w:r>
    </w:p>
    <w:p>
      <w:pPr>
        <w:pStyle w:val="ListParagraph"/>
        <w:numPr>
          <w:ilvl w:val="0"/>
          <w:numId w:val="2"/>
        </w:numPr>
        <w:spacing w:after="30"/>
      </w:pPr>
      <w:r>
        <w:rPr>
          <w:i/>
          <w:iCs/>
          <w:sz w:val="21"/>
          <w:szCs w:val="21"/>
        </w:rPr>
        <w:t xml:space="preserve">the maker inhabits the material the model only represents</w:t>
      </w:r>
    </w:p>
    <w:p>
      <w:pPr>
        <w:pStyle w:val="Heading1"/>
        <w:pBdr>
          <w:bottom w:val="single" w:color="d9c48a" w:sz="6" w:space="6"/>
        </w:pBdr>
        <w:spacing w:after="20" w:before="200"/>
      </w:pPr>
      <w:r>
        <w:rPr>
          <w:b/>
          <w:bCs/>
          <w:color w:val="1a1730"/>
          <w:sz w:val="30"/>
          <w:szCs w:val="30"/>
        </w:rPr>
        <w:t xml:space="preserve">Aesthetic Awareness</w:t>
      </w:r>
      <w:r>
        <w:rPr>
          <w:color w:val="6a6580"/>
          <w:sz w:val="19"/>
          <w:szCs w:val="19"/>
        </w:rPr>
        <w:t xml:space="preserve">    Figure 2.4</w:t>
      </w:r>
    </w:p>
    <w:p>
      <w:pPr>
        <w:spacing w:after="20"/>
      </w:pPr>
      <w:r>
        <w:rPr>
          <w:b/>
          <w:bCs/>
          <w:color w:val="9a7b1f"/>
          <w:sz w:val="21"/>
          <w:szCs w:val="21"/>
        </w:rPr>
        <w:t xml:space="preserve">Tagline   </w:t>
      </w:r>
      <w:r>
        <w:rPr>
          <w:sz w:val="21"/>
          <w:szCs w:val="21"/>
        </w:rPr>
        <w:t xml:space="preserve">Look long, the place enters the work (Guān, Tiānrén Héyī)</w:t>
      </w:r>
    </w:p>
    <w:p>
      <w:pPr>
        <w:spacing w:after="20"/>
      </w:pPr>
      <w:r>
        <w:rPr>
          <w:b/>
          <w:bCs/>
          <w:color w:val="9a7b1f"/>
          <w:sz w:val="21"/>
          <w:szCs w:val="21"/>
        </w:rPr>
        <w:t xml:space="preserve">Excitation   </w:t>
      </w:r>
      <w:r>
        <w:rPr>
          <w:sz w:val="21"/>
          <w:szCs w:val="21"/>
        </w:rPr>
        <w:t xml:space="preserve">Trust the Unfamiliar</w:t>
      </w:r>
    </w:p>
    <w:p>
      <w:pPr>
        <w:pStyle w:val="ListParagraph"/>
        <w:numPr>
          <w:ilvl w:val="0"/>
          <w:numId w:val="2"/>
        </w:numPr>
        <w:spacing w:after="30"/>
      </w:pPr>
      <w:r>
        <w:rPr>
          <w:i w:val="false"/>
          <w:iCs w:val="false"/>
          <w:sz w:val="21"/>
          <w:szCs w:val="21"/>
        </w:rPr>
        <w:t xml:space="preserve">comfort (+):  beauty that reverberates</w:t>
      </w:r>
    </w:p>
    <w:p>
      <w:pPr>
        <w:pStyle w:val="ListParagraph"/>
        <w:numPr>
          <w:ilvl w:val="0"/>
          <w:numId w:val="2"/>
        </w:numPr>
        <w:spacing w:after="30"/>
      </w:pPr>
      <w:r>
        <w:rPr>
          <w:i w:val="false"/>
          <w:iCs w:val="false"/>
          <w:sz w:val="21"/>
          <w:szCs w:val="21"/>
        </w:rPr>
        <w:t xml:space="preserve">discomfort (−):  the gut tightens</w:t>
      </w:r>
    </w:p>
    <w:p>
      <w:pPr>
        <w:spacing w:after="20"/>
      </w:pPr>
      <w:r>
        <w:rPr>
          <w:b/>
          <w:bCs/>
          <w:color w:val="9a7b1f"/>
          <w:sz w:val="21"/>
          <w:szCs w:val="21"/>
        </w:rPr>
        <w:t xml:space="preserve">Aspect   </w:t>
      </w:r>
      <w:r>
        <w:rPr>
          <w:sz w:val="21"/>
          <w:szCs w:val="21"/>
        </w:rPr>
        <w:t xml:space="preserve">the work’s STYLE</w:t>
      </w:r>
    </w:p>
    <w:p>
      <w:pPr>
        <w:spacing w:after="30" w:before="60"/>
      </w:pPr>
      <w:r>
        <w:rPr>
          <w:b/>
          <w:bCs/>
          <w:color w:val="6a6580"/>
          <w:sz w:val="19"/>
          <w:szCs w:val="19"/>
        </w:rPr>
        <w:t xml:space="preserve">Mode 1 (left)  </w:t>
      </w:r>
      <w:r>
        <w:rPr>
          <w:b/>
          <w:bCs/>
          <w:sz w:val="21"/>
          <w:szCs w:val="21"/>
        </w:rPr>
        <w:t xml:space="preserve">AWARENESS</w:t>
      </w:r>
    </w:p>
    <w:p>
      <w:pPr>
        <w:pStyle w:val="ListParagraph"/>
        <w:numPr>
          <w:ilvl w:val="0"/>
          <w:numId w:val="2"/>
        </w:numPr>
        <w:spacing w:after="30"/>
      </w:pPr>
      <w:r>
        <w:rPr>
          <w:i w:val="false"/>
          <w:iCs w:val="false"/>
          <w:sz w:val="21"/>
          <w:szCs w:val="21"/>
        </w:rPr>
        <w:t xml:space="preserve">surrender to the scenery</w:t>
      </w:r>
    </w:p>
    <w:p>
      <w:pPr>
        <w:pStyle w:val="ListParagraph"/>
        <w:numPr>
          <w:ilvl w:val="0"/>
          <w:numId w:val="2"/>
        </w:numPr>
        <w:spacing w:after="30"/>
      </w:pPr>
      <w:r>
        <w:rPr>
          <w:i w:val="false"/>
          <w:iCs w:val="false"/>
          <w:sz w:val="21"/>
          <w:szCs w:val="21"/>
        </w:rPr>
        <w:t xml:space="preserve">the senses open, sorting nothing</w:t>
      </w:r>
    </w:p>
    <w:p>
      <w:pPr>
        <w:spacing w:after="30" w:before="60"/>
      </w:pPr>
      <w:r>
        <w:rPr>
          <w:b/>
          <w:bCs/>
          <w:color w:val="6a6580"/>
          <w:sz w:val="19"/>
          <w:szCs w:val="19"/>
        </w:rPr>
        <w:t xml:space="preserve">Mode 2 (right)  </w:t>
      </w:r>
      <w:r>
        <w:rPr>
          <w:b/>
          <w:bCs/>
          <w:sz w:val="21"/>
          <w:szCs w:val="21"/>
        </w:rPr>
        <w:t xml:space="preserve">AESTHETIC</w:t>
      </w:r>
    </w:p>
    <w:p>
      <w:pPr>
        <w:pStyle w:val="ListParagraph"/>
        <w:numPr>
          <w:ilvl w:val="0"/>
          <w:numId w:val="2"/>
        </w:numPr>
        <w:spacing w:after="30"/>
      </w:pPr>
      <w:r>
        <w:rPr>
          <w:i w:val="false"/>
          <w:iCs w:val="false"/>
          <w:sz w:val="21"/>
          <w:szCs w:val="21"/>
        </w:rPr>
        <w:t xml:space="preserve">patterns drawn from the noise</w:t>
      </w:r>
    </w:p>
    <w:p>
      <w:pPr>
        <w:pStyle w:val="ListParagraph"/>
        <w:numPr>
          <w:ilvl w:val="0"/>
          <w:numId w:val="2"/>
        </w:numPr>
        <w:spacing w:after="30"/>
      </w:pPr>
      <w:r>
        <w:rPr>
          <w:i w:val="false"/>
          <w:iCs w:val="false"/>
          <w:sz w:val="21"/>
          <w:szCs w:val="21"/>
        </w:rPr>
        <w:t xml:space="preserve">the vision pressed into form</w:t>
      </w:r>
    </w:p>
    <w:p>
      <w:pPr>
        <w:spacing w:after="20" w:before="60"/>
      </w:pPr>
      <w:r>
        <w:rPr>
          <w:b/>
          <w:bCs/>
          <w:color w:val="9a7b1f"/>
          <w:sz w:val="21"/>
          <w:szCs w:val="21"/>
        </w:rPr>
        <w:t xml:space="preserve">Model   </w:t>
      </w:r>
      <w:r>
        <w:rPr>
          <w:b/>
          <w:bCs/>
          <w:sz w:val="21"/>
          <w:szCs w:val="21"/>
        </w:rPr>
        <w:t xml:space="preserve">LARGE LANGUAGE MODELS, offers fluency, avoids apophaticism</w:t>
      </w:r>
    </w:p>
    <w:p>
      <w:pPr>
        <w:pStyle w:val="ListParagraph"/>
        <w:numPr>
          <w:ilvl w:val="0"/>
          <w:numId w:val="2"/>
        </w:numPr>
        <w:spacing w:after="30"/>
      </w:pPr>
      <w:r>
        <w:rPr>
          <w:i/>
          <w:iCs/>
          <w:sz w:val="21"/>
          <w:szCs w:val="21"/>
        </w:rPr>
        <w:t xml:space="preserve">the maker knows by unknowing</w:t>
      </w:r>
    </w:p>
    <w:p>
      <w:pPr>
        <w:pStyle w:val="Heading1"/>
        <w:pBdr>
          <w:bottom w:val="single" w:color="d9c48a" w:sz="6" w:space="6"/>
        </w:pBdr>
        <w:spacing w:after="20" w:before="200"/>
      </w:pPr>
      <w:r>
        <w:rPr>
          <w:b/>
          <w:bCs/>
          <w:color w:val="1a1730"/>
          <w:sz w:val="30"/>
          <w:szCs w:val="30"/>
        </w:rPr>
        <w:t xml:space="preserve">Adaptive Coherence</w:t>
      </w:r>
      <w:r>
        <w:rPr>
          <w:color w:val="6a6580"/>
          <w:sz w:val="19"/>
          <w:szCs w:val="19"/>
        </w:rPr>
        <w:t xml:space="preserve">    Figure 3.3</w:t>
      </w:r>
    </w:p>
    <w:p>
      <w:pPr>
        <w:spacing w:after="20"/>
      </w:pPr>
      <w:r>
        <w:rPr>
          <w:b/>
          <w:bCs/>
          <w:color w:val="9a7b1f"/>
          <w:sz w:val="21"/>
          <w:szCs w:val="21"/>
        </w:rPr>
        <w:t xml:space="preserve">Tagline   </w:t>
      </w:r>
      <w:r>
        <w:rPr>
          <w:sz w:val="21"/>
          <w:szCs w:val="21"/>
        </w:rPr>
        <w:t xml:space="preserve">Hold the thread by following the grain (Wú Wéi)</w:t>
      </w:r>
    </w:p>
    <w:p>
      <w:pPr>
        <w:spacing w:after="20"/>
      </w:pPr>
      <w:r>
        <w:rPr>
          <w:b/>
          <w:bCs/>
          <w:color w:val="9a7b1f"/>
          <w:sz w:val="21"/>
          <w:szCs w:val="21"/>
        </w:rPr>
        <w:t xml:space="preserve">Excitation   </w:t>
      </w:r>
      <w:r>
        <w:rPr>
          <w:sz w:val="21"/>
          <w:szCs w:val="21"/>
        </w:rPr>
        <w:t xml:space="preserve">Hold the Untethered</w:t>
      </w:r>
    </w:p>
    <w:p>
      <w:pPr>
        <w:pStyle w:val="ListParagraph"/>
        <w:numPr>
          <w:ilvl w:val="0"/>
          <w:numId w:val="2"/>
        </w:numPr>
        <w:spacing w:after="30"/>
      </w:pPr>
      <w:r>
        <w:rPr>
          <w:i w:val="false"/>
          <w:iCs w:val="false"/>
          <w:sz w:val="21"/>
          <w:szCs w:val="21"/>
        </w:rPr>
        <w:t xml:space="preserve">comfort (+):  a hidden join springs open</w:t>
      </w:r>
    </w:p>
    <w:p>
      <w:pPr>
        <w:pStyle w:val="ListParagraph"/>
        <w:numPr>
          <w:ilvl w:val="0"/>
          <w:numId w:val="2"/>
        </w:numPr>
        <w:spacing w:after="30"/>
      </w:pPr>
      <w:r>
        <w:rPr>
          <w:i w:val="false"/>
          <w:iCs w:val="false"/>
          <w:sz w:val="21"/>
          <w:szCs w:val="21"/>
        </w:rPr>
        <w:t xml:space="preserve">discomfort (−):  the line goes slack</w:t>
      </w:r>
    </w:p>
    <w:p>
      <w:pPr>
        <w:spacing w:after="20"/>
      </w:pPr>
      <w:r>
        <w:rPr>
          <w:b/>
          <w:bCs/>
          <w:color w:val="9a7b1f"/>
          <w:sz w:val="21"/>
          <w:szCs w:val="21"/>
        </w:rPr>
        <w:t xml:space="preserve">Aspect   </w:t>
      </w:r>
      <w:r>
        <w:rPr>
          <w:sz w:val="21"/>
          <w:szCs w:val="21"/>
        </w:rPr>
        <w:t xml:space="preserve">the work’s STORY</w:t>
      </w:r>
    </w:p>
    <w:p>
      <w:pPr>
        <w:spacing w:after="30" w:before="60"/>
      </w:pPr>
      <w:r>
        <w:rPr>
          <w:b/>
          <w:bCs/>
          <w:color w:val="6a6580"/>
          <w:sz w:val="19"/>
          <w:szCs w:val="19"/>
        </w:rPr>
        <w:t xml:space="preserve">Mode 1 (left)  </w:t>
      </w:r>
      <w:r>
        <w:rPr>
          <w:b/>
          <w:bCs/>
          <w:sz w:val="21"/>
          <w:szCs w:val="21"/>
        </w:rPr>
        <w:t xml:space="preserve">ADAPTATION</w:t>
      </w:r>
    </w:p>
    <w:p>
      <w:pPr>
        <w:pStyle w:val="ListParagraph"/>
        <w:numPr>
          <w:ilvl w:val="0"/>
          <w:numId w:val="2"/>
        </w:numPr>
        <w:spacing w:after="30"/>
      </w:pPr>
      <w:r>
        <w:rPr>
          <w:i w:val="false"/>
          <w:iCs w:val="false"/>
          <w:sz w:val="21"/>
          <w:szCs w:val="21"/>
        </w:rPr>
        <w:t xml:space="preserve">each move born from the last</w:t>
      </w:r>
    </w:p>
    <w:p>
      <w:pPr>
        <w:pStyle w:val="ListParagraph"/>
        <w:numPr>
          <w:ilvl w:val="0"/>
          <w:numId w:val="2"/>
        </w:numPr>
        <w:spacing w:after="30"/>
      </w:pPr>
      <w:r>
        <w:rPr>
          <w:i w:val="false"/>
          <w:iCs w:val="false"/>
          <w:sz w:val="21"/>
          <w:szCs w:val="21"/>
        </w:rPr>
        <w:t xml:space="preserve">letting the work change the plan</w:t>
      </w:r>
    </w:p>
    <w:p>
      <w:pPr>
        <w:spacing w:after="30" w:before="60"/>
      </w:pPr>
      <w:r>
        <w:rPr>
          <w:b/>
          <w:bCs/>
          <w:color w:val="6a6580"/>
          <w:sz w:val="19"/>
          <w:szCs w:val="19"/>
        </w:rPr>
        <w:t xml:space="preserve">Mode 2 (right)  </w:t>
      </w:r>
      <w:r>
        <w:rPr>
          <w:b/>
          <w:bCs/>
          <w:sz w:val="21"/>
          <w:szCs w:val="21"/>
        </w:rPr>
        <w:t xml:space="preserve">COHERENCE</w:t>
      </w:r>
    </w:p>
    <w:p>
      <w:pPr>
        <w:pStyle w:val="ListParagraph"/>
        <w:numPr>
          <w:ilvl w:val="0"/>
          <w:numId w:val="2"/>
        </w:numPr>
        <w:spacing w:after="30"/>
      </w:pPr>
      <w:r>
        <w:rPr>
          <w:i w:val="false"/>
          <w:iCs w:val="false"/>
          <w:sz w:val="21"/>
          <w:szCs w:val="21"/>
        </w:rPr>
        <w:t xml:space="preserve">gripping the whole through the turns</w:t>
      </w:r>
    </w:p>
    <w:p>
      <w:pPr>
        <w:pStyle w:val="ListParagraph"/>
        <w:numPr>
          <w:ilvl w:val="0"/>
          <w:numId w:val="2"/>
        </w:numPr>
        <w:spacing w:after="30"/>
      </w:pPr>
      <w:r>
        <w:rPr>
          <w:i w:val="false"/>
          <w:iCs w:val="false"/>
          <w:sz w:val="21"/>
          <w:szCs w:val="21"/>
        </w:rPr>
        <w:t xml:space="preserve">carrying it through to the close</w:t>
      </w:r>
    </w:p>
    <w:p>
      <w:pPr>
        <w:spacing w:after="20" w:before="60"/>
      </w:pPr>
      <w:r>
        <w:rPr>
          <w:b/>
          <w:bCs/>
          <w:color w:val="9a7b1f"/>
          <w:sz w:val="21"/>
          <w:szCs w:val="21"/>
        </w:rPr>
        <w:t xml:space="preserve">Model   </w:t>
      </w:r>
      <w:r>
        <w:rPr>
          <w:b/>
          <w:bCs/>
          <w:sz w:val="21"/>
          <w:szCs w:val="21"/>
        </w:rPr>
        <w:t xml:space="preserve">CAUSAL INFERENCE MODELS, offers logic, avoids serendipity</w:t>
      </w:r>
    </w:p>
    <w:p>
      <w:pPr>
        <w:pStyle w:val="ListParagraph"/>
        <w:numPr>
          <w:ilvl w:val="0"/>
          <w:numId w:val="2"/>
        </w:numPr>
        <w:spacing w:after="30"/>
      </w:pPr>
      <w:r>
        <w:rPr>
          <w:i/>
          <w:iCs/>
          <w:sz w:val="21"/>
          <w:szCs w:val="21"/>
        </w:rPr>
        <w:t xml:space="preserve">the maker lets a stray connection defy the odds</w:t>
      </w:r>
    </w:p>
    <w:p>
      <w:pPr>
        <w:pStyle w:val="Heading1"/>
        <w:pBdr>
          <w:bottom w:val="single" w:color="d9c48a" w:sz="6" w:space="6"/>
        </w:pBdr>
        <w:spacing w:after="20" w:before="200"/>
      </w:pPr>
      <w:r>
        <w:rPr>
          <w:b/>
          <w:bCs/>
          <w:color w:val="1a1730"/>
          <w:sz w:val="30"/>
          <w:szCs w:val="30"/>
        </w:rPr>
        <w:t xml:space="preserve">Expressive Influence</w:t>
      </w:r>
      <w:r>
        <w:rPr>
          <w:color w:val="6a6580"/>
          <w:sz w:val="19"/>
          <w:szCs w:val="19"/>
        </w:rPr>
        <w:t xml:space="preserve">    Figure 4.3</w:t>
      </w:r>
    </w:p>
    <w:p>
      <w:pPr>
        <w:spacing w:after="60"/>
      </w:pPr>
      <w:r>
        <w:rPr>
          <w:i/>
          <w:iCs/>
          <w:color w:val="6a6580"/>
          <w:sz w:val="19"/>
          <w:szCs w:val="19"/>
        </w:rPr>
        <w:t xml:space="preserve">Works on “the crowd,” the people the work moves and is moved by. Field is reserved for Part I.</w:t>
      </w:r>
    </w:p>
    <w:p>
      <w:pPr>
        <w:spacing w:after="20"/>
      </w:pPr>
      <w:r>
        <w:rPr>
          <w:b/>
          <w:bCs/>
          <w:color w:val="9a7b1f"/>
          <w:sz w:val="21"/>
          <w:szCs w:val="21"/>
        </w:rPr>
        <w:t xml:space="preserve">Tagline   </w:t>
      </w:r>
      <w:r>
        <w:rPr>
          <w:sz w:val="21"/>
          <w:szCs w:val="21"/>
        </w:rPr>
        <w:t xml:space="preserve">Move the crowd that moves you (Gǎnyìng)</w:t>
      </w:r>
    </w:p>
    <w:p>
      <w:pPr>
        <w:spacing w:after="20"/>
      </w:pPr>
      <w:r>
        <w:rPr>
          <w:b/>
          <w:bCs/>
          <w:color w:val="9a7b1f"/>
          <w:sz w:val="21"/>
          <w:szCs w:val="21"/>
        </w:rPr>
        <w:t xml:space="preserve">Excitation   </w:t>
      </w:r>
      <w:r>
        <w:rPr>
          <w:sz w:val="21"/>
          <w:szCs w:val="21"/>
        </w:rPr>
        <w:t xml:space="preserve">Bear the Unyielding</w:t>
      </w:r>
    </w:p>
    <w:p>
      <w:pPr>
        <w:pStyle w:val="ListParagraph"/>
        <w:numPr>
          <w:ilvl w:val="0"/>
          <w:numId w:val="2"/>
        </w:numPr>
        <w:spacing w:after="30"/>
      </w:pPr>
      <w:r>
        <w:rPr>
          <w:i w:val="false"/>
          <w:iCs w:val="false"/>
          <w:sz w:val="21"/>
          <w:szCs w:val="21"/>
        </w:rPr>
        <w:t xml:space="preserve">comfort (+):  the crowd breathes as one</w:t>
      </w:r>
    </w:p>
    <w:p>
      <w:pPr>
        <w:pStyle w:val="ListParagraph"/>
        <w:numPr>
          <w:ilvl w:val="0"/>
          <w:numId w:val="2"/>
        </w:numPr>
        <w:spacing w:after="30"/>
      </w:pPr>
      <w:r>
        <w:rPr>
          <w:i w:val="false"/>
          <w:iCs w:val="false"/>
          <w:sz w:val="21"/>
          <w:szCs w:val="21"/>
        </w:rPr>
        <w:t xml:space="preserve">discomfort (−):  your want against theirs</w:t>
      </w:r>
    </w:p>
    <w:p>
      <w:pPr>
        <w:spacing w:after="20"/>
      </w:pPr>
      <w:r>
        <w:rPr>
          <w:b/>
          <w:bCs/>
          <w:color w:val="9a7b1f"/>
          <w:sz w:val="21"/>
          <w:szCs w:val="21"/>
        </w:rPr>
        <w:t xml:space="preserve">Aspect   </w:t>
      </w:r>
      <w:r>
        <w:rPr>
          <w:sz w:val="21"/>
          <w:szCs w:val="21"/>
        </w:rPr>
        <w:t xml:space="preserve">the work’s STATEMENT</w:t>
      </w:r>
    </w:p>
    <w:p>
      <w:pPr>
        <w:spacing w:after="30" w:before="60"/>
      </w:pPr>
      <w:r>
        <w:rPr>
          <w:b/>
          <w:bCs/>
          <w:color w:val="6a6580"/>
          <w:sz w:val="19"/>
          <w:szCs w:val="19"/>
        </w:rPr>
        <w:t xml:space="preserve">Mode 1 (left)  </w:t>
      </w:r>
      <w:r>
        <w:rPr>
          <w:b/>
          <w:bCs/>
          <w:sz w:val="21"/>
          <w:szCs w:val="21"/>
        </w:rPr>
        <w:t xml:space="preserve">INFLUENCE</w:t>
      </w:r>
    </w:p>
    <w:p>
      <w:pPr>
        <w:pStyle w:val="ListParagraph"/>
        <w:numPr>
          <w:ilvl w:val="0"/>
          <w:numId w:val="2"/>
        </w:numPr>
        <w:spacing w:after="30"/>
      </w:pPr>
      <w:r>
        <w:rPr>
          <w:i w:val="false"/>
          <w:iCs w:val="false"/>
          <w:sz w:val="21"/>
          <w:szCs w:val="21"/>
        </w:rPr>
        <w:t xml:space="preserve">porous to the crowd’s charge</w:t>
      </w:r>
    </w:p>
    <w:p>
      <w:pPr>
        <w:pStyle w:val="ListParagraph"/>
        <w:numPr>
          <w:ilvl w:val="0"/>
          <w:numId w:val="2"/>
        </w:numPr>
        <w:spacing w:after="30"/>
      </w:pPr>
      <w:r>
        <w:rPr>
          <w:i w:val="false"/>
          <w:iCs w:val="false"/>
          <w:sz w:val="21"/>
          <w:szCs w:val="21"/>
        </w:rPr>
        <w:t xml:space="preserve">listening for what it sends back</w:t>
      </w:r>
    </w:p>
    <w:p>
      <w:pPr>
        <w:spacing w:after="30" w:before="60"/>
      </w:pPr>
      <w:r>
        <w:rPr>
          <w:b/>
          <w:bCs/>
          <w:color w:val="6a6580"/>
          <w:sz w:val="19"/>
          <w:szCs w:val="19"/>
        </w:rPr>
        <w:t xml:space="preserve">Mode 2 (right)  </w:t>
      </w:r>
      <w:r>
        <w:rPr>
          <w:b/>
          <w:bCs/>
          <w:sz w:val="21"/>
          <w:szCs w:val="21"/>
        </w:rPr>
        <w:t xml:space="preserve">EXPRESSION</w:t>
      </w:r>
    </w:p>
    <w:p>
      <w:pPr>
        <w:pStyle w:val="ListParagraph"/>
        <w:numPr>
          <w:ilvl w:val="0"/>
          <w:numId w:val="2"/>
        </w:numPr>
        <w:spacing w:after="30"/>
      </w:pPr>
      <w:r>
        <w:rPr>
          <w:i w:val="false"/>
          <w:iCs w:val="false"/>
          <w:sz w:val="21"/>
          <w:szCs w:val="21"/>
        </w:rPr>
        <w:t xml:space="preserve">the vision flung back at them</w:t>
      </w:r>
    </w:p>
    <w:p>
      <w:pPr>
        <w:pStyle w:val="ListParagraph"/>
        <w:numPr>
          <w:ilvl w:val="0"/>
          <w:numId w:val="2"/>
        </w:numPr>
        <w:spacing w:after="30"/>
      </w:pPr>
      <w:r>
        <w:rPr>
          <w:i w:val="false"/>
          <w:iCs w:val="false"/>
          <w:sz w:val="21"/>
          <w:szCs w:val="21"/>
        </w:rPr>
        <w:t xml:space="preserve">held through their refusal</w:t>
      </w:r>
    </w:p>
    <w:p>
      <w:pPr>
        <w:spacing w:after="20" w:before="60"/>
      </w:pPr>
      <w:r>
        <w:rPr>
          <w:b/>
          <w:bCs/>
          <w:color w:val="9a7b1f"/>
          <w:sz w:val="21"/>
          <w:szCs w:val="21"/>
        </w:rPr>
        <w:t xml:space="preserve">Model   </w:t>
      </w:r>
      <w:r>
        <w:rPr>
          <w:b/>
          <w:bCs/>
          <w:sz w:val="21"/>
          <w:szCs w:val="21"/>
        </w:rPr>
        <w:t xml:space="preserve">DIFFUSION MODEL, offers reach, avoids conviction</w:t>
      </w:r>
    </w:p>
    <w:p>
      <w:pPr>
        <w:pStyle w:val="ListParagraph"/>
        <w:numPr>
          <w:ilvl w:val="0"/>
          <w:numId w:val="2"/>
        </w:numPr>
        <w:spacing w:after="30"/>
      </w:pPr>
      <w:r>
        <w:rPr>
          <w:i/>
          <w:iCs/>
          <w:sz w:val="21"/>
          <w:szCs w:val="21"/>
        </w:rPr>
        <w:t xml:space="preserve">the maker hunts the exception the average buries</w:t>
      </w:r>
    </w:p>
    <w:p>
      <w:pPr>
        <w:pStyle w:val="Heading1"/>
        <w:pBdr>
          <w:bottom w:val="single" w:color="d9c48a" w:sz="6" w:space="6"/>
        </w:pBdr>
        <w:spacing w:after="20" w:before="200"/>
      </w:pPr>
      <w:r>
        <w:rPr>
          <w:b/>
          <w:bCs/>
          <w:color w:val="1a1730"/>
          <w:sz w:val="30"/>
          <w:szCs w:val="30"/>
        </w:rPr>
        <w:t xml:space="preserve">The Creative Council</w:t>
      </w:r>
      <w:r>
        <w:rPr>
          <w:color w:val="6a6580"/>
          <w:sz w:val="19"/>
          <w:szCs w:val="19"/>
        </w:rPr>
        <w:t xml:space="preserve">    Figure 5.4</w:t>
      </w:r>
    </w:p>
    <w:p>
      <w:pPr>
        <w:spacing w:after="20"/>
      </w:pPr>
      <w:r>
        <w:rPr>
          <w:b/>
          <w:bCs/>
          <w:color w:val="9a7b1f"/>
          <w:sz w:val="21"/>
          <w:szCs w:val="21"/>
        </w:rPr>
        <w:t xml:space="preserve">Tagline   </w:t>
      </w:r>
      <w:r>
        <w:rPr>
          <w:sz w:val="21"/>
          <w:szCs w:val="21"/>
        </w:rPr>
        <w:t xml:space="preserve">Deepen the four, live them as one (Wénrén)</w:t>
      </w:r>
    </w:p>
    <w:p>
      <w:pPr>
        <w:spacing w:after="20"/>
      </w:pPr>
      <w:r>
        <w:rPr>
          <w:b/>
          <w:bCs/>
          <w:color w:val="9a7b1f"/>
          <w:sz w:val="21"/>
          <w:szCs w:val="21"/>
        </w:rPr>
        <w:t xml:space="preserve">Excitation   </w:t>
      </w:r>
      <w:r>
        <w:rPr>
          <w:sz w:val="21"/>
          <w:szCs w:val="21"/>
        </w:rPr>
        <w:t xml:space="preserve">Break the Unchallenged</w:t>
      </w:r>
    </w:p>
    <w:p>
      <w:pPr>
        <w:pStyle w:val="ListParagraph"/>
        <w:numPr>
          <w:ilvl w:val="0"/>
          <w:numId w:val="2"/>
        </w:numPr>
        <w:spacing w:after="30"/>
      </w:pPr>
      <w:r>
        <w:rPr>
          <w:i w:val="false"/>
          <w:iCs w:val="false"/>
          <w:sz w:val="21"/>
          <w:szCs w:val="21"/>
        </w:rPr>
        <w:t xml:space="preserve">comfort (+):  the reach keeps widening</w:t>
      </w:r>
    </w:p>
    <w:p>
      <w:pPr>
        <w:pStyle w:val="ListParagraph"/>
        <w:numPr>
          <w:ilvl w:val="0"/>
          <w:numId w:val="2"/>
        </w:numPr>
        <w:spacing w:after="30"/>
      </w:pPr>
      <w:r>
        <w:rPr>
          <w:i w:val="false"/>
          <w:iCs w:val="false"/>
          <w:sz w:val="21"/>
          <w:szCs w:val="21"/>
        </w:rPr>
        <w:t xml:space="preserve">discomfort (−):  it settles for what it has</w:t>
      </w:r>
    </w:p>
    <w:p>
      <w:pPr>
        <w:spacing w:after="20"/>
      </w:pPr>
      <w:r>
        <w:rPr>
          <w:b/>
          <w:bCs/>
          <w:color w:val="9a7b1f"/>
          <w:sz w:val="21"/>
          <w:szCs w:val="21"/>
        </w:rPr>
        <w:t xml:space="preserve">Aspect   </w:t>
      </w:r>
      <w:r>
        <w:rPr>
          <w:sz w:val="21"/>
          <w:szCs w:val="21"/>
        </w:rPr>
        <w:t xml:space="preserve">the work’s SHAPE, STYLE, STORY, STATEMENT, held at once</w:t>
      </w:r>
    </w:p>
    <w:p>
      <w:pPr>
        <w:spacing w:after="30" w:before="60"/>
      </w:pPr>
      <w:r>
        <w:rPr>
          <w:b/>
          <w:bCs/>
          <w:color w:val="6a6580"/>
          <w:sz w:val="19"/>
          <w:szCs w:val="19"/>
        </w:rPr>
        <w:t xml:space="preserve">Mode 1 (left)  </w:t>
      </w:r>
      <w:r>
        <w:rPr>
          <w:b/>
          <w:bCs/>
          <w:sz w:val="21"/>
          <w:szCs w:val="21"/>
        </w:rPr>
        <w:t xml:space="preserve">CULTIVATION (内修, Nèi Xiū)</w:t>
      </w:r>
    </w:p>
    <w:p>
      <w:pPr>
        <w:pStyle w:val="ListParagraph"/>
        <w:numPr>
          <w:ilvl w:val="0"/>
          <w:numId w:val="2"/>
        </w:numPr>
        <w:spacing w:after="30"/>
      </w:pPr>
      <w:r>
        <w:rPr>
          <w:i w:val="false"/>
          <w:iCs w:val="false"/>
          <w:sz w:val="21"/>
          <w:szCs w:val="21"/>
        </w:rPr>
        <w:t xml:space="preserve">each craft worked deeper</w:t>
      </w:r>
    </w:p>
    <w:p>
      <w:pPr>
        <w:pStyle w:val="ListParagraph"/>
        <w:numPr>
          <w:ilvl w:val="0"/>
          <w:numId w:val="2"/>
        </w:numPr>
        <w:spacing w:after="30"/>
      </w:pPr>
      <w:r>
        <w:rPr>
          <w:i w:val="false"/>
          <w:iCs w:val="false"/>
          <w:sz w:val="21"/>
          <w:szCs w:val="21"/>
        </w:rPr>
        <w:t xml:space="preserve">the weak side trained hardest</w:t>
      </w:r>
    </w:p>
    <w:p>
      <w:pPr>
        <w:spacing w:after="30" w:before="60"/>
      </w:pPr>
      <w:r>
        <w:rPr>
          <w:b/>
          <w:bCs/>
          <w:color w:val="6a6580"/>
          <w:sz w:val="19"/>
          <w:szCs w:val="19"/>
        </w:rPr>
        <w:t xml:space="preserve">Mode 2 (right)  </w:t>
      </w:r>
      <w:r>
        <w:rPr>
          <w:b/>
          <w:bCs/>
          <w:sz w:val="21"/>
          <w:szCs w:val="21"/>
        </w:rPr>
        <w:t xml:space="preserve">MANIFESTATION (外现, Wài Xiàn)</w:t>
      </w:r>
    </w:p>
    <w:p>
      <w:pPr>
        <w:pStyle w:val="ListParagraph"/>
        <w:numPr>
          <w:ilvl w:val="0"/>
          <w:numId w:val="2"/>
        </w:numPr>
        <w:spacing w:after="30"/>
      </w:pPr>
      <w:r>
        <w:rPr>
          <w:i w:val="false"/>
          <w:iCs w:val="false"/>
          <w:sz w:val="21"/>
          <w:szCs w:val="21"/>
        </w:rPr>
        <w:t xml:space="preserve">the inner work turned to effect</w:t>
      </w:r>
    </w:p>
    <w:p>
      <w:pPr>
        <w:pStyle w:val="ListParagraph"/>
        <w:numPr>
          <w:ilvl w:val="0"/>
          <w:numId w:val="2"/>
        </w:numPr>
        <w:spacing w:after="30"/>
      </w:pPr>
      <w:r>
        <w:rPr>
          <w:i w:val="false"/>
          <w:iCs w:val="false"/>
          <w:sz w:val="21"/>
          <w:szCs w:val="21"/>
        </w:rPr>
        <w:t xml:space="preserve">the more you act, the more you can</w:t>
      </w:r>
    </w:p>
    <w:p>
      <w:pPr>
        <w:spacing w:after="20" w:before="60"/>
      </w:pPr>
      <w:r>
        <w:rPr>
          <w:b/>
          <w:bCs/>
          <w:color w:val="9a7b1f"/>
          <w:sz w:val="21"/>
          <w:szCs w:val="21"/>
        </w:rPr>
        <w:t xml:space="preserve">Model   </w:t>
      </w:r>
      <w:r>
        <w:rPr>
          <w:b/>
          <w:bCs/>
          <w:sz w:val="21"/>
          <w:szCs w:val="21"/>
        </w:rPr>
        <w:t xml:space="preserve">ORCHESTRATION, offers convergence, avoids contradiction</w:t>
      </w:r>
    </w:p>
    <w:p>
      <w:pPr>
        <w:pStyle w:val="ListParagraph"/>
        <w:numPr>
          <w:ilvl w:val="0"/>
          <w:numId w:val="2"/>
        </w:numPr>
        <w:spacing w:after="30"/>
      </w:pPr>
      <w:r>
        <w:rPr>
          <w:i/>
          <w:iCs/>
          <w:sz w:val="21"/>
          <w:szCs w:val="21"/>
        </w:rPr>
        <w:t xml:space="preserve">the maker keeps the four in contest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2026-08-11T12:01:29.426Z</dcterms:created>
  <dcterms:modified xsi:type="dcterms:W3CDTF">2026-08-11T12:01:29.427Z</dcterms:modified>
</cp:coreProperties>
</file>

<file path=docProps/custom.xml><?xml version="1.0" encoding="utf-8"?>
<Properties xmlns="http://schemas.openxmlformats.org/officeDocument/2006/custom-properties" xmlns:vt="http://schemas.openxmlformats.org/officeDocument/2006/docPropsVTypes"/>
</file>