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ID: </w:t>
      </w:r>
      <w:r>
        <w:rPr>
          <w:rFonts w:hint="default"/>
        </w:rPr>
        <w:t>Unique identification or reference number for the credit entry in the dataset.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Credit Status:</w:t>
      </w:r>
      <w:r>
        <w:rPr>
          <w:rFonts w:hint="default"/>
        </w:rPr>
        <w:t xml:space="preserve"> Describes the status of the credit, indicating whether it's breached, failed, paid, unfulfilled, or unmet.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Annual Income:</w:t>
      </w:r>
      <w:r>
        <w:rPr>
          <w:rFonts w:hint="default"/>
        </w:rPr>
        <w:t xml:space="preserve"> The total annual income of the individual or entity associated with the credit entry.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Verification Statu</w:t>
      </w:r>
      <w:bookmarkStart w:id="0" w:name="_GoBack"/>
      <w:bookmarkEnd w:id="0"/>
      <w:r>
        <w:rPr>
          <w:rFonts w:hint="default"/>
          <w:b/>
          <w:bCs/>
        </w:rPr>
        <w:t>s:</w:t>
      </w:r>
      <w:r>
        <w:rPr>
          <w:rFonts w:hint="default"/>
        </w:rPr>
        <w:t xml:space="preserve"> Indicates whether the associated information or documents have been verified or not verified.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Employment Duration:</w:t>
      </w:r>
      <w:r>
        <w:rPr>
          <w:rFonts w:hint="default"/>
        </w:rPr>
        <w:t xml:space="preserve"> The duration of employment or job tenure of the individual or entity.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Property Type: Describes the type of property associated with the credit entry, such as leased, mortgaged, rented, etc.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Interest Rate:</w:t>
      </w:r>
      <w:r>
        <w:rPr>
          <w:rFonts w:hint="default"/>
        </w:rPr>
        <w:t xml:space="preserve"> The rate of interest applied to the credit.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Credit Amount:</w:t>
      </w:r>
      <w:r>
        <w:rPr>
          <w:rFonts w:hint="default"/>
        </w:rPr>
        <w:t xml:space="preserve"> The total amount of credit or loan taken.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Credit Type:</w:t>
      </w:r>
      <w:r>
        <w:rPr>
          <w:rFonts w:hint="default"/>
        </w:rPr>
        <w:t xml:space="preserve"> The type or nature of the credit (e.g., personal loan, business loan, mortgage, etc.).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Term:</w:t>
      </w:r>
      <w:r>
        <w:rPr>
          <w:rFonts w:hint="default"/>
        </w:rPr>
        <w:t xml:space="preserve"> The duration of the credit in months.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Credit Category:</w:t>
      </w:r>
      <w:r>
        <w:rPr>
          <w:rFonts w:hint="default"/>
        </w:rPr>
        <w:t xml:space="preserve"> Categorization of credit based on risk or rating (e.g., categories A-G) which may signify creditworthiness or risk levels.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991F6"/>
    <w:multiLevelType w:val="singleLevel"/>
    <w:tmpl w:val="2BC991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B45CC"/>
    <w:rsid w:val="022B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2023-11-09T05:18:00Z</dcterms:created>
  <dc:creator>CDEVILLA</dc:creator>
  <cp:lastModifiedBy>CDEVILLA</cp:lastModifiedBy>
  <dcterms:modified xsi:type="dcterms:W3CDTF">2023-11-09T05:18:59Z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3ABA166CD3364F96B2E273E054F118D9</vt:lpwstr>
  </property>
</Properties>
</file>