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480"/>
              <w:left w:type="dxa" w:w="480"/>
              <w:bottom w:type="dxa" w:w="480"/>
              <w:right w:type="dxa" w:w="480"/>
            </w:tcMar>
          </w:tcPr>
          <w:p>
            <w:pPr>
              <w:spacing w:after="120" w:before="0"/>
              <w:jc w:val="center"/>
            </w:pPr>
            <w:r>
              <w:rPr>
                <w:rFonts w:ascii="Arial" w:cs="Arial" w:eastAsia="Arial" w:hAnsi="Arial"/>
                <w:b/>
                <w:bCs/>
                <w:color w:val="FFFFFF"/>
                <w:sz w:val="52"/>
                <w:szCs w:val="52"/>
              </w:rPr>
              <w:t xml:space="preserve">AUTH SYSTEM — MODULE 1</w:t>
            </w:r>
          </w:p>
          <w:p>
            <w:pPr>
              <w:spacing w:after="120" w:before="0"/>
              <w:jc w:val="center"/>
            </w:pPr>
            <w:r>
              <w:rPr>
                <w:rFonts w:ascii="Arial" w:cs="Arial" w:eastAsia="Arial" w:hAnsi="Arial"/>
                <w:color w:val="D5E8F0"/>
                <w:sz w:val="28"/>
                <w:szCs w:val="28"/>
              </w:rPr>
              <w:t xml:space="preserve">Code Review Response Document</w:t>
            </w:r>
          </w:p>
          <w:p>
            <w:pPr>
              <w:spacing w:after="0" w:before="240"/>
              <w:jc w:val="center"/>
            </w:pPr>
            <w:r>
              <w:rPr>
                <w:rFonts w:ascii="Arial" w:cs="Arial" w:eastAsia="Arial" w:hAnsi="Arial"/>
                <w:b/>
                <w:bCs/>
                <w:color w:val="D5E8F0"/>
                <w:sz w:val="22"/>
                <w:szCs w:val="22"/>
              </w:rPr>
              <w:t xml:space="preserve">DOCUMENT: REVIEW ANALYSIS</w:t>
            </w:r>
          </w:p>
          <w:p>
            <w:pPr>
              <w:spacing w:after="0" w:before="60"/>
              <w:jc w:val="center"/>
            </w:pPr>
            <w:r>
              <w:rPr>
                <w:rFonts w:ascii="Arial" w:cs="Arial" w:eastAsia="Arial" w:hAnsi="Arial"/>
                <w:color w:val="FFFFFF"/>
                <w:sz w:val="22"/>
                <w:szCs w:val="22"/>
              </w:rPr>
              <w:t xml:space="preserve">My Opinion on Each Review Finding — Honest and Complete</w:t>
            </w:r>
          </w:p>
        </w:tc>
      </w:tr>
    </w:tbl>
    <w:p>
      <w:pPr>
        <w:spacing w:after="0" w:before="0"/>
      </w:pPr>
      <w:r>
        <w:rPr>
          <w:sz w:val="28"/>
          <w:szCs w:val="28"/>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Overview</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A code review was submitted with 5 security findings and 3 performance findings. This document goes through each point honestly — stating whether the reviewer was correct, partially correct, or incorrect, with a clear explanation for each verdict.</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pPr>
              <w:spacing w:after="60" w:before="0"/>
            </w:pPr>
            <w:r>
              <w:rPr>
                <w:rFonts w:ascii="Arial" w:cs="Arial" w:eastAsia="Arial" w:hAnsi="Arial"/>
                <w:b/>
                <w:bCs/>
                <w:color w:val="1E3A5F"/>
                <w:sz w:val="20"/>
                <w:szCs w:val="20"/>
              </w:rPr>
              <w:t xml:space="preserve">Important Context</w:t>
            </w:r>
          </w:p>
          <w:p>
            <w:pPr>
              <w:spacing w:after="0" w:before="0"/>
            </w:pPr>
            <w:r>
              <w:rPr>
                <w:rFonts w:ascii="Arial" w:cs="Arial" w:eastAsia="Arial" w:hAnsi="Arial"/>
                <w:color w:val="444444"/>
                <w:sz w:val="20"/>
                <w:szCs w:val="20"/>
              </w:rPr>
              <w:t xml:space="preserve">This is Module 1 of a larger multi-module project. Some findings that seem low priority now become more important as more modules are added. Each finding is evaluated both for its immediate impact and its long-term relevance to the growing system.</w:t>
            </w:r>
          </w:p>
        </w:tc>
      </w:tr>
    </w:tbl>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4680"/>
      </w:tblGrid>
      <w:tr>
        <w:trPr>
          <w:tblHeader/>
        </w:trPr>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My Verdict</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Critical: Missing Refresh Token Rotation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INCORRECT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Already fully implemented — reviewer missed it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 Missing Password Reset Flow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CORRECT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Real gap — endpoints missing despite schemas existing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 Missing Security Headers Middleware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PARTIALLY CORRECT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Headers exist in Nginx — middleware adds extra layer</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 Rate Limit Response Headers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CORRECT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Standard practice — worth implementing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Low: Request ID Tracing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CORRECT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Essential for production debugging</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Performance: Missing Composite Indexes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CORRECT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Real performance gap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Performance: OTP TTL Already Correct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CORRECT — reviewer agreed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 change needed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Performance: Pool Monitoring Code Bug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CORRECT ISSUE, WRONG FIX</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Reviewer code had a Python API error</w:t>
            </w:r>
          </w:p>
        </w:tc>
      </w:tr>
    </w:tbl>
    <w:p>
      <w:pPr>
        <w:spacing w:after="0" w:before="0"/>
      </w:pPr>
      <w:r>
        <w:rPr>
          <w:sz w:val="28"/>
          <w:szCs w:val="28"/>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Finding 1 — Critical: Missing Refresh Token Rotation</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Reviewer's Claim</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The reviewer stated that refresh token rotation was not implemented and that an attacker who steals a refresh token can use it indefinitely.</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My Verdict: REVIEWER IS INCORRECT</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5F0DC" w:val="clear"/>
            <w:tcMar>
              <w:top w:type="dxa" w:w="120"/>
              <w:left w:type="dxa" w:w="180"/>
              <w:bottom w:type="dxa" w:w="120"/>
              <w:right w:type="dxa" w:w="180"/>
            </w:tcMar>
          </w:tcPr>
          <w:p>
            <w:pPr>
              <w:spacing w:after="60" w:before="0"/>
            </w:pPr>
            <w:r>
              <w:rPr>
                <w:rFonts w:ascii="Arial" w:cs="Arial" w:eastAsia="Arial" w:hAnsi="Arial"/>
                <w:b/>
                <w:bCs/>
                <w:color w:val="1E7A3A"/>
                <w:sz w:val="20"/>
                <w:szCs w:val="20"/>
              </w:rPr>
              <w:t xml:space="preserve">Already Fully Implemented</w:t>
            </w:r>
          </w:p>
          <w:p>
            <w:pPr>
              <w:spacing w:after="0" w:before="0"/>
            </w:pPr>
            <w:r>
              <w:rPr>
                <w:rFonts w:ascii="Arial" w:cs="Arial" w:eastAsia="Arial" w:hAnsi="Arial"/>
                <w:color w:val="444444"/>
                <w:sz w:val="20"/>
                <w:szCs w:val="20"/>
              </w:rPr>
              <w:t xml:space="preserve">Refresh token rotation is completely implemented in the existing auth.py /refresh endpoint. The reviewer missed it because the function is long and the implementation is spread across multiple steps. Every security property the reviewer asked for is already present.</w:t>
            </w:r>
          </w:p>
        </w:tc>
      </w:tr>
    </w:tbl>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Evidence — What the Existing Code Already Does</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Step 1 — Validates the refresh token is in the database and marked valid:</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result = await db.execute(</w:t>
            </w:r>
          </w:p>
          <w:p>
            <w:pPr>
              <w:spacing w:after="20" w:before="20"/>
            </w:pPr>
            <w:r>
              <w:rPr>
                <w:rFonts w:ascii="Courier New" w:cs="Courier New" w:eastAsia="Courier New" w:hAnsi="Courier New"/>
                <w:color w:val="1E3A5F"/>
                <w:sz w:val="18"/>
                <w:szCs w:val="18"/>
              </w:rPr>
              <w:t xml:space="preserve">    select(UserSession).where(</w:t>
            </w:r>
          </w:p>
          <w:p>
            <w:pPr>
              <w:spacing w:after="20" w:before="20"/>
            </w:pPr>
            <w:r>
              <w:rPr>
                <w:rFonts w:ascii="Courier New" w:cs="Courier New" w:eastAsia="Courier New" w:hAnsi="Courier New"/>
                <w:color w:val="1E3A5F"/>
                <w:sz w:val="18"/>
                <w:szCs w:val="18"/>
              </w:rPr>
              <w:t xml:space="preserve">        UserSession.token_hash == token_hash,</w:t>
            </w:r>
          </w:p>
          <w:p>
            <w:pPr>
              <w:spacing w:after="20" w:before="20"/>
            </w:pPr>
            <w:r>
              <w:rPr>
                <w:rFonts w:ascii="Courier New" w:cs="Courier New" w:eastAsia="Courier New" w:hAnsi="Courier New"/>
                <w:color w:val="1E3A5F"/>
                <w:sz w:val="18"/>
                <w:szCs w:val="18"/>
              </w:rPr>
              <w:t xml:space="preserve">        UserSession.is_valid   == True,</w:t>
            </w:r>
          </w:p>
          <w:p>
            <w:pPr>
              <w:spacing w:after="20" w:before="20"/>
            </w:pPr>
            <w:r>
              <w:rPr>
                <w:rFonts w:ascii="Courier New" w:cs="Courier New" w:eastAsia="Courier New" w:hAnsi="Courier New"/>
                <w:color w:val="1E3A5F"/>
                <w:sz w:val="18"/>
                <w:szCs w:val="18"/>
              </w:rPr>
              <w:t xml:space="preserve">        UserSession.user_id    == user_id,</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session = result.scalar_one_or_none()</w:t>
            </w:r>
          </w:p>
        </w:tc>
      </w:tr>
    </w:tbl>
    <w:p>
      <w:pPr>
        <w:spacing w:after="0" w:before="0"/>
      </w:pPr>
      <w:r>
        <w:rPr>
          <w:sz w:val="14"/>
          <w:szCs w:val="14"/>
        </w:rPr>
        <w:t xml:space="preserve"/>
      </w:r>
    </w:p>
    <w:p>
      <w:pPr>
        <w:spacing w:after="60" w:before="60"/>
      </w:pPr>
      <w:r>
        <w:rPr>
          <w:rFonts w:ascii="Arial" w:cs="Arial" w:eastAsia="Arial" w:hAnsi="Arial"/>
          <w:color w:val="444444"/>
          <w:sz w:val="22"/>
          <w:szCs w:val="22"/>
        </w:rPr>
        <w:t xml:space="preserve">Step 2 — Detects token reuse attacks and kills ALL sessions immediately:</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if not session:</w:t>
            </w:r>
          </w:p>
          <w:p>
            <w:pPr>
              <w:spacing w:after="20" w:before="20"/>
            </w:pPr>
            <w:r>
              <w:rPr>
                <w:rFonts w:ascii="Courier New" w:cs="Courier New" w:eastAsia="Courier New" w:hAnsi="Courier New"/>
                <w:color w:val="1E3A5F"/>
                <w:sz w:val="18"/>
                <w:szCs w:val="18"/>
              </w:rPr>
              <w:t xml:space="preserve">    # Token reuse detected</w:t>
            </w:r>
          </w:p>
          <w:p>
            <w:pPr>
              <w:spacing w:after="20" w:before="20"/>
            </w:pPr>
            <w:r>
              <w:rPr>
                <w:rFonts w:ascii="Courier New" w:cs="Courier New" w:eastAsia="Courier New" w:hAnsi="Courier New"/>
                <w:color w:val="1E3A5F"/>
                <w:sz w:val="18"/>
                <w:szCs w:val="18"/>
              </w:rPr>
              <w:t xml:space="preserve">    # Invalidate every session for this user</w:t>
            </w:r>
          </w:p>
          <w:p>
            <w:pPr>
              <w:spacing w:after="20" w:before="20"/>
            </w:pPr>
            <w:r>
              <w:rPr>
                <w:rFonts w:ascii="Courier New" w:cs="Courier New" w:eastAsia="Courier New" w:hAnsi="Courier New"/>
                <w:color w:val="1E3A5F"/>
                <w:sz w:val="18"/>
                <w:szCs w:val="18"/>
              </w:rPr>
              <w:t xml:space="preserve">    for s in all_sessions.scalars().all():</w:t>
            </w:r>
          </w:p>
          <w:p>
            <w:pPr>
              <w:spacing w:after="20" w:before="20"/>
            </w:pPr>
            <w:r>
              <w:rPr>
                <w:rFonts w:ascii="Courier New" w:cs="Courier New" w:eastAsia="Courier New" w:hAnsi="Courier New"/>
                <w:color w:val="1E3A5F"/>
                <w:sz w:val="18"/>
                <w:szCs w:val="18"/>
              </w:rPr>
              <w:t xml:space="preserve">        s.is_valid = False</w:t>
            </w:r>
          </w:p>
          <w:p>
            <w:pPr>
              <w:spacing w:after="20" w:before="20"/>
            </w:pPr>
            <w:r>
              <w:rPr>
                <w:rFonts w:ascii="Courier New" w:cs="Courier New" w:eastAsia="Courier New" w:hAnsi="Courier New"/>
                <w:color w:val="1E3A5F"/>
                <w:sz w:val="18"/>
                <w:szCs w:val="18"/>
              </w:rPr>
              <w:t xml:space="preserve">    clear_auth_cookies(response)</w:t>
            </w:r>
          </w:p>
          <w:p>
            <w:pPr>
              <w:spacing w:after="20" w:before="20"/>
            </w:pPr>
            <w:r>
              <w:rPr>
                <w:rFonts w:ascii="Courier New" w:cs="Courier New" w:eastAsia="Courier New" w:hAnsi="Courier New"/>
                <w:color w:val="1E3A5F"/>
                <w:sz w:val="18"/>
                <w:szCs w:val="18"/>
              </w:rPr>
              <w:t xml:space="preserve">    await _write_audit(</w:t>
            </w:r>
          </w:p>
          <w:p>
            <w:pPr>
              <w:spacing w:after="20" w:before="20"/>
            </w:pPr>
            <w:r>
              <w:rPr>
                <w:rFonts w:ascii="Courier New" w:cs="Courier New" w:eastAsia="Courier New" w:hAnsi="Courier New"/>
                <w:color w:val="1E3A5F"/>
                <w:sz w:val="18"/>
                <w:szCs w:val="18"/>
              </w:rPr>
              <w:t xml:space="preserve">        db, 'refresh_token_reuse_detected', ...)</w:t>
            </w:r>
          </w:p>
          <w:p>
            <w:pPr>
              <w:spacing w:after="20" w:before="20"/>
            </w:pPr>
            <w:r>
              <w:rPr>
                <w:rFonts w:ascii="Courier New" w:cs="Courier New" w:eastAsia="Courier New" w:hAnsi="Courier New"/>
                <w:color w:val="1E3A5F"/>
                <w:sz w:val="18"/>
                <w:szCs w:val="18"/>
              </w:rPr>
              <w:t xml:space="preserve">    raise HTTPException(401, 'Session revoked')</w:t>
            </w:r>
          </w:p>
        </w:tc>
      </w:tr>
    </w:tbl>
    <w:p>
      <w:pPr>
        <w:spacing w:after="0" w:before="0"/>
      </w:pPr>
      <w:r>
        <w:rPr>
          <w:sz w:val="14"/>
          <w:szCs w:val="14"/>
        </w:rPr>
        <w:t xml:space="preserve"/>
      </w:r>
    </w:p>
    <w:p>
      <w:pPr>
        <w:spacing w:after="60" w:before="60"/>
      </w:pPr>
      <w:r>
        <w:rPr>
          <w:rFonts w:ascii="Arial" w:cs="Arial" w:eastAsia="Arial" w:hAnsi="Arial"/>
          <w:color w:val="444444"/>
          <w:sz w:val="22"/>
          <w:szCs w:val="22"/>
        </w:rPr>
        <w:t xml:space="preserve">Step 3 — Invalidates old session and issues completely new token pair:</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Old session invalidated</w:t>
            </w:r>
          </w:p>
          <w:p>
            <w:pPr>
              <w:spacing w:after="20" w:before="20"/>
            </w:pPr>
            <w:r>
              <w:rPr>
                <w:rFonts w:ascii="Courier New" w:cs="Courier New" w:eastAsia="Courier New" w:hAnsi="Courier New"/>
                <w:color w:val="1E3A5F"/>
                <w:sz w:val="18"/>
                <w:szCs w:val="18"/>
              </w:rPr>
              <w:t xml:space="preserve">session.is_valid = False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Brand new access and refresh tokens created</w:t>
            </w:r>
          </w:p>
          <w:p>
            <w:pPr>
              <w:spacing w:after="20" w:before="20"/>
            </w:pPr>
            <w:r>
              <w:rPr>
                <w:rFonts w:ascii="Courier New" w:cs="Courier New" w:eastAsia="Courier New" w:hAnsi="Courier New"/>
                <w:color w:val="1E3A5F"/>
                <w:sz w:val="18"/>
                <w:szCs w:val="18"/>
              </w:rPr>
              <w:t xml:space="preserve">new_access,  access_exp  = create_access_token(user_id)</w:t>
            </w:r>
          </w:p>
          <w:p>
            <w:pPr>
              <w:spacing w:after="20" w:before="20"/>
            </w:pPr>
            <w:r>
              <w:rPr>
                <w:rFonts w:ascii="Courier New" w:cs="Courier New" w:eastAsia="Courier New" w:hAnsi="Courier New"/>
                <w:color w:val="1E3A5F"/>
                <w:sz w:val="18"/>
                <w:szCs w:val="18"/>
              </w:rPr>
              <w:t xml:space="preserve">new_refresh, refresh_exp = create_refresh_token(user_id)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New session stored with new token hash</w:t>
            </w:r>
          </w:p>
          <w:p>
            <w:pPr>
              <w:spacing w:after="20" w:before="20"/>
            </w:pPr>
            <w:r>
              <w:rPr>
                <w:rFonts w:ascii="Courier New" w:cs="Courier New" w:eastAsia="Courier New" w:hAnsi="Courier New"/>
                <w:color w:val="1E3A5F"/>
                <w:sz w:val="18"/>
                <w:szCs w:val="18"/>
              </w:rPr>
              <w:t xml:space="preserve">db.add(UserSession(</w:t>
            </w:r>
          </w:p>
          <w:p>
            <w:pPr>
              <w:spacing w:after="20" w:before="20"/>
            </w:pPr>
            <w:r>
              <w:rPr>
                <w:rFonts w:ascii="Courier New" w:cs="Courier New" w:eastAsia="Courier New" w:hAnsi="Courier New"/>
                <w:color w:val="1E3A5F"/>
                <w:sz w:val="18"/>
                <w:szCs w:val="18"/>
              </w:rPr>
              <w:t xml:space="preserve">    user_id=user_id,</w:t>
            </w:r>
          </w:p>
          <w:p>
            <w:pPr>
              <w:spacing w:after="20" w:before="20"/>
            </w:pPr>
            <w:r>
              <w:rPr>
                <w:rFonts w:ascii="Courier New" w:cs="Courier New" w:eastAsia="Courier New" w:hAnsi="Courier New"/>
                <w:color w:val="1E3A5F"/>
                <w:sz w:val="18"/>
                <w:szCs w:val="18"/>
              </w:rPr>
              <w:t xml:space="preserve">    token_hash=hash_token(new_refresh),</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New cookies set — old cookies overwritten</w:t>
            </w:r>
          </w:p>
          <w:p>
            <w:pPr>
              <w:spacing w:after="20" w:before="20"/>
            </w:pPr>
            <w:r>
              <w:rPr>
                <w:rFonts w:ascii="Courier New" w:cs="Courier New" w:eastAsia="Courier New" w:hAnsi="Courier New"/>
                <w:color w:val="1E3A5F"/>
                <w:sz w:val="18"/>
                <w:szCs w:val="18"/>
              </w:rPr>
              <w:t xml:space="preserve">set_auth_cookies(response, new_access, new_refresh)</w:t>
            </w:r>
          </w:p>
        </w:tc>
      </w:tr>
    </w:tbl>
    <w:p>
      <w:pPr>
        <w:spacing w:after="0" w:before="0"/>
      </w:pPr>
      <w:r>
        <w:rPr>
          <w:sz w:val="14"/>
          <w:szCs w:val="14"/>
        </w:rPr>
        <w:t xml:space="preserve"/>
      </w:r>
    </w:p>
    <w:p>
      <w:pPr>
        <w:spacing w:after="60" w:before="60"/>
      </w:pPr>
      <w:r>
        <w:rPr>
          <w:rFonts w:ascii="Arial" w:cs="Arial" w:eastAsia="Arial" w:hAnsi="Arial"/>
          <w:color w:val="444444"/>
          <w:sz w:val="22"/>
          <w:szCs w:val="22"/>
        </w:rPr>
        <w:t xml:space="preserve">This is the complete RFC-compliant refresh token rotation pattern. The reviewer's concern was valid as a general concern — it is a critical security requirement. But in this codebase it was already handled correctly before the review was submitted.</w:t>
      </w:r>
    </w:p>
    <w:p>
      <w:pPr>
        <w:spacing w:after="0" w:before="0"/>
      </w:pPr>
      <w:r>
        <w:rPr>
          <w:sz w:val="28"/>
          <w:szCs w:val="28"/>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Finding 2 — High: Missing Password Reset Flow</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Reviewer's Claim</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The documentation mentions password reset but no implementation exists in the code.</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My Verdict: REVIEWER IS CORRECT</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5D5D5" w:val="clear"/>
            <w:tcMar>
              <w:top w:type="dxa" w:w="120"/>
              <w:left w:type="dxa" w:w="180"/>
              <w:bottom w:type="dxa" w:w="120"/>
              <w:right w:type="dxa" w:w="180"/>
            </w:tcMar>
          </w:tcPr>
          <w:p>
            <w:pPr>
              <w:spacing w:after="60" w:before="0"/>
            </w:pPr>
            <w:r>
              <w:rPr>
                <w:rFonts w:ascii="Arial" w:cs="Arial" w:eastAsia="Arial" w:hAnsi="Arial"/>
                <w:b/>
                <w:bCs/>
                <w:color w:val="7A1E1E"/>
                <w:sz w:val="20"/>
                <w:szCs w:val="20"/>
              </w:rPr>
              <w:t xml:space="preserve">Real Gap — Needs to Be Fixed</w:t>
            </w:r>
          </w:p>
          <w:p>
            <w:pPr>
              <w:spacing w:after="0" w:before="0"/>
            </w:pPr>
            <w:r>
              <w:rPr>
                <w:rFonts w:ascii="Arial" w:cs="Arial" w:eastAsia="Arial" w:hAnsi="Arial"/>
                <w:color w:val="444444"/>
                <w:sz w:val="20"/>
                <w:szCs w:val="20"/>
              </w:rPr>
              <w:t xml:space="preserve">The Pydantic schemas PasswordResetRequestSchema and PasswordResetConfirmSchema exist in schemas/auth.py. The send_password_reset_email function exists in notification_service.py. But the actual API endpoints that wire these together are completely missing from auth.py. This is a genuine omission.</w:t>
            </w:r>
          </w:p>
        </w:tc>
      </w:tr>
    </w:tbl>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Why This Matters</w:t>
      </w:r>
    </w:p>
    <w:p>
      <w:pPr>
        <w:spacing w:after="0" w:before="0"/>
      </w:pPr>
      <w:r>
        <w:rPr>
          <w:sz w:val="14"/>
          <w:szCs w:val="14"/>
        </w:rPr>
        <w:t xml:space="preserve"/>
      </w:r>
    </w:p>
    <w:p>
      <w:pPr>
        <w:pStyle w:val="ListParagraph"/>
        <w:numPr>
          <w:ilvl w:val="0"/>
          <w:numId w:val="2"/>
        </w:numPr>
        <w:spacing w:after="40" w:before="40"/>
      </w:pPr>
      <w:r>
        <w:rPr>
          <w:rFonts w:ascii="Arial" w:cs="Arial" w:eastAsia="Arial" w:hAnsi="Arial"/>
          <w:color w:val="444444"/>
          <w:sz w:val="22"/>
          <w:szCs w:val="22"/>
        </w:rPr>
        <w:t xml:space="preserve">Without password reset, a user who forgets their password has no way to recover their account</w:t>
      </w:r>
    </w:p>
    <w:p>
      <w:pPr>
        <w:pStyle w:val="ListParagraph"/>
        <w:numPr>
          <w:ilvl w:val="0"/>
          <w:numId w:val="2"/>
        </w:numPr>
        <w:spacing w:after="40" w:before="40"/>
      </w:pPr>
      <w:r>
        <w:rPr>
          <w:rFonts w:ascii="Arial" w:cs="Arial" w:eastAsia="Arial" w:hAnsi="Arial"/>
          <w:color w:val="444444"/>
          <w:sz w:val="22"/>
          <w:szCs w:val="22"/>
        </w:rPr>
        <w:t xml:space="preserve">The admin would have to manually reset passwords — not scalable</w:t>
      </w:r>
    </w:p>
    <w:p>
      <w:pPr>
        <w:pStyle w:val="ListParagraph"/>
        <w:numPr>
          <w:ilvl w:val="0"/>
          <w:numId w:val="2"/>
        </w:numPr>
        <w:spacing w:after="40" w:before="40"/>
      </w:pPr>
      <w:r>
        <w:rPr>
          <w:rFonts w:ascii="Arial" w:cs="Arial" w:eastAsia="Arial" w:hAnsi="Arial"/>
          <w:color w:val="444444"/>
          <w:sz w:val="22"/>
          <w:szCs w:val="22"/>
        </w:rPr>
        <w:t xml:space="preserve">Every authentication system must have this flow</w:t>
      </w:r>
    </w:p>
    <w:p>
      <w:pPr>
        <w:pStyle w:val="ListParagraph"/>
        <w:numPr>
          <w:ilvl w:val="0"/>
          <w:numId w:val="2"/>
        </w:numPr>
        <w:spacing w:after="40" w:before="40"/>
      </w:pPr>
      <w:r>
        <w:rPr>
          <w:rFonts w:ascii="Arial" w:cs="Arial" w:eastAsia="Arial" w:hAnsi="Arial"/>
          <w:color w:val="444444"/>
          <w:sz w:val="22"/>
          <w:szCs w:val="22"/>
        </w:rPr>
        <w:t xml:space="preserve">The code infrastructure was prepared for it — it just was not wired together</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What Needs to Be Added</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New Endpoint</w:t>
            </w:r>
          </w:p>
        </w:tc>
        <w:tc>
          <w:tcPr>
            <w:tcW w:type="dxa" w:w="6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 /auth/password-reset/request</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Accepts email address, sends reset link. Always returns 200 to prevent email enumeration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POST /auth/password-reset/confirm</w:t>
            </w:r>
          </w:p>
        </w:tc>
        <w:tc>
          <w:tcPr>
            <w:tcW w:type="dxa" w:w="6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Accepts token from email link plus new password. Validates, updates, invalidates all sessions</w:t>
            </w:r>
          </w:p>
        </w:tc>
      </w:tr>
    </w:tbl>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Security Design of the Fix</w:t>
      </w:r>
    </w:p>
    <w:p>
      <w:pPr>
        <w:spacing w:after="0" w:before="0"/>
      </w:pPr>
      <w:r>
        <w:rPr>
          <w:sz w:val="14"/>
          <w:szCs w:val="14"/>
        </w:rPr>
        <w:t xml:space="preserve"/>
      </w:r>
    </w:p>
    <w:p>
      <w:pPr>
        <w:pStyle w:val="ListParagraph"/>
        <w:numPr>
          <w:ilvl w:val="0"/>
          <w:numId w:val="2"/>
        </w:numPr>
        <w:spacing w:after="40" w:before="40"/>
      </w:pPr>
      <w:r>
        <w:rPr>
          <w:rFonts w:ascii="Arial" w:cs="Arial" w:eastAsia="Arial" w:hAnsi="Arial"/>
          <w:color w:val="444444"/>
          <w:sz w:val="22"/>
          <w:szCs w:val="22"/>
        </w:rPr>
        <w:t xml:space="preserve">Reset tokens are 32 bytes of cryptographic randomness — 256 bits, completely unguessable</w:t>
      </w:r>
    </w:p>
    <w:p>
      <w:pPr>
        <w:pStyle w:val="ListParagraph"/>
        <w:numPr>
          <w:ilvl w:val="0"/>
          <w:numId w:val="2"/>
        </w:numPr>
        <w:spacing w:after="40" w:before="40"/>
      </w:pPr>
      <w:r>
        <w:rPr>
          <w:rFonts w:ascii="Arial" w:cs="Arial" w:eastAsia="Arial" w:hAnsi="Arial"/>
          <w:color w:val="444444"/>
          <w:sz w:val="22"/>
          <w:szCs w:val="22"/>
        </w:rPr>
        <w:t xml:space="preserve">Only the SHA-256 hash of the token is stored in Redis — raw token lives only in the email</w:t>
      </w:r>
    </w:p>
    <w:p>
      <w:pPr>
        <w:pStyle w:val="ListParagraph"/>
        <w:numPr>
          <w:ilvl w:val="0"/>
          <w:numId w:val="2"/>
        </w:numPr>
        <w:spacing w:after="40" w:before="40"/>
      </w:pPr>
      <w:r>
        <w:rPr>
          <w:rFonts w:ascii="Arial" w:cs="Arial" w:eastAsia="Arial" w:hAnsi="Arial"/>
          <w:color w:val="444444"/>
          <w:sz w:val="22"/>
          <w:szCs w:val="22"/>
        </w:rPr>
        <w:t xml:space="preserve">Token expires automatically after 30 minutes via Redis TTL</w:t>
      </w:r>
    </w:p>
    <w:p>
      <w:pPr>
        <w:pStyle w:val="ListParagraph"/>
        <w:numPr>
          <w:ilvl w:val="0"/>
          <w:numId w:val="2"/>
        </w:numPr>
        <w:spacing w:after="40" w:before="40"/>
      </w:pPr>
      <w:r>
        <w:rPr>
          <w:rFonts w:ascii="Arial" w:cs="Arial" w:eastAsia="Arial" w:hAnsi="Arial"/>
          <w:color w:val="444444"/>
          <w:sz w:val="22"/>
          <w:szCs w:val="22"/>
        </w:rPr>
        <w:t xml:space="preserve">Token is deleted immediately on successful use — one-time use only</w:t>
      </w:r>
    </w:p>
    <w:p>
      <w:pPr>
        <w:pStyle w:val="ListParagraph"/>
        <w:numPr>
          <w:ilvl w:val="0"/>
          <w:numId w:val="2"/>
        </w:numPr>
        <w:spacing w:after="40" w:before="40"/>
      </w:pPr>
      <w:r>
        <w:rPr>
          <w:rFonts w:ascii="Arial" w:cs="Arial" w:eastAsia="Arial" w:hAnsi="Arial"/>
          <w:color w:val="444444"/>
          <w:sz w:val="22"/>
          <w:szCs w:val="22"/>
        </w:rPr>
        <w:t xml:space="preserve">After password reset, ALL active sessions on ALL devices are invalidated</w:t>
      </w:r>
    </w:p>
    <w:p>
      <w:pPr>
        <w:pStyle w:val="ListParagraph"/>
        <w:numPr>
          <w:ilvl w:val="0"/>
          <w:numId w:val="2"/>
        </w:numPr>
        <w:spacing w:after="40" w:before="40"/>
      </w:pPr>
      <w:r>
        <w:rPr>
          <w:rFonts w:ascii="Arial" w:cs="Arial" w:eastAsia="Arial" w:hAnsi="Arial"/>
          <w:color w:val="444444"/>
          <w:sz w:val="22"/>
          <w:szCs w:val="22"/>
        </w:rPr>
        <w:t xml:space="preserve">Request endpoint always returns 200 — never reveals whether the email is registered</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Complete code provided in Part 3 of this document series.</w:t>
      </w:r>
    </w:p>
    <w:p>
      <w:pPr>
        <w:spacing w:after="0" w:before="0"/>
      </w:pPr>
      <w:r>
        <w:rPr>
          <w:sz w:val="28"/>
          <w:szCs w:val="28"/>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Finding 3 — Medium: Missing Security Headers Middleware</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Reviewer's Claim</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No security headers middleware exists in the FastAPI backend.</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My Verdict: PARTIALLY CORRECT</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FF0D5" w:val="clear"/>
            <w:tcMar>
              <w:top w:type="dxa" w:w="120"/>
              <w:left w:type="dxa" w:w="180"/>
              <w:bottom w:type="dxa" w:w="120"/>
              <w:right w:type="dxa" w:w="180"/>
            </w:tcMar>
          </w:tcPr>
          <w:p>
            <w:pPr>
              <w:spacing w:after="60" w:before="0"/>
            </w:pPr>
            <w:r>
              <w:rPr>
                <w:rFonts w:ascii="Arial" w:cs="Arial" w:eastAsia="Arial" w:hAnsi="Arial"/>
                <w:b/>
                <w:bCs/>
                <w:color w:val="C45E00"/>
                <w:sz w:val="20"/>
                <w:szCs w:val="20"/>
              </w:rPr>
              <w:t xml:space="preserve">Headers Exist — But Only in Nginx</w:t>
            </w:r>
          </w:p>
          <w:p>
            <w:pPr>
              <w:spacing w:after="0" w:before="0"/>
            </w:pPr>
            <w:r>
              <w:rPr>
                <w:rFonts w:ascii="Arial" w:cs="Arial" w:eastAsia="Arial" w:hAnsi="Arial"/>
                <w:color w:val="444444"/>
                <w:sz w:val="20"/>
                <w:szCs w:val="20"/>
              </w:rPr>
              <w:t xml:space="preserve">The production Nginx configuration (infra/nginx/prod.conf) already sets X-Frame-Options, X-Content-Type-Options, Strict-Transport-Security, Content-Security-Policy, and other security headers. The reviewer did not check the Nginx config. However, adding the same headers at the FastAPI level is genuinely good practice for the reasons explained below.</w:t>
            </w:r>
          </w:p>
        </w:tc>
      </w:tr>
    </w:tbl>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Why Add FastAPI Middleware Even Though Nginx Sets Headers?</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Without FastAPI Middleware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Local development (no Nginx)</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 security headers on any response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Direct API access in testing</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No security headers — developers see unprotected responses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Load balancer health checks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Bypass Nginx — no headers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Nginx misconfiguration</w:t>
            </w:r>
          </w:p>
        </w:tc>
        <w:tc>
          <w:tcPr>
            <w:tcW w:type="dxa" w:w="6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Single point of failure for all security headers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Future microservices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New services must remember to add Nginx config</w:t>
            </w:r>
          </w:p>
        </w:tc>
      </w:tr>
    </w:tbl>
    <w:p>
      <w:pPr>
        <w:spacing w:after="0" w:before="0"/>
      </w:pPr>
      <w:r>
        <w:rPr>
          <w:sz w:val="14"/>
          <w:szCs w:val="14"/>
        </w:rPr>
        <w:t xml:space="preserve"/>
      </w:r>
    </w:p>
    <w:p>
      <w:pPr>
        <w:spacing w:after="60" w:before="60"/>
      </w:pPr>
      <w:r>
        <w:rPr>
          <w:rFonts w:ascii="Arial" w:cs="Arial" w:eastAsia="Arial" w:hAnsi="Arial"/>
          <w:color w:val="444444"/>
          <w:sz w:val="22"/>
          <w:szCs w:val="22"/>
        </w:rPr>
        <w:t xml:space="preserve">Defense in depth means having the same protection at multiple layers. If Nginx fails or is bypassed, the FastAPI middleware still protects users. This is the correct professional approach.</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Complete middleware code provided in Part 3.</w:t>
      </w:r>
    </w:p>
    <w:p>
      <w:pPr>
        <w:spacing w:after="0" w:before="0"/>
      </w:pPr>
      <w:r>
        <w:rPr>
          <w:sz w:val="28"/>
          <w:szCs w:val="28"/>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Finding 4 — Medium: Rate Limit Response Headers</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Reviewer's Claim</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The rate limiter does not return standard rate limit headers, so clients cannot see their remaining quota.</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My Verdict: CORRECT</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This is standard industry practice. GitHub, Stripe, Twitter, and every major API returns these headers. They serve real practical purposes:</w:t>
      </w:r>
    </w:p>
    <w:p>
      <w:pPr>
        <w:spacing w:after="0" w:before="0"/>
      </w:pPr>
      <w:r>
        <w:rPr>
          <w:sz w:val="14"/>
          <w:szCs w:val="14"/>
        </w:rPr>
        <w:t xml:space="preserve"/>
      </w:r>
    </w:p>
    <w:p>
      <w:pPr>
        <w:pStyle w:val="ListParagraph"/>
        <w:numPr>
          <w:ilvl w:val="0"/>
          <w:numId w:val="2"/>
        </w:numPr>
        <w:spacing w:after="40" w:before="40"/>
      </w:pPr>
      <w:r>
        <w:rPr>
          <w:rFonts w:ascii="Arial" w:cs="Arial" w:eastAsia="Arial" w:hAnsi="Arial"/>
          <w:color w:val="444444"/>
          <w:sz w:val="22"/>
          <w:szCs w:val="22"/>
        </w:rPr>
        <w:t xml:space="preserve">The frontend can show a countdown timer when a user hits the OTP limit — better UX than a generic error</w:t>
      </w:r>
    </w:p>
    <w:p>
      <w:pPr>
        <w:pStyle w:val="ListParagraph"/>
        <w:numPr>
          <w:ilvl w:val="0"/>
          <w:numId w:val="2"/>
        </w:numPr>
        <w:spacing w:after="40" w:before="40"/>
      </w:pPr>
      <w:r>
        <w:rPr>
          <w:rFonts w:ascii="Arial" w:cs="Arial" w:eastAsia="Arial" w:hAnsi="Arial"/>
          <w:color w:val="444444"/>
          <w:sz w:val="22"/>
          <w:szCs w:val="22"/>
        </w:rPr>
        <w:t xml:space="preserve">API integrators know their quota without guessing or hitting 429 errors</w:t>
      </w:r>
    </w:p>
    <w:p>
      <w:pPr>
        <w:pStyle w:val="ListParagraph"/>
        <w:numPr>
          <w:ilvl w:val="0"/>
          <w:numId w:val="2"/>
        </w:numPr>
        <w:spacing w:after="40" w:before="40"/>
      </w:pPr>
      <w:r>
        <w:rPr>
          <w:rFonts w:ascii="Arial" w:cs="Arial" w:eastAsia="Arial" w:hAnsi="Arial"/>
          <w:color w:val="444444"/>
          <w:sz w:val="22"/>
          <w:szCs w:val="22"/>
        </w:rPr>
        <w:t xml:space="preserve">Support team can diagnose rate limit issues by reading response headers during testing</w:t>
      </w:r>
    </w:p>
    <w:p>
      <w:pPr>
        <w:pStyle w:val="ListParagraph"/>
        <w:numPr>
          <w:ilvl w:val="0"/>
          <w:numId w:val="2"/>
        </w:numPr>
        <w:spacing w:after="40" w:before="40"/>
      </w:pPr>
      <w:r>
        <w:rPr>
          <w:rFonts w:ascii="Arial" w:cs="Arial" w:eastAsia="Arial" w:hAnsi="Arial"/>
          <w:color w:val="444444"/>
          <w:sz w:val="22"/>
          <w:szCs w:val="22"/>
        </w:rPr>
        <w:t xml:space="preserve">Automated clients can implement intelligent backoff based on X-RateLimit-Reset</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Headers to Add</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6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 Example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X-RateLimit-Limit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5  (maximum OTP requests per window)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X-RateLimit-Remaining</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3  (requests left before hitting limit)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X-RateLimit-Reset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1704067200  (Unix timestamp when window resets)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X-RateLimit-Window</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900  (window size in seconds)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Retry-After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900  (only on 429 responses)</w:t>
            </w:r>
          </w:p>
        </w:tc>
      </w:tr>
    </w:tbl>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Important Note for Multi-Module Project</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As this project grows to include more modules — payments, notifications, user profiles — every new API endpoint that has rate limiting will automatically inherit these headers once the rate limiter is updated. This is a one-time fix with project-wide benefit.</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Updated rate_limiter.py code provided in Part 3.</w:t>
      </w:r>
    </w:p>
    <w:p>
      <w:pPr>
        <w:spacing w:after="0" w:before="0"/>
      </w:pPr>
      <w:r>
        <w:rPr>
          <w:sz w:val="28"/>
          <w:szCs w:val="28"/>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Finding 5 — Low: Request ID Tracing</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Reviewer's Claim</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No request ID is generated or tracked, making it impossible to trace a specific request through logs.</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My Verdict: CORRECT — More Important Than 'Low' Priority Suggests</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FF0D5" w:val="clear"/>
            <w:tcMar>
              <w:top w:type="dxa" w:w="120"/>
              <w:left w:type="dxa" w:w="180"/>
              <w:bottom w:type="dxa" w:w="120"/>
              <w:right w:type="dxa" w:w="180"/>
            </w:tcMar>
          </w:tcPr>
          <w:p>
            <w:pPr>
              <w:spacing w:after="60" w:before="0"/>
            </w:pPr>
            <w:r>
              <w:rPr>
                <w:rFonts w:ascii="Arial" w:cs="Arial" w:eastAsia="Arial" w:hAnsi="Arial"/>
                <w:b/>
                <w:bCs/>
                <w:color w:val="C45E00"/>
                <w:sz w:val="20"/>
                <w:szCs w:val="20"/>
              </w:rPr>
              <w:t xml:space="preserve">This Is Labelled Low But Should Be High</w:t>
            </w:r>
          </w:p>
          <w:p>
            <w:pPr>
              <w:spacing w:after="0" w:before="0"/>
            </w:pPr>
            <w:r>
              <w:rPr>
                <w:rFonts w:ascii="Arial" w:cs="Arial" w:eastAsia="Arial" w:hAnsi="Arial"/>
                <w:color w:val="444444"/>
                <w:sz w:val="20"/>
                <w:szCs w:val="20"/>
              </w:rPr>
              <w:t xml:space="preserve">The reviewer labelled this as Low priority. I disagree. In production with real users, the inability to find a specific failing request in logs is a serious operational problem. As the project grows to more modules, this becomes even more critical. I would move this to High priority.</w:t>
            </w:r>
          </w:p>
        </w:tc>
      </w:tr>
    </w:tbl>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Real Production Scenario Without Request IDs</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User reports: 'I got an error at around 2:30 PM on Tuesday when trying to log in.'</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Support team opens the logs and sees:</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2024-01-16 14:28:11 ERROR login_failed user=unknown ip=103.x.x.x</w:t>
            </w:r>
          </w:p>
          <w:p>
            <w:pPr>
              <w:spacing w:after="20" w:before="20"/>
            </w:pPr>
            <w:r>
              <w:rPr>
                <w:rFonts w:ascii="Courier New" w:cs="Courier New" w:eastAsia="Courier New" w:hAnsi="Courier New"/>
                <w:color w:val="1E3A5F"/>
                <w:sz w:val="18"/>
                <w:szCs w:val="18"/>
              </w:rPr>
              <w:t xml:space="preserve">2024-01-16 14:29:03 ERROR login_failed user=unknown ip=45.x.x.x</w:t>
            </w:r>
          </w:p>
          <w:p>
            <w:pPr>
              <w:spacing w:after="20" w:before="20"/>
            </w:pPr>
            <w:r>
              <w:rPr>
                <w:rFonts w:ascii="Courier New" w:cs="Courier New" w:eastAsia="Courier New" w:hAnsi="Courier New"/>
                <w:color w:val="1E3A5F"/>
                <w:sz w:val="18"/>
                <w:szCs w:val="18"/>
              </w:rPr>
              <w:t xml:space="preserve">2024-01-16 14:30:47 ERROR otp_mismatch channel=email</w:t>
            </w:r>
          </w:p>
          <w:p>
            <w:pPr>
              <w:spacing w:after="20" w:before="20"/>
            </w:pPr>
            <w:r>
              <w:rPr>
                <w:rFonts w:ascii="Courier New" w:cs="Courier New" w:eastAsia="Courier New" w:hAnsi="Courier New"/>
                <w:color w:val="1E3A5F"/>
                <w:sz w:val="18"/>
                <w:szCs w:val="18"/>
              </w:rPr>
              <w:t xml:space="preserve">2024-01-16 14:31:22 ERROR unhandled_exception path=/auth/login</w:t>
            </w:r>
          </w:p>
          <w:p>
            <w:pPr>
              <w:spacing w:after="20" w:before="20"/>
            </w:pPr>
            <w:r>
              <w:rPr>
                <w:rFonts w:ascii="Courier New" w:cs="Courier New" w:eastAsia="Courier New" w:hAnsi="Courier New"/>
                <w:color w:val="1E3A5F"/>
                <w:sz w:val="18"/>
                <w:szCs w:val="18"/>
              </w:rPr>
              <w:t xml:space="preserve">2024-01-16 14:31:55 ERROR login_failed user=unknown ip=103.x.x.x</w:t>
            </w:r>
          </w:p>
        </w:tc>
      </w:tr>
    </w:tbl>
    <w:p>
      <w:pPr>
        <w:spacing w:after="0" w:before="0"/>
      </w:pPr>
      <w:r>
        <w:rPr>
          <w:sz w:val="14"/>
          <w:szCs w:val="14"/>
        </w:rPr>
        <w:t xml:space="preserve"/>
      </w:r>
    </w:p>
    <w:p>
      <w:pPr>
        <w:spacing w:after="60" w:before="60"/>
      </w:pPr>
      <w:r>
        <w:rPr>
          <w:rFonts w:ascii="Arial" w:cs="Arial" w:eastAsia="Arial" w:hAnsi="Arial"/>
          <w:color w:val="444444"/>
          <w:sz w:val="22"/>
          <w:szCs w:val="22"/>
        </w:rPr>
        <w:t xml:space="preserve">Which error belongs to this user? No way to know.</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Real Production Scenario With Request IDs</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User reports the same error. The frontend logged the X-Request-ID from the response header: req_7f3a9b2c.</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Support team searches logs for req_7f3a9b2c and instantly finds:</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request_id=req_7f3a9b2c path=/auth/login/otp/email/verify</w:t>
            </w:r>
          </w:p>
          <w:p>
            <w:pPr>
              <w:spacing w:after="20" w:before="20"/>
            </w:pPr>
            <w:r>
              <w:rPr>
                <w:rFonts w:ascii="Courier New" w:cs="Courier New" w:eastAsia="Courier New" w:hAnsi="Courier New"/>
                <w:color w:val="1E3A5F"/>
                <w:sz w:val="18"/>
                <w:szCs w:val="18"/>
              </w:rPr>
              <w:t xml:space="preserve">request_id=req_7f3a9b2c otp_mismatch attempt=3 channel=email</w:t>
            </w:r>
          </w:p>
          <w:p>
            <w:pPr>
              <w:spacing w:after="20" w:before="20"/>
            </w:pPr>
            <w:r>
              <w:rPr>
                <w:rFonts w:ascii="Courier New" w:cs="Courier New" w:eastAsia="Courier New" w:hAnsi="Courier New"/>
                <w:color w:val="1E3A5F"/>
                <w:sz w:val="18"/>
                <w:szCs w:val="18"/>
              </w:rPr>
              <w:t xml:space="preserve">request_id=req_7f3a9b2c rate_limit ip=103.21.244.0</w:t>
            </w:r>
          </w:p>
          <w:p>
            <w:pPr>
              <w:spacing w:after="20" w:before="20"/>
            </w:pPr>
            <w:r>
              <w:rPr>
                <w:rFonts w:ascii="Courier New" w:cs="Courier New" w:eastAsia="Courier New" w:hAnsi="Courier New"/>
                <w:color w:val="1E3A5F"/>
                <w:sz w:val="18"/>
                <w:szCs w:val="18"/>
              </w:rPr>
              <w:t xml:space="preserve">request_id=req_7f3a9b2c response_time=234ms status=429</w:t>
            </w:r>
          </w:p>
        </w:tc>
      </w:tr>
    </w:tbl>
    <w:p>
      <w:pPr>
        <w:spacing w:after="0" w:before="0"/>
      </w:pPr>
      <w:r>
        <w:rPr>
          <w:sz w:val="14"/>
          <w:szCs w:val="14"/>
        </w:rPr>
        <w:t xml:space="preserve"/>
      </w:r>
    </w:p>
    <w:p>
      <w:pPr>
        <w:spacing w:after="60" w:before="60"/>
      </w:pPr>
      <w:r>
        <w:rPr>
          <w:rFonts w:ascii="Arial" w:cs="Arial" w:eastAsia="Arial" w:hAnsi="Arial"/>
          <w:color w:val="444444"/>
          <w:sz w:val="22"/>
          <w:szCs w:val="22"/>
        </w:rPr>
        <w:t xml:space="preserve">Every log line from that exact request. Diagnosed in 10 seconds instead of 10 minutes.</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Why Even More Important for Multi-Module Project</w:t>
      </w:r>
    </w:p>
    <w:p>
      <w:pPr>
        <w:spacing w:after="0" w:before="0"/>
      </w:pPr>
      <w:r>
        <w:rPr>
          <w:sz w:val="14"/>
          <w:szCs w:val="14"/>
        </w:rPr>
        <w:t xml:space="preserve"/>
      </w:r>
    </w:p>
    <w:p>
      <w:pPr>
        <w:pStyle w:val="ListParagraph"/>
        <w:numPr>
          <w:ilvl w:val="0"/>
          <w:numId w:val="2"/>
        </w:numPr>
        <w:spacing w:after="40" w:before="40"/>
      </w:pPr>
      <w:r>
        <w:rPr>
          <w:rFonts w:ascii="Arial" w:cs="Arial" w:eastAsia="Arial" w:hAnsi="Arial"/>
          <w:color w:val="444444"/>
          <w:sz w:val="22"/>
          <w:szCs w:val="22"/>
        </w:rPr>
        <w:t xml:space="preserve">When Module 2 (payments) calls Module 1 (auth), the request ID can be passed between modules</w:t>
      </w:r>
    </w:p>
    <w:p>
      <w:pPr>
        <w:pStyle w:val="ListParagraph"/>
        <w:numPr>
          <w:ilvl w:val="0"/>
          <w:numId w:val="2"/>
        </w:numPr>
        <w:spacing w:after="40" w:before="40"/>
      </w:pPr>
      <w:r>
        <w:rPr>
          <w:rFonts w:ascii="Arial" w:cs="Arial" w:eastAsia="Arial" w:hAnsi="Arial"/>
          <w:color w:val="444444"/>
          <w:sz w:val="22"/>
          <w:szCs w:val="22"/>
        </w:rPr>
        <w:t xml:space="preserve">A single user action that touches 3 modules can be traced as one end-to-end flow</w:t>
      </w:r>
    </w:p>
    <w:p>
      <w:pPr>
        <w:pStyle w:val="ListParagraph"/>
        <w:numPr>
          <w:ilvl w:val="0"/>
          <w:numId w:val="2"/>
        </w:numPr>
        <w:spacing w:after="40" w:before="40"/>
      </w:pPr>
      <w:r>
        <w:rPr>
          <w:rFonts w:ascii="Arial" w:cs="Arial" w:eastAsia="Arial" w:hAnsi="Arial"/>
          <w:color w:val="444444"/>
          <w:sz w:val="22"/>
          <w:szCs w:val="22"/>
        </w:rPr>
        <w:t xml:space="preserve">This is called distributed tracing — essential for microservices</w:t>
      </w:r>
    </w:p>
    <w:p>
      <w:pPr>
        <w:pStyle w:val="ListParagraph"/>
        <w:numPr>
          <w:ilvl w:val="0"/>
          <w:numId w:val="2"/>
        </w:numPr>
        <w:spacing w:after="40" w:before="40"/>
      </w:pPr>
      <w:r>
        <w:rPr>
          <w:rFonts w:ascii="Arial" w:cs="Arial" w:eastAsia="Arial" w:hAnsi="Arial"/>
          <w:color w:val="444444"/>
          <w:sz w:val="22"/>
          <w:szCs w:val="22"/>
        </w:rPr>
        <w:t xml:space="preserve">Setting this up now in Module 1 means all future modules inherit it for free</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New request_id.py middleware code provided in Part 3.</w:t>
      </w:r>
    </w:p>
    <w:p>
      <w:pPr>
        <w:spacing w:after="0" w:before="0"/>
      </w:pPr>
      <w:r>
        <w:rPr>
          <w:sz w:val="28"/>
          <w:szCs w:val="28"/>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Performance Finding 1 — Missing Composite Indexes</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Reviewer's Claim</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Two composite database indexes are missing, causing slow queries on audit logs and session lookups.</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My Verdict: CORRECT</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The ORM models define individual column indexes but the actual query patterns used in the code are multi-column queries. Individual indexes do not help these queries efficiently.</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The Query Patterns That Need These Indexes</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Query 1: Audit log lookup (runs on every security review)</w:t>
            </w:r>
          </w:p>
          <w:p>
            <w:pPr>
              <w:spacing w:after="20" w:before="20"/>
            </w:pPr>
            <w:r>
              <w:rPr>
                <w:rFonts w:ascii="Courier New" w:cs="Courier New" w:eastAsia="Courier New" w:hAnsi="Courier New"/>
                <w:color w:val="1E3A5F"/>
                <w:sz w:val="18"/>
                <w:szCs w:val="18"/>
              </w:rPr>
              <w:t xml:space="preserve">SELECT * FROM audit_logs</w:t>
            </w:r>
          </w:p>
          <w:p>
            <w:pPr>
              <w:spacing w:after="20" w:before="20"/>
            </w:pPr>
            <w:r>
              <w:rPr>
                <w:rFonts w:ascii="Courier New" w:cs="Courier New" w:eastAsia="Courier New" w:hAnsi="Courier New"/>
                <w:color w:val="1E3A5F"/>
                <w:sz w:val="18"/>
                <w:szCs w:val="18"/>
              </w:rPr>
              <w:t xml:space="preserve">WHERE user_id = '123'</w:t>
            </w:r>
          </w:p>
          <w:p>
            <w:pPr>
              <w:spacing w:after="20" w:before="20"/>
            </w:pPr>
            <w:r>
              <w:rPr>
                <w:rFonts w:ascii="Courier New" w:cs="Courier New" w:eastAsia="Courier New" w:hAnsi="Courier New"/>
                <w:color w:val="1E3A5F"/>
                <w:sz w:val="18"/>
                <w:szCs w:val="18"/>
              </w:rPr>
              <w:t xml:space="preserve">ORDER BY created_at DESC</w:t>
            </w:r>
          </w:p>
          <w:p>
            <w:pPr>
              <w:spacing w:after="20" w:before="20"/>
            </w:pPr>
            <w:r>
              <w:rPr>
                <w:rFonts w:ascii="Courier New" w:cs="Courier New" w:eastAsia="Courier New" w:hAnsi="Courier New"/>
                <w:color w:val="1E3A5F"/>
                <w:sz w:val="18"/>
                <w:szCs w:val="18"/>
              </w:rPr>
              <w:t xml:space="preserve">LIMIT 50;</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Without composite index: full table scan on audit_logs</w:t>
            </w:r>
          </w:p>
          <w:p>
            <w:pPr>
              <w:spacing w:after="20" w:before="20"/>
            </w:pPr>
            <w:r>
              <w:rPr>
                <w:rFonts w:ascii="Courier New" w:cs="Courier New" w:eastAsia="Courier New" w:hAnsi="Courier New"/>
                <w:color w:val="1E3A5F"/>
                <w:sz w:val="18"/>
                <w:szCs w:val="18"/>
              </w:rPr>
              <w:t xml:space="preserve">-- With composite index:    B-tree lookup + pre-sorted result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Query 2: Session validation (runs on every API request)</w:t>
            </w:r>
          </w:p>
          <w:p>
            <w:pPr>
              <w:spacing w:after="20" w:before="20"/>
            </w:pPr>
            <w:r>
              <w:rPr>
                <w:rFonts w:ascii="Courier New" w:cs="Courier New" w:eastAsia="Courier New" w:hAnsi="Courier New"/>
                <w:color w:val="1E3A5F"/>
                <w:sz w:val="18"/>
                <w:szCs w:val="18"/>
              </w:rPr>
              <w:t xml:space="preserve">SELECT * FROM user_sessions</w:t>
            </w:r>
          </w:p>
          <w:p>
            <w:pPr>
              <w:spacing w:after="20" w:before="20"/>
            </w:pPr>
            <w:r>
              <w:rPr>
                <w:rFonts w:ascii="Courier New" w:cs="Courier New" w:eastAsia="Courier New" w:hAnsi="Courier New"/>
                <w:color w:val="1E3A5F"/>
                <w:sz w:val="18"/>
                <w:szCs w:val="18"/>
              </w:rPr>
              <w:t xml:space="preserve">WHERE user_id = '123'</w:t>
            </w:r>
          </w:p>
          <w:p>
            <w:pPr>
              <w:spacing w:after="20" w:before="20"/>
            </w:pPr>
            <w:r>
              <w:rPr>
                <w:rFonts w:ascii="Courier New" w:cs="Courier New" w:eastAsia="Courier New" w:hAnsi="Courier New"/>
                <w:color w:val="1E3A5F"/>
                <w:sz w:val="18"/>
                <w:szCs w:val="18"/>
              </w:rPr>
              <w:t xml:space="preserve">AND is_valid = true;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Without partial index: scans all sessions including old ones</w:t>
            </w:r>
          </w:p>
          <w:p>
            <w:pPr>
              <w:spacing w:after="20" w:before="20"/>
            </w:pPr>
            <w:r>
              <w:rPr>
                <w:rFonts w:ascii="Courier New" w:cs="Courier New" w:eastAsia="Courier New" w:hAnsi="Courier New"/>
                <w:color w:val="1E3A5F"/>
                <w:sz w:val="18"/>
                <w:szCs w:val="18"/>
              </w:rPr>
              <w:t xml:space="preserve">-- With partial index:    only indexes active sessions</w:t>
            </w:r>
          </w:p>
        </w:tc>
      </w:tr>
    </w:tbl>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Why the Partial Index on Sessions Is Especially Valuable</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A partial index only stores rows that match a condition — in this case WHERE is_valid = true. Over time a user may have hundreds of old invalidated sessions in the database. The partial index ignores all of them and only tracks the small number of active ones. The index stays tiny and fast regardless of how many old sessions exist.</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Growth Impact for Multi-Module Project</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As more modules are added, audit logging increases significantly. Module 1 logs auth events. Module 2 will log payment events. Module 3 will log notification events. By the time the project has 5 modules, the audit_logs table could have millions of rows. The composite index becomes more valuable — not less — as the project grows.</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Migration file 0002_add_composite_indexes.py provided in Part 3.</w:t>
      </w:r>
    </w:p>
    <w:p>
      <w:pPr>
        <w:spacing w:after="0" w:before="0"/>
      </w:pPr>
      <w:r>
        <w:rPr>
          <w:sz w:val="28"/>
          <w:szCs w:val="28"/>
        </w:rPr>
        <w:t xml:space="preserve"/>
      </w:r>
    </w:p>
    <w:p>
      <w:r>
        <w:br w:type="page"/>
      </w:r>
    </w:p>
    <w:p>
      <w:pPr>
        <w:pStyle w:val="Heading1"/>
        <w:pBdr>
          <w:bottom w:val="single" w:color="2E75B6" w:sz="6" w:space="1"/>
        </w:pBdr>
        <w:spacing w:after="120" w:before="360"/>
      </w:pPr>
      <w:r>
        <w:rPr>
          <w:rFonts w:ascii="Arial" w:cs="Arial" w:eastAsia="Arial" w:hAnsi="Arial"/>
          <w:b/>
          <w:bCs/>
          <w:color w:val="1E3A5F"/>
          <w:sz w:val="32"/>
          <w:szCs w:val="32"/>
        </w:rPr>
        <w:t xml:space="preserve">Performance Finding 2 — OTP TTL Refresh</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Reviewer's Claim</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The reviewer suggested adding TTL refresh on failed OTP attempts, then noted the existing code already does this correctly.</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My Verdict: REVIEWER WAS CORRECT TO AGREE — ALREADY DONE</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The existing otp_service.py already handles this correctly. When a wrong OTP is submitted, the code runs a pipeline that both increments the attempt counter AND resets the TTL:</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From existing otp_service.py</w:t>
            </w:r>
          </w:p>
          <w:p>
            <w:pPr>
              <w:spacing w:after="20" w:before="20"/>
            </w:pPr>
            <w:r>
              <w:rPr>
                <w:rFonts w:ascii="Courier New" w:cs="Courier New" w:eastAsia="Courier New" w:hAnsi="Courier New"/>
                <w:color w:val="1E3A5F"/>
                <w:sz w:val="18"/>
                <w:szCs w:val="18"/>
              </w:rPr>
              <w:t xml:space="preserve">async with redis.pipeline(transaction=True) as pipe:</w:t>
            </w:r>
          </w:p>
          <w:p>
            <w:pPr>
              <w:spacing w:after="20" w:before="20"/>
            </w:pPr>
            <w:r>
              <w:rPr>
                <w:rFonts w:ascii="Courier New" w:cs="Courier New" w:eastAsia="Courier New" w:hAnsi="Courier New"/>
                <w:color w:val="1E3A5F"/>
                <w:sz w:val="18"/>
                <w:szCs w:val="18"/>
              </w:rPr>
              <w:t xml:space="preserve">    pipe.hincrby(key, 'attempts', 1)</w:t>
            </w:r>
          </w:p>
          <w:p>
            <w:pPr>
              <w:spacing w:after="20" w:before="20"/>
            </w:pPr>
            <w:r>
              <w:rPr>
                <w:rFonts w:ascii="Courier New" w:cs="Courier New" w:eastAsia="Courier New" w:hAnsi="Courier New"/>
                <w:color w:val="1E3A5F"/>
                <w:sz w:val="18"/>
                <w:szCs w:val="18"/>
              </w:rPr>
              <w:t xml:space="preserve">    # This line resets the TTL — already correct</w:t>
            </w:r>
          </w:p>
          <w:p>
            <w:pPr>
              <w:spacing w:after="20" w:before="20"/>
            </w:pPr>
            <w:r>
              <w:rPr>
                <w:rFonts w:ascii="Courier New" w:cs="Courier New" w:eastAsia="Courier New" w:hAnsi="Courier New"/>
                <w:color w:val="1E3A5F"/>
                <w:sz w:val="18"/>
                <w:szCs w:val="18"/>
              </w:rPr>
              <w:t xml:space="preserve">    pipe.expire(key, settings.OTP_EXPIRE_SECONDS)</w:t>
            </w:r>
          </w:p>
          <w:p>
            <w:pPr>
              <w:spacing w:after="20" w:before="20"/>
            </w:pPr>
            <w:r>
              <w:rPr>
                <w:rFonts w:ascii="Courier New" w:cs="Courier New" w:eastAsia="Courier New" w:hAnsi="Courier New"/>
                <w:color w:val="1E3A5F"/>
                <w:sz w:val="18"/>
                <w:szCs w:val="18"/>
              </w:rPr>
              <w:t xml:space="preserve">    await pipe.execute()</w:t>
            </w:r>
          </w:p>
        </w:tc>
      </w:tr>
    </w:tbl>
    <w:p>
      <w:pPr>
        <w:spacing w:after="0" w:before="0"/>
      </w:pPr>
      <w:r>
        <w:rPr>
          <w:sz w:val="14"/>
          <w:szCs w:val="14"/>
        </w:rPr>
        <w:t xml:space="preserve"/>
      </w:r>
    </w:p>
    <w:p>
      <w:pPr>
        <w:spacing w:after="60" w:before="60"/>
      </w:pPr>
      <w:r>
        <w:rPr>
          <w:rFonts w:ascii="Arial" w:cs="Arial" w:eastAsia="Arial" w:hAnsi="Arial"/>
          <w:color w:val="444444"/>
          <w:sz w:val="22"/>
          <w:szCs w:val="22"/>
        </w:rPr>
        <w:t xml:space="preserve">This means the 10-minute expiry clock restarts on every failed attempt. A user cannot chip away at an OTP by making one attempt every 9 minutes. No change required.</w:t>
      </w:r>
    </w:p>
    <w:p>
      <w:pPr>
        <w:spacing w:after="0" w:before="0"/>
      </w:pPr>
      <w:r>
        <w:rPr>
          <w:sz w:val="28"/>
          <w:szCs w:val="28"/>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Performance Finding 3 — Connection Pool Monitoring</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Reviewer's Claim</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A monitoring endpoint should expose database connection pool metrics.</w:t>
      </w:r>
    </w:p>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My Verdict: CORRECT IDEA — BUT THE PROVIDED CODE HAS A BUG</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5D5D5" w:val="clear"/>
            <w:tcMar>
              <w:top w:type="dxa" w:w="120"/>
              <w:left w:type="dxa" w:w="180"/>
              <w:bottom w:type="dxa" w:w="120"/>
              <w:right w:type="dxa" w:w="180"/>
            </w:tcMar>
          </w:tcPr>
          <w:p>
            <w:pPr>
              <w:spacing w:after="60" w:before="0"/>
            </w:pPr>
            <w:r>
              <w:rPr>
                <w:rFonts w:ascii="Arial" w:cs="Arial" w:eastAsia="Arial" w:hAnsi="Arial"/>
                <w:b/>
                <w:bCs/>
                <w:color w:val="7A1E1E"/>
                <w:sz w:val="20"/>
                <w:szCs w:val="20"/>
              </w:rPr>
              <w:t xml:space="preserve">The Reviewer's Code Would Crash</w:t>
            </w:r>
          </w:p>
          <w:p>
            <w:pPr>
              <w:spacing w:after="0" w:before="0"/>
            </w:pPr>
            <w:r>
              <w:rPr>
                <w:rFonts w:ascii="Arial" w:cs="Arial" w:eastAsia="Arial" w:hAnsi="Arial"/>
                <w:color w:val="444444"/>
                <w:sz w:val="20"/>
                <w:szCs w:val="20"/>
              </w:rPr>
              <w:t xml:space="preserve">The reviewer provided code that calls pool.size(), pool.checkedin(), and pool.overflow() as methods using parentheses. In SQLAlchemy these are callable methods on QueuePool, but the async engine wraps the pool differently. The code needs error handling and the correct attribute names for AsyncEngine.</w:t>
            </w:r>
          </w:p>
        </w:tc>
      </w:tr>
    </w:tbl>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The Bug in the Reviewer's Code</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REVIEWER'S CODE — may crash on AsyncEngine</w:t>
            </w:r>
          </w:p>
          <w:p>
            <w:pPr>
              <w:spacing w:after="20" w:before="20"/>
            </w:pPr>
            <w:r>
              <w:rPr>
                <w:rFonts w:ascii="Courier New" w:cs="Courier New" w:eastAsia="Courier New" w:hAnsi="Courier New"/>
                <w:color w:val="1E3A5F"/>
                <w:sz w:val="18"/>
                <w:szCs w:val="18"/>
              </w:rPr>
              <w:t xml:space="preserve">@router.get('/metrics/db')</w:t>
            </w:r>
          </w:p>
          <w:p>
            <w:pPr>
              <w:spacing w:after="20" w:before="20"/>
            </w:pPr>
            <w:r>
              <w:rPr>
                <w:rFonts w:ascii="Courier New" w:cs="Courier New" w:eastAsia="Courier New" w:hAnsi="Courier New"/>
                <w:color w:val="1E3A5F"/>
                <w:sz w:val="18"/>
                <w:szCs w:val="18"/>
              </w:rPr>
              <w:t xml:space="preserve">async def db_metrics():</w:t>
            </w:r>
          </w:p>
          <w:p>
            <w:pPr>
              <w:spacing w:after="20" w:before="20"/>
            </w:pPr>
            <w:r>
              <w:rPr>
                <w:rFonts w:ascii="Courier New" w:cs="Courier New" w:eastAsia="Courier New" w:hAnsi="Courier New"/>
                <w:color w:val="1E3A5F"/>
                <w:sz w:val="18"/>
                <w:szCs w:val="18"/>
              </w:rPr>
              <w:t xml:space="preserve">    return {</w:t>
            </w:r>
          </w:p>
          <w:p>
            <w:pPr>
              <w:spacing w:after="20" w:before="20"/>
            </w:pPr>
            <w:r>
              <w:rPr>
                <w:rFonts w:ascii="Courier New" w:cs="Courier New" w:eastAsia="Courier New" w:hAnsi="Courier New"/>
                <w:color w:val="1E3A5F"/>
                <w:sz w:val="18"/>
                <w:szCs w:val="18"/>
              </w:rPr>
              <w:t xml:space="preserve">        "pool_size":   engine.pool.size(),</w:t>
            </w:r>
          </w:p>
          <w:p>
            <w:pPr>
              <w:spacing w:after="20" w:before="20"/>
            </w:pPr>
            <w:r>
              <w:rPr>
                <w:rFonts w:ascii="Courier New" w:cs="Courier New" w:eastAsia="Courier New" w:hAnsi="Courier New"/>
                <w:color w:val="1E3A5F"/>
                <w:sz w:val="18"/>
                <w:szCs w:val="18"/>
              </w:rPr>
              <w:t xml:space="preserve">        "checked_in":  engine.pool.checkedin(),</w:t>
            </w:r>
          </w:p>
          <w:p>
            <w:pPr>
              <w:spacing w:after="20" w:before="20"/>
            </w:pPr>
            <w:r>
              <w:rPr>
                <w:rFonts w:ascii="Courier New" w:cs="Courier New" w:eastAsia="Courier New" w:hAnsi="Courier New"/>
                <w:color w:val="1E3A5F"/>
                <w:sz w:val="18"/>
                <w:szCs w:val="18"/>
              </w:rPr>
              <w:t xml:space="preserve">        "overflow":    engine.pool.overflow(),</w:t>
            </w:r>
          </w:p>
          <w:p>
            <w:pPr>
              <w:spacing w:after="20" w:before="20"/>
            </w:pPr>
            <w:r>
              <w:rPr>
                <w:rFonts w:ascii="Courier New" w:cs="Courier New" w:eastAsia="Courier New" w:hAnsi="Courier New"/>
                <w:color w:val="1E3A5F"/>
                <w:sz w:val="18"/>
                <w:szCs w:val="18"/>
              </w:rPr>
              <w:t xml:space="preserve">        "total":       engine.pool.total(),</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 total() does not exist on QueuePool</w:t>
            </w:r>
          </w:p>
          <w:p>
            <w:pPr>
              <w:spacing w:after="20" w:before="20"/>
            </w:pPr>
            <w:r>
              <w:rPr>
                <w:rFonts w:ascii="Courier New" w:cs="Courier New" w:eastAsia="Courier New" w:hAnsi="Courier New"/>
                <w:color w:val="1E3A5F"/>
                <w:sz w:val="18"/>
                <w:szCs w:val="18"/>
              </w:rPr>
              <w:t xml:space="preserve">    # This would raise AttributeError in production</w:t>
            </w:r>
          </w:p>
        </w:tc>
      </w:tr>
    </w:tbl>
    <w:p>
      <w:pPr>
        <w:spacing w:after="0" w:before="0"/>
      </w:pPr>
      <w:r>
        <w:rPr>
          <w:sz w:val="14"/>
          <w:szCs w:val="14"/>
        </w:rPr>
        <w:t xml:space="preserve"/>
      </w:r>
    </w:p>
    <w:p>
      <w:pPr>
        <w:pStyle w:val="Heading2"/>
        <w:spacing w:after="100" w:before="280"/>
      </w:pPr>
      <w:r>
        <w:rPr>
          <w:rFonts w:ascii="Arial" w:cs="Arial" w:eastAsia="Arial" w:hAnsi="Arial"/>
          <w:b/>
          <w:bCs/>
          <w:color w:val="2E75B6"/>
          <w:sz w:val="26"/>
          <w:szCs w:val="26"/>
        </w:rPr>
        <w:t xml:space="preserve">The Correct Implementation</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E75B6" w:sz="12"/>
              <w:bottom w:val="single" w:color="CCCCCC" w:sz="1"/>
              <w:right w:val="single" w:color="CCCCCC" w:sz="1"/>
            </w:tcBorders>
            <w:shd w:fill="F0F4F8" w:val="clear"/>
            <w:tcMar>
              <w:top w:type="dxa" w:w="120"/>
              <w:left w:type="dxa" w:w="180"/>
              <w:bottom w:type="dxa" w:w="120"/>
              <w:right w:type="dxa" w:w="180"/>
            </w:tcMar>
          </w:tcPr>
          <w:p>
            <w:pPr>
              <w:spacing w:after="20" w:before="20"/>
            </w:pPr>
            <w:r>
              <w:rPr>
                <w:rFonts w:ascii="Courier New" w:cs="Courier New" w:eastAsia="Courier New" w:hAnsi="Courier New"/>
                <w:color w:val="1E3A5F"/>
                <w:sz w:val="18"/>
                <w:szCs w:val="18"/>
              </w:rPr>
              <w:t xml:space="preserve"># CORRECT CODE — with error handling</w:t>
            </w:r>
          </w:p>
          <w:p>
            <w:pPr>
              <w:spacing w:after="20" w:before="20"/>
            </w:pPr>
            <w:r>
              <w:rPr>
                <w:rFonts w:ascii="Courier New" w:cs="Courier New" w:eastAsia="Courier New" w:hAnsi="Courier New"/>
                <w:color w:val="1E3A5F"/>
                <w:sz w:val="18"/>
                <w:szCs w:val="18"/>
              </w:rPr>
              <w:t xml:space="preserve">@router.get('/monitoring/db')</w:t>
            </w:r>
          </w:p>
          <w:p>
            <w:pPr>
              <w:spacing w:after="20" w:before="20"/>
            </w:pPr>
            <w:r>
              <w:rPr>
                <w:rFonts w:ascii="Courier New" w:cs="Courier New" w:eastAsia="Courier New" w:hAnsi="Courier New"/>
                <w:color w:val="1E3A5F"/>
                <w:sz w:val="18"/>
                <w:szCs w:val="18"/>
              </w:rPr>
              <w:t xml:space="preserve">async def db_metrics():</w:t>
            </w:r>
          </w:p>
          <w:p>
            <w:pPr>
              <w:spacing w:after="20" w:before="20"/>
            </w:pPr>
            <w:r>
              <w:rPr>
                <w:rFonts w:ascii="Courier New" w:cs="Courier New" w:eastAsia="Courier New" w:hAnsi="Courier New"/>
                <w:color w:val="1E3A5F"/>
                <w:sz w:val="18"/>
                <w:szCs w:val="18"/>
              </w:rPr>
              <w:t xml:space="preserve">    pool = engine.pool</w:t>
            </w:r>
          </w:p>
          <w:p>
            <w:pPr>
              <w:spacing w:after="20" w:before="20"/>
            </w:pPr>
            <w:r>
              <w:rPr>
                <w:rFonts w:ascii="Courier New" w:cs="Courier New" w:eastAsia="Courier New" w:hAnsi="Courier New"/>
                <w:color w:val="1E3A5F"/>
                <w:sz w:val="18"/>
                <w:szCs w:val="18"/>
              </w:rPr>
              <w:t xml:space="preserve">    try:</w:t>
            </w:r>
          </w:p>
          <w:p>
            <w:pPr>
              <w:spacing w:after="20" w:before="20"/>
            </w:pPr>
            <w:r>
              <w:rPr>
                <w:rFonts w:ascii="Courier New" w:cs="Courier New" w:eastAsia="Courier New" w:hAnsi="Courier New"/>
                <w:color w:val="1E3A5F"/>
                <w:sz w:val="18"/>
                <w:szCs w:val="18"/>
              </w:rPr>
              <w:t xml:space="preserve">        return {</w:t>
            </w:r>
          </w:p>
          <w:p>
            <w:pPr>
              <w:spacing w:after="20" w:before="20"/>
            </w:pPr>
            <w:r>
              <w:rPr>
                <w:rFonts w:ascii="Courier New" w:cs="Courier New" w:eastAsia="Courier New" w:hAnsi="Courier New"/>
                <w:color w:val="1E3A5F"/>
                <w:sz w:val="18"/>
                <w:szCs w:val="18"/>
              </w:rPr>
              <w:t xml:space="preserve">            "pool_size":    pool.size(),</w:t>
            </w:r>
          </w:p>
          <w:p>
            <w:pPr>
              <w:spacing w:after="20" w:before="20"/>
            </w:pPr>
            <w:r>
              <w:rPr>
                <w:rFonts w:ascii="Courier New" w:cs="Courier New" w:eastAsia="Courier New" w:hAnsi="Courier New"/>
                <w:color w:val="1E3A5F"/>
                <w:sz w:val="18"/>
                <w:szCs w:val="18"/>
              </w:rPr>
              <w:t xml:space="preserve">            "checked_in":   pool.checkedin(),</w:t>
            </w:r>
          </w:p>
          <w:p>
            <w:pPr>
              <w:spacing w:after="20" w:before="20"/>
            </w:pPr>
            <w:r>
              <w:rPr>
                <w:rFonts w:ascii="Courier New" w:cs="Courier New" w:eastAsia="Courier New" w:hAnsi="Courier New"/>
                <w:color w:val="1E3A5F"/>
                <w:sz w:val="18"/>
                <w:szCs w:val="18"/>
              </w:rPr>
              <w:t xml:space="preserve">            "checked_out":  pool.checkedout(),</w:t>
            </w:r>
          </w:p>
          <w:p>
            <w:pPr>
              <w:spacing w:after="20" w:before="20"/>
            </w:pPr>
            <w:r>
              <w:rPr>
                <w:rFonts w:ascii="Courier New" w:cs="Courier New" w:eastAsia="Courier New" w:hAnsi="Courier New"/>
                <w:color w:val="1E3A5F"/>
                <w:sz w:val="18"/>
                <w:szCs w:val="18"/>
              </w:rPr>
              <w:t xml:space="preserve">            "overflow":     pool.overflow(),</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except Exception as exc:</w:t>
            </w:r>
          </w:p>
          <w:p>
            <w:pPr>
              <w:spacing w:after="20" w:before="20"/>
            </w:pPr>
            <w:r>
              <w:rPr>
                <w:rFonts w:ascii="Courier New" w:cs="Courier New" w:eastAsia="Courier New" w:hAnsi="Courier New"/>
                <w:color w:val="1E3A5F"/>
                <w:sz w:val="18"/>
                <w:szCs w:val="18"/>
              </w:rPr>
              <w:t xml:space="preserve">        # Pool metrics unavailable — log but do not crash</w:t>
            </w:r>
          </w:p>
          <w:p>
            <w:pPr>
              <w:spacing w:after="20" w:before="20"/>
            </w:pPr>
            <w:r>
              <w:rPr>
                <w:rFonts w:ascii="Courier New" w:cs="Courier New" w:eastAsia="Courier New" w:hAnsi="Courier New"/>
                <w:color w:val="1E3A5F"/>
                <w:sz w:val="18"/>
                <w:szCs w:val="18"/>
              </w:rPr>
              <w:t xml:space="preserve">        return {</w:t>
            </w:r>
          </w:p>
          <w:p>
            <w:pPr>
              <w:spacing w:after="20" w:before="20"/>
            </w:pPr>
            <w:r>
              <w:rPr>
                <w:rFonts w:ascii="Courier New" w:cs="Courier New" w:eastAsia="Courier New" w:hAnsi="Courier New"/>
                <w:color w:val="1E3A5F"/>
                <w:sz w:val="18"/>
                <w:szCs w:val="18"/>
              </w:rPr>
              <w:t xml:space="preserve">            "error": str(exc)</w:t>
            </w:r>
          </w:p>
          <w:p>
            <w:pPr>
              <w:spacing w:after="20" w:before="20"/>
            </w:pPr>
            <w:r>
              <w:rPr>
                <w:rFonts w:ascii="Courier New" w:cs="Courier New" w:eastAsia="Courier New" w:hAnsi="Courier New"/>
                <w:color w:val="1E3A5F"/>
                <w:sz w:val="18"/>
                <w:szCs w:val="18"/>
              </w:rPr>
              <w:t xml:space="preserve">        }</w:t>
            </w:r>
          </w:p>
        </w:tc>
      </w:tr>
    </w:tbl>
    <w:p>
      <w:pPr>
        <w:spacing w:after="0" w:before="0"/>
      </w:pPr>
      <w:r>
        <w:rPr>
          <w:sz w:val="14"/>
          <w:szCs w:val="14"/>
        </w:rPr>
        <w:t xml:space="preserve"/>
      </w:r>
    </w:p>
    <w:p>
      <w:pPr>
        <w:spacing w:after="60" w:before="60"/>
      </w:pPr>
      <w:r>
        <w:rPr>
          <w:rFonts w:ascii="Arial" w:cs="Arial" w:eastAsia="Arial" w:hAnsi="Arial"/>
          <w:color w:val="444444"/>
          <w:sz w:val="22"/>
          <w:szCs w:val="22"/>
        </w:rPr>
        <w:t xml:space="preserve">Full corrected monitoring.py provided in Part 3.</w:t>
      </w:r>
    </w:p>
    <w:p>
      <w:pPr>
        <w:spacing w:after="0" w:before="0"/>
      </w:pPr>
      <w:r>
        <w:rPr>
          <w:sz w:val="28"/>
          <w:szCs w:val="28"/>
        </w:rPr>
        <w:t xml:space="preserve"/>
      </w:r>
    </w:p>
    <w:p>
      <w:pPr>
        <w:pStyle w:val="Heading1"/>
        <w:pBdr>
          <w:bottom w:val="single" w:color="2E75B6" w:sz="6" w:space="1"/>
        </w:pBdr>
        <w:spacing w:after="120" w:before="360"/>
      </w:pPr>
      <w:r>
        <w:rPr>
          <w:rFonts w:ascii="Arial" w:cs="Arial" w:eastAsia="Arial" w:hAnsi="Arial"/>
          <w:b/>
          <w:bCs/>
          <w:color w:val="1E3A5F"/>
          <w:sz w:val="32"/>
          <w:szCs w:val="32"/>
        </w:rPr>
        <w:t xml:space="preserve">Final Opinion on the Review Overall</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The review was mostly good quality with one significant error (claiming refresh token rotation was missing when it was already implemented). The genuine findings — password reset, request tracing, rate limit headers, indexes — are all worth addressing.</w:t>
      </w:r>
    </w:p>
    <w:p>
      <w:pPr>
        <w:spacing w:after="0" w:before="0"/>
      </w:pPr>
      <w:r>
        <w:rPr>
          <w:sz w:val="14"/>
          <w:szCs w:val="14"/>
        </w:rPr>
        <w:t xml:space="preserve"/>
      </w:r>
    </w:p>
    <w:p>
      <w:pPr>
        <w:spacing w:after="60" w:before="60"/>
      </w:pPr>
      <w:r>
        <w:rPr>
          <w:rFonts w:ascii="Arial" w:cs="Arial" w:eastAsia="Arial" w:hAnsi="Arial"/>
          <w:color w:val="444444"/>
          <w:sz w:val="22"/>
          <w:szCs w:val="22"/>
        </w:rPr>
        <w:t xml:space="preserve">For a multi-module project specifically, I would re-prioritise the findings as follows:</w:t>
      </w:r>
    </w:p>
    <w:p>
      <w:pPr>
        <w:spacing w:after="0" w:before="0"/>
      </w:pPr>
      <w:r>
        <w:rPr>
          <w:sz w:val="14"/>
          <w:szCs w:val="14"/>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68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My Priority</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 for Re-prioritisation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Password Reset 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CRITICAL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Users cannot use the product without it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Request ID Tracing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More modules means more complex debugging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Composite Indexes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HIGH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Audit logs grow with every new module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Rate Limit Headers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Good practice, implement when convenient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Security Headers Middleware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MEDIUM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Defense in depth — worthwhile addition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Pool Monitoring Endpoint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LOW</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Useful but not urgent for Module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Refresh Token Rotation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Already correctly implemented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OTP TTL Refresh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DONE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Already correctly implemented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10080"/>
      </w:tabs>
      <w:spacing w:before="120"/>
    </w:pPr>
    <w:r>
      <w:rPr>
        <w:rFonts w:ascii="Arial" w:cs="Arial" w:eastAsia="Arial" w:hAnsi="Arial"/>
        <w:color w:val="444444"/>
        <w:sz w:val="16"/>
        <w:szCs w:val="16"/>
      </w:rPr>
      <w:t xml:space="preserve">Code Review — My Opinion on Each Finding  |  Confidential</w:t>
    </w:r>
    <w:r>
      <w:rPr>
        <w:rFonts w:ascii="Arial" w:cs="Arial" w:eastAsia="Arial" w:hAnsi="Arial"/>
        <w:color w:val="444444"/>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Auth System — Module 1 | Code Review Response</w:t>
          </w:r>
        </w:p>
      </w:tc>
      <w:tc>
        <w:tcPr>
          <w:tcW w:type="dxa" w:w="3080"/>
          <w:tcBorders>
            <w:top w:val="none" w:color="FFFFFF" w:sz="0"/>
            <w:left w:val="none" w:color="FFFFFF" w:sz="0"/>
            <w:bottom w:val="none" w:color="FFFFFF" w:sz="0"/>
            <w:right w:val="none" w:color="FFFFFF" w:sz="0"/>
          </w:tcBorders>
          <w:shd w:fill="1E3A5F" w:val="clear"/>
          <w:tcMar>
            <w:top w:type="dxa" w:w="80"/>
            <w:left w:type="dxa" w:w="120"/>
            <w:bottom w:type="dxa" w:w="80"/>
            <w:right w:type="dxa" w:w="120"/>
          </w:tcMar>
          <w:vAlign w:val="center"/>
        </w:tcPr>
        <w:p>
          <w:pPr>
            <w:jc w:val="right"/>
          </w:pPr>
          <w:r>
            <w:rPr>
              <w:rFonts w:ascii="Arial" w:cs="Arial" w:eastAsia="Arial" w:hAnsi="Arial"/>
              <w:color w:val="D5E8F0"/>
              <w:sz w:val="18"/>
              <w:szCs w:val="18"/>
            </w:rPr>
            <w:t xml:space="preserve">Part 1 of 3</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2026-05-31T06:25:49.326Z</dcterms:created>
  <dcterms:modified xsi:type="dcterms:W3CDTF">2026-05-31T06:25:49.337Z</dcterms:modified>
</cp:coreProperties>
</file>

<file path=docProps/custom.xml><?xml version="1.0" encoding="utf-8"?>
<Properties xmlns="http://schemas.openxmlformats.org/officeDocument/2006/custom-properties" xmlns:vt="http://schemas.openxmlformats.org/officeDocument/2006/docPropsVTypes"/>
</file>