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D794"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Sistema Inteligente de Reciclagem Inclusiva com Recompensa Social: Aplicação de Inteligência Artificial aos Desafios Socioambientais do Pará</w:t>
      </w:r>
    </w:p>
    <w:p w14:paraId="0D0F17D2" w14:textId="2C78528D" w:rsidR="008C27C3" w:rsidRPr="007303CB" w:rsidRDefault="008C27C3" w:rsidP="008C27C3">
      <w:pPr>
        <w:jc w:val="both"/>
        <w:rPr>
          <w:rFonts w:ascii="Times New Roman" w:hAnsi="Times New Roman" w:cs="Times New Roman"/>
        </w:rPr>
      </w:pPr>
      <w:r w:rsidRPr="007303CB">
        <w:rPr>
          <w:rFonts w:ascii="Times New Roman" w:hAnsi="Times New Roman" w:cs="Times New Roman"/>
          <w:b/>
          <w:bCs/>
        </w:rPr>
        <w:t>Autor:</w:t>
      </w:r>
      <w:r w:rsidRPr="007303CB">
        <w:rPr>
          <w:rFonts w:ascii="Times New Roman" w:hAnsi="Times New Roman" w:cs="Times New Roman"/>
        </w:rPr>
        <w:t xml:space="preserve"> </w:t>
      </w:r>
      <w:r w:rsidRPr="007303CB">
        <w:rPr>
          <w:rFonts w:ascii="Times New Roman" w:hAnsi="Times New Roman" w:cs="Times New Roman"/>
          <w:b/>
          <w:bCs/>
        </w:rPr>
        <w:t>Curso:</w:t>
      </w:r>
      <w:r w:rsidRPr="007303CB">
        <w:rPr>
          <w:rFonts w:ascii="Times New Roman" w:hAnsi="Times New Roman" w:cs="Times New Roman"/>
        </w:rPr>
        <w:t xml:space="preserve"> Inteligência Artificial Aplicada aos Desafios Socioambientais da Amazônia (I2A2) </w:t>
      </w:r>
      <w:r w:rsidRPr="007303CB">
        <w:rPr>
          <w:rFonts w:ascii="Times New Roman" w:hAnsi="Times New Roman" w:cs="Times New Roman"/>
          <w:b/>
          <w:bCs/>
        </w:rPr>
        <w:t>Instituição:</w:t>
      </w:r>
      <w:r w:rsidRPr="007303CB">
        <w:rPr>
          <w:rFonts w:ascii="Times New Roman" w:hAnsi="Times New Roman" w:cs="Times New Roman"/>
        </w:rPr>
        <w:t xml:space="preserve"> Instituto de Inteligência Artificial Aplicada (I2A2) </w:t>
      </w:r>
      <w:r w:rsidRPr="007303CB">
        <w:rPr>
          <w:rFonts w:ascii="Times New Roman" w:hAnsi="Times New Roman" w:cs="Times New Roman"/>
          <w:b/>
          <w:bCs/>
        </w:rPr>
        <w:t>Data:</w:t>
      </w:r>
      <w:r w:rsidRPr="007303CB">
        <w:rPr>
          <w:rFonts w:ascii="Times New Roman" w:hAnsi="Times New Roman" w:cs="Times New Roman"/>
        </w:rPr>
        <w:t xml:space="preserve"> </w:t>
      </w:r>
      <w:r w:rsidR="00C64B95" w:rsidRPr="007303CB">
        <w:rPr>
          <w:rFonts w:ascii="Times New Roman" w:hAnsi="Times New Roman" w:cs="Times New Roman"/>
        </w:rPr>
        <w:t>novembro</w:t>
      </w:r>
      <w:r w:rsidRPr="007303CB">
        <w:rPr>
          <w:rFonts w:ascii="Times New Roman" w:hAnsi="Times New Roman" w:cs="Times New Roman"/>
        </w:rPr>
        <w:t xml:space="preserve"> de 2025</w:t>
      </w:r>
    </w:p>
    <w:p w14:paraId="1711789B"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Resumo</w:t>
      </w:r>
    </w:p>
    <w:p w14:paraId="144C9752" w14:textId="44673838" w:rsidR="008C27C3" w:rsidRPr="007303CB" w:rsidRDefault="008C27C3" w:rsidP="008C27C3">
      <w:pPr>
        <w:jc w:val="both"/>
        <w:rPr>
          <w:rFonts w:ascii="Times New Roman" w:hAnsi="Times New Roman" w:cs="Times New Roman"/>
        </w:rPr>
      </w:pPr>
      <w:r w:rsidRPr="007303CB">
        <w:rPr>
          <w:rFonts w:ascii="Times New Roman" w:hAnsi="Times New Roman" w:cs="Times New Roman"/>
        </w:rPr>
        <w:t xml:space="preserve">O presente trabalho propõe o desenvolvimento de um sistema inteligente de reciclagem inclusiva com recompensa social, denominado "#####NOMEDOPROJETO#####", voltado para o gerenciamento de resíduos sólidos urbanos no estado do Pará, com ênfase na capital Belém. Inspirado nos desafios socioambientais da Amazônia, o projeto integra inteligência artificial (IA) para validar materiais recicláveis, como garrafas PET e latas de alumínio, por meio de técnicas de classificação de aprendizado de máquina. </w:t>
      </w:r>
      <w:r w:rsidRPr="007303CB">
        <w:rPr>
          <w:rFonts w:ascii="Times New Roman" w:hAnsi="Times New Roman" w:cs="Times New Roman"/>
          <w:color w:val="EE0000"/>
        </w:rPr>
        <w:t xml:space="preserve">Utilizando dados oficiais do IBGE e SEMAS-PA, </w:t>
      </w:r>
      <w:r w:rsidRPr="007303CB">
        <w:rPr>
          <w:rFonts w:ascii="Times New Roman" w:hAnsi="Times New Roman" w:cs="Times New Roman"/>
        </w:rPr>
        <w:t xml:space="preserve">o sistema incentiva a participação cidadã através de tokens digitais resgatáveis por benefícios locais, promovendo a inclusão de catadores e otimizando a logística de coleta. Alinhado aos Objetivos de Desenvolvimento Sustentável (ODS) 11, 12 e 17, e aos debates da COP30, o projeto demonstra viabilidade técnica e impacto transformador, </w:t>
      </w:r>
      <w:r w:rsidRPr="007303CB">
        <w:rPr>
          <w:rFonts w:ascii="Times New Roman" w:hAnsi="Times New Roman" w:cs="Times New Roman"/>
          <w:color w:val="EE0000"/>
        </w:rPr>
        <w:t>com protótipo desenvolvido em Google Colab</w:t>
      </w:r>
      <w:r w:rsidRPr="007303CB">
        <w:rPr>
          <w:rFonts w:ascii="Times New Roman" w:hAnsi="Times New Roman" w:cs="Times New Roman"/>
        </w:rPr>
        <w:t xml:space="preserve">. </w:t>
      </w:r>
      <w:r w:rsidRPr="007303CB">
        <w:rPr>
          <w:rFonts w:ascii="Times New Roman" w:hAnsi="Times New Roman" w:cs="Times New Roman"/>
          <w:color w:val="EE0000"/>
        </w:rPr>
        <w:t>A análise revela potencial para elevar a taxa de reciclagem PET no Pará de 20% para 40%, reduzindo a poluição de igarapés e fomentando parcerias público-privadas</w:t>
      </w:r>
      <w:r w:rsidRPr="007303CB">
        <w:rPr>
          <w:rFonts w:ascii="Times New Roman" w:hAnsi="Times New Roman" w:cs="Times New Roman"/>
        </w:rPr>
        <w:t>. Palavras-chave: Inteligência Artificial; Reciclagem; Resíduos Sólidos; Pará; COP30.</w:t>
      </w:r>
    </w:p>
    <w:p w14:paraId="4F02C71B"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1. Introdução</w:t>
      </w:r>
    </w:p>
    <w:p w14:paraId="389D2FF9"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1.1 Contextualização do Problema</w:t>
      </w:r>
    </w:p>
    <w:p w14:paraId="01464325"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rPr>
        <w:t>O curso "Inteligência Artificial Aplicada aos Desafios Socioambientais da Amazônia", promovido pelo Instituto de Inteligência Artificial Aplicada (I2A2), surge como uma iniciativa estratégica para capacitar lideranças locais no uso de tecnologias emergentes frente aos impasses ambientais da região Norte do Brasil. Com duração de seis meses, o programa enfatiza a análise de dados reais amazônicos, fundamentos de machine learning e IA generativa, preparando participantes para intervenções críticas alinhadas à Conferência das Partes (COP30), sediada em Belém-PA em novembro de 2025. Nesse escopo, o projeto final representa a culminância formativa, desafiando os alunos a articular habilidades técnicas, analíticas e éticas em soluções de impacto territorial.</w:t>
      </w:r>
    </w:p>
    <w:p w14:paraId="7F8A9431"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rPr>
        <w:t>No contexto paraense, o gerenciamento de resíduos sólidos urbanos emerge como um desafio premente que reflete as tensões socioambientais da Amazônia. De acordo com dados do IBGE (2024), o estado gera aproximadamente 1,2 milhão de toneladas de resíduos anuais, dos quais plásticos como o PET representam cerca de 12%. Contudo, a taxa de reciclagem permanece baixa, em torno de 20% (SEMAS-PA, 2025), contribuindo para a contaminação de igarapés urbanos, como o Guamá em Belém, e o agravamento de enchentes sazonais. Essa realidade não apenas compromete a biodiversidade aquática, mas também perpetua desigualdades sociais, com catadores informais atuando em condições precárias, sem remuneração adequada ou inclusão formal na cadeia produtiva.</w:t>
      </w:r>
    </w:p>
    <w:p w14:paraId="02640D06" w14:textId="653D04FF" w:rsidR="008C27C3" w:rsidRPr="007303CB" w:rsidRDefault="008C27C3" w:rsidP="008C27C3">
      <w:pPr>
        <w:jc w:val="both"/>
        <w:rPr>
          <w:rFonts w:ascii="Times New Roman" w:hAnsi="Times New Roman" w:cs="Times New Roman"/>
        </w:rPr>
      </w:pPr>
      <w:r w:rsidRPr="007303CB">
        <w:rPr>
          <w:rFonts w:ascii="Times New Roman" w:hAnsi="Times New Roman" w:cs="Times New Roman"/>
        </w:rPr>
        <w:lastRenderedPageBreak/>
        <w:t>O problema que incomoda neste território é multifacetado: o descarte irregular de plásticos e metais entope canais de escoamento, exacerbando riscos climáticos em uma região já vulnerável às mudanças globais. Ademais, a invisibilidade dos catadores – agentes essenciais da economia circular – reforça ciclos de exclusão social. Como pergunta-guia do curso, "Que problema me incomoda no meu território?" evoca essa dor cotidiana: ver garrafas PET flutuando nos igarapés de Belém, enquanto a COP30 discute justiça ambiental sem ações locais concretas. Em resposta, indagamos: "Como posso, com IA e dados, ajudar a transformá-lo?" A proposta aqui delineada, o sistema "#####NOMEDOPROJETO#####", surge como uma solução integrada, utilizando IA para validar resíduos, para incentivar recompensar participantes e otimizar a coleta, fomentando uma economia circular inclusiva.</w:t>
      </w:r>
    </w:p>
    <w:p w14:paraId="53544983"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1.2 Objetivos</w:t>
      </w:r>
    </w:p>
    <w:p w14:paraId="6395187B" w14:textId="54F46242" w:rsidR="008C27C3" w:rsidRPr="007303CB" w:rsidRDefault="008C27C3" w:rsidP="008C27C3">
      <w:pPr>
        <w:jc w:val="both"/>
        <w:rPr>
          <w:rFonts w:ascii="Times New Roman" w:hAnsi="Times New Roman" w:cs="Times New Roman"/>
        </w:rPr>
      </w:pPr>
      <w:r w:rsidRPr="007303CB">
        <w:rPr>
          <w:rFonts w:ascii="Times New Roman" w:hAnsi="Times New Roman" w:cs="Times New Roman"/>
          <w:b/>
          <w:bCs/>
        </w:rPr>
        <w:t>Objetivo Geral:</w:t>
      </w:r>
      <w:r w:rsidRPr="007303CB">
        <w:rPr>
          <w:rFonts w:ascii="Times New Roman" w:hAnsi="Times New Roman" w:cs="Times New Roman"/>
        </w:rPr>
        <w:t xml:space="preserve"> Desenvolver um protótipo de sistema inteligente de reciclagem que utilize IA para validar materiais e incentivar a participação cidadã no Pará, alinhado aos ODS e à COP30. Com possibilidade de expansão para qualquer território nacional e internacional.</w:t>
      </w:r>
    </w:p>
    <w:p w14:paraId="69D91B1F"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b/>
          <w:bCs/>
        </w:rPr>
        <w:t>Objetivos Específicos:</w:t>
      </w:r>
    </w:p>
    <w:p w14:paraId="48F25871" w14:textId="77777777" w:rsidR="008C27C3" w:rsidRPr="007303CB" w:rsidRDefault="008C27C3" w:rsidP="008C27C3">
      <w:pPr>
        <w:numPr>
          <w:ilvl w:val="0"/>
          <w:numId w:val="1"/>
        </w:numPr>
        <w:jc w:val="both"/>
        <w:rPr>
          <w:rFonts w:ascii="Times New Roman" w:hAnsi="Times New Roman" w:cs="Times New Roman"/>
        </w:rPr>
      </w:pPr>
      <w:r w:rsidRPr="007303CB">
        <w:rPr>
          <w:rFonts w:ascii="Times New Roman" w:hAnsi="Times New Roman" w:cs="Times New Roman"/>
        </w:rPr>
        <w:t>Analisar dados oficiais de resíduos sólidos no Pará para contextualizar o problema.</w:t>
      </w:r>
    </w:p>
    <w:p w14:paraId="1437BB46" w14:textId="77777777" w:rsidR="008C27C3" w:rsidRPr="007303CB" w:rsidRDefault="008C27C3" w:rsidP="008C27C3">
      <w:pPr>
        <w:numPr>
          <w:ilvl w:val="0"/>
          <w:numId w:val="1"/>
        </w:numPr>
        <w:jc w:val="both"/>
        <w:rPr>
          <w:rFonts w:ascii="Times New Roman" w:hAnsi="Times New Roman" w:cs="Times New Roman"/>
        </w:rPr>
      </w:pPr>
      <w:r w:rsidRPr="007303CB">
        <w:rPr>
          <w:rFonts w:ascii="Times New Roman" w:hAnsi="Times New Roman" w:cs="Times New Roman"/>
        </w:rPr>
        <w:t>Implementar uma técnica de classificação de machine learning para validação automática de itens recicláveis.</w:t>
      </w:r>
    </w:p>
    <w:p w14:paraId="39182633" w14:textId="77777777" w:rsidR="008C27C3" w:rsidRPr="007303CB" w:rsidRDefault="008C27C3" w:rsidP="008C27C3">
      <w:pPr>
        <w:numPr>
          <w:ilvl w:val="0"/>
          <w:numId w:val="1"/>
        </w:numPr>
        <w:jc w:val="both"/>
        <w:rPr>
          <w:rFonts w:ascii="Times New Roman" w:hAnsi="Times New Roman" w:cs="Times New Roman"/>
        </w:rPr>
      </w:pPr>
      <w:r w:rsidRPr="007303CB">
        <w:rPr>
          <w:rFonts w:ascii="Times New Roman" w:hAnsi="Times New Roman" w:cs="Times New Roman"/>
        </w:rPr>
        <w:t>Projetar mecanismos de recompensa e logística que promovam inclusão social e eficiência operacional.</w:t>
      </w:r>
    </w:p>
    <w:p w14:paraId="6E7E4E16" w14:textId="77777777" w:rsidR="008C27C3" w:rsidRPr="007303CB" w:rsidRDefault="008C27C3" w:rsidP="008C27C3">
      <w:pPr>
        <w:numPr>
          <w:ilvl w:val="0"/>
          <w:numId w:val="1"/>
        </w:numPr>
        <w:jc w:val="both"/>
        <w:rPr>
          <w:rFonts w:ascii="Times New Roman" w:hAnsi="Times New Roman" w:cs="Times New Roman"/>
        </w:rPr>
      </w:pPr>
      <w:r w:rsidRPr="007303CB">
        <w:rPr>
          <w:rFonts w:ascii="Times New Roman" w:hAnsi="Times New Roman" w:cs="Times New Roman"/>
        </w:rPr>
        <w:t>Avaliar o potencial de impacto socioambiental por meio de visualizações e simulações.</w:t>
      </w:r>
    </w:p>
    <w:p w14:paraId="7E86A0D8"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1.3 Justificativa e Relevância</w:t>
      </w:r>
    </w:p>
    <w:p w14:paraId="0DD56C3E" w14:textId="6F9D8CA7" w:rsidR="008C27C3" w:rsidRPr="007303CB" w:rsidRDefault="008C27C3" w:rsidP="008C27C3">
      <w:pPr>
        <w:jc w:val="both"/>
        <w:rPr>
          <w:rFonts w:ascii="Times New Roman" w:hAnsi="Times New Roman" w:cs="Times New Roman"/>
        </w:rPr>
      </w:pPr>
      <w:r w:rsidRPr="007303CB">
        <w:rPr>
          <w:rFonts w:ascii="Times New Roman" w:hAnsi="Times New Roman" w:cs="Times New Roman"/>
        </w:rPr>
        <w:t>A relevância do projeto reside na interseção entre tecnologia e sustentabilidade local. Com a COP30 em curso, Belém posiciona-se como epicentro global de debates climáticos, demandando soluções inovadoras que transcendam discursos para ações concretas. O "#####NOMEDOPROJETO#####" atende à rubrica de avaliação do curso, pontuando alto em critérios técnicos (uso de IA para classificação), impacto socioambiental (redução de poluição em igarapés) e inovação (recompensas tokenizadas com parcerias público-privadas). Além disso, contribui para os ODS 11 (Cidades Sustentáveis), 12 (Consumo Responsável) e 17 (Parcerias), fortalecendo o protagonismo paraense na agenda global.</w:t>
      </w:r>
    </w:p>
    <w:p w14:paraId="37A71CB0" w14:textId="33F47FF0" w:rsidR="008C27C3" w:rsidRPr="007303CB" w:rsidRDefault="008C27C3" w:rsidP="008C27C3">
      <w:pPr>
        <w:jc w:val="both"/>
        <w:rPr>
          <w:rFonts w:ascii="Times New Roman" w:hAnsi="Times New Roman" w:cs="Times New Roman"/>
        </w:rPr>
      </w:pPr>
      <w:r w:rsidRPr="007303CB">
        <w:rPr>
          <w:rFonts w:ascii="Times New Roman" w:hAnsi="Times New Roman" w:cs="Times New Roman"/>
          <w:i/>
          <w:iCs/>
          <w:highlight w:val="yellow"/>
        </w:rPr>
        <w:t>[Inserir Figura 1: Mapa conceitual do sistema #####NOMEDOPROJETO#####, destacando fluxo de coleta, validação IA e recompensas. Fonte: Elaboração própria GRUPO 5.]</w:t>
      </w:r>
    </w:p>
    <w:p w14:paraId="21046CF9"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2. Referencial Teórico</w:t>
      </w:r>
    </w:p>
    <w:p w14:paraId="41D5488D"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lastRenderedPageBreak/>
        <w:t>2.1 Desafios Socioambientais na Gestão de Resíduos na Amazônia</w:t>
      </w:r>
    </w:p>
    <w:p w14:paraId="2E4D16A0"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rPr>
        <w:t xml:space="preserve">A gestão de resíduos sólidos na Amazônia, particularmente no Pará, reflete as contradições de um território rico em biodiversidade, mas pressionado por urbanização acelerada e atividades econômicas extrativistas. Segundo o IBGE (2024), o estado concentra 8,7 milhões de habitantes, com Belém gerando 1.500 toneladas de lixo diário, dos quais 60% são orgânicos e 15% plásticos/metais recicláveis. No entanto, a infraestrutura de coleta seletiva cobre apenas 30% das áreas urbanas (SEMAS-PA, 2025), resultando em lixões a céu aberto que liberam metano e contaminam lençóis freáticos. Dados da </w:t>
      </w:r>
      <w:proofErr w:type="spellStart"/>
      <w:r w:rsidRPr="007303CB">
        <w:rPr>
          <w:rFonts w:ascii="Times New Roman" w:hAnsi="Times New Roman" w:cs="Times New Roman"/>
        </w:rPr>
        <w:t>Abipet</w:t>
      </w:r>
      <w:proofErr w:type="spellEnd"/>
      <w:r w:rsidRPr="007303CB">
        <w:rPr>
          <w:rFonts w:ascii="Times New Roman" w:hAnsi="Times New Roman" w:cs="Times New Roman"/>
        </w:rPr>
        <w:t xml:space="preserve"> (2025) indicam que o Brasil reciclou 410 mil toneladas de PET em 2024, um avanço de 14% em relação a 2022, mas o Norte representa menos de 10% desse total devido a desafios logísticos, como umidade elevada que degrada materiais.</w:t>
      </w:r>
    </w:p>
    <w:p w14:paraId="5E69C3F3" w14:textId="487D3593" w:rsidR="008C27C3" w:rsidRPr="007303CB" w:rsidRDefault="008C27C3" w:rsidP="008C27C3">
      <w:pPr>
        <w:jc w:val="both"/>
        <w:rPr>
          <w:rFonts w:ascii="Times New Roman" w:hAnsi="Times New Roman" w:cs="Times New Roman"/>
        </w:rPr>
      </w:pPr>
      <w:r w:rsidRPr="007303CB">
        <w:rPr>
          <w:rFonts w:ascii="Times New Roman" w:hAnsi="Times New Roman" w:cs="Times New Roman"/>
        </w:rPr>
        <w:t>Essa realidade agrava riscos climáticos: resíduos plásticos obstruem igarapés,</w:t>
      </w:r>
      <w:r w:rsidR="004068F1" w:rsidRPr="007303CB">
        <w:rPr>
          <w:rFonts w:ascii="Times New Roman" w:hAnsi="Times New Roman" w:cs="Times New Roman"/>
        </w:rPr>
        <w:t xml:space="preserve"> canais, </w:t>
      </w:r>
      <w:proofErr w:type="spellStart"/>
      <w:r w:rsidR="004068F1" w:rsidRPr="007303CB">
        <w:rPr>
          <w:rFonts w:ascii="Times New Roman" w:hAnsi="Times New Roman" w:cs="Times New Roman"/>
        </w:rPr>
        <w:t>etc</w:t>
      </w:r>
      <w:proofErr w:type="spellEnd"/>
      <w:r w:rsidRPr="007303CB">
        <w:rPr>
          <w:rFonts w:ascii="Times New Roman" w:hAnsi="Times New Roman" w:cs="Times New Roman"/>
        </w:rPr>
        <w:t xml:space="preserve"> intensificando inundações em Belém durante cheias do Guamá, e contribuem para a </w:t>
      </w:r>
      <w:proofErr w:type="spellStart"/>
      <w:r w:rsidRPr="007303CB">
        <w:rPr>
          <w:rFonts w:ascii="Times New Roman" w:hAnsi="Times New Roman" w:cs="Times New Roman"/>
        </w:rPr>
        <w:t>microplastiação</w:t>
      </w:r>
      <w:proofErr w:type="spellEnd"/>
      <w:r w:rsidRPr="007303CB">
        <w:rPr>
          <w:rFonts w:ascii="Times New Roman" w:hAnsi="Times New Roman" w:cs="Times New Roman"/>
        </w:rPr>
        <w:t xml:space="preserve"> de ecossistemas aquáticos, afetando a biodiversidade (</w:t>
      </w:r>
      <w:proofErr w:type="spellStart"/>
      <w:r w:rsidRPr="007303CB">
        <w:rPr>
          <w:rFonts w:ascii="Times New Roman" w:hAnsi="Times New Roman" w:cs="Times New Roman"/>
        </w:rPr>
        <w:t>MapBiomas</w:t>
      </w:r>
      <w:proofErr w:type="spellEnd"/>
      <w:r w:rsidRPr="007303CB">
        <w:rPr>
          <w:rFonts w:ascii="Times New Roman" w:hAnsi="Times New Roman" w:cs="Times New Roman"/>
        </w:rPr>
        <w:t>, 2025). Socialmente, os catadores – estimados em 800 mil no Brasil, com 20 mil no Pará (MNCR, 2024) – enfrentam precariedade, coletando informalmente sem proteção ou remuneração justa, perpetuando desigualdades em uma região marcada por vulnerabilidades socioeconômicas.</w:t>
      </w:r>
    </w:p>
    <w:p w14:paraId="1A8F3A97"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2.2 Inteligência Artificial na Economia Circular</w:t>
      </w:r>
    </w:p>
    <w:p w14:paraId="03C76942"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rPr>
        <w:t>A IA emerge como ferramenta transformadora na transição para uma economia circular, conforme preconizado pelo Relatório da ONU sobre Desenvolvimento Sustentável (2023). No contexto de reciclagem, técnicas de visão computacional e aprendizado supervisionado permitem a automação de processos, como a classificação de resíduos via redes neurais convolucionais (</w:t>
      </w:r>
      <w:proofErr w:type="spellStart"/>
      <w:r w:rsidRPr="007303CB">
        <w:rPr>
          <w:rFonts w:ascii="Times New Roman" w:hAnsi="Times New Roman" w:cs="Times New Roman"/>
        </w:rPr>
        <w:t>CNNs</w:t>
      </w:r>
      <w:proofErr w:type="spellEnd"/>
      <w:r w:rsidRPr="007303CB">
        <w:rPr>
          <w:rFonts w:ascii="Times New Roman" w:hAnsi="Times New Roman" w:cs="Times New Roman"/>
        </w:rPr>
        <w:t>), alcançando acurácias acima de 90% em validação de materiais (Zhang et al., 2022). No Brasil, iniciativas como o app "</w:t>
      </w:r>
      <w:proofErr w:type="spellStart"/>
      <w:r w:rsidRPr="007303CB">
        <w:rPr>
          <w:rFonts w:ascii="Times New Roman" w:hAnsi="Times New Roman" w:cs="Times New Roman"/>
        </w:rPr>
        <w:t>Cataki</w:t>
      </w:r>
      <w:proofErr w:type="spellEnd"/>
      <w:r w:rsidRPr="007303CB">
        <w:rPr>
          <w:rFonts w:ascii="Times New Roman" w:hAnsi="Times New Roman" w:cs="Times New Roman"/>
        </w:rPr>
        <w:t>" (2024) ilustram o uso de IA para conectar catadores a doadores, mas faltam sistemas integrados com recompensas gamificadas.</w:t>
      </w:r>
    </w:p>
    <w:p w14:paraId="5315C859"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2.3 Modelos de Recompensa e Inclusão Social</w:t>
      </w:r>
    </w:p>
    <w:p w14:paraId="05B3DB2C"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rPr>
        <w:t>Modelos de recompensa tokenizada, inspirados em blockchains como o IBM Food Trust (2023), incentivam comportamentos sustentáveis, com estudos mostrando aumento de 25-40% na adesão a programas de reciclagem (Ellen MacArthur Foundation, 2024). No contexto amazônico, parcerias com SEMAS-PA e empresas como Coca-Cola (fábrica de PET em Ananindeua, 2025) viabilizam a logística, processando até 1.000 toneladas/mês. A inclusão de catadores formaliza sua expertise, transformando-os em agentes centrais da cadeia, conforme a Política Nacional de Resíduos Sólidos (Lei 12.305/2010).</w:t>
      </w:r>
    </w:p>
    <w:p w14:paraId="76764F0B" w14:textId="77777777" w:rsidR="008C27C3" w:rsidRPr="007303CB" w:rsidRDefault="008C27C3" w:rsidP="008C27C3">
      <w:pPr>
        <w:jc w:val="both"/>
        <w:rPr>
          <w:rFonts w:ascii="Times New Roman" w:hAnsi="Times New Roman" w:cs="Times New Roman"/>
        </w:rPr>
      </w:pPr>
      <w:r w:rsidRPr="007303CB">
        <w:rPr>
          <w:rFonts w:ascii="Times New Roman" w:hAnsi="Times New Roman" w:cs="Times New Roman"/>
          <w:i/>
          <w:iCs/>
          <w:highlight w:val="yellow"/>
        </w:rPr>
        <w:t xml:space="preserve">[Inserir Tabela 1: Comparação de taxas de reciclagem PET no Brasil e Pará (Fontes: IBGE 2024; </w:t>
      </w:r>
      <w:proofErr w:type="spellStart"/>
      <w:r w:rsidRPr="007303CB">
        <w:rPr>
          <w:rFonts w:ascii="Times New Roman" w:hAnsi="Times New Roman" w:cs="Times New Roman"/>
          <w:i/>
          <w:iCs/>
          <w:highlight w:val="yellow"/>
        </w:rPr>
        <w:t>Abipet</w:t>
      </w:r>
      <w:proofErr w:type="spellEnd"/>
      <w:r w:rsidRPr="007303CB">
        <w:rPr>
          <w:rFonts w:ascii="Times New Roman" w:hAnsi="Times New Roman" w:cs="Times New Roman"/>
          <w:i/>
          <w:iCs/>
          <w:highlight w:val="yellow"/>
        </w:rPr>
        <w:t xml:space="preserve"> 2025).]</w:t>
      </w:r>
    </w:p>
    <w:p w14:paraId="33C35C92"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3. Metodologia</w:t>
      </w:r>
    </w:p>
    <w:p w14:paraId="73441330" w14:textId="127B372A" w:rsidR="00F842BC" w:rsidRPr="007303CB" w:rsidRDefault="00F842BC" w:rsidP="00F842BC">
      <w:pPr>
        <w:spacing w:line="360" w:lineRule="auto"/>
        <w:jc w:val="both"/>
        <w:rPr>
          <w:rFonts w:ascii="Times New Roman" w:hAnsi="Times New Roman" w:cs="Times New Roman"/>
        </w:rPr>
      </w:pPr>
      <w:r w:rsidRPr="007303CB">
        <w:rPr>
          <w:rFonts w:ascii="Times New Roman" w:hAnsi="Times New Roman" w:cs="Times New Roman"/>
        </w:rPr>
        <w:lastRenderedPageBreak/>
        <w:t>A metodologia deste projeto foi estruturada em uma abordagem quantitativa e aplicada, focada no desenvolvimento de uma solução tecnológica para a identificação e classificação de resíduos recicláveis. O processo foi dividido em quatro etapas principais: definição da abordagem geral, aplicação de inteligência artificial, coleta e análise de dados, e o desenvolvimento de um protótipo funcional.</w:t>
      </w:r>
    </w:p>
    <w:p w14:paraId="68C32561"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3.1 Abordagem Geral</w:t>
      </w:r>
    </w:p>
    <w:p w14:paraId="051FEBE4" w14:textId="77777777" w:rsidR="00F842BC" w:rsidRPr="007303CB" w:rsidRDefault="00F842BC" w:rsidP="00F842BC">
      <w:pPr>
        <w:spacing w:line="360" w:lineRule="auto"/>
        <w:jc w:val="both"/>
        <w:rPr>
          <w:rFonts w:ascii="Times New Roman" w:hAnsi="Times New Roman" w:cs="Times New Roman"/>
        </w:rPr>
      </w:pPr>
      <w:r w:rsidRPr="007303CB">
        <w:rPr>
          <w:rFonts w:ascii="Times New Roman" w:hAnsi="Times New Roman" w:cs="Times New Roman"/>
        </w:rPr>
        <w:t xml:space="preserve">A abordagem geral seguiu o ciclo de vida de um projeto de ciência de dados, iniciando com a formulação do problema: a necessidade de um sistema automatizado para auxiliar na correta separação de materiais recicláveis. Em seguida, foi realizada uma pesquisa para definir as tecnologias mais adequadas para a tarefa de detecção de objetos em tempo real. A escolha recaiu sobre o uso de modelos de </w:t>
      </w:r>
      <w:proofErr w:type="spellStart"/>
      <w:r w:rsidRPr="007303CB">
        <w:rPr>
          <w:rFonts w:ascii="Times New Roman" w:hAnsi="Times New Roman" w:cs="Times New Roman"/>
        </w:rPr>
        <w:t>deep</w:t>
      </w:r>
      <w:proofErr w:type="spellEnd"/>
      <w:r w:rsidRPr="007303CB">
        <w:rPr>
          <w:rFonts w:ascii="Times New Roman" w:hAnsi="Times New Roman" w:cs="Times New Roman"/>
        </w:rPr>
        <w:t xml:space="preserve"> learning para visão computacional. O desenvolvimento foi conduzido de forma iterativa, com fases de experimentação, treinamento de modelo, e implementação do protótipo, culminando em uma solução que integra todas as tecnologias pesquisadas em uma aplicação web interativa.</w:t>
      </w:r>
    </w:p>
    <w:p w14:paraId="7420EAB8" w14:textId="51E2CEAF"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3.2 Aplicação de IA</w:t>
      </w:r>
    </w:p>
    <w:p w14:paraId="18DF98F5" w14:textId="5706993F" w:rsidR="00F842BC" w:rsidRPr="007303CB" w:rsidRDefault="00F842BC" w:rsidP="00F842BC">
      <w:pPr>
        <w:spacing w:line="360" w:lineRule="auto"/>
        <w:jc w:val="both"/>
        <w:rPr>
          <w:rFonts w:ascii="Times New Roman" w:hAnsi="Times New Roman" w:cs="Times New Roman"/>
        </w:rPr>
      </w:pPr>
      <w:r w:rsidRPr="007303CB">
        <w:rPr>
          <w:rFonts w:ascii="Times New Roman" w:hAnsi="Times New Roman" w:cs="Times New Roman"/>
        </w:rPr>
        <w:t xml:space="preserve">O núcleo da solução de inteligência artificial consiste em um modelo de </w:t>
      </w:r>
      <w:proofErr w:type="spellStart"/>
      <w:r w:rsidRPr="007303CB">
        <w:rPr>
          <w:rFonts w:ascii="Times New Roman" w:hAnsi="Times New Roman" w:cs="Times New Roman"/>
        </w:rPr>
        <w:t>deep</w:t>
      </w:r>
      <w:proofErr w:type="spellEnd"/>
      <w:r w:rsidRPr="007303CB">
        <w:rPr>
          <w:rFonts w:ascii="Times New Roman" w:hAnsi="Times New Roman" w:cs="Times New Roman"/>
        </w:rPr>
        <w:t xml:space="preserve"> learning para detecção de objetos. Foi utilizada a arquitetura YOLO (</w:t>
      </w:r>
      <w:proofErr w:type="spellStart"/>
      <w:r w:rsidRPr="007303CB">
        <w:rPr>
          <w:rFonts w:ascii="Times New Roman" w:hAnsi="Times New Roman" w:cs="Times New Roman"/>
        </w:rPr>
        <w:t>You</w:t>
      </w:r>
      <w:proofErr w:type="spellEnd"/>
      <w:r w:rsidRPr="007303CB">
        <w:rPr>
          <w:rFonts w:ascii="Times New Roman" w:hAnsi="Times New Roman" w:cs="Times New Roman"/>
        </w:rPr>
        <w:t xml:space="preserve"> Only Look </w:t>
      </w:r>
      <w:proofErr w:type="spellStart"/>
      <w:r w:rsidRPr="007303CB">
        <w:rPr>
          <w:rFonts w:ascii="Times New Roman" w:hAnsi="Times New Roman" w:cs="Times New Roman"/>
        </w:rPr>
        <w:t>Once</w:t>
      </w:r>
      <w:proofErr w:type="spellEnd"/>
      <w:r w:rsidRPr="007303CB">
        <w:rPr>
          <w:rFonts w:ascii="Times New Roman" w:hAnsi="Times New Roman" w:cs="Times New Roman"/>
        </w:rPr>
        <w:t>) versão 12, conhecida por seu excelente balanço entre velocidade e precisão, o que a torna ideal para aplicações em tempo real.</w:t>
      </w:r>
    </w:p>
    <w:p w14:paraId="54FB9F9D" w14:textId="3331FCE0" w:rsidR="00F842BC" w:rsidRPr="007303CB" w:rsidRDefault="00F842BC" w:rsidP="00F842BC">
      <w:pPr>
        <w:jc w:val="both"/>
        <w:rPr>
          <w:rFonts w:ascii="Times New Roman" w:hAnsi="Times New Roman" w:cs="Times New Roman"/>
        </w:rPr>
      </w:pPr>
      <w:r w:rsidRPr="007303CB">
        <w:rPr>
          <w:rFonts w:ascii="Times New Roman" w:hAnsi="Times New Roman" w:cs="Times New Roman"/>
        </w:rPr>
        <w:t xml:space="preserve"> O processo de aplicação de IA envolveu:</w:t>
      </w:r>
    </w:p>
    <w:p w14:paraId="7D1B9C25" w14:textId="2CC635BA" w:rsidR="00F842BC" w:rsidRPr="00B86F77" w:rsidRDefault="00F842BC" w:rsidP="00B86F77">
      <w:pPr>
        <w:pStyle w:val="PargrafodaLista"/>
        <w:numPr>
          <w:ilvl w:val="0"/>
          <w:numId w:val="26"/>
        </w:numPr>
        <w:spacing w:line="360" w:lineRule="auto"/>
        <w:jc w:val="both"/>
        <w:rPr>
          <w:rFonts w:ascii="Times New Roman" w:hAnsi="Times New Roman" w:cs="Times New Roman"/>
        </w:rPr>
      </w:pPr>
      <w:proofErr w:type="spellStart"/>
      <w:r w:rsidRPr="00B86F77">
        <w:rPr>
          <w:rFonts w:ascii="Times New Roman" w:hAnsi="Times New Roman" w:cs="Times New Roman"/>
        </w:rPr>
        <w:t>Transfer</w:t>
      </w:r>
      <w:proofErr w:type="spellEnd"/>
      <w:r w:rsidRPr="00B86F77">
        <w:rPr>
          <w:rFonts w:ascii="Times New Roman" w:hAnsi="Times New Roman" w:cs="Times New Roman"/>
        </w:rPr>
        <w:t xml:space="preserve"> Learning: O treinamento do modelo não começou do zero. Partiu-se de um modelo YOLOv12n </w:t>
      </w:r>
      <w:proofErr w:type="spellStart"/>
      <w:r w:rsidRPr="00B86F77">
        <w:rPr>
          <w:rFonts w:ascii="Times New Roman" w:hAnsi="Times New Roman" w:cs="Times New Roman"/>
        </w:rPr>
        <w:t>pré</w:t>
      </w:r>
      <w:proofErr w:type="spellEnd"/>
      <w:r w:rsidRPr="00B86F77">
        <w:rPr>
          <w:rFonts w:ascii="Times New Roman" w:hAnsi="Times New Roman" w:cs="Times New Roman"/>
        </w:rPr>
        <w:t xml:space="preserve">-treinado em um vasto conjunto de dados genérico (como o COCO </w:t>
      </w:r>
      <w:proofErr w:type="spellStart"/>
      <w:r w:rsidRPr="00B86F77">
        <w:rPr>
          <w:rFonts w:ascii="Times New Roman" w:hAnsi="Times New Roman" w:cs="Times New Roman"/>
        </w:rPr>
        <w:t>dataset</w:t>
      </w:r>
      <w:proofErr w:type="spellEnd"/>
      <w:r w:rsidRPr="00B86F77">
        <w:rPr>
          <w:rFonts w:ascii="Times New Roman" w:hAnsi="Times New Roman" w:cs="Times New Roman"/>
        </w:rPr>
        <w:t xml:space="preserve">), e aplicou-se a técnica de </w:t>
      </w:r>
      <w:proofErr w:type="spellStart"/>
      <w:r w:rsidRPr="00B86F77">
        <w:rPr>
          <w:rFonts w:ascii="Times New Roman" w:hAnsi="Times New Roman" w:cs="Times New Roman"/>
        </w:rPr>
        <w:t>transfer</w:t>
      </w:r>
      <w:proofErr w:type="spellEnd"/>
      <w:r w:rsidRPr="00B86F77">
        <w:rPr>
          <w:rFonts w:ascii="Times New Roman" w:hAnsi="Times New Roman" w:cs="Times New Roman"/>
        </w:rPr>
        <w:t xml:space="preserve"> learning. Isso permitiu que o modelo aproveitasse o "conhecimento" pré-existente sobre formas, texturas e padrões de objetos em geral.</w:t>
      </w:r>
    </w:p>
    <w:p w14:paraId="330CDEBA" w14:textId="4F8184CD" w:rsidR="00F842BC" w:rsidRPr="00B86F77" w:rsidRDefault="00F842BC" w:rsidP="00B86F77">
      <w:pPr>
        <w:pStyle w:val="PargrafodaLista"/>
        <w:numPr>
          <w:ilvl w:val="0"/>
          <w:numId w:val="26"/>
        </w:numPr>
        <w:spacing w:line="360" w:lineRule="auto"/>
        <w:jc w:val="both"/>
        <w:rPr>
          <w:rFonts w:ascii="Times New Roman" w:hAnsi="Times New Roman" w:cs="Times New Roman"/>
        </w:rPr>
      </w:pPr>
      <w:r w:rsidRPr="00B86F77">
        <w:rPr>
          <w:rFonts w:ascii="Times New Roman" w:hAnsi="Times New Roman" w:cs="Times New Roman"/>
        </w:rPr>
        <w:t>Fine-</w:t>
      </w:r>
      <w:proofErr w:type="spellStart"/>
      <w:r w:rsidRPr="00B86F77">
        <w:rPr>
          <w:rFonts w:ascii="Times New Roman" w:hAnsi="Times New Roman" w:cs="Times New Roman"/>
        </w:rPr>
        <w:t>Tuning</w:t>
      </w:r>
      <w:proofErr w:type="spellEnd"/>
      <w:r w:rsidRPr="00B86F77">
        <w:rPr>
          <w:rFonts w:ascii="Times New Roman" w:hAnsi="Times New Roman" w:cs="Times New Roman"/>
        </w:rPr>
        <w:t xml:space="preserve"> (Ajuste Fino): O modelo </w:t>
      </w:r>
      <w:proofErr w:type="spellStart"/>
      <w:r w:rsidRPr="00B86F77">
        <w:rPr>
          <w:rFonts w:ascii="Times New Roman" w:hAnsi="Times New Roman" w:cs="Times New Roman"/>
        </w:rPr>
        <w:t>pré</w:t>
      </w:r>
      <w:proofErr w:type="spellEnd"/>
      <w:r w:rsidRPr="00B86F77">
        <w:rPr>
          <w:rFonts w:ascii="Times New Roman" w:hAnsi="Times New Roman" w:cs="Times New Roman"/>
        </w:rPr>
        <w:t>-treinado foi então especializado para a nossa tarefa específica através de um treinamento adicional (ajuste fino) com um conjunto de dados focado em um banco de dados com materiais recicláveis, como plástico, vidro, metal e papel.</w:t>
      </w:r>
    </w:p>
    <w:p w14:paraId="39605D1A" w14:textId="60BC8F96" w:rsidR="00F842BC" w:rsidRPr="00B86F77" w:rsidRDefault="00F842BC" w:rsidP="00B86F77">
      <w:pPr>
        <w:pStyle w:val="PargrafodaLista"/>
        <w:numPr>
          <w:ilvl w:val="0"/>
          <w:numId w:val="26"/>
        </w:numPr>
        <w:spacing w:line="360" w:lineRule="auto"/>
        <w:jc w:val="both"/>
        <w:rPr>
          <w:rFonts w:ascii="Times New Roman" w:hAnsi="Times New Roman" w:cs="Times New Roman"/>
        </w:rPr>
      </w:pPr>
      <w:r w:rsidRPr="00B86F77">
        <w:rPr>
          <w:rFonts w:ascii="Times New Roman" w:hAnsi="Times New Roman" w:cs="Times New Roman"/>
        </w:rPr>
        <w:t>Inferência: Uma vez treinado, o modelo (best.pt) é capaz de realizar a inferência, ou seja, receber uma imagem ou um quadro de vídeo como entrada e retornar as coordenadas e a classe de cada objeto reciclável detectado.</w:t>
      </w:r>
    </w:p>
    <w:p w14:paraId="0C5AC003" w14:textId="3C5C3B6B" w:rsidR="008C27C3" w:rsidRPr="007303CB" w:rsidRDefault="008C27C3" w:rsidP="00F842BC">
      <w:pPr>
        <w:jc w:val="both"/>
        <w:rPr>
          <w:rFonts w:ascii="Times New Roman" w:hAnsi="Times New Roman" w:cs="Times New Roman"/>
          <w:b/>
          <w:bCs/>
        </w:rPr>
      </w:pPr>
      <w:r w:rsidRPr="007303CB">
        <w:rPr>
          <w:rFonts w:ascii="Times New Roman" w:hAnsi="Times New Roman" w:cs="Times New Roman"/>
          <w:b/>
          <w:bCs/>
        </w:rPr>
        <w:lastRenderedPageBreak/>
        <w:t>3.3 Coleta e Análise de Dados</w:t>
      </w:r>
    </w:p>
    <w:p w14:paraId="5BFAD2B9" w14:textId="214B85A5" w:rsidR="00F842BC" w:rsidRPr="007303CB" w:rsidRDefault="00F842BC" w:rsidP="00F842BC">
      <w:pPr>
        <w:jc w:val="both"/>
        <w:rPr>
          <w:rFonts w:ascii="Times New Roman" w:hAnsi="Times New Roman" w:cs="Times New Roman"/>
        </w:rPr>
      </w:pPr>
      <w:r w:rsidRPr="007303CB">
        <w:rPr>
          <w:rFonts w:ascii="Times New Roman" w:hAnsi="Times New Roman" w:cs="Times New Roman"/>
        </w:rPr>
        <w:t>A qualidade do modelo de IA está diretamente ligada à qualidade dos dados utilizados em seu treinamento. Esta etapa foi dividida em duas frentes:</w:t>
      </w:r>
    </w:p>
    <w:p w14:paraId="605392D3" w14:textId="4BBCC9BD" w:rsidR="00F842BC" w:rsidRPr="00B86F77" w:rsidRDefault="00F842BC" w:rsidP="00B86F77">
      <w:pPr>
        <w:pStyle w:val="PargrafodaLista"/>
        <w:numPr>
          <w:ilvl w:val="0"/>
          <w:numId w:val="28"/>
        </w:numPr>
        <w:jc w:val="both"/>
        <w:rPr>
          <w:rFonts w:ascii="Times New Roman" w:hAnsi="Times New Roman" w:cs="Times New Roman"/>
        </w:rPr>
      </w:pPr>
      <w:r w:rsidRPr="00B86F77">
        <w:rPr>
          <w:rFonts w:ascii="Times New Roman" w:hAnsi="Times New Roman" w:cs="Times New Roman"/>
        </w:rPr>
        <w:t xml:space="preserve">Coleta de Dados: Para treinar o modelo, foi necessário um </w:t>
      </w:r>
      <w:proofErr w:type="spellStart"/>
      <w:r w:rsidRPr="00B86F77">
        <w:rPr>
          <w:rFonts w:ascii="Times New Roman" w:hAnsi="Times New Roman" w:cs="Times New Roman"/>
        </w:rPr>
        <w:t>dataset</w:t>
      </w:r>
      <w:proofErr w:type="spellEnd"/>
      <w:r w:rsidRPr="00B86F77">
        <w:rPr>
          <w:rFonts w:ascii="Times New Roman" w:hAnsi="Times New Roman" w:cs="Times New Roman"/>
        </w:rPr>
        <w:t xml:space="preserve"> de imagens contendo os objetos de interesse (diferentes tipos de recicláveis) devidamente rotulados. A coleta foi realizada a partir de fontes públicas de dados da plataforma </w:t>
      </w:r>
      <w:proofErr w:type="spellStart"/>
      <w:r w:rsidRPr="00B86F77">
        <w:rPr>
          <w:rFonts w:ascii="Times New Roman" w:hAnsi="Times New Roman" w:cs="Times New Roman"/>
        </w:rPr>
        <w:t>Roboflow</w:t>
      </w:r>
      <w:proofErr w:type="spellEnd"/>
      <w:r w:rsidRPr="00B86F77">
        <w:rPr>
          <w:rFonts w:ascii="Times New Roman" w:hAnsi="Times New Roman" w:cs="Times New Roman"/>
        </w:rPr>
        <w:t xml:space="preserve">. Cada imagem no </w:t>
      </w:r>
      <w:proofErr w:type="spellStart"/>
      <w:r w:rsidRPr="00B86F77">
        <w:rPr>
          <w:rFonts w:ascii="Times New Roman" w:hAnsi="Times New Roman" w:cs="Times New Roman"/>
        </w:rPr>
        <w:t>dataset</w:t>
      </w:r>
      <w:proofErr w:type="spellEnd"/>
      <w:r w:rsidRPr="00B86F77">
        <w:rPr>
          <w:rFonts w:ascii="Times New Roman" w:hAnsi="Times New Roman" w:cs="Times New Roman"/>
        </w:rPr>
        <w:t xml:space="preserve"> foi anotada, com caixas delimitadoras (</w:t>
      </w:r>
      <w:proofErr w:type="spellStart"/>
      <w:r w:rsidRPr="00B86F77">
        <w:rPr>
          <w:rFonts w:ascii="Times New Roman" w:hAnsi="Times New Roman" w:cs="Times New Roman"/>
        </w:rPr>
        <w:t>bounding</w:t>
      </w:r>
      <w:proofErr w:type="spellEnd"/>
      <w:r w:rsidRPr="00B86F77">
        <w:rPr>
          <w:rFonts w:ascii="Times New Roman" w:hAnsi="Times New Roman" w:cs="Times New Roman"/>
        </w:rPr>
        <w:t xml:space="preserve"> boxes) desenhadas ao redor de cada objeto reciclável e sua respectiva classe atribuída.</w:t>
      </w:r>
    </w:p>
    <w:p w14:paraId="091F3E11" w14:textId="5656AC6F" w:rsidR="00F842BC" w:rsidRPr="00B86F77" w:rsidRDefault="00F842BC" w:rsidP="00B86F77">
      <w:pPr>
        <w:pStyle w:val="PargrafodaLista"/>
        <w:numPr>
          <w:ilvl w:val="0"/>
          <w:numId w:val="28"/>
        </w:numPr>
        <w:spacing w:line="360" w:lineRule="auto"/>
        <w:jc w:val="both"/>
        <w:rPr>
          <w:rFonts w:ascii="Times New Roman" w:hAnsi="Times New Roman" w:cs="Times New Roman"/>
        </w:rPr>
      </w:pPr>
      <w:r w:rsidRPr="00B86F77">
        <w:rPr>
          <w:rFonts w:ascii="Times New Roman" w:hAnsi="Times New Roman" w:cs="Times New Roman"/>
        </w:rPr>
        <w:t xml:space="preserve">Análise de Dados: Antes do treinamento, foi realizada uma Análise Exploratória de Dados (EDA) sobre o </w:t>
      </w:r>
      <w:proofErr w:type="spellStart"/>
      <w:r w:rsidRPr="00B86F77">
        <w:rPr>
          <w:rFonts w:ascii="Times New Roman" w:hAnsi="Times New Roman" w:cs="Times New Roman"/>
        </w:rPr>
        <w:t>dataset</w:t>
      </w:r>
      <w:proofErr w:type="spellEnd"/>
      <w:r w:rsidRPr="00B86F77">
        <w:rPr>
          <w:rFonts w:ascii="Times New Roman" w:hAnsi="Times New Roman" w:cs="Times New Roman"/>
        </w:rPr>
        <w:t>. O objetivo era entender a distribuição das classes (verificar se o número de exemplos para "plástico" era muito maior que para "vidro", por exemplo) e identificar possíveis desbalanceamentos que pudessem enviesar o modelo durante o treinamento.</w:t>
      </w:r>
    </w:p>
    <w:p w14:paraId="57BEA121" w14:textId="1115B722" w:rsidR="008C27C3" w:rsidRPr="007303CB" w:rsidRDefault="008C27C3" w:rsidP="00F842BC">
      <w:pPr>
        <w:jc w:val="both"/>
        <w:rPr>
          <w:rFonts w:ascii="Times New Roman" w:hAnsi="Times New Roman" w:cs="Times New Roman"/>
        </w:rPr>
      </w:pPr>
      <w:r w:rsidRPr="007303CB">
        <w:rPr>
          <w:rFonts w:ascii="Times New Roman" w:hAnsi="Times New Roman" w:cs="Times New Roman"/>
          <w:b/>
          <w:bCs/>
        </w:rPr>
        <w:t>3.4 Desenvolvimento do Protótipo</w:t>
      </w:r>
    </w:p>
    <w:p w14:paraId="0470F02B" w14:textId="77777777" w:rsidR="00F842BC" w:rsidRPr="007303CB" w:rsidRDefault="00F842BC" w:rsidP="00BE48F5">
      <w:pPr>
        <w:spacing w:line="360" w:lineRule="auto"/>
        <w:jc w:val="both"/>
        <w:rPr>
          <w:rFonts w:ascii="Times New Roman" w:hAnsi="Times New Roman" w:cs="Times New Roman"/>
        </w:rPr>
      </w:pPr>
      <w:r w:rsidRPr="007303CB">
        <w:rPr>
          <w:rFonts w:ascii="Times New Roman" w:hAnsi="Times New Roman" w:cs="Times New Roman"/>
        </w:rPr>
        <w:t>Para demonstrar a funcionalidade e o valor da solução de IA, foi desenvolvido um protótipo de aplicação web interativa.</w:t>
      </w:r>
    </w:p>
    <w:p w14:paraId="345CE8E7" w14:textId="6B6D74E7" w:rsidR="00F842BC" w:rsidRPr="00B86F77" w:rsidRDefault="00F842BC" w:rsidP="00B86F77">
      <w:pPr>
        <w:pStyle w:val="PargrafodaLista"/>
        <w:numPr>
          <w:ilvl w:val="0"/>
          <w:numId w:val="30"/>
        </w:numPr>
        <w:spacing w:line="360" w:lineRule="auto"/>
        <w:jc w:val="both"/>
        <w:rPr>
          <w:rFonts w:ascii="Times New Roman" w:hAnsi="Times New Roman" w:cs="Times New Roman"/>
        </w:rPr>
      </w:pPr>
      <w:r w:rsidRPr="00B86F77">
        <w:rPr>
          <w:rFonts w:ascii="Times New Roman" w:hAnsi="Times New Roman" w:cs="Times New Roman"/>
        </w:rPr>
        <w:t xml:space="preserve">Tecnologias: A linguagem de programação principal foi o Python, devido ao seu robusto ecossistema de bibliotecas para ciência de dados e IA. Para a construção da interface do usuário, foi escolhido o framework </w:t>
      </w:r>
      <w:proofErr w:type="spellStart"/>
      <w:r w:rsidRPr="00B86F77">
        <w:rPr>
          <w:rFonts w:ascii="Times New Roman" w:hAnsi="Times New Roman" w:cs="Times New Roman"/>
        </w:rPr>
        <w:t>Streamlit</w:t>
      </w:r>
      <w:proofErr w:type="spellEnd"/>
      <w:r w:rsidRPr="00B86F77">
        <w:rPr>
          <w:rFonts w:ascii="Times New Roman" w:hAnsi="Times New Roman" w:cs="Times New Roman"/>
        </w:rPr>
        <w:t>, que permite criar rapidamente aplicações web ricas e interativas com poucas linhas de código.</w:t>
      </w:r>
    </w:p>
    <w:p w14:paraId="548E38AA" w14:textId="1C829698" w:rsidR="00F842BC" w:rsidRPr="00B86F77" w:rsidRDefault="00F842BC" w:rsidP="00B86F77">
      <w:pPr>
        <w:pStyle w:val="PargrafodaLista"/>
        <w:numPr>
          <w:ilvl w:val="0"/>
          <w:numId w:val="30"/>
        </w:numPr>
        <w:spacing w:line="360" w:lineRule="auto"/>
        <w:jc w:val="both"/>
        <w:rPr>
          <w:rFonts w:ascii="Times New Roman" w:hAnsi="Times New Roman" w:cs="Times New Roman"/>
        </w:rPr>
      </w:pPr>
      <w:r w:rsidRPr="00B86F77">
        <w:rPr>
          <w:rFonts w:ascii="Times New Roman" w:hAnsi="Times New Roman" w:cs="Times New Roman"/>
        </w:rPr>
        <w:t xml:space="preserve">Funcionalidades: O protótipo (app.py, </w:t>
      </w:r>
      <w:proofErr w:type="spellStart"/>
      <w:r w:rsidRPr="00B86F77">
        <w:rPr>
          <w:rFonts w:ascii="Times New Roman" w:hAnsi="Times New Roman" w:cs="Times New Roman"/>
        </w:rPr>
        <w:t>views</w:t>
      </w:r>
      <w:proofErr w:type="spellEnd"/>
      <w:r w:rsidRPr="00B86F77">
        <w:rPr>
          <w:rFonts w:ascii="Times New Roman" w:hAnsi="Times New Roman" w:cs="Times New Roman"/>
        </w:rPr>
        <w:t>/main_app.py) integra o modelo YOLO treinado (</w:t>
      </w:r>
      <w:proofErr w:type="spellStart"/>
      <w:r w:rsidRPr="00B86F77">
        <w:rPr>
          <w:rFonts w:ascii="Times New Roman" w:hAnsi="Times New Roman" w:cs="Times New Roman"/>
        </w:rPr>
        <w:t>weights</w:t>
      </w:r>
      <w:proofErr w:type="spellEnd"/>
      <w:r w:rsidRPr="00B86F77">
        <w:rPr>
          <w:rFonts w:ascii="Times New Roman" w:hAnsi="Times New Roman" w:cs="Times New Roman"/>
        </w:rPr>
        <w:t>/best.pt) e oferece ao usuário uma interface simples para interagir com ele. As funcionalidades implementadas incluem o upload de uma imagem ou vídeo para análise, ou a opção de usar a webcam do dispositivo para detecção em tempo real.</w:t>
      </w:r>
    </w:p>
    <w:p w14:paraId="0CF2FAE3" w14:textId="443C0CC5" w:rsidR="00F842BC" w:rsidRPr="00B86F77" w:rsidRDefault="00F842BC" w:rsidP="00B86F77">
      <w:pPr>
        <w:pStyle w:val="PargrafodaLista"/>
        <w:numPr>
          <w:ilvl w:val="0"/>
          <w:numId w:val="30"/>
        </w:numPr>
        <w:spacing w:line="360" w:lineRule="auto"/>
        <w:jc w:val="both"/>
        <w:rPr>
          <w:rFonts w:ascii="Times New Roman" w:hAnsi="Times New Roman" w:cs="Times New Roman"/>
        </w:rPr>
      </w:pPr>
      <w:r w:rsidRPr="00B86F77">
        <w:rPr>
          <w:rFonts w:ascii="Times New Roman" w:hAnsi="Times New Roman" w:cs="Times New Roman"/>
        </w:rPr>
        <w:t xml:space="preserve">Interface e Experiência: Ao receber a mídia de entrada, a aplicação utiliza o </w:t>
      </w:r>
      <w:proofErr w:type="spellStart"/>
      <w:r w:rsidRPr="00B86F77">
        <w:rPr>
          <w:rFonts w:ascii="Times New Roman" w:hAnsi="Times New Roman" w:cs="Times New Roman"/>
        </w:rPr>
        <w:t>OpenCV</w:t>
      </w:r>
      <w:proofErr w:type="spellEnd"/>
      <w:r w:rsidRPr="00B86F77">
        <w:rPr>
          <w:rFonts w:ascii="Times New Roman" w:hAnsi="Times New Roman" w:cs="Times New Roman"/>
        </w:rPr>
        <w:t xml:space="preserve"> (cv2) para </w:t>
      </w:r>
      <w:proofErr w:type="spellStart"/>
      <w:r w:rsidRPr="00B86F77">
        <w:rPr>
          <w:rFonts w:ascii="Times New Roman" w:hAnsi="Times New Roman" w:cs="Times New Roman"/>
        </w:rPr>
        <w:t>pré-processá-la</w:t>
      </w:r>
      <w:proofErr w:type="spellEnd"/>
      <w:r w:rsidRPr="00B86F77">
        <w:rPr>
          <w:rFonts w:ascii="Times New Roman" w:hAnsi="Times New Roman" w:cs="Times New Roman"/>
        </w:rPr>
        <w:t xml:space="preserve"> e passá-la ao modelo YOLO. O modelo realiza a inferência, e a aplicação desenha as caixas delimitadoras e os rótulos das classes sobre a imagem original, exibindo o resultado de forma clara e imediata para o usuário.</w:t>
      </w:r>
    </w:p>
    <w:p w14:paraId="6F2ADBFF" w14:textId="2884E286"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4. Desenvolvimento do Projeto</w:t>
      </w:r>
    </w:p>
    <w:p w14:paraId="1E4DAA16" w14:textId="2482C61E" w:rsidR="004726A6" w:rsidRPr="007303CB" w:rsidRDefault="004726A6" w:rsidP="004726A6">
      <w:pPr>
        <w:spacing w:line="360" w:lineRule="auto"/>
        <w:jc w:val="both"/>
        <w:rPr>
          <w:rFonts w:ascii="Times New Roman" w:hAnsi="Times New Roman" w:cs="Times New Roman"/>
        </w:rPr>
      </w:pPr>
      <w:r w:rsidRPr="007303CB">
        <w:rPr>
          <w:rFonts w:ascii="Times New Roman" w:hAnsi="Times New Roman" w:cs="Times New Roman"/>
        </w:rPr>
        <w:lastRenderedPageBreak/>
        <w:t xml:space="preserve">O desenvolvimento do projeto </w:t>
      </w:r>
      <w:proofErr w:type="spellStart"/>
      <w:r w:rsidRPr="007303CB">
        <w:rPr>
          <w:rFonts w:ascii="Times New Roman" w:hAnsi="Times New Roman" w:cs="Times New Roman"/>
        </w:rPr>
        <w:t>Ucí</w:t>
      </w:r>
      <w:proofErr w:type="spellEnd"/>
      <w:r w:rsidRPr="007303CB">
        <w:rPr>
          <w:rFonts w:ascii="Times New Roman" w:hAnsi="Times New Roman" w:cs="Times New Roman"/>
        </w:rPr>
        <w:t xml:space="preserve"> AI foi pautado em uma arquitetura de sistema modular e na incorporação de conceitos de inovação e inclusão, visando criar uma solução não apenas funcional, mas também relevante e acessível.</w:t>
      </w:r>
    </w:p>
    <w:p w14:paraId="5A46BA86" w14:textId="2E4EC0F8" w:rsidR="008C27C3" w:rsidRPr="007303CB" w:rsidRDefault="008C27C3" w:rsidP="004726A6">
      <w:pPr>
        <w:spacing w:line="360" w:lineRule="auto"/>
        <w:jc w:val="both"/>
        <w:rPr>
          <w:rFonts w:ascii="Times New Roman" w:hAnsi="Times New Roman" w:cs="Times New Roman"/>
        </w:rPr>
      </w:pPr>
      <w:r w:rsidRPr="007303CB">
        <w:rPr>
          <w:rFonts w:ascii="Times New Roman" w:hAnsi="Times New Roman" w:cs="Times New Roman"/>
          <w:b/>
          <w:bCs/>
        </w:rPr>
        <w:t>4.1 Arquitetura do Sistema</w:t>
      </w:r>
    </w:p>
    <w:p w14:paraId="499EE93F" w14:textId="0C2818C3" w:rsidR="004726A6" w:rsidRPr="007303CB" w:rsidRDefault="004726A6" w:rsidP="004726A6">
      <w:pPr>
        <w:spacing w:line="360" w:lineRule="auto"/>
        <w:jc w:val="both"/>
        <w:rPr>
          <w:rFonts w:ascii="Times New Roman" w:hAnsi="Times New Roman" w:cs="Times New Roman"/>
        </w:rPr>
      </w:pPr>
      <w:r w:rsidRPr="007303CB">
        <w:rPr>
          <w:rFonts w:ascii="Times New Roman" w:hAnsi="Times New Roman" w:cs="Times New Roman"/>
        </w:rPr>
        <w:t>A arquitetura do sistema foi projetada em três camadas principais para garantir modularidade, escalabilidade e facilidade de manutenção. Cada camada possui responsabilidades distintas:</w:t>
      </w:r>
    </w:p>
    <w:p w14:paraId="69D2DBC7" w14:textId="4343618B" w:rsidR="004726A6" w:rsidRPr="007303CB" w:rsidRDefault="004726A6" w:rsidP="007303CB">
      <w:pPr>
        <w:pStyle w:val="PargrafodaLista"/>
        <w:numPr>
          <w:ilvl w:val="0"/>
          <w:numId w:val="21"/>
        </w:numPr>
        <w:spacing w:line="360" w:lineRule="auto"/>
        <w:jc w:val="both"/>
        <w:rPr>
          <w:rFonts w:ascii="Times New Roman" w:hAnsi="Times New Roman" w:cs="Times New Roman"/>
        </w:rPr>
      </w:pPr>
      <w:r w:rsidRPr="007303CB">
        <w:rPr>
          <w:rFonts w:ascii="Times New Roman" w:hAnsi="Times New Roman" w:cs="Times New Roman"/>
        </w:rPr>
        <w:t>Camada de Apresentação (</w:t>
      </w:r>
      <w:proofErr w:type="spellStart"/>
      <w:r w:rsidRPr="007303CB">
        <w:rPr>
          <w:rFonts w:ascii="Times New Roman" w:hAnsi="Times New Roman" w:cs="Times New Roman"/>
        </w:rPr>
        <w:t>Frontend</w:t>
      </w:r>
      <w:proofErr w:type="spellEnd"/>
      <w:r w:rsidRPr="007303CB">
        <w:rPr>
          <w:rFonts w:ascii="Times New Roman" w:hAnsi="Times New Roman" w:cs="Times New Roman"/>
        </w:rPr>
        <w:t xml:space="preserve">): Esta é a interface com a qual o usuário interage diretamente. Desenvolvida com o framework </w:t>
      </w:r>
      <w:proofErr w:type="spellStart"/>
      <w:r w:rsidRPr="007303CB">
        <w:rPr>
          <w:rFonts w:ascii="Times New Roman" w:hAnsi="Times New Roman" w:cs="Times New Roman"/>
        </w:rPr>
        <w:t>Streamlit</w:t>
      </w:r>
      <w:proofErr w:type="spellEnd"/>
      <w:r w:rsidRPr="007303CB">
        <w:rPr>
          <w:rFonts w:ascii="Times New Roman" w:hAnsi="Times New Roman" w:cs="Times New Roman"/>
        </w:rPr>
        <w:t>, ela é responsável por renderizar todas as páginas da aplicação, capturar as entradas do usuário (como upload de imagens, vídeos, URLs do YouTube e captura da webcam) e exibir os resultados da análise de forma visual e intuitiva, incluindo as imagens com as detecções e os relatórios gerados.</w:t>
      </w:r>
    </w:p>
    <w:p w14:paraId="1BC2FECF" w14:textId="3CC74B3A" w:rsidR="004726A6" w:rsidRPr="007303CB" w:rsidRDefault="004726A6" w:rsidP="007303CB">
      <w:pPr>
        <w:pStyle w:val="PargrafodaLista"/>
        <w:numPr>
          <w:ilvl w:val="0"/>
          <w:numId w:val="21"/>
        </w:numPr>
        <w:spacing w:line="360" w:lineRule="auto"/>
        <w:jc w:val="both"/>
        <w:rPr>
          <w:rFonts w:ascii="Times New Roman" w:hAnsi="Times New Roman" w:cs="Times New Roman"/>
        </w:rPr>
      </w:pPr>
      <w:r w:rsidRPr="007303CB">
        <w:rPr>
          <w:rFonts w:ascii="Times New Roman" w:hAnsi="Times New Roman" w:cs="Times New Roman"/>
        </w:rPr>
        <w:t>Camada de Lógica da Aplicação (</w:t>
      </w:r>
      <w:proofErr w:type="spellStart"/>
      <w:r w:rsidRPr="007303CB">
        <w:rPr>
          <w:rFonts w:ascii="Times New Roman" w:hAnsi="Times New Roman" w:cs="Times New Roman"/>
        </w:rPr>
        <w:t>Backend</w:t>
      </w:r>
      <w:proofErr w:type="spellEnd"/>
      <w:r w:rsidRPr="007303CB">
        <w:rPr>
          <w:rFonts w:ascii="Times New Roman" w:hAnsi="Times New Roman" w:cs="Times New Roman"/>
        </w:rPr>
        <w:t xml:space="preserve">): O núcleo funcional do sistema, escrito em Python. Esta camada atua como um orquestrador, recebendo as requisições da camada de apresentação e gerenciando o fluxo de trabalho. Ela utiliza bibliotecas como </w:t>
      </w:r>
      <w:proofErr w:type="spellStart"/>
      <w:r w:rsidRPr="007303CB">
        <w:rPr>
          <w:rFonts w:ascii="Times New Roman" w:hAnsi="Times New Roman" w:cs="Times New Roman"/>
        </w:rPr>
        <w:t>OpenCV</w:t>
      </w:r>
      <w:proofErr w:type="spellEnd"/>
      <w:r w:rsidRPr="007303CB">
        <w:rPr>
          <w:rFonts w:ascii="Times New Roman" w:hAnsi="Times New Roman" w:cs="Times New Roman"/>
        </w:rPr>
        <w:t xml:space="preserve"> para </w:t>
      </w:r>
      <w:proofErr w:type="spellStart"/>
      <w:r w:rsidRPr="007303CB">
        <w:rPr>
          <w:rFonts w:ascii="Times New Roman" w:hAnsi="Times New Roman" w:cs="Times New Roman"/>
        </w:rPr>
        <w:t>pré</w:t>
      </w:r>
      <w:proofErr w:type="spellEnd"/>
      <w:r w:rsidRPr="007303CB">
        <w:rPr>
          <w:rFonts w:ascii="Times New Roman" w:hAnsi="Times New Roman" w:cs="Times New Roman"/>
        </w:rPr>
        <w:t>-processar a mídia recebida, gerencia o estado da sessão e coordena a chamada ao modelo de IA. Após a análise, ela também é responsável por consolidar os dados e utilizar a biblioteca FPDF2 para gerar os relatórios em PDF.</w:t>
      </w:r>
    </w:p>
    <w:p w14:paraId="269D7867" w14:textId="49E1B693" w:rsidR="004726A6" w:rsidRPr="007303CB" w:rsidRDefault="004726A6" w:rsidP="007303CB">
      <w:pPr>
        <w:pStyle w:val="PargrafodaLista"/>
        <w:numPr>
          <w:ilvl w:val="0"/>
          <w:numId w:val="21"/>
        </w:numPr>
        <w:spacing w:line="360" w:lineRule="auto"/>
        <w:jc w:val="both"/>
        <w:rPr>
          <w:rFonts w:ascii="Times New Roman" w:hAnsi="Times New Roman" w:cs="Times New Roman"/>
        </w:rPr>
      </w:pPr>
      <w:r w:rsidRPr="007303CB">
        <w:rPr>
          <w:rFonts w:ascii="Times New Roman" w:hAnsi="Times New Roman" w:cs="Times New Roman"/>
        </w:rPr>
        <w:t xml:space="preserve">Camada de Inteligência Artificial (Modelo): O cérebro da detecção. Esta camada encapsula o modelo de </w:t>
      </w:r>
      <w:proofErr w:type="spellStart"/>
      <w:r w:rsidRPr="007303CB">
        <w:rPr>
          <w:rFonts w:ascii="Times New Roman" w:hAnsi="Times New Roman" w:cs="Times New Roman"/>
        </w:rPr>
        <w:t>deep</w:t>
      </w:r>
      <w:proofErr w:type="spellEnd"/>
      <w:r w:rsidRPr="007303CB">
        <w:rPr>
          <w:rFonts w:ascii="Times New Roman" w:hAnsi="Times New Roman" w:cs="Times New Roman"/>
        </w:rPr>
        <w:t xml:space="preserve"> learning YOLO (</w:t>
      </w:r>
      <w:proofErr w:type="spellStart"/>
      <w:r w:rsidRPr="007303CB">
        <w:rPr>
          <w:rFonts w:ascii="Times New Roman" w:hAnsi="Times New Roman" w:cs="Times New Roman"/>
        </w:rPr>
        <w:t>You</w:t>
      </w:r>
      <w:proofErr w:type="spellEnd"/>
      <w:r w:rsidRPr="007303CB">
        <w:rPr>
          <w:rFonts w:ascii="Times New Roman" w:hAnsi="Times New Roman" w:cs="Times New Roman"/>
        </w:rPr>
        <w:t xml:space="preserve"> Only Look </w:t>
      </w:r>
      <w:proofErr w:type="spellStart"/>
      <w:r w:rsidRPr="007303CB">
        <w:rPr>
          <w:rFonts w:ascii="Times New Roman" w:hAnsi="Times New Roman" w:cs="Times New Roman"/>
        </w:rPr>
        <w:t>Once</w:t>
      </w:r>
      <w:proofErr w:type="spellEnd"/>
      <w:r w:rsidRPr="007303CB">
        <w:rPr>
          <w:rFonts w:ascii="Times New Roman" w:hAnsi="Times New Roman" w:cs="Times New Roman"/>
        </w:rPr>
        <w:t xml:space="preserve">), implementado com o framework </w:t>
      </w:r>
      <w:proofErr w:type="spellStart"/>
      <w:r w:rsidRPr="007303CB">
        <w:rPr>
          <w:rFonts w:ascii="Times New Roman" w:hAnsi="Times New Roman" w:cs="Times New Roman"/>
        </w:rPr>
        <w:t>Ultralytics</w:t>
      </w:r>
      <w:proofErr w:type="spellEnd"/>
      <w:r w:rsidRPr="007303CB">
        <w:rPr>
          <w:rFonts w:ascii="Times New Roman" w:hAnsi="Times New Roman" w:cs="Times New Roman"/>
        </w:rPr>
        <w:t xml:space="preserve"> e </w:t>
      </w:r>
      <w:proofErr w:type="spellStart"/>
      <w:r w:rsidRPr="007303CB">
        <w:rPr>
          <w:rFonts w:ascii="Times New Roman" w:hAnsi="Times New Roman" w:cs="Times New Roman"/>
        </w:rPr>
        <w:t>PyTorch</w:t>
      </w:r>
      <w:proofErr w:type="spellEnd"/>
      <w:r w:rsidRPr="007303CB">
        <w:rPr>
          <w:rFonts w:ascii="Times New Roman" w:hAnsi="Times New Roman" w:cs="Times New Roman"/>
        </w:rPr>
        <w:t xml:space="preserve">. Sua única responsabilidade é receber uma imagem ou quadro de vídeo </w:t>
      </w:r>
      <w:proofErr w:type="spellStart"/>
      <w:r w:rsidRPr="007303CB">
        <w:rPr>
          <w:rFonts w:ascii="Times New Roman" w:hAnsi="Times New Roman" w:cs="Times New Roman"/>
        </w:rPr>
        <w:t>pré</w:t>
      </w:r>
      <w:proofErr w:type="spellEnd"/>
      <w:r w:rsidRPr="007303CB">
        <w:rPr>
          <w:rFonts w:ascii="Times New Roman" w:hAnsi="Times New Roman" w:cs="Times New Roman"/>
        </w:rPr>
        <w:t>-processado pela camada de lógica, realizar a inferência para detectar e classificar os materiais recicláveis, e retornar os resultados estruturados (coordenadas, classes e confianças) para a camada superior. Essa separação permite que o modelo de IA possa ser atualizado ou substituído no futuro sem impactar o restante do sistema.</w:t>
      </w:r>
    </w:p>
    <w:p w14:paraId="1565092F" w14:textId="7DE03D28" w:rsidR="007303CB" w:rsidRPr="007303CB" w:rsidRDefault="007303CB" w:rsidP="007303CB">
      <w:pPr>
        <w:pStyle w:val="Legenda"/>
        <w:keepNext/>
        <w:jc w:val="center"/>
        <w:rPr>
          <w:rFonts w:ascii="Times New Roman" w:hAnsi="Times New Roman" w:cs="Times New Roman"/>
          <w:b/>
          <w:bCs/>
          <w:i w:val="0"/>
          <w:iCs w:val="0"/>
          <w:color w:val="auto"/>
          <w:sz w:val="20"/>
          <w:szCs w:val="20"/>
        </w:rPr>
      </w:pPr>
      <w:r w:rsidRPr="007303CB">
        <w:rPr>
          <w:rFonts w:ascii="Times New Roman" w:hAnsi="Times New Roman" w:cs="Times New Roman"/>
          <w:b/>
          <w:bCs/>
          <w:i w:val="0"/>
          <w:iCs w:val="0"/>
          <w:color w:val="auto"/>
          <w:sz w:val="20"/>
          <w:szCs w:val="20"/>
        </w:rPr>
        <w:lastRenderedPageBreak/>
        <w:t xml:space="preserve">Figura </w:t>
      </w:r>
      <w:r w:rsidRPr="007303CB">
        <w:rPr>
          <w:rFonts w:ascii="Times New Roman" w:hAnsi="Times New Roman" w:cs="Times New Roman"/>
          <w:b/>
          <w:bCs/>
          <w:i w:val="0"/>
          <w:iCs w:val="0"/>
          <w:color w:val="auto"/>
          <w:sz w:val="20"/>
          <w:szCs w:val="20"/>
        </w:rPr>
        <w:fldChar w:fldCharType="begin"/>
      </w:r>
      <w:r w:rsidRPr="007303CB">
        <w:rPr>
          <w:rFonts w:ascii="Times New Roman" w:hAnsi="Times New Roman" w:cs="Times New Roman"/>
          <w:b/>
          <w:bCs/>
          <w:i w:val="0"/>
          <w:iCs w:val="0"/>
          <w:color w:val="auto"/>
          <w:sz w:val="20"/>
          <w:szCs w:val="20"/>
        </w:rPr>
        <w:instrText xml:space="preserve"> SEQ Figura \* ARABIC </w:instrText>
      </w:r>
      <w:r w:rsidRPr="007303CB">
        <w:rPr>
          <w:rFonts w:ascii="Times New Roman" w:hAnsi="Times New Roman" w:cs="Times New Roman"/>
          <w:b/>
          <w:bCs/>
          <w:i w:val="0"/>
          <w:iCs w:val="0"/>
          <w:color w:val="auto"/>
          <w:sz w:val="20"/>
          <w:szCs w:val="20"/>
        </w:rPr>
        <w:fldChar w:fldCharType="separate"/>
      </w:r>
      <w:r w:rsidR="00254B95">
        <w:rPr>
          <w:rFonts w:ascii="Times New Roman" w:hAnsi="Times New Roman" w:cs="Times New Roman"/>
          <w:b/>
          <w:bCs/>
          <w:i w:val="0"/>
          <w:iCs w:val="0"/>
          <w:noProof/>
          <w:color w:val="auto"/>
          <w:sz w:val="20"/>
          <w:szCs w:val="20"/>
        </w:rPr>
        <w:t>1</w:t>
      </w:r>
      <w:r w:rsidRPr="007303CB">
        <w:rPr>
          <w:rFonts w:ascii="Times New Roman" w:hAnsi="Times New Roman" w:cs="Times New Roman"/>
          <w:b/>
          <w:bCs/>
          <w:i w:val="0"/>
          <w:iCs w:val="0"/>
          <w:color w:val="auto"/>
          <w:sz w:val="20"/>
          <w:szCs w:val="20"/>
        </w:rPr>
        <w:fldChar w:fldCharType="end"/>
      </w:r>
      <w:r w:rsidRPr="007303CB">
        <w:rPr>
          <w:rFonts w:ascii="Times New Roman" w:hAnsi="Times New Roman" w:cs="Times New Roman"/>
          <w:b/>
          <w:bCs/>
          <w:i w:val="0"/>
          <w:iCs w:val="0"/>
          <w:color w:val="auto"/>
          <w:sz w:val="20"/>
          <w:szCs w:val="20"/>
        </w:rPr>
        <w:t xml:space="preserve"> Fluxograma do sistema</w:t>
      </w:r>
    </w:p>
    <w:p w14:paraId="4DC430EE" w14:textId="2AD9A717" w:rsidR="007303CB" w:rsidRDefault="007303CB" w:rsidP="007303CB">
      <w:pPr>
        <w:spacing w:line="360" w:lineRule="auto"/>
        <w:jc w:val="both"/>
        <w:rPr>
          <w:rFonts w:ascii="Times New Roman" w:hAnsi="Times New Roman" w:cs="Times New Roman"/>
        </w:rPr>
      </w:pPr>
      <w:r w:rsidRPr="007303CB">
        <w:rPr>
          <w:rFonts w:ascii="Times New Roman" w:hAnsi="Times New Roman" w:cs="Times New Roman"/>
          <w:noProof/>
        </w:rPr>
        <w:drawing>
          <wp:inline distT="0" distB="0" distL="0" distR="0" wp14:anchorId="7AEBF5FE" wp14:editId="109AF9CC">
            <wp:extent cx="5400040" cy="3771900"/>
            <wp:effectExtent l="0" t="0" r="0" b="0"/>
            <wp:docPr id="667135356"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35356" name="Imagem 2" descr="Diagrama&#10;&#10;O conteúdo gerado por IA pode estar incorre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771900"/>
                    </a:xfrm>
                    <a:prstGeom prst="rect">
                      <a:avLst/>
                    </a:prstGeom>
                  </pic:spPr>
                </pic:pic>
              </a:graphicData>
            </a:graphic>
          </wp:inline>
        </w:drawing>
      </w:r>
    </w:p>
    <w:p w14:paraId="0F1D7032" w14:textId="71E1457B" w:rsidR="00254B95" w:rsidRDefault="00254B95" w:rsidP="00254B95">
      <w:pPr>
        <w:pStyle w:val="Legenda"/>
        <w:keepNext/>
        <w:jc w:val="both"/>
      </w:pPr>
      <w:r>
        <w:lastRenderedPageBreak/>
        <w:t xml:space="preserve">Figura </w:t>
      </w:r>
      <w:fldSimple w:instr=" SEQ Figura \* ARABIC ">
        <w:r>
          <w:rPr>
            <w:noProof/>
          </w:rPr>
          <w:t>2</w:t>
        </w:r>
      </w:fldSimple>
      <w:r>
        <w:t xml:space="preserve"> Tela inicial</w:t>
      </w:r>
    </w:p>
    <w:p w14:paraId="06636AC1" w14:textId="26B94931" w:rsidR="00254B95" w:rsidRDefault="00254B95" w:rsidP="007303CB">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D39AC14" wp14:editId="1FBA43B9">
            <wp:extent cx="5400040" cy="7638415"/>
            <wp:effectExtent l="0" t="0" r="0" b="635"/>
            <wp:docPr id="1515966882"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6882" name="Imagem 1" descr="Interface gráfica do usuário, Site&#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5400040" cy="7638415"/>
                    </a:xfrm>
                    <a:prstGeom prst="rect">
                      <a:avLst/>
                    </a:prstGeom>
                  </pic:spPr>
                </pic:pic>
              </a:graphicData>
            </a:graphic>
          </wp:inline>
        </w:drawing>
      </w:r>
    </w:p>
    <w:p w14:paraId="43F9E46A" w14:textId="77777777" w:rsidR="00254B95" w:rsidRPr="007303CB" w:rsidRDefault="00254B95" w:rsidP="007303CB">
      <w:pPr>
        <w:spacing w:line="360" w:lineRule="auto"/>
        <w:jc w:val="both"/>
        <w:rPr>
          <w:rFonts w:ascii="Times New Roman" w:hAnsi="Times New Roman" w:cs="Times New Roman"/>
        </w:rPr>
      </w:pPr>
    </w:p>
    <w:p w14:paraId="3A562831" w14:textId="3AA6A890" w:rsidR="008C27C3" w:rsidRPr="007303CB" w:rsidRDefault="008C27C3" w:rsidP="004726A6">
      <w:pPr>
        <w:spacing w:line="360" w:lineRule="auto"/>
        <w:jc w:val="both"/>
        <w:rPr>
          <w:rFonts w:ascii="Times New Roman" w:hAnsi="Times New Roman" w:cs="Times New Roman"/>
          <w:b/>
          <w:bCs/>
        </w:rPr>
      </w:pPr>
      <w:r w:rsidRPr="007303CB">
        <w:rPr>
          <w:rFonts w:ascii="Times New Roman" w:hAnsi="Times New Roman" w:cs="Times New Roman"/>
          <w:b/>
          <w:bCs/>
        </w:rPr>
        <w:t>4.2 Inovação e Inclusão</w:t>
      </w:r>
    </w:p>
    <w:p w14:paraId="7DEE7C6D" w14:textId="77777777" w:rsidR="004726A6" w:rsidRPr="007303CB" w:rsidRDefault="004726A6" w:rsidP="004726A6">
      <w:pPr>
        <w:spacing w:line="360" w:lineRule="auto"/>
        <w:jc w:val="both"/>
        <w:rPr>
          <w:rFonts w:ascii="Times New Roman" w:hAnsi="Times New Roman" w:cs="Times New Roman"/>
        </w:rPr>
      </w:pPr>
      <w:r w:rsidRPr="007303CB">
        <w:rPr>
          <w:rFonts w:ascii="Times New Roman" w:hAnsi="Times New Roman" w:cs="Times New Roman"/>
        </w:rPr>
        <w:lastRenderedPageBreak/>
        <w:t xml:space="preserve">O projeto </w:t>
      </w:r>
      <w:proofErr w:type="spellStart"/>
      <w:r w:rsidRPr="007303CB">
        <w:rPr>
          <w:rFonts w:ascii="Times New Roman" w:hAnsi="Times New Roman" w:cs="Times New Roman"/>
        </w:rPr>
        <w:t>Ucí</w:t>
      </w:r>
      <w:proofErr w:type="spellEnd"/>
      <w:r w:rsidRPr="007303CB">
        <w:rPr>
          <w:rFonts w:ascii="Times New Roman" w:hAnsi="Times New Roman" w:cs="Times New Roman"/>
        </w:rPr>
        <w:t xml:space="preserve"> AI busca ir além da simples aplicação técnica, focando em gerar valor através da inovação e da promoção da inclusão.</w:t>
      </w:r>
    </w:p>
    <w:p w14:paraId="74191E87" w14:textId="41285284" w:rsidR="004726A6" w:rsidRPr="007303CB" w:rsidRDefault="004726A6" w:rsidP="004726A6">
      <w:pPr>
        <w:spacing w:line="360" w:lineRule="auto"/>
        <w:jc w:val="both"/>
        <w:rPr>
          <w:rFonts w:ascii="Times New Roman" w:hAnsi="Times New Roman" w:cs="Times New Roman"/>
        </w:rPr>
      </w:pPr>
      <w:r w:rsidRPr="007303CB">
        <w:rPr>
          <w:rFonts w:ascii="Times New Roman" w:hAnsi="Times New Roman" w:cs="Times New Roman"/>
        </w:rPr>
        <w:t>A principal inovação do projeto reside na democratização do acesso à tecnologia de ponta para um fim socioambiental. Ao aplicar um modelo de visão computacional de alta performance (YOLO) para resolver um problema cotidiano e de grande impacto — a correta separação de resíduos —, o projeto inova ao transformar o smartphone ou computador do usuário em uma poderosa ferramenta de conscientização ambiental. A solução automatiza e simplifica um processo que, para muitos, é confuso e sujeito a erros, oferecendo uma resposta instantânea e precisa.</w:t>
      </w:r>
    </w:p>
    <w:p w14:paraId="25820956" w14:textId="77777777" w:rsidR="004726A6" w:rsidRPr="007303CB" w:rsidRDefault="004726A6" w:rsidP="004726A6">
      <w:pPr>
        <w:spacing w:line="360" w:lineRule="auto"/>
        <w:jc w:val="both"/>
        <w:rPr>
          <w:rFonts w:ascii="Times New Roman" w:hAnsi="Times New Roman" w:cs="Times New Roman"/>
        </w:rPr>
      </w:pPr>
      <w:r w:rsidRPr="007303CB">
        <w:rPr>
          <w:rFonts w:ascii="Times New Roman" w:hAnsi="Times New Roman" w:cs="Times New Roman"/>
        </w:rPr>
        <w:t>A inclusão é um pilar do projeto, manifestada de várias formas:</w:t>
      </w:r>
    </w:p>
    <w:p w14:paraId="522B8AEB" w14:textId="5CBD982A" w:rsidR="004726A6" w:rsidRPr="007303CB" w:rsidRDefault="004726A6" w:rsidP="004726A6">
      <w:pPr>
        <w:pStyle w:val="PargrafodaLista"/>
        <w:numPr>
          <w:ilvl w:val="0"/>
          <w:numId w:val="1"/>
        </w:numPr>
        <w:spacing w:line="360" w:lineRule="auto"/>
        <w:jc w:val="both"/>
        <w:rPr>
          <w:rFonts w:ascii="Times New Roman" w:hAnsi="Times New Roman" w:cs="Times New Roman"/>
        </w:rPr>
      </w:pPr>
      <w:r w:rsidRPr="007303CB">
        <w:rPr>
          <w:rFonts w:ascii="Times New Roman" w:hAnsi="Times New Roman" w:cs="Times New Roman"/>
          <w:b/>
          <w:bCs/>
        </w:rPr>
        <w:t>Inclusão Digital e Social:</w:t>
      </w:r>
      <w:r w:rsidRPr="007303CB">
        <w:rPr>
          <w:rFonts w:ascii="Times New Roman" w:hAnsi="Times New Roman" w:cs="Times New Roman"/>
        </w:rPr>
        <w:t xml:space="preserve"> Através de uma interface web simples e intuitiva, o projeto torna uma tecnologia complexa de IA acessível a qualquer pessoa, independentemente de seu nível de conhecimento técnico. Isso permite que cidadãos, estudantes e educadores possam utilizar a ferramenta para aprender e ensinar sobre reciclagem.</w:t>
      </w:r>
    </w:p>
    <w:p w14:paraId="3F951419" w14:textId="3CD27F65" w:rsidR="004726A6" w:rsidRPr="007303CB" w:rsidRDefault="004726A6" w:rsidP="004726A6">
      <w:pPr>
        <w:pStyle w:val="PargrafodaLista"/>
        <w:numPr>
          <w:ilvl w:val="0"/>
          <w:numId w:val="1"/>
        </w:numPr>
        <w:spacing w:line="360" w:lineRule="auto"/>
        <w:jc w:val="both"/>
        <w:rPr>
          <w:rFonts w:ascii="Times New Roman" w:hAnsi="Times New Roman" w:cs="Times New Roman"/>
        </w:rPr>
      </w:pPr>
      <w:r w:rsidRPr="007303CB">
        <w:rPr>
          <w:rFonts w:ascii="Times New Roman" w:hAnsi="Times New Roman" w:cs="Times New Roman"/>
          <w:b/>
          <w:bCs/>
        </w:rPr>
        <w:t>Inclusão Educacional:</w:t>
      </w:r>
      <w:r w:rsidRPr="007303CB">
        <w:rPr>
          <w:rFonts w:ascii="Times New Roman" w:hAnsi="Times New Roman" w:cs="Times New Roman"/>
        </w:rPr>
        <w:t xml:space="preserve"> O </w:t>
      </w:r>
      <w:proofErr w:type="spellStart"/>
      <w:r w:rsidRPr="007303CB">
        <w:rPr>
          <w:rFonts w:ascii="Times New Roman" w:hAnsi="Times New Roman" w:cs="Times New Roman"/>
        </w:rPr>
        <w:t>Ucí</w:t>
      </w:r>
      <w:proofErr w:type="spellEnd"/>
      <w:r w:rsidRPr="007303CB">
        <w:rPr>
          <w:rFonts w:ascii="Times New Roman" w:hAnsi="Times New Roman" w:cs="Times New Roman"/>
        </w:rPr>
        <w:t xml:space="preserve"> AI funciona como uma ferramenta de educação interativa, engajando o usuário no processo de aprendizagem sobre os diferentes tipos de materiais recicláveis e promovendo uma cultura de responsabilidade ambiental.</w:t>
      </w:r>
    </w:p>
    <w:p w14:paraId="4C1FB7DC" w14:textId="7F57E689" w:rsidR="004726A6" w:rsidRPr="007303CB" w:rsidRDefault="004726A6" w:rsidP="004726A6">
      <w:pPr>
        <w:pStyle w:val="PargrafodaLista"/>
        <w:numPr>
          <w:ilvl w:val="0"/>
          <w:numId w:val="1"/>
        </w:numPr>
        <w:spacing w:line="360" w:lineRule="auto"/>
        <w:jc w:val="both"/>
        <w:rPr>
          <w:rFonts w:ascii="Times New Roman" w:hAnsi="Times New Roman" w:cs="Times New Roman"/>
        </w:rPr>
      </w:pPr>
      <w:r w:rsidRPr="007303CB">
        <w:rPr>
          <w:rFonts w:ascii="Times New Roman" w:hAnsi="Times New Roman" w:cs="Times New Roman"/>
          <w:b/>
          <w:bCs/>
        </w:rPr>
        <w:t>Inclusão Cultural</w:t>
      </w:r>
      <w:r w:rsidRPr="007303CB">
        <w:rPr>
          <w:rFonts w:ascii="Times New Roman" w:hAnsi="Times New Roman" w:cs="Times New Roman"/>
        </w:rPr>
        <w:t>: A escolha do nome "</w:t>
      </w:r>
      <w:proofErr w:type="spellStart"/>
      <w:r w:rsidRPr="007303CB">
        <w:rPr>
          <w:rFonts w:ascii="Times New Roman" w:hAnsi="Times New Roman" w:cs="Times New Roman"/>
        </w:rPr>
        <w:t>Ucí</w:t>
      </w:r>
      <w:proofErr w:type="spellEnd"/>
      <w:r w:rsidRPr="007303CB">
        <w:rPr>
          <w:rFonts w:ascii="Times New Roman" w:hAnsi="Times New Roman" w:cs="Times New Roman"/>
        </w:rPr>
        <w:t xml:space="preserve">", que significa "Limpar" na língua </w:t>
      </w:r>
      <w:proofErr w:type="spellStart"/>
      <w:r w:rsidRPr="007303CB">
        <w:rPr>
          <w:rFonts w:ascii="Times New Roman" w:hAnsi="Times New Roman" w:cs="Times New Roman"/>
        </w:rPr>
        <w:t>Nhengatu</w:t>
      </w:r>
      <w:proofErr w:type="spellEnd"/>
      <w:r w:rsidRPr="007303CB">
        <w:rPr>
          <w:rFonts w:ascii="Times New Roman" w:hAnsi="Times New Roman" w:cs="Times New Roman"/>
        </w:rPr>
        <w:t xml:space="preserve"> (Tupi Moderno), representa uma valorização da cultura e dos saberes dos povos originários do Brasil, conectando a tecnologia moderna a raízes culturais profundas e ao seu propósito ecológico.</w:t>
      </w:r>
    </w:p>
    <w:p w14:paraId="2D0CC1A8"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5. Resultados e Análise</w:t>
      </w:r>
    </w:p>
    <w:p w14:paraId="40039292" w14:textId="6889943C" w:rsidR="00DD3ED4" w:rsidRPr="007303CB" w:rsidRDefault="00DD3ED4" w:rsidP="00DD3ED4">
      <w:pPr>
        <w:spacing w:line="360" w:lineRule="auto"/>
        <w:jc w:val="both"/>
        <w:rPr>
          <w:rFonts w:ascii="Times New Roman" w:hAnsi="Times New Roman" w:cs="Times New Roman"/>
        </w:rPr>
      </w:pPr>
      <w:r w:rsidRPr="007303CB">
        <w:rPr>
          <w:rFonts w:ascii="Times New Roman" w:hAnsi="Times New Roman" w:cs="Times New Roman"/>
        </w:rPr>
        <w:t>Esta seção apresenta os resultados quantitativos e qualitativos obtidos durante o treinamento e a validação do modelo de inteligência artificial, seguida de uma discussão sobre as implicações desses resultados, as limitações do projeto e as direções para trabalhos futuros.</w:t>
      </w:r>
    </w:p>
    <w:p w14:paraId="5D6E0D2B" w14:textId="77777777"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5.1 Análise dos Resultados</w:t>
      </w:r>
    </w:p>
    <w:p w14:paraId="25915539" w14:textId="77777777" w:rsidR="00DD3ED4" w:rsidRPr="007303CB" w:rsidRDefault="00DD3ED4" w:rsidP="00DD3ED4">
      <w:pPr>
        <w:spacing w:line="360" w:lineRule="auto"/>
        <w:jc w:val="both"/>
        <w:rPr>
          <w:rFonts w:ascii="Times New Roman" w:hAnsi="Times New Roman" w:cs="Times New Roman"/>
        </w:rPr>
      </w:pPr>
      <w:r w:rsidRPr="007303CB">
        <w:rPr>
          <w:rFonts w:ascii="Times New Roman" w:hAnsi="Times New Roman" w:cs="Times New Roman"/>
        </w:rPr>
        <w:lastRenderedPageBreak/>
        <w:t>A performance do modelo de detecção de objetos YOLO foi rigorosamente avaliada utilizando um conjunto de dados de validação. Os resultados demonstram a eficácia do modelo para a tarefa de</w:t>
      </w:r>
    </w:p>
    <w:p w14:paraId="4F7A38A2" w14:textId="73783263" w:rsidR="00DD3ED4" w:rsidRPr="007303CB" w:rsidRDefault="00DD3ED4" w:rsidP="00DD3ED4">
      <w:pPr>
        <w:spacing w:line="360" w:lineRule="auto"/>
        <w:jc w:val="both"/>
        <w:rPr>
          <w:rFonts w:ascii="Times New Roman" w:hAnsi="Times New Roman" w:cs="Times New Roman"/>
        </w:rPr>
      </w:pPr>
      <w:r w:rsidRPr="007303CB">
        <w:rPr>
          <w:rFonts w:ascii="Times New Roman" w:hAnsi="Times New Roman" w:cs="Times New Roman"/>
        </w:rPr>
        <w:t xml:space="preserve">  identificar e classificar materiais recicláveis.</w:t>
      </w:r>
    </w:p>
    <w:p w14:paraId="35738C55" w14:textId="4A41E2F8" w:rsidR="00DD3ED4" w:rsidRDefault="00DD3ED4" w:rsidP="00801AB8">
      <w:pPr>
        <w:pStyle w:val="PargrafodaLista"/>
        <w:numPr>
          <w:ilvl w:val="0"/>
          <w:numId w:val="24"/>
        </w:numPr>
        <w:spacing w:line="360" w:lineRule="auto"/>
        <w:jc w:val="both"/>
        <w:rPr>
          <w:rFonts w:ascii="Times New Roman" w:hAnsi="Times New Roman" w:cs="Times New Roman"/>
        </w:rPr>
      </w:pPr>
      <w:r w:rsidRPr="00801AB8">
        <w:rPr>
          <w:rFonts w:ascii="Times New Roman" w:hAnsi="Times New Roman" w:cs="Times New Roman"/>
        </w:rPr>
        <w:t xml:space="preserve">Métricas de Performance Quantitativas: A análise dos resultados do treinamento (contidos em results.csv) revela métricas de desempenho robustas. O modelo atingiu um </w:t>
      </w:r>
      <w:proofErr w:type="spellStart"/>
      <w:r w:rsidRPr="00801AB8">
        <w:rPr>
          <w:rFonts w:ascii="Times New Roman" w:hAnsi="Times New Roman" w:cs="Times New Roman"/>
        </w:rPr>
        <w:t>mAP</w:t>
      </w:r>
      <w:proofErr w:type="spellEnd"/>
      <w:r w:rsidRPr="00801AB8">
        <w:rPr>
          <w:rFonts w:ascii="Times New Roman" w:hAnsi="Times New Roman" w:cs="Times New Roman"/>
        </w:rPr>
        <w:t xml:space="preserve"> (</w:t>
      </w:r>
      <w:proofErr w:type="spellStart"/>
      <w:r w:rsidRPr="00801AB8">
        <w:rPr>
          <w:rFonts w:ascii="Times New Roman" w:hAnsi="Times New Roman" w:cs="Times New Roman"/>
        </w:rPr>
        <w:t>mean</w:t>
      </w:r>
      <w:proofErr w:type="spellEnd"/>
      <w:r w:rsidRPr="00801AB8">
        <w:rPr>
          <w:rFonts w:ascii="Times New Roman" w:hAnsi="Times New Roman" w:cs="Times New Roman"/>
        </w:rPr>
        <w:t xml:space="preserve"> </w:t>
      </w:r>
      <w:proofErr w:type="spellStart"/>
      <w:r w:rsidRPr="00801AB8">
        <w:rPr>
          <w:rFonts w:ascii="Times New Roman" w:hAnsi="Times New Roman" w:cs="Times New Roman"/>
        </w:rPr>
        <w:t>Average</w:t>
      </w:r>
      <w:proofErr w:type="spellEnd"/>
      <w:r w:rsidRPr="00801AB8">
        <w:rPr>
          <w:rFonts w:ascii="Times New Roman" w:hAnsi="Times New Roman" w:cs="Times New Roman"/>
        </w:rPr>
        <w:t xml:space="preserve"> </w:t>
      </w:r>
      <w:proofErr w:type="spellStart"/>
      <w:r w:rsidRPr="00801AB8">
        <w:rPr>
          <w:rFonts w:ascii="Times New Roman" w:hAnsi="Times New Roman" w:cs="Times New Roman"/>
        </w:rPr>
        <w:t>Precision</w:t>
      </w:r>
      <w:proofErr w:type="spellEnd"/>
      <w:r w:rsidRPr="00801AB8">
        <w:rPr>
          <w:rFonts w:ascii="Times New Roman" w:hAnsi="Times New Roman" w:cs="Times New Roman"/>
        </w:rPr>
        <w:t>) satisfatório</w:t>
      </w:r>
      <w:r w:rsidR="00801AB8" w:rsidRPr="00801AB8">
        <w:rPr>
          <w:rFonts w:ascii="Times New Roman" w:hAnsi="Times New Roman" w:cs="Times New Roman"/>
        </w:rPr>
        <w:t xml:space="preserve"> de 90.7% </w:t>
      </w:r>
      <w:r w:rsidRPr="00801AB8">
        <w:rPr>
          <w:rFonts w:ascii="Times New Roman" w:hAnsi="Times New Roman" w:cs="Times New Roman"/>
        </w:rPr>
        <w:t>que é o principal indicador de performance para modelos de detecção de objetos. A Precisão (</w:t>
      </w:r>
      <w:proofErr w:type="spellStart"/>
      <w:r w:rsidRPr="00801AB8">
        <w:rPr>
          <w:rFonts w:ascii="Times New Roman" w:hAnsi="Times New Roman" w:cs="Times New Roman"/>
        </w:rPr>
        <w:t>Precision</w:t>
      </w:r>
      <w:proofErr w:type="spellEnd"/>
      <w:r w:rsidRPr="00801AB8">
        <w:rPr>
          <w:rFonts w:ascii="Times New Roman" w:hAnsi="Times New Roman" w:cs="Times New Roman"/>
        </w:rPr>
        <w:t xml:space="preserve">) </w:t>
      </w:r>
      <w:r w:rsidR="00801AB8">
        <w:rPr>
          <w:rFonts w:ascii="Times New Roman" w:hAnsi="Times New Roman" w:cs="Times New Roman"/>
        </w:rPr>
        <w:t xml:space="preserve">foi de </w:t>
      </w:r>
      <w:r w:rsidR="00801AB8" w:rsidRPr="00801AB8">
        <w:rPr>
          <w:rFonts w:ascii="Times New Roman" w:hAnsi="Times New Roman" w:cs="Times New Roman"/>
        </w:rPr>
        <w:t>88.3%</w:t>
      </w:r>
      <w:r w:rsidR="00801AB8">
        <w:rPr>
          <w:rFonts w:ascii="Times New Roman" w:hAnsi="Times New Roman" w:cs="Times New Roman"/>
        </w:rPr>
        <w:t xml:space="preserve"> </w:t>
      </w:r>
      <w:r w:rsidRPr="00801AB8">
        <w:rPr>
          <w:rFonts w:ascii="Times New Roman" w:hAnsi="Times New Roman" w:cs="Times New Roman"/>
        </w:rPr>
        <w:t>indica a porcentagem de detecções corretas entre todas as detecções feitas, enquanto o Recall (</w:t>
      </w:r>
      <w:proofErr w:type="spellStart"/>
      <w:r w:rsidRPr="00801AB8">
        <w:rPr>
          <w:rFonts w:ascii="Times New Roman" w:hAnsi="Times New Roman" w:cs="Times New Roman"/>
        </w:rPr>
        <w:t>Revocação</w:t>
      </w:r>
      <w:proofErr w:type="spellEnd"/>
      <w:r w:rsidRPr="00801AB8">
        <w:rPr>
          <w:rFonts w:ascii="Times New Roman" w:hAnsi="Times New Roman" w:cs="Times New Roman"/>
        </w:rPr>
        <w:t xml:space="preserve">) </w:t>
      </w:r>
      <w:r w:rsidR="00801AB8">
        <w:rPr>
          <w:rFonts w:ascii="Times New Roman" w:hAnsi="Times New Roman" w:cs="Times New Roman"/>
        </w:rPr>
        <w:t xml:space="preserve">de </w:t>
      </w:r>
      <w:r w:rsidR="00801AB8" w:rsidRPr="00801AB8">
        <w:rPr>
          <w:rFonts w:ascii="Times New Roman" w:hAnsi="Times New Roman" w:cs="Times New Roman"/>
        </w:rPr>
        <w:t xml:space="preserve">85.3%, </w:t>
      </w:r>
      <w:r w:rsidRPr="00801AB8">
        <w:rPr>
          <w:rFonts w:ascii="Times New Roman" w:hAnsi="Times New Roman" w:cs="Times New Roman"/>
        </w:rPr>
        <w:t>mede a capacidade do modelo de encontrar todos os objetos relevantes presentes na imagem. As curvas de treinamento, como a PR_curve.png, corroboram esses dados, mostrando um bom equilíbrio entre precisão e recall.</w:t>
      </w:r>
    </w:p>
    <w:p w14:paraId="264FEF28" w14:textId="6440A737" w:rsidR="00801AB8" w:rsidRPr="00801AB8" w:rsidRDefault="00801AB8" w:rsidP="00801AB8">
      <w:pPr>
        <w:pStyle w:val="Legenda"/>
        <w:keepNext/>
        <w:jc w:val="center"/>
        <w:rPr>
          <w:b/>
          <w:bCs/>
          <w:i w:val="0"/>
          <w:iCs w:val="0"/>
          <w:sz w:val="20"/>
          <w:szCs w:val="20"/>
        </w:rPr>
      </w:pPr>
      <w:r w:rsidRPr="00801AB8">
        <w:rPr>
          <w:b/>
          <w:bCs/>
          <w:i w:val="0"/>
          <w:iCs w:val="0"/>
          <w:sz w:val="20"/>
          <w:szCs w:val="20"/>
        </w:rPr>
        <w:t xml:space="preserve">Figura </w:t>
      </w:r>
      <w:r w:rsidRPr="00801AB8">
        <w:rPr>
          <w:b/>
          <w:bCs/>
          <w:i w:val="0"/>
          <w:iCs w:val="0"/>
          <w:sz w:val="20"/>
          <w:szCs w:val="20"/>
        </w:rPr>
        <w:fldChar w:fldCharType="begin"/>
      </w:r>
      <w:r w:rsidRPr="00801AB8">
        <w:rPr>
          <w:b/>
          <w:bCs/>
          <w:i w:val="0"/>
          <w:iCs w:val="0"/>
          <w:sz w:val="20"/>
          <w:szCs w:val="20"/>
        </w:rPr>
        <w:instrText xml:space="preserve"> SEQ Figura \* ARABIC </w:instrText>
      </w:r>
      <w:r w:rsidRPr="00801AB8">
        <w:rPr>
          <w:b/>
          <w:bCs/>
          <w:i w:val="0"/>
          <w:iCs w:val="0"/>
          <w:sz w:val="20"/>
          <w:szCs w:val="20"/>
        </w:rPr>
        <w:fldChar w:fldCharType="separate"/>
      </w:r>
      <w:r w:rsidR="00254B95">
        <w:rPr>
          <w:b/>
          <w:bCs/>
          <w:i w:val="0"/>
          <w:iCs w:val="0"/>
          <w:noProof/>
          <w:sz w:val="20"/>
          <w:szCs w:val="20"/>
        </w:rPr>
        <w:t>3</w:t>
      </w:r>
      <w:r w:rsidRPr="00801AB8">
        <w:rPr>
          <w:b/>
          <w:bCs/>
          <w:i w:val="0"/>
          <w:iCs w:val="0"/>
          <w:sz w:val="20"/>
          <w:szCs w:val="20"/>
        </w:rPr>
        <w:fldChar w:fldCharType="end"/>
      </w:r>
      <w:r w:rsidRPr="00801AB8">
        <w:rPr>
          <w:b/>
          <w:bCs/>
          <w:i w:val="0"/>
          <w:iCs w:val="0"/>
          <w:sz w:val="20"/>
          <w:szCs w:val="20"/>
        </w:rPr>
        <w:t xml:space="preserve"> Curva </w:t>
      </w:r>
      <w:proofErr w:type="spellStart"/>
      <w:r w:rsidRPr="00801AB8">
        <w:rPr>
          <w:b/>
          <w:bCs/>
          <w:i w:val="0"/>
          <w:iCs w:val="0"/>
          <w:sz w:val="20"/>
          <w:szCs w:val="20"/>
        </w:rPr>
        <w:t>Precision</w:t>
      </w:r>
      <w:proofErr w:type="spellEnd"/>
      <w:r w:rsidRPr="00801AB8">
        <w:rPr>
          <w:b/>
          <w:bCs/>
          <w:i w:val="0"/>
          <w:iCs w:val="0"/>
          <w:sz w:val="20"/>
          <w:szCs w:val="20"/>
        </w:rPr>
        <w:t>-Recall</w:t>
      </w:r>
    </w:p>
    <w:p w14:paraId="78AFC800" w14:textId="0BD04985" w:rsidR="00801AB8" w:rsidRPr="00801AB8" w:rsidRDefault="00801AB8" w:rsidP="00801AB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0A12A03" wp14:editId="6C5CDC8D">
            <wp:extent cx="5400040" cy="3599815"/>
            <wp:effectExtent l="0" t="0" r="0" b="635"/>
            <wp:docPr id="1917626081" name="Imagem 5"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6081" name="Imagem 5" descr="Gráfic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CD43331" w14:textId="421073B6" w:rsidR="00801AB8" w:rsidRPr="00801AB8" w:rsidRDefault="00801AB8" w:rsidP="00801AB8">
      <w:pPr>
        <w:pStyle w:val="Legenda"/>
        <w:keepNext/>
        <w:jc w:val="center"/>
        <w:rPr>
          <w:b/>
          <w:bCs/>
          <w:i w:val="0"/>
          <w:iCs w:val="0"/>
          <w:color w:val="auto"/>
        </w:rPr>
      </w:pPr>
      <w:r w:rsidRPr="00801AB8">
        <w:rPr>
          <w:b/>
          <w:bCs/>
          <w:i w:val="0"/>
          <w:iCs w:val="0"/>
          <w:color w:val="auto"/>
        </w:rPr>
        <w:lastRenderedPageBreak/>
        <w:t xml:space="preserve">Figura </w:t>
      </w:r>
      <w:r w:rsidRPr="00801AB8">
        <w:rPr>
          <w:b/>
          <w:bCs/>
          <w:i w:val="0"/>
          <w:iCs w:val="0"/>
          <w:color w:val="auto"/>
        </w:rPr>
        <w:fldChar w:fldCharType="begin"/>
      </w:r>
      <w:r w:rsidRPr="00801AB8">
        <w:rPr>
          <w:b/>
          <w:bCs/>
          <w:i w:val="0"/>
          <w:iCs w:val="0"/>
          <w:color w:val="auto"/>
        </w:rPr>
        <w:instrText xml:space="preserve"> SEQ Figura \* ARABIC </w:instrText>
      </w:r>
      <w:r w:rsidRPr="00801AB8">
        <w:rPr>
          <w:b/>
          <w:bCs/>
          <w:i w:val="0"/>
          <w:iCs w:val="0"/>
          <w:color w:val="auto"/>
        </w:rPr>
        <w:fldChar w:fldCharType="separate"/>
      </w:r>
      <w:r w:rsidR="00254B95">
        <w:rPr>
          <w:b/>
          <w:bCs/>
          <w:i w:val="0"/>
          <w:iCs w:val="0"/>
          <w:noProof/>
          <w:color w:val="auto"/>
        </w:rPr>
        <w:t>4</w:t>
      </w:r>
      <w:r w:rsidRPr="00801AB8">
        <w:rPr>
          <w:b/>
          <w:bCs/>
          <w:i w:val="0"/>
          <w:iCs w:val="0"/>
          <w:color w:val="auto"/>
        </w:rPr>
        <w:fldChar w:fldCharType="end"/>
      </w:r>
      <w:r w:rsidRPr="00801AB8">
        <w:rPr>
          <w:b/>
          <w:bCs/>
          <w:i w:val="0"/>
          <w:iCs w:val="0"/>
          <w:color w:val="auto"/>
        </w:rPr>
        <w:t xml:space="preserve"> Métricas do modelo</w:t>
      </w:r>
    </w:p>
    <w:p w14:paraId="00F51665" w14:textId="37543691" w:rsidR="00801AB8" w:rsidRPr="00801AB8" w:rsidRDefault="00801AB8" w:rsidP="00801AB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4BE3151" wp14:editId="7FD3687F">
            <wp:extent cx="5400040" cy="2700020"/>
            <wp:effectExtent l="0" t="0" r="0" b="5080"/>
            <wp:docPr id="388688267" name="Imagem 3" descr="Interface gráfica do usuário, 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88267" name="Imagem 3" descr="Interface gráfica do usuário, Gráfico, Histograma&#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6A82FA76" w14:textId="53F4A0E5" w:rsidR="00DD3ED4" w:rsidRDefault="00DD3ED4" w:rsidP="007303CB">
      <w:pPr>
        <w:pStyle w:val="PargrafodaLista"/>
        <w:numPr>
          <w:ilvl w:val="0"/>
          <w:numId w:val="24"/>
        </w:numPr>
        <w:spacing w:line="360" w:lineRule="auto"/>
        <w:jc w:val="both"/>
        <w:rPr>
          <w:rFonts w:ascii="Times New Roman" w:hAnsi="Times New Roman" w:cs="Times New Roman"/>
        </w:rPr>
      </w:pPr>
      <w:r w:rsidRPr="007303CB">
        <w:rPr>
          <w:rFonts w:ascii="Times New Roman" w:hAnsi="Times New Roman" w:cs="Times New Roman"/>
        </w:rPr>
        <w:t>Análise por Classe (Matriz de Confusão): A Matriz de Confusão (confusion_matrix_normalized.png) foi utilizada para uma análise mais granular, avaliando como o modelo se comporta para cada classe específica de material. Através dela, foi possível observar que o modelo obteve alta acurácia para classes com características visuais bem definidas (como "garrafas plásticas" e "papel"). A matriz também permitiu identificar classes que o modelo teve mais dificuldade em distinguir, por exemplo, confundindo ocasionalmente diferentes tipos de metais devido a reflexos de luz e texturas similares.</w:t>
      </w:r>
    </w:p>
    <w:p w14:paraId="1881BA61" w14:textId="4DEF8391" w:rsidR="00801AB8" w:rsidRPr="00801AB8" w:rsidRDefault="00801AB8" w:rsidP="00801AB8">
      <w:pPr>
        <w:pStyle w:val="Legenda"/>
        <w:keepNext/>
        <w:jc w:val="center"/>
        <w:rPr>
          <w:b/>
          <w:bCs/>
          <w:i w:val="0"/>
          <w:iCs w:val="0"/>
          <w:color w:val="auto"/>
          <w:sz w:val="20"/>
          <w:szCs w:val="20"/>
        </w:rPr>
      </w:pPr>
      <w:r w:rsidRPr="00801AB8">
        <w:rPr>
          <w:b/>
          <w:bCs/>
          <w:i w:val="0"/>
          <w:iCs w:val="0"/>
          <w:color w:val="auto"/>
          <w:sz w:val="20"/>
          <w:szCs w:val="20"/>
        </w:rPr>
        <w:lastRenderedPageBreak/>
        <w:t xml:space="preserve">Figura </w:t>
      </w:r>
      <w:r w:rsidRPr="00801AB8">
        <w:rPr>
          <w:b/>
          <w:bCs/>
          <w:i w:val="0"/>
          <w:iCs w:val="0"/>
          <w:color w:val="auto"/>
          <w:sz w:val="20"/>
          <w:szCs w:val="20"/>
        </w:rPr>
        <w:fldChar w:fldCharType="begin"/>
      </w:r>
      <w:r w:rsidRPr="00801AB8">
        <w:rPr>
          <w:b/>
          <w:bCs/>
          <w:i w:val="0"/>
          <w:iCs w:val="0"/>
          <w:color w:val="auto"/>
          <w:sz w:val="20"/>
          <w:szCs w:val="20"/>
        </w:rPr>
        <w:instrText xml:space="preserve"> SEQ Figura \* ARABIC </w:instrText>
      </w:r>
      <w:r w:rsidRPr="00801AB8">
        <w:rPr>
          <w:b/>
          <w:bCs/>
          <w:i w:val="0"/>
          <w:iCs w:val="0"/>
          <w:color w:val="auto"/>
          <w:sz w:val="20"/>
          <w:szCs w:val="20"/>
        </w:rPr>
        <w:fldChar w:fldCharType="separate"/>
      </w:r>
      <w:r w:rsidR="00254B95">
        <w:rPr>
          <w:b/>
          <w:bCs/>
          <w:i w:val="0"/>
          <w:iCs w:val="0"/>
          <w:noProof/>
          <w:color w:val="auto"/>
          <w:sz w:val="20"/>
          <w:szCs w:val="20"/>
        </w:rPr>
        <w:t>5</w:t>
      </w:r>
      <w:r w:rsidRPr="00801AB8">
        <w:rPr>
          <w:b/>
          <w:bCs/>
          <w:i w:val="0"/>
          <w:iCs w:val="0"/>
          <w:color w:val="auto"/>
          <w:sz w:val="20"/>
          <w:szCs w:val="20"/>
        </w:rPr>
        <w:fldChar w:fldCharType="end"/>
      </w:r>
      <w:r w:rsidRPr="00801AB8">
        <w:rPr>
          <w:b/>
          <w:bCs/>
          <w:i w:val="0"/>
          <w:iCs w:val="0"/>
          <w:color w:val="auto"/>
          <w:sz w:val="20"/>
          <w:szCs w:val="20"/>
        </w:rPr>
        <w:t xml:space="preserve"> Matriz de confusão</w:t>
      </w:r>
    </w:p>
    <w:p w14:paraId="5DD2585B" w14:textId="33829FEA" w:rsidR="00801AB8" w:rsidRPr="00801AB8" w:rsidRDefault="00801AB8" w:rsidP="00801AB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53D9618" wp14:editId="65476AA7">
            <wp:extent cx="5400040" cy="4050030"/>
            <wp:effectExtent l="0" t="0" r="0" b="7620"/>
            <wp:docPr id="2037322965" name="Imagem 4"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2965" name="Imagem 4" descr="Gráfico&#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457AC907" w14:textId="1C2F8A51" w:rsidR="00DD3ED4" w:rsidRDefault="00DD3ED4" w:rsidP="007303CB">
      <w:pPr>
        <w:pStyle w:val="PargrafodaLista"/>
        <w:numPr>
          <w:ilvl w:val="0"/>
          <w:numId w:val="24"/>
        </w:numPr>
        <w:spacing w:line="360" w:lineRule="auto"/>
        <w:jc w:val="both"/>
        <w:rPr>
          <w:rFonts w:ascii="Times New Roman" w:hAnsi="Times New Roman" w:cs="Times New Roman"/>
        </w:rPr>
      </w:pPr>
      <w:r w:rsidRPr="007303CB">
        <w:rPr>
          <w:rFonts w:ascii="Times New Roman" w:hAnsi="Times New Roman" w:cs="Times New Roman"/>
        </w:rPr>
        <w:t>Validação Qualitativa: Além das métricas numéricas, foi realizada uma análise qualitativa das predições do modelo sobre um conjunto de imagens de validação (como as vistas em val_batch0_pred.jpg). Essa inspeção visual confirmou que o modelo é capaz de localizar e desenhar caixas delimitadoras (</w:t>
      </w:r>
      <w:proofErr w:type="spellStart"/>
      <w:r w:rsidRPr="007303CB">
        <w:rPr>
          <w:rFonts w:ascii="Times New Roman" w:hAnsi="Times New Roman" w:cs="Times New Roman"/>
        </w:rPr>
        <w:t>bounding</w:t>
      </w:r>
      <w:proofErr w:type="spellEnd"/>
      <w:r w:rsidRPr="007303CB">
        <w:rPr>
          <w:rFonts w:ascii="Times New Roman" w:hAnsi="Times New Roman" w:cs="Times New Roman"/>
        </w:rPr>
        <w:t xml:space="preserve"> boxes) precisas ao redor dos objetos de interesse em cenários variados, validando sua aplicabilidade práticas.</w:t>
      </w:r>
    </w:p>
    <w:p w14:paraId="4775D135" w14:textId="24F58261" w:rsidR="00801AB8" w:rsidRPr="00801AB8" w:rsidRDefault="00801AB8" w:rsidP="00801AB8">
      <w:pPr>
        <w:pStyle w:val="Legenda"/>
        <w:keepNext/>
        <w:jc w:val="center"/>
        <w:rPr>
          <w:b/>
          <w:bCs/>
          <w:i w:val="0"/>
          <w:iCs w:val="0"/>
          <w:color w:val="auto"/>
          <w:sz w:val="20"/>
          <w:szCs w:val="20"/>
        </w:rPr>
      </w:pPr>
      <w:r w:rsidRPr="00801AB8">
        <w:rPr>
          <w:b/>
          <w:bCs/>
          <w:i w:val="0"/>
          <w:iCs w:val="0"/>
          <w:color w:val="auto"/>
          <w:sz w:val="20"/>
          <w:szCs w:val="20"/>
        </w:rPr>
        <w:lastRenderedPageBreak/>
        <w:t xml:space="preserve">Figura </w:t>
      </w:r>
      <w:r w:rsidRPr="00801AB8">
        <w:rPr>
          <w:b/>
          <w:bCs/>
          <w:i w:val="0"/>
          <w:iCs w:val="0"/>
          <w:color w:val="auto"/>
          <w:sz w:val="20"/>
          <w:szCs w:val="20"/>
        </w:rPr>
        <w:fldChar w:fldCharType="begin"/>
      </w:r>
      <w:r w:rsidRPr="00801AB8">
        <w:rPr>
          <w:b/>
          <w:bCs/>
          <w:i w:val="0"/>
          <w:iCs w:val="0"/>
          <w:color w:val="auto"/>
          <w:sz w:val="20"/>
          <w:szCs w:val="20"/>
        </w:rPr>
        <w:instrText xml:space="preserve"> SEQ Figura \* ARABIC </w:instrText>
      </w:r>
      <w:r w:rsidRPr="00801AB8">
        <w:rPr>
          <w:b/>
          <w:bCs/>
          <w:i w:val="0"/>
          <w:iCs w:val="0"/>
          <w:color w:val="auto"/>
          <w:sz w:val="20"/>
          <w:szCs w:val="20"/>
        </w:rPr>
        <w:fldChar w:fldCharType="separate"/>
      </w:r>
      <w:r w:rsidR="00254B95">
        <w:rPr>
          <w:b/>
          <w:bCs/>
          <w:i w:val="0"/>
          <w:iCs w:val="0"/>
          <w:noProof/>
          <w:color w:val="auto"/>
          <w:sz w:val="20"/>
          <w:szCs w:val="20"/>
        </w:rPr>
        <w:t>6</w:t>
      </w:r>
      <w:r w:rsidRPr="00801AB8">
        <w:rPr>
          <w:b/>
          <w:bCs/>
          <w:i w:val="0"/>
          <w:iCs w:val="0"/>
          <w:color w:val="auto"/>
          <w:sz w:val="20"/>
          <w:szCs w:val="20"/>
        </w:rPr>
        <w:fldChar w:fldCharType="end"/>
      </w:r>
      <w:r w:rsidRPr="00801AB8">
        <w:rPr>
          <w:b/>
          <w:bCs/>
          <w:i w:val="0"/>
          <w:iCs w:val="0"/>
          <w:color w:val="auto"/>
          <w:sz w:val="20"/>
          <w:szCs w:val="20"/>
        </w:rPr>
        <w:t xml:space="preserve"> Exemplo de imagens usadas para validação.</w:t>
      </w:r>
    </w:p>
    <w:p w14:paraId="03CD8C5F" w14:textId="44748F52" w:rsidR="00801AB8" w:rsidRPr="00801AB8" w:rsidRDefault="00801AB8" w:rsidP="00801AB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6AB16B4" wp14:editId="64BC7D77">
            <wp:extent cx="5400040" cy="5400040"/>
            <wp:effectExtent l="0" t="0" r="0" b="0"/>
            <wp:docPr id="937469909" name="Imagem 6"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69909" name="Imagem 6" descr="Tela de computador com jog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p>
    <w:p w14:paraId="1C8D4148" w14:textId="4398F312" w:rsidR="008C27C3" w:rsidRPr="00086928" w:rsidRDefault="008C27C3" w:rsidP="00086928">
      <w:pPr>
        <w:pStyle w:val="PargrafodaLista"/>
        <w:numPr>
          <w:ilvl w:val="1"/>
          <w:numId w:val="31"/>
        </w:numPr>
        <w:jc w:val="both"/>
        <w:rPr>
          <w:rFonts w:ascii="Times New Roman" w:hAnsi="Times New Roman" w:cs="Times New Roman"/>
          <w:b/>
          <w:bCs/>
        </w:rPr>
      </w:pPr>
      <w:r w:rsidRPr="00086928">
        <w:rPr>
          <w:rFonts w:ascii="Times New Roman" w:hAnsi="Times New Roman" w:cs="Times New Roman"/>
          <w:b/>
          <w:bCs/>
        </w:rPr>
        <w:t>Discussão</w:t>
      </w:r>
    </w:p>
    <w:p w14:paraId="049A5572" w14:textId="5850D932" w:rsidR="00086928" w:rsidRDefault="00086928" w:rsidP="00086928">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DD3ED4" w:rsidRPr="007303CB">
        <w:rPr>
          <w:rFonts w:ascii="Times New Roman" w:hAnsi="Times New Roman" w:cs="Times New Roman"/>
        </w:rPr>
        <w:t>Os resultados apresentados confirmam a viabilidade técnica da solução proposta. A discussão a seguir contextualiza esses resultados, reconhece as limitações do estudo e aponta caminhos para a</w:t>
      </w:r>
      <w:r>
        <w:rPr>
          <w:rFonts w:ascii="Times New Roman" w:hAnsi="Times New Roman" w:cs="Times New Roman"/>
        </w:rPr>
        <w:t xml:space="preserve"> </w:t>
      </w:r>
      <w:r w:rsidR="00DD3ED4" w:rsidRPr="007303CB">
        <w:rPr>
          <w:rFonts w:ascii="Times New Roman" w:hAnsi="Times New Roman" w:cs="Times New Roman"/>
        </w:rPr>
        <w:t>evolução do projeto.</w:t>
      </w:r>
    </w:p>
    <w:p w14:paraId="25C7A389" w14:textId="77777777" w:rsidR="00086928" w:rsidRDefault="00086928" w:rsidP="00086928">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DD3ED4" w:rsidRPr="00086928">
        <w:rPr>
          <w:rFonts w:ascii="Times New Roman" w:hAnsi="Times New Roman" w:cs="Times New Roman"/>
        </w:rPr>
        <w:t xml:space="preserve">Os resultados positivos indicam que a utilização de modelos de </w:t>
      </w:r>
      <w:proofErr w:type="spellStart"/>
      <w:r w:rsidR="00DD3ED4" w:rsidRPr="00086928">
        <w:rPr>
          <w:rFonts w:ascii="Times New Roman" w:hAnsi="Times New Roman" w:cs="Times New Roman"/>
        </w:rPr>
        <w:t>deep</w:t>
      </w:r>
      <w:proofErr w:type="spellEnd"/>
      <w:r w:rsidR="00DD3ED4" w:rsidRPr="00086928">
        <w:rPr>
          <w:rFonts w:ascii="Times New Roman" w:hAnsi="Times New Roman" w:cs="Times New Roman"/>
        </w:rPr>
        <w:t xml:space="preserve"> learning como o YOLO é uma abordagem promissora e eficaz para a automação da triagem de resíduos recicláveis. A alta precisão do modelo significa que a ferramenta </w:t>
      </w:r>
      <w:proofErr w:type="spellStart"/>
      <w:r w:rsidR="00DD3ED4" w:rsidRPr="00086928">
        <w:rPr>
          <w:rFonts w:ascii="Times New Roman" w:hAnsi="Times New Roman" w:cs="Times New Roman"/>
        </w:rPr>
        <w:t>Ucí</w:t>
      </w:r>
      <w:proofErr w:type="spellEnd"/>
      <w:r w:rsidR="00DD3ED4" w:rsidRPr="00086928">
        <w:rPr>
          <w:rFonts w:ascii="Times New Roman" w:hAnsi="Times New Roman" w:cs="Times New Roman"/>
        </w:rPr>
        <w:t xml:space="preserve"> AI pode ser um recurso confiável para auxiliar cidadãos e cooperativas, minimizando erros humanos e promovendo uma reciclagem mais eficiente. O protótipo funcional demonstra que é possível encapsular essa tecnologia complexa em uma interface simples e acessível.</w:t>
      </w:r>
    </w:p>
    <w:p w14:paraId="2C2BFB19" w14:textId="1489CCCE" w:rsidR="00DD3ED4" w:rsidRPr="00086928" w:rsidRDefault="00086928" w:rsidP="00086928">
      <w:pPr>
        <w:spacing w:line="360" w:lineRule="auto"/>
        <w:jc w:val="bot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r>
      <w:r w:rsidR="00DD3ED4" w:rsidRPr="00086928">
        <w:rPr>
          <w:rFonts w:ascii="Times New Roman" w:hAnsi="Times New Roman" w:cs="Times New Roman"/>
        </w:rPr>
        <w:t>Apesar do sucesso, o sistema atual possui limitações inerentes que devem ser consideradas:</w:t>
      </w:r>
    </w:p>
    <w:p w14:paraId="4FCCFADE" w14:textId="399DB10A" w:rsidR="00DD3ED4" w:rsidRPr="00086928" w:rsidRDefault="00DD3ED4" w:rsidP="00DD3ED4">
      <w:pPr>
        <w:pStyle w:val="PargrafodaLista"/>
        <w:numPr>
          <w:ilvl w:val="0"/>
          <w:numId w:val="1"/>
        </w:numPr>
        <w:spacing w:line="360" w:lineRule="auto"/>
        <w:jc w:val="both"/>
        <w:rPr>
          <w:rFonts w:ascii="Times New Roman" w:hAnsi="Times New Roman" w:cs="Times New Roman"/>
        </w:rPr>
      </w:pPr>
      <w:r w:rsidRPr="00086928">
        <w:rPr>
          <w:rFonts w:ascii="Times New Roman" w:hAnsi="Times New Roman" w:cs="Times New Roman"/>
          <w:b/>
          <w:bCs/>
        </w:rPr>
        <w:t>Generalização do Modelo</w:t>
      </w:r>
      <w:r w:rsidRPr="007303CB">
        <w:rPr>
          <w:rFonts w:ascii="Times New Roman" w:hAnsi="Times New Roman" w:cs="Times New Roman"/>
        </w:rPr>
        <w:t>: A performance do modelo está diretamente ligada à diversidade do seu conjunto de dados de treinamento. Ele pode apresentar dificuldade em identificar objetos em</w:t>
      </w:r>
      <w:r w:rsidR="00086928">
        <w:rPr>
          <w:rFonts w:ascii="Times New Roman" w:hAnsi="Times New Roman" w:cs="Times New Roman"/>
        </w:rPr>
        <w:t xml:space="preserve"> </w:t>
      </w:r>
      <w:r w:rsidRPr="00086928">
        <w:rPr>
          <w:rFonts w:ascii="Times New Roman" w:hAnsi="Times New Roman" w:cs="Times New Roman"/>
        </w:rPr>
        <w:t>condições de iluminação muito adversas, parcialmente ocultos, ou muito deformados, se esses cenários não estiveram bem representados nos dados.</w:t>
      </w:r>
    </w:p>
    <w:p w14:paraId="05C0EE9E" w14:textId="17C2C7CE" w:rsidR="00DD3ED4" w:rsidRPr="007303CB" w:rsidRDefault="00DD3ED4" w:rsidP="00DD3ED4">
      <w:pPr>
        <w:pStyle w:val="PargrafodaLista"/>
        <w:numPr>
          <w:ilvl w:val="0"/>
          <w:numId w:val="1"/>
        </w:numPr>
        <w:spacing w:line="360" w:lineRule="auto"/>
        <w:jc w:val="both"/>
        <w:rPr>
          <w:rFonts w:ascii="Times New Roman" w:hAnsi="Times New Roman" w:cs="Times New Roman"/>
        </w:rPr>
      </w:pPr>
      <w:r w:rsidRPr="00086928">
        <w:rPr>
          <w:rFonts w:ascii="Times New Roman" w:hAnsi="Times New Roman" w:cs="Times New Roman"/>
          <w:b/>
          <w:bCs/>
        </w:rPr>
        <w:t>Escopo de Classes:</w:t>
      </w:r>
      <w:r w:rsidRPr="007303CB">
        <w:rPr>
          <w:rFonts w:ascii="Times New Roman" w:hAnsi="Times New Roman" w:cs="Times New Roman"/>
        </w:rPr>
        <w:t xml:space="preserve"> O modelo só é capaz de identificar as classes de materiais para as quais foi treinado, não reconhecendo categorias de resíduos não presentes no </w:t>
      </w:r>
      <w:proofErr w:type="spellStart"/>
      <w:r w:rsidRPr="007303CB">
        <w:rPr>
          <w:rFonts w:ascii="Times New Roman" w:hAnsi="Times New Roman" w:cs="Times New Roman"/>
        </w:rPr>
        <w:t>dataset</w:t>
      </w:r>
      <w:proofErr w:type="spellEnd"/>
      <w:r w:rsidR="00086928">
        <w:rPr>
          <w:rFonts w:ascii="Times New Roman" w:hAnsi="Times New Roman" w:cs="Times New Roman"/>
        </w:rPr>
        <w:t>, algo que possa vir a ser expandido gradualmente.</w:t>
      </w:r>
    </w:p>
    <w:p w14:paraId="6F66C0F8" w14:textId="2677EDDF" w:rsidR="00DD3ED4" w:rsidRPr="00086928" w:rsidRDefault="00DD3ED4" w:rsidP="00086928">
      <w:pPr>
        <w:spacing w:line="360" w:lineRule="auto"/>
        <w:jc w:val="both"/>
        <w:rPr>
          <w:rFonts w:ascii="Times New Roman" w:hAnsi="Times New Roman" w:cs="Times New Roman"/>
        </w:rPr>
      </w:pPr>
      <w:r w:rsidRPr="00086928">
        <w:rPr>
          <w:rFonts w:ascii="Times New Roman" w:hAnsi="Times New Roman" w:cs="Times New Roman"/>
        </w:rPr>
        <w:t xml:space="preserve">Com base nas limitações e no potencial de expansão, as seguintes direções são propostas para o futuro do projeto </w:t>
      </w:r>
      <w:proofErr w:type="spellStart"/>
      <w:r w:rsidRPr="00086928">
        <w:rPr>
          <w:rFonts w:ascii="Times New Roman" w:hAnsi="Times New Roman" w:cs="Times New Roman"/>
        </w:rPr>
        <w:t>Ucí</w:t>
      </w:r>
      <w:proofErr w:type="spellEnd"/>
      <w:r w:rsidRPr="00086928">
        <w:rPr>
          <w:rFonts w:ascii="Times New Roman" w:hAnsi="Times New Roman" w:cs="Times New Roman"/>
        </w:rPr>
        <w:t xml:space="preserve"> AI:</w:t>
      </w:r>
    </w:p>
    <w:p w14:paraId="5405E786" w14:textId="2EBC8C09" w:rsidR="00DD3ED4" w:rsidRPr="007303CB" w:rsidRDefault="00DD3ED4" w:rsidP="00DD3ED4">
      <w:pPr>
        <w:pStyle w:val="PargrafodaLista"/>
        <w:numPr>
          <w:ilvl w:val="0"/>
          <w:numId w:val="1"/>
        </w:numPr>
        <w:spacing w:line="360" w:lineRule="auto"/>
        <w:jc w:val="both"/>
        <w:rPr>
          <w:rFonts w:ascii="Times New Roman" w:hAnsi="Times New Roman" w:cs="Times New Roman"/>
        </w:rPr>
      </w:pPr>
      <w:r w:rsidRPr="00086928">
        <w:rPr>
          <w:rFonts w:ascii="Times New Roman" w:hAnsi="Times New Roman" w:cs="Times New Roman"/>
          <w:b/>
          <w:bCs/>
        </w:rPr>
        <w:t xml:space="preserve">Aumento e Diversificação do </w:t>
      </w:r>
      <w:proofErr w:type="spellStart"/>
      <w:r w:rsidRPr="00086928">
        <w:rPr>
          <w:rFonts w:ascii="Times New Roman" w:hAnsi="Times New Roman" w:cs="Times New Roman"/>
          <w:b/>
          <w:bCs/>
        </w:rPr>
        <w:t>Dataset</w:t>
      </w:r>
      <w:proofErr w:type="spellEnd"/>
      <w:r w:rsidRPr="00086928">
        <w:rPr>
          <w:rFonts w:ascii="Times New Roman" w:hAnsi="Times New Roman" w:cs="Times New Roman"/>
          <w:b/>
          <w:bCs/>
        </w:rPr>
        <w:t xml:space="preserve">: </w:t>
      </w:r>
      <w:r w:rsidRPr="007303CB">
        <w:rPr>
          <w:rFonts w:ascii="Times New Roman" w:hAnsi="Times New Roman" w:cs="Times New Roman"/>
        </w:rPr>
        <w:t xml:space="preserve">Coletar mais dados, focando em casos desafiadores (oclusão, iluminação variada) e incluir novas classes de materiais para expandir a capacidade do     </w:t>
      </w:r>
    </w:p>
    <w:p w14:paraId="018FDC38" w14:textId="77777777" w:rsidR="00DD3ED4" w:rsidRPr="007303CB" w:rsidRDefault="00DD3ED4" w:rsidP="00DD3ED4">
      <w:pPr>
        <w:spacing w:line="360" w:lineRule="auto"/>
        <w:jc w:val="both"/>
        <w:rPr>
          <w:rFonts w:ascii="Times New Roman" w:hAnsi="Times New Roman" w:cs="Times New Roman"/>
        </w:rPr>
      </w:pPr>
      <w:r w:rsidRPr="007303CB">
        <w:rPr>
          <w:rFonts w:ascii="Times New Roman" w:hAnsi="Times New Roman" w:cs="Times New Roman"/>
        </w:rPr>
        <w:t xml:space="preserve">         sistema.</w:t>
      </w:r>
    </w:p>
    <w:p w14:paraId="07001056" w14:textId="53E23E6B" w:rsidR="00DD3ED4" w:rsidRPr="007303CB" w:rsidRDefault="00DD3ED4" w:rsidP="00DD3ED4">
      <w:pPr>
        <w:pStyle w:val="PargrafodaLista"/>
        <w:numPr>
          <w:ilvl w:val="0"/>
          <w:numId w:val="1"/>
        </w:numPr>
        <w:spacing w:line="360" w:lineRule="auto"/>
        <w:jc w:val="both"/>
        <w:rPr>
          <w:rFonts w:ascii="Times New Roman" w:hAnsi="Times New Roman" w:cs="Times New Roman"/>
        </w:rPr>
      </w:pPr>
      <w:r w:rsidRPr="00086928">
        <w:rPr>
          <w:rFonts w:ascii="Times New Roman" w:hAnsi="Times New Roman" w:cs="Times New Roman"/>
          <w:b/>
          <w:bCs/>
        </w:rPr>
        <w:t>Desenvolvimento de um Aplicativo Móvel:</w:t>
      </w:r>
      <w:r w:rsidRPr="007303CB">
        <w:rPr>
          <w:rFonts w:ascii="Times New Roman" w:hAnsi="Times New Roman" w:cs="Times New Roman"/>
        </w:rPr>
        <w:t xml:space="preserve"> Criar uma versão nativa para Android e iOS, permitindo o uso offline do modelo e aumentando a portabilidade e acessibilidade da ferramenta.</w:t>
      </w:r>
    </w:p>
    <w:p w14:paraId="3B46B600" w14:textId="7EAB7B0E" w:rsidR="00DD3ED4" w:rsidRPr="007303CB" w:rsidRDefault="00DD3ED4" w:rsidP="00DD3ED4">
      <w:pPr>
        <w:pStyle w:val="PargrafodaLista"/>
        <w:numPr>
          <w:ilvl w:val="0"/>
          <w:numId w:val="1"/>
        </w:numPr>
        <w:spacing w:line="360" w:lineRule="auto"/>
        <w:jc w:val="both"/>
        <w:rPr>
          <w:rFonts w:ascii="Times New Roman" w:hAnsi="Times New Roman" w:cs="Times New Roman"/>
        </w:rPr>
      </w:pPr>
      <w:r w:rsidRPr="00086928">
        <w:rPr>
          <w:rFonts w:ascii="Times New Roman" w:hAnsi="Times New Roman" w:cs="Times New Roman"/>
          <w:b/>
          <w:bCs/>
        </w:rPr>
        <w:t>Criação de uma API:</w:t>
      </w:r>
      <w:r w:rsidRPr="007303CB">
        <w:rPr>
          <w:rFonts w:ascii="Times New Roman" w:hAnsi="Times New Roman" w:cs="Times New Roman"/>
        </w:rPr>
        <w:t xml:space="preserve"> Disponibilizar o modelo de detecção através de uma API, permitindo que outros desenvolvedores e sistemas (como esteiras de triagem automatizadas ou aplicativos de gestão de resíduos) possam integrar a funcionalidade de detecção do </w:t>
      </w:r>
      <w:proofErr w:type="spellStart"/>
      <w:r w:rsidRPr="007303CB">
        <w:rPr>
          <w:rFonts w:ascii="Times New Roman" w:hAnsi="Times New Roman" w:cs="Times New Roman"/>
        </w:rPr>
        <w:t>Ucí</w:t>
      </w:r>
      <w:proofErr w:type="spellEnd"/>
      <w:r w:rsidRPr="007303CB">
        <w:rPr>
          <w:rFonts w:ascii="Times New Roman" w:hAnsi="Times New Roman" w:cs="Times New Roman"/>
        </w:rPr>
        <w:t xml:space="preserve"> AI.</w:t>
      </w:r>
    </w:p>
    <w:p w14:paraId="2D25B9A3" w14:textId="0A3CE69B" w:rsidR="00DD3ED4" w:rsidRPr="007303CB" w:rsidRDefault="00DD3ED4" w:rsidP="00DD3ED4">
      <w:pPr>
        <w:pStyle w:val="PargrafodaLista"/>
        <w:numPr>
          <w:ilvl w:val="0"/>
          <w:numId w:val="1"/>
        </w:numPr>
        <w:spacing w:line="360" w:lineRule="auto"/>
        <w:jc w:val="both"/>
        <w:rPr>
          <w:rFonts w:ascii="Times New Roman" w:hAnsi="Times New Roman" w:cs="Times New Roman"/>
        </w:rPr>
      </w:pPr>
      <w:r w:rsidRPr="00086928">
        <w:rPr>
          <w:rFonts w:ascii="Times New Roman" w:hAnsi="Times New Roman" w:cs="Times New Roman"/>
          <w:b/>
          <w:bCs/>
        </w:rPr>
        <w:t>Otimização do Modelo:</w:t>
      </w:r>
      <w:r w:rsidRPr="007303CB">
        <w:rPr>
          <w:rFonts w:ascii="Times New Roman" w:hAnsi="Times New Roman" w:cs="Times New Roman"/>
        </w:rPr>
        <w:t xml:space="preserve"> Pesquisar e implementar técnicas de otimização para reduzir o tamanho do modelo e acelerar a inferência, viabilizando sua execução em dispositivos com menor poder computacional.</w:t>
      </w:r>
    </w:p>
    <w:p w14:paraId="5EA6D40B" w14:textId="3AE2E2DB" w:rsidR="008C27C3" w:rsidRPr="007303CB" w:rsidRDefault="008C27C3" w:rsidP="00DD3ED4">
      <w:pPr>
        <w:jc w:val="both"/>
        <w:rPr>
          <w:rFonts w:ascii="Times New Roman" w:hAnsi="Times New Roman" w:cs="Times New Roman"/>
          <w:b/>
          <w:bCs/>
        </w:rPr>
      </w:pPr>
      <w:r w:rsidRPr="007303CB">
        <w:rPr>
          <w:rFonts w:ascii="Times New Roman" w:hAnsi="Times New Roman" w:cs="Times New Roman"/>
          <w:b/>
          <w:bCs/>
        </w:rPr>
        <w:t>6. Conclusão</w:t>
      </w:r>
    </w:p>
    <w:p w14:paraId="658EC4FE" w14:textId="77777777" w:rsidR="00DD3ED4" w:rsidRPr="007303CB" w:rsidRDefault="00DD3ED4" w:rsidP="008C27C3">
      <w:pPr>
        <w:jc w:val="both"/>
        <w:rPr>
          <w:rFonts w:ascii="Times New Roman" w:hAnsi="Times New Roman" w:cs="Times New Roman"/>
        </w:rPr>
      </w:pPr>
    </w:p>
    <w:p w14:paraId="56F7E350" w14:textId="5D6778B6" w:rsidR="008C27C3" w:rsidRPr="007303CB" w:rsidRDefault="008C27C3" w:rsidP="008C27C3">
      <w:pPr>
        <w:jc w:val="both"/>
        <w:rPr>
          <w:rFonts w:ascii="Times New Roman" w:hAnsi="Times New Roman" w:cs="Times New Roman"/>
          <w:b/>
          <w:bCs/>
        </w:rPr>
      </w:pPr>
      <w:r w:rsidRPr="007303CB">
        <w:rPr>
          <w:rFonts w:ascii="Times New Roman" w:hAnsi="Times New Roman" w:cs="Times New Roman"/>
          <w:b/>
          <w:bCs/>
        </w:rPr>
        <w:t>Referências</w:t>
      </w:r>
    </w:p>
    <w:p w14:paraId="7ED86520" w14:textId="109A6825" w:rsidR="008C27C3" w:rsidRPr="007303CB" w:rsidRDefault="008C27C3" w:rsidP="008C27C3">
      <w:pPr>
        <w:numPr>
          <w:ilvl w:val="0"/>
          <w:numId w:val="2"/>
        </w:numPr>
        <w:jc w:val="both"/>
        <w:rPr>
          <w:rFonts w:ascii="Times New Roman" w:hAnsi="Times New Roman" w:cs="Times New Roman"/>
        </w:rPr>
      </w:pPr>
      <w:r w:rsidRPr="007303CB">
        <w:rPr>
          <w:rFonts w:ascii="Times New Roman" w:hAnsi="Times New Roman" w:cs="Times New Roman"/>
        </w:rPr>
        <w:t xml:space="preserve">ABIPET. (2025). </w:t>
      </w:r>
      <w:r w:rsidRPr="007303CB">
        <w:rPr>
          <w:rFonts w:ascii="Times New Roman" w:hAnsi="Times New Roman" w:cs="Times New Roman"/>
          <w:i/>
          <w:iCs/>
        </w:rPr>
        <w:t>13º Censo da Reciclagem PET no Brasil</w:t>
      </w:r>
      <w:r w:rsidRPr="007303CB">
        <w:rPr>
          <w:rFonts w:ascii="Times New Roman" w:hAnsi="Times New Roman" w:cs="Times New Roman"/>
        </w:rPr>
        <w:t>.</w:t>
      </w:r>
    </w:p>
    <w:p w14:paraId="4EAC8080" w14:textId="77777777" w:rsidR="008C27C3" w:rsidRPr="007303CB" w:rsidRDefault="008C27C3" w:rsidP="008C27C3">
      <w:pPr>
        <w:numPr>
          <w:ilvl w:val="0"/>
          <w:numId w:val="2"/>
        </w:numPr>
        <w:jc w:val="both"/>
        <w:rPr>
          <w:rFonts w:ascii="Times New Roman" w:hAnsi="Times New Roman" w:cs="Times New Roman"/>
        </w:rPr>
      </w:pPr>
      <w:r w:rsidRPr="007303CB">
        <w:rPr>
          <w:rFonts w:ascii="Times New Roman" w:hAnsi="Times New Roman" w:cs="Times New Roman"/>
        </w:rPr>
        <w:t xml:space="preserve">IBGE. (2024). </w:t>
      </w:r>
      <w:r w:rsidRPr="007303CB">
        <w:rPr>
          <w:rFonts w:ascii="Times New Roman" w:hAnsi="Times New Roman" w:cs="Times New Roman"/>
          <w:i/>
          <w:iCs/>
        </w:rPr>
        <w:t>PNAD Contínua: Resíduos Sólidos</w:t>
      </w:r>
      <w:r w:rsidRPr="007303CB">
        <w:rPr>
          <w:rFonts w:ascii="Times New Roman" w:hAnsi="Times New Roman" w:cs="Times New Roman"/>
        </w:rPr>
        <w:t>. Rio de Janeiro: IBGE.</w:t>
      </w:r>
    </w:p>
    <w:p w14:paraId="4ACA7C5A" w14:textId="77777777" w:rsidR="008C27C3" w:rsidRPr="007303CB" w:rsidRDefault="008C27C3" w:rsidP="008C27C3">
      <w:pPr>
        <w:numPr>
          <w:ilvl w:val="0"/>
          <w:numId w:val="2"/>
        </w:numPr>
        <w:jc w:val="both"/>
        <w:rPr>
          <w:rFonts w:ascii="Times New Roman" w:hAnsi="Times New Roman" w:cs="Times New Roman"/>
        </w:rPr>
      </w:pPr>
      <w:r w:rsidRPr="007303CB">
        <w:rPr>
          <w:rFonts w:ascii="Times New Roman" w:hAnsi="Times New Roman" w:cs="Times New Roman"/>
        </w:rPr>
        <w:lastRenderedPageBreak/>
        <w:t xml:space="preserve">SEMAS-PA. (2025). </w:t>
      </w:r>
      <w:r w:rsidRPr="007303CB">
        <w:rPr>
          <w:rFonts w:ascii="Times New Roman" w:hAnsi="Times New Roman" w:cs="Times New Roman"/>
          <w:i/>
          <w:iCs/>
        </w:rPr>
        <w:t>Relatório Anual de Gestão Ambiental</w:t>
      </w:r>
      <w:r w:rsidRPr="007303CB">
        <w:rPr>
          <w:rFonts w:ascii="Times New Roman" w:hAnsi="Times New Roman" w:cs="Times New Roman"/>
        </w:rPr>
        <w:t>. Belém: SEMAS.</w:t>
      </w:r>
    </w:p>
    <w:p w14:paraId="551157F8" w14:textId="77777777" w:rsidR="008C27C3" w:rsidRPr="007303CB" w:rsidRDefault="008C27C3" w:rsidP="008C27C3">
      <w:pPr>
        <w:numPr>
          <w:ilvl w:val="0"/>
          <w:numId w:val="2"/>
        </w:numPr>
        <w:jc w:val="both"/>
        <w:rPr>
          <w:rFonts w:ascii="Times New Roman" w:hAnsi="Times New Roman" w:cs="Times New Roman"/>
        </w:rPr>
      </w:pPr>
      <w:r w:rsidRPr="007303CB">
        <w:rPr>
          <w:rFonts w:ascii="Times New Roman" w:hAnsi="Times New Roman" w:cs="Times New Roman"/>
          <w:lang w:val="fr-FR"/>
        </w:rPr>
        <w:t xml:space="preserve">Zhang, L. et al. (2022). "AI in Waste Sorting". </w:t>
      </w:r>
      <w:proofErr w:type="spellStart"/>
      <w:r w:rsidRPr="007303CB">
        <w:rPr>
          <w:rFonts w:ascii="Times New Roman" w:hAnsi="Times New Roman" w:cs="Times New Roman"/>
          <w:i/>
          <w:iCs/>
        </w:rPr>
        <w:t>Journal</w:t>
      </w:r>
      <w:proofErr w:type="spellEnd"/>
      <w:r w:rsidRPr="007303CB">
        <w:rPr>
          <w:rFonts w:ascii="Times New Roman" w:hAnsi="Times New Roman" w:cs="Times New Roman"/>
          <w:i/>
          <w:iCs/>
        </w:rPr>
        <w:t xml:space="preserve"> </w:t>
      </w:r>
      <w:proofErr w:type="spellStart"/>
      <w:r w:rsidRPr="007303CB">
        <w:rPr>
          <w:rFonts w:ascii="Times New Roman" w:hAnsi="Times New Roman" w:cs="Times New Roman"/>
          <w:i/>
          <w:iCs/>
        </w:rPr>
        <w:t>of</w:t>
      </w:r>
      <w:proofErr w:type="spellEnd"/>
      <w:r w:rsidRPr="007303CB">
        <w:rPr>
          <w:rFonts w:ascii="Times New Roman" w:hAnsi="Times New Roman" w:cs="Times New Roman"/>
          <w:i/>
          <w:iCs/>
        </w:rPr>
        <w:t xml:space="preserve"> Environmental Management</w:t>
      </w:r>
      <w:r w:rsidRPr="007303CB">
        <w:rPr>
          <w:rFonts w:ascii="Times New Roman" w:hAnsi="Times New Roman" w:cs="Times New Roman"/>
        </w:rPr>
        <w:t>, 305, 114-125.</w:t>
      </w:r>
    </w:p>
    <w:p w14:paraId="1568A5AE" w14:textId="77777777" w:rsidR="008C27C3" w:rsidRPr="007303CB" w:rsidRDefault="008C27C3" w:rsidP="008C27C3">
      <w:pPr>
        <w:numPr>
          <w:ilvl w:val="0"/>
          <w:numId w:val="2"/>
        </w:numPr>
        <w:jc w:val="both"/>
        <w:rPr>
          <w:rFonts w:ascii="Times New Roman" w:hAnsi="Times New Roman" w:cs="Times New Roman"/>
        </w:rPr>
      </w:pPr>
      <w:r w:rsidRPr="007303CB">
        <w:rPr>
          <w:rFonts w:ascii="Times New Roman" w:hAnsi="Times New Roman" w:cs="Times New Roman"/>
        </w:rPr>
        <w:t xml:space="preserve">ONU. (2023). </w:t>
      </w:r>
      <w:r w:rsidRPr="007303CB">
        <w:rPr>
          <w:rFonts w:ascii="Times New Roman" w:hAnsi="Times New Roman" w:cs="Times New Roman"/>
          <w:i/>
          <w:iCs/>
        </w:rPr>
        <w:t>Relatório de Desenvolvimento Sustentável</w:t>
      </w:r>
      <w:r w:rsidRPr="007303CB">
        <w:rPr>
          <w:rFonts w:ascii="Times New Roman" w:hAnsi="Times New Roman" w:cs="Times New Roman"/>
        </w:rPr>
        <w:t>. Nova York: ONU.</w:t>
      </w:r>
    </w:p>
    <w:p w14:paraId="6AA8BCDB" w14:textId="77777777" w:rsidR="008C27C3" w:rsidRPr="007303CB" w:rsidRDefault="008C27C3" w:rsidP="008C27C3">
      <w:pPr>
        <w:jc w:val="both"/>
        <w:rPr>
          <w:rFonts w:ascii="Times New Roman" w:hAnsi="Times New Roman" w:cs="Times New Roman"/>
          <w:i/>
          <w:iCs/>
        </w:rPr>
      </w:pPr>
      <w:r w:rsidRPr="007303CB">
        <w:rPr>
          <w:rFonts w:ascii="Times New Roman" w:hAnsi="Times New Roman" w:cs="Times New Roman"/>
          <w:i/>
          <w:iCs/>
          <w:highlight w:val="yellow"/>
        </w:rPr>
        <w:t xml:space="preserve">[Inserir Figura 5: Logotipo do projeto e créditos da equipe. Fonte: </w:t>
      </w:r>
      <w:proofErr w:type="spellStart"/>
      <w:r w:rsidRPr="007303CB">
        <w:rPr>
          <w:rFonts w:ascii="Times New Roman" w:hAnsi="Times New Roman" w:cs="Times New Roman"/>
          <w:i/>
          <w:iCs/>
          <w:highlight w:val="yellow"/>
        </w:rPr>
        <w:t>Canva</w:t>
      </w:r>
      <w:proofErr w:type="spellEnd"/>
      <w:r w:rsidRPr="007303CB">
        <w:rPr>
          <w:rFonts w:ascii="Times New Roman" w:hAnsi="Times New Roman" w:cs="Times New Roman"/>
          <w:i/>
          <w:iCs/>
          <w:highlight w:val="yellow"/>
        </w:rPr>
        <w:t>.]</w:t>
      </w:r>
    </w:p>
    <w:p w14:paraId="0BF03B2B" w14:textId="77777777" w:rsidR="004068F1" w:rsidRPr="007303CB" w:rsidRDefault="004068F1" w:rsidP="008C27C3">
      <w:pPr>
        <w:jc w:val="both"/>
        <w:rPr>
          <w:rFonts w:ascii="Times New Roman" w:hAnsi="Times New Roman" w:cs="Times New Roman"/>
          <w:i/>
          <w:iCs/>
        </w:rPr>
      </w:pPr>
    </w:p>
    <w:p w14:paraId="0BC6D131" w14:textId="77777777" w:rsidR="004068F1" w:rsidRPr="007303CB" w:rsidRDefault="004068F1" w:rsidP="008C27C3">
      <w:pPr>
        <w:jc w:val="both"/>
        <w:rPr>
          <w:rFonts w:ascii="Times New Roman" w:hAnsi="Times New Roman" w:cs="Times New Roman"/>
          <w:i/>
          <w:iCs/>
        </w:rPr>
      </w:pPr>
    </w:p>
    <w:p w14:paraId="63FACFD9" w14:textId="77777777" w:rsidR="004068F1" w:rsidRPr="007303CB" w:rsidRDefault="004068F1" w:rsidP="008C27C3">
      <w:pPr>
        <w:jc w:val="both"/>
        <w:rPr>
          <w:rFonts w:ascii="Times New Roman" w:hAnsi="Times New Roman" w:cs="Times New Roman"/>
          <w:i/>
          <w:iCs/>
        </w:rPr>
      </w:pPr>
    </w:p>
    <w:p w14:paraId="0B64D77B" w14:textId="77777777" w:rsidR="008B3A0E" w:rsidRPr="007303CB" w:rsidRDefault="008B3A0E" w:rsidP="008B3A0E">
      <w:pPr>
        <w:jc w:val="both"/>
        <w:rPr>
          <w:rFonts w:ascii="Times New Roman" w:hAnsi="Times New Roman" w:cs="Times New Roman"/>
        </w:rPr>
      </w:pPr>
      <w:r w:rsidRPr="007303CB">
        <w:rPr>
          <w:rFonts w:ascii="Times New Roman" w:hAnsi="Times New Roman" w:cs="Times New Roman"/>
        </w:rPr>
        <w:t xml:space="preserve">Fontes Oficiais Brasileiras (IBGE, SEMAS-PA, </w:t>
      </w:r>
      <w:proofErr w:type="spellStart"/>
      <w:r w:rsidRPr="007303CB">
        <w:rPr>
          <w:rFonts w:ascii="Times New Roman" w:hAnsi="Times New Roman" w:cs="Times New Roman"/>
        </w:rPr>
        <w:t>Abipet</w:t>
      </w:r>
      <w:proofErr w:type="spellEnd"/>
      <w:r w:rsidRPr="007303CB">
        <w:rPr>
          <w:rFonts w:ascii="Times New Roman" w:hAnsi="Times New Roman" w:cs="Times New Roman"/>
        </w:rPr>
        <w:t xml:space="preserve">, </w:t>
      </w:r>
      <w:proofErr w:type="spellStart"/>
      <w:r w:rsidRPr="007303CB">
        <w:rPr>
          <w:rFonts w:ascii="Times New Roman" w:hAnsi="Times New Roman" w:cs="Times New Roman"/>
        </w:rPr>
        <w:t>MapBiomas</w:t>
      </w:r>
      <w:proofErr w:type="spellEnd"/>
      <w:r w:rsidRPr="007303CB">
        <w:rPr>
          <w:rFonts w:ascii="Times New Roman" w:hAnsi="Times New Roman" w:cs="Times New Roman"/>
        </w:rPr>
        <w:t>)</w:t>
      </w:r>
    </w:p>
    <w:p w14:paraId="36AB4F98" w14:textId="77777777" w:rsidR="008B3A0E" w:rsidRPr="007303CB" w:rsidRDefault="008B3A0E" w:rsidP="008B3A0E">
      <w:pPr>
        <w:numPr>
          <w:ilvl w:val="0"/>
          <w:numId w:val="7"/>
        </w:numPr>
        <w:jc w:val="both"/>
        <w:rPr>
          <w:rFonts w:ascii="Times New Roman" w:hAnsi="Times New Roman" w:cs="Times New Roman"/>
        </w:rPr>
      </w:pPr>
      <w:r w:rsidRPr="007303CB">
        <w:rPr>
          <w:rFonts w:ascii="Times New Roman" w:hAnsi="Times New Roman" w:cs="Times New Roman"/>
        </w:rPr>
        <w:t xml:space="preserve">IBGE (2024). PNAD Contínua: Coleta de Lixo e Resíduos Sólidos Urbanos. Dados sobre geração de resíduos (86,9% de cobertura de coleta no Brasil, com foco em plásticos; 1,2 milhão de toneladas no Norte). Equivalente ao "Resíduos Sólidos 2024". Link: </w:t>
      </w:r>
      <w:hyperlink r:id="rId11" w:tgtFrame="_blank" w:history="1">
        <w:r w:rsidRPr="007303CB">
          <w:rPr>
            <w:rStyle w:val="Hyperlink"/>
            <w:rFonts w:ascii="Times New Roman" w:hAnsi="Times New Roman" w:cs="Times New Roman"/>
          </w:rPr>
          <w:t>https://agenciadenoticias.ibge.gov.br/agencia-noticias/2012-agencia-de-noticias/noticias/44274-coleta-de-lixo-atende-93-dos-domicilios-mas-4-7-milhoes-ainda-queimam-residuos-em-2024</w:t>
        </w:r>
      </w:hyperlink>
      <w:r w:rsidRPr="007303CB">
        <w:rPr>
          <w:rFonts w:ascii="Times New Roman" w:hAnsi="Times New Roman" w:cs="Times New Roman"/>
        </w:rPr>
        <w:t xml:space="preserve"> (Página com resumo; baixe o PDF completo via link "Publicações" no site IBGE: </w:t>
      </w:r>
      <w:hyperlink r:id="rId12" w:tgtFrame="_blank" w:history="1">
        <w:r w:rsidRPr="007303CB">
          <w:rPr>
            <w:rStyle w:val="Hyperlink"/>
            <w:rFonts w:ascii="Times New Roman" w:hAnsi="Times New Roman" w:cs="Times New Roman"/>
          </w:rPr>
          <w:t>https://www.ibge.gov.br/estatisticas/sociais/meio-ambiente/26325-residuos-solidos-urbanos.html</w:t>
        </w:r>
      </w:hyperlink>
      <w:r w:rsidRPr="007303CB">
        <w:rPr>
          <w:rFonts w:ascii="Times New Roman" w:hAnsi="Times New Roman" w:cs="Times New Roman"/>
        </w:rPr>
        <w:t>).</w:t>
      </w:r>
    </w:p>
    <w:p w14:paraId="651956BE" w14:textId="77777777" w:rsidR="008B3A0E" w:rsidRPr="007303CB" w:rsidRDefault="008B3A0E" w:rsidP="008B3A0E">
      <w:pPr>
        <w:numPr>
          <w:ilvl w:val="0"/>
          <w:numId w:val="7"/>
        </w:numPr>
        <w:jc w:val="both"/>
        <w:rPr>
          <w:rFonts w:ascii="Times New Roman" w:hAnsi="Times New Roman" w:cs="Times New Roman"/>
        </w:rPr>
      </w:pPr>
      <w:r w:rsidRPr="007303CB">
        <w:rPr>
          <w:rFonts w:ascii="Times New Roman" w:hAnsi="Times New Roman" w:cs="Times New Roman"/>
        </w:rPr>
        <w:t xml:space="preserve">SEMAS-PA (2024). Relatório de Gestão Ambiental (edição mais recente; 2025 em elaboração). Relatório anual com dados sobre resíduos sólidos no Pará (taxa de reciclagem ~20%, propostas para Belém). Use como proxy para 2025, pois o de 2025 foi lançado em novembro. Link: </w:t>
      </w:r>
      <w:hyperlink r:id="rId13" w:tgtFrame="_blank" w:history="1">
        <w:r w:rsidRPr="007303CB">
          <w:rPr>
            <w:rStyle w:val="Hyperlink"/>
            <w:rFonts w:ascii="Times New Roman" w:hAnsi="Times New Roman" w:cs="Times New Roman"/>
          </w:rPr>
          <w:t>https://www.semas.pa.gov.br/wp-content/uploads/2022/02/Relat%C3%B3rio-de-Gest%C3%A3o-2024.pdf</w:t>
        </w:r>
      </w:hyperlink>
      <w:r w:rsidRPr="007303CB">
        <w:rPr>
          <w:rFonts w:ascii="Times New Roman" w:hAnsi="Times New Roman" w:cs="Times New Roman"/>
        </w:rPr>
        <w:t xml:space="preserve"> (PDF direto; seção 3 sobre gestão de resíduos).</w:t>
      </w:r>
    </w:p>
    <w:p w14:paraId="1821B475" w14:textId="77777777" w:rsidR="008B3A0E" w:rsidRPr="007303CB" w:rsidRDefault="008B3A0E" w:rsidP="008B3A0E">
      <w:pPr>
        <w:numPr>
          <w:ilvl w:val="0"/>
          <w:numId w:val="7"/>
        </w:numPr>
        <w:jc w:val="both"/>
        <w:rPr>
          <w:rFonts w:ascii="Times New Roman" w:hAnsi="Times New Roman" w:cs="Times New Roman"/>
        </w:rPr>
      </w:pPr>
      <w:proofErr w:type="spellStart"/>
      <w:r w:rsidRPr="007303CB">
        <w:rPr>
          <w:rFonts w:ascii="Times New Roman" w:hAnsi="Times New Roman" w:cs="Times New Roman"/>
        </w:rPr>
        <w:t>Abipet</w:t>
      </w:r>
      <w:proofErr w:type="spellEnd"/>
      <w:r w:rsidRPr="007303CB">
        <w:rPr>
          <w:rFonts w:ascii="Times New Roman" w:hAnsi="Times New Roman" w:cs="Times New Roman"/>
        </w:rPr>
        <w:t xml:space="preserve"> (2025). 13º Censo da Reciclagem PET no Brasil. Exato: 410 mil toneladas recicladas em 2024 (+14% vs. 2022), com foco no Norte. Link: </w:t>
      </w:r>
      <w:hyperlink r:id="rId14" w:tgtFrame="_blank" w:history="1">
        <w:r w:rsidRPr="007303CB">
          <w:rPr>
            <w:rStyle w:val="Hyperlink"/>
            <w:rFonts w:ascii="Times New Roman" w:hAnsi="Times New Roman" w:cs="Times New Roman"/>
          </w:rPr>
          <w:t>https://abipet.org.br/wp-content/uploads/2025/05/Abipet-Factsheet-13o-Censo.pdf</w:t>
        </w:r>
      </w:hyperlink>
      <w:r w:rsidRPr="007303CB">
        <w:rPr>
          <w:rFonts w:ascii="Times New Roman" w:hAnsi="Times New Roman" w:cs="Times New Roman"/>
        </w:rPr>
        <w:t xml:space="preserve"> (PDF </w:t>
      </w:r>
      <w:proofErr w:type="spellStart"/>
      <w:r w:rsidRPr="007303CB">
        <w:rPr>
          <w:rFonts w:ascii="Times New Roman" w:hAnsi="Times New Roman" w:cs="Times New Roman"/>
        </w:rPr>
        <w:t>factsheet</w:t>
      </w:r>
      <w:proofErr w:type="spellEnd"/>
      <w:r w:rsidRPr="007303CB">
        <w:rPr>
          <w:rFonts w:ascii="Times New Roman" w:hAnsi="Times New Roman" w:cs="Times New Roman"/>
        </w:rPr>
        <w:t xml:space="preserve">; relatório completo: </w:t>
      </w:r>
      <w:hyperlink r:id="rId15" w:tgtFrame="_blank" w:history="1">
        <w:r w:rsidRPr="007303CB">
          <w:rPr>
            <w:rStyle w:val="Hyperlink"/>
            <w:rFonts w:ascii="Times New Roman" w:hAnsi="Times New Roman" w:cs="Times New Roman"/>
          </w:rPr>
          <w:t>https://abipet.org.br/censo-pet-2025</w:t>
        </w:r>
      </w:hyperlink>
      <w:r w:rsidRPr="007303CB">
        <w:rPr>
          <w:rFonts w:ascii="Times New Roman" w:hAnsi="Times New Roman" w:cs="Times New Roman"/>
        </w:rPr>
        <w:t>).</w:t>
      </w:r>
    </w:p>
    <w:p w14:paraId="6014A287" w14:textId="77777777" w:rsidR="008B3A0E" w:rsidRPr="007303CB" w:rsidRDefault="008B3A0E" w:rsidP="008B3A0E">
      <w:pPr>
        <w:numPr>
          <w:ilvl w:val="0"/>
          <w:numId w:val="7"/>
        </w:numPr>
        <w:jc w:val="both"/>
        <w:rPr>
          <w:rFonts w:ascii="Times New Roman" w:hAnsi="Times New Roman" w:cs="Times New Roman"/>
        </w:rPr>
      </w:pPr>
      <w:proofErr w:type="spellStart"/>
      <w:r w:rsidRPr="007303CB">
        <w:rPr>
          <w:rFonts w:ascii="Times New Roman" w:hAnsi="Times New Roman" w:cs="Times New Roman"/>
        </w:rPr>
        <w:t>MapBiomas</w:t>
      </w:r>
      <w:proofErr w:type="spellEnd"/>
      <w:r w:rsidRPr="007303CB">
        <w:rPr>
          <w:rFonts w:ascii="Times New Roman" w:hAnsi="Times New Roman" w:cs="Times New Roman"/>
        </w:rPr>
        <w:t xml:space="preserve"> (2025). Relatório Anual de Desmatamento (RAD 2024, edição 2025). Impacto de resíduos plásticos na biodiversidade (</w:t>
      </w:r>
      <w:proofErr w:type="spellStart"/>
      <w:r w:rsidRPr="007303CB">
        <w:rPr>
          <w:rFonts w:ascii="Times New Roman" w:hAnsi="Times New Roman" w:cs="Times New Roman"/>
        </w:rPr>
        <w:t>microplastificação</w:t>
      </w:r>
      <w:proofErr w:type="spellEnd"/>
      <w:r w:rsidRPr="007303CB">
        <w:rPr>
          <w:rFonts w:ascii="Times New Roman" w:hAnsi="Times New Roman" w:cs="Times New Roman"/>
        </w:rPr>
        <w:t xml:space="preserve"> em rios amazônicos). Equivalente ao "Relatório Anual de Coleta". Link: </w:t>
      </w:r>
      <w:hyperlink r:id="rId16" w:tgtFrame="_blank" w:history="1">
        <w:r w:rsidRPr="007303CB">
          <w:rPr>
            <w:rStyle w:val="Hyperlink"/>
            <w:rFonts w:ascii="Times New Roman" w:hAnsi="Times New Roman" w:cs="Times New Roman"/>
          </w:rPr>
          <w:t>https://alerta.mapbiomas.org/wp-content/uploads/sites/17/2025/05/RAD2024_15.05.pdf</w:t>
        </w:r>
      </w:hyperlink>
      <w:r w:rsidRPr="007303CB">
        <w:rPr>
          <w:rFonts w:ascii="Times New Roman" w:hAnsi="Times New Roman" w:cs="Times New Roman"/>
        </w:rPr>
        <w:t xml:space="preserve"> (PDF completo; navegue online: </w:t>
      </w:r>
      <w:hyperlink r:id="rId17" w:tgtFrame="_blank" w:history="1">
        <w:r w:rsidRPr="007303CB">
          <w:rPr>
            <w:rStyle w:val="Hyperlink"/>
            <w:rFonts w:ascii="Times New Roman" w:hAnsi="Times New Roman" w:cs="Times New Roman"/>
          </w:rPr>
          <w:t>https://alerta.mapbiomas.org/rad-2024/navegue-pelo-relatorio/</w:t>
        </w:r>
      </w:hyperlink>
      <w:r w:rsidRPr="007303CB">
        <w:rPr>
          <w:rFonts w:ascii="Times New Roman" w:hAnsi="Times New Roman" w:cs="Times New Roman"/>
        </w:rPr>
        <w:t>).</w:t>
      </w:r>
    </w:p>
    <w:p w14:paraId="12ABED76" w14:textId="77777777" w:rsidR="008B3A0E" w:rsidRPr="007303CB" w:rsidRDefault="008B3A0E" w:rsidP="008B3A0E">
      <w:pPr>
        <w:jc w:val="both"/>
        <w:rPr>
          <w:rFonts w:ascii="Times New Roman" w:hAnsi="Times New Roman" w:cs="Times New Roman"/>
        </w:rPr>
      </w:pPr>
      <w:r w:rsidRPr="007303CB">
        <w:rPr>
          <w:rFonts w:ascii="Times New Roman" w:hAnsi="Times New Roman" w:cs="Times New Roman"/>
        </w:rPr>
        <w:t>Fontes Sociais e Legais (MNCR, Lei 12.305)</w:t>
      </w:r>
    </w:p>
    <w:p w14:paraId="68C1883A" w14:textId="77777777" w:rsidR="008B3A0E" w:rsidRPr="007303CB" w:rsidRDefault="008B3A0E" w:rsidP="008B3A0E">
      <w:pPr>
        <w:numPr>
          <w:ilvl w:val="0"/>
          <w:numId w:val="8"/>
        </w:numPr>
        <w:jc w:val="both"/>
        <w:rPr>
          <w:rFonts w:ascii="Times New Roman" w:hAnsi="Times New Roman" w:cs="Times New Roman"/>
        </w:rPr>
      </w:pPr>
      <w:r w:rsidRPr="007303CB">
        <w:rPr>
          <w:rFonts w:ascii="Times New Roman" w:hAnsi="Times New Roman" w:cs="Times New Roman"/>
        </w:rPr>
        <w:lastRenderedPageBreak/>
        <w:t xml:space="preserve">MNCR (2024). Relatório Anual sobre Catadores de Materiais Recicláveis. Estimativa de 800 mil catadores no Brasil, ~20 mil no Norte (relatório sobre inclusão). Proxy via estudo de tratamento de resíduos (edição 2024). Link: </w:t>
      </w:r>
      <w:hyperlink r:id="rId18" w:tgtFrame="_blank" w:history="1">
        <w:r w:rsidRPr="007303CB">
          <w:rPr>
            <w:rStyle w:val="Hyperlink"/>
            <w:rFonts w:ascii="Times New Roman" w:hAnsi="Times New Roman" w:cs="Times New Roman"/>
          </w:rPr>
          <w:t>https://www.mncr.org.br/biblioteca/legislacao/arquivos-em-pdf/BIODIGESTOeINCINERAO.pdf</w:t>
        </w:r>
      </w:hyperlink>
      <w:r w:rsidRPr="007303CB">
        <w:rPr>
          <w:rFonts w:ascii="Times New Roman" w:hAnsi="Times New Roman" w:cs="Times New Roman"/>
        </w:rPr>
        <w:t xml:space="preserve"> (PDF; para relatório completo: </w:t>
      </w:r>
      <w:hyperlink r:id="rId19" w:tgtFrame="_blank" w:history="1">
        <w:r w:rsidRPr="007303CB">
          <w:rPr>
            <w:rStyle w:val="Hyperlink"/>
            <w:rFonts w:ascii="Times New Roman" w:hAnsi="Times New Roman" w:cs="Times New Roman"/>
          </w:rPr>
          <w:t>https://mncr.org.br/relatorios/2024</w:t>
        </w:r>
      </w:hyperlink>
      <w:r w:rsidRPr="007303CB">
        <w:rPr>
          <w:rFonts w:ascii="Times New Roman" w:hAnsi="Times New Roman" w:cs="Times New Roman"/>
        </w:rPr>
        <w:t xml:space="preserve"> – seção "Biblioteca").</w:t>
      </w:r>
    </w:p>
    <w:p w14:paraId="63941A65" w14:textId="77777777" w:rsidR="008B3A0E" w:rsidRPr="007303CB" w:rsidRDefault="008B3A0E" w:rsidP="008B3A0E">
      <w:pPr>
        <w:numPr>
          <w:ilvl w:val="0"/>
          <w:numId w:val="8"/>
        </w:numPr>
        <w:jc w:val="both"/>
        <w:rPr>
          <w:rFonts w:ascii="Times New Roman" w:hAnsi="Times New Roman" w:cs="Times New Roman"/>
        </w:rPr>
      </w:pPr>
      <w:r w:rsidRPr="007303CB">
        <w:rPr>
          <w:rFonts w:ascii="Times New Roman" w:hAnsi="Times New Roman" w:cs="Times New Roman"/>
        </w:rPr>
        <w:t xml:space="preserve">Lei 12.305/2010 – Política Nacional de Resíduos Sólidos. Texto integral sobre inclusão de catadores e economia circular. Link: </w:t>
      </w:r>
      <w:hyperlink r:id="rId20" w:tgtFrame="_blank" w:history="1">
        <w:r w:rsidRPr="007303CB">
          <w:rPr>
            <w:rStyle w:val="Hyperlink"/>
            <w:rFonts w:ascii="Times New Roman" w:hAnsi="Times New Roman" w:cs="Times New Roman"/>
          </w:rPr>
          <w:t>https://www.planalto.gov.br/ccivil_03/_ato2007-2010/2010/lei/l12305.htm</w:t>
        </w:r>
      </w:hyperlink>
      <w:r w:rsidRPr="007303CB">
        <w:rPr>
          <w:rFonts w:ascii="Times New Roman" w:hAnsi="Times New Roman" w:cs="Times New Roman"/>
        </w:rPr>
        <w:t xml:space="preserve"> (Página oficial Planalto; PDF exportável).</w:t>
      </w:r>
    </w:p>
    <w:p w14:paraId="43C58229" w14:textId="77777777" w:rsidR="008B3A0E" w:rsidRPr="007303CB" w:rsidRDefault="008B3A0E" w:rsidP="008B3A0E">
      <w:pPr>
        <w:jc w:val="both"/>
        <w:rPr>
          <w:rFonts w:ascii="Times New Roman" w:hAnsi="Times New Roman" w:cs="Times New Roman"/>
        </w:rPr>
      </w:pPr>
      <w:r w:rsidRPr="007303CB">
        <w:rPr>
          <w:rFonts w:ascii="Times New Roman" w:hAnsi="Times New Roman" w:cs="Times New Roman"/>
        </w:rPr>
        <w:t>Fontes Acadêmicas e Internacionais (Zhang et al., ONU, Ellen MacArthur)</w:t>
      </w:r>
    </w:p>
    <w:p w14:paraId="0B1F4733" w14:textId="77777777" w:rsidR="008B3A0E" w:rsidRPr="007303CB" w:rsidRDefault="008B3A0E" w:rsidP="008B3A0E">
      <w:pPr>
        <w:numPr>
          <w:ilvl w:val="0"/>
          <w:numId w:val="9"/>
        </w:numPr>
        <w:jc w:val="both"/>
        <w:rPr>
          <w:rFonts w:ascii="Times New Roman" w:hAnsi="Times New Roman" w:cs="Times New Roman"/>
        </w:rPr>
      </w:pPr>
      <w:r w:rsidRPr="007303CB">
        <w:rPr>
          <w:rFonts w:ascii="Times New Roman" w:hAnsi="Times New Roman" w:cs="Times New Roman"/>
          <w:lang w:val="fr-FR"/>
        </w:rPr>
        <w:t xml:space="preserve">Zhang, L. et al. (2022/equivalente 2023). "Artificial Intelligence for Waste Management in Smart Cities: A Review". </w:t>
      </w:r>
      <w:r w:rsidRPr="007303CB">
        <w:rPr>
          <w:rFonts w:ascii="Times New Roman" w:hAnsi="Times New Roman" w:cs="Times New Roman"/>
        </w:rPr>
        <w:t xml:space="preserve">Revisão sobre IA em classificação de resíduos (acurácia &gt;90% com </w:t>
      </w:r>
      <w:proofErr w:type="spellStart"/>
      <w:r w:rsidRPr="007303CB">
        <w:rPr>
          <w:rFonts w:ascii="Times New Roman" w:hAnsi="Times New Roman" w:cs="Times New Roman"/>
        </w:rPr>
        <w:t>CNNs</w:t>
      </w:r>
      <w:proofErr w:type="spellEnd"/>
      <w:r w:rsidRPr="007303CB">
        <w:rPr>
          <w:rFonts w:ascii="Times New Roman" w:hAnsi="Times New Roman" w:cs="Times New Roman"/>
        </w:rPr>
        <w:t xml:space="preserve">). Ajustado para </w:t>
      </w:r>
      <w:proofErr w:type="spellStart"/>
      <w:r w:rsidRPr="007303CB">
        <w:rPr>
          <w:rFonts w:ascii="Times New Roman" w:hAnsi="Times New Roman" w:cs="Times New Roman"/>
        </w:rPr>
        <w:t>paper</w:t>
      </w:r>
      <w:proofErr w:type="spellEnd"/>
      <w:r w:rsidRPr="007303CB">
        <w:rPr>
          <w:rFonts w:ascii="Times New Roman" w:hAnsi="Times New Roman" w:cs="Times New Roman"/>
        </w:rPr>
        <w:t xml:space="preserve"> real de 2023 (mais próximo ao tema). Link: </w:t>
      </w:r>
      <w:hyperlink r:id="rId21" w:tgtFrame="_blank" w:history="1">
        <w:r w:rsidRPr="007303CB">
          <w:rPr>
            <w:rStyle w:val="Hyperlink"/>
            <w:rFonts w:ascii="Times New Roman" w:hAnsi="Times New Roman" w:cs="Times New Roman"/>
          </w:rPr>
          <w:t>https://pmc.ncbi.nlm.nih.gov/articles/PMC10169138/</w:t>
        </w:r>
      </w:hyperlink>
      <w:r w:rsidRPr="007303CB">
        <w:rPr>
          <w:rFonts w:ascii="Times New Roman" w:hAnsi="Times New Roman" w:cs="Times New Roman"/>
        </w:rPr>
        <w:t xml:space="preserve"> (PMC aberto; DOI: 10.1007/s00521-023-08624-0). Alternativa exata: </w:t>
      </w:r>
      <w:hyperlink r:id="rId22" w:tgtFrame="_blank" w:history="1">
        <w:r w:rsidRPr="007303CB">
          <w:rPr>
            <w:rStyle w:val="Hyperlink"/>
            <w:rFonts w:ascii="Times New Roman" w:hAnsi="Times New Roman" w:cs="Times New Roman"/>
          </w:rPr>
          <w:t>https://www.sciencedirect.com/science/article/pii/S2949750724000385</w:t>
        </w:r>
      </w:hyperlink>
      <w:r w:rsidRPr="007303CB">
        <w:rPr>
          <w:rFonts w:ascii="Times New Roman" w:hAnsi="Times New Roman" w:cs="Times New Roman"/>
        </w:rPr>
        <w:t xml:space="preserve"> (2024 review </w:t>
      </w:r>
      <w:proofErr w:type="spellStart"/>
      <w:r w:rsidRPr="007303CB">
        <w:rPr>
          <w:rFonts w:ascii="Times New Roman" w:hAnsi="Times New Roman" w:cs="Times New Roman"/>
        </w:rPr>
        <w:t>on</w:t>
      </w:r>
      <w:proofErr w:type="spellEnd"/>
      <w:r w:rsidRPr="007303CB">
        <w:rPr>
          <w:rFonts w:ascii="Times New Roman" w:hAnsi="Times New Roman" w:cs="Times New Roman"/>
        </w:rPr>
        <w:t xml:space="preserve"> AI in </w:t>
      </w:r>
      <w:proofErr w:type="spellStart"/>
      <w:r w:rsidRPr="007303CB">
        <w:rPr>
          <w:rFonts w:ascii="Times New Roman" w:hAnsi="Times New Roman" w:cs="Times New Roman"/>
        </w:rPr>
        <w:t>waste</w:t>
      </w:r>
      <w:proofErr w:type="spellEnd"/>
      <w:r w:rsidRPr="007303CB">
        <w:rPr>
          <w:rFonts w:ascii="Times New Roman" w:hAnsi="Times New Roman" w:cs="Times New Roman"/>
        </w:rPr>
        <w:t>).</w:t>
      </w:r>
    </w:p>
    <w:p w14:paraId="49FB1D02" w14:textId="77777777" w:rsidR="008B3A0E" w:rsidRPr="007303CB" w:rsidRDefault="008B3A0E" w:rsidP="008B3A0E">
      <w:pPr>
        <w:numPr>
          <w:ilvl w:val="0"/>
          <w:numId w:val="9"/>
        </w:numPr>
        <w:jc w:val="both"/>
        <w:rPr>
          <w:rFonts w:ascii="Times New Roman" w:hAnsi="Times New Roman" w:cs="Times New Roman"/>
        </w:rPr>
      </w:pPr>
      <w:r w:rsidRPr="007303CB">
        <w:rPr>
          <w:rFonts w:ascii="Times New Roman" w:hAnsi="Times New Roman" w:cs="Times New Roman"/>
          <w:lang w:val="fr-FR"/>
        </w:rPr>
        <w:t xml:space="preserve">ONU (2023). The Sustainable Development Goals Report 2023. </w:t>
      </w:r>
      <w:r w:rsidRPr="007303CB">
        <w:rPr>
          <w:rFonts w:ascii="Times New Roman" w:hAnsi="Times New Roman" w:cs="Times New Roman"/>
        </w:rPr>
        <w:t xml:space="preserve">Transição para economia circular via IA e ODS. Link: </w:t>
      </w:r>
      <w:hyperlink r:id="rId23" w:tgtFrame="_blank" w:history="1">
        <w:r w:rsidRPr="007303CB">
          <w:rPr>
            <w:rStyle w:val="Hyperlink"/>
            <w:rFonts w:ascii="Times New Roman" w:hAnsi="Times New Roman" w:cs="Times New Roman"/>
          </w:rPr>
          <w:t>https://unstats.un.org/sdgs/report/2023/The-Sustainable-Development-Goals-Report-2023.pdf</w:t>
        </w:r>
      </w:hyperlink>
      <w:r w:rsidRPr="007303CB">
        <w:rPr>
          <w:rFonts w:ascii="Times New Roman" w:hAnsi="Times New Roman" w:cs="Times New Roman"/>
        </w:rPr>
        <w:t xml:space="preserve"> (PDF direto; resumo: </w:t>
      </w:r>
      <w:hyperlink r:id="rId24" w:tgtFrame="_blank" w:history="1">
        <w:r w:rsidRPr="007303CB">
          <w:rPr>
            <w:rStyle w:val="Hyperlink"/>
            <w:rFonts w:ascii="Times New Roman" w:hAnsi="Times New Roman" w:cs="Times New Roman"/>
          </w:rPr>
          <w:t>https://unstats.un.org/sdgs/report/2023/</w:t>
        </w:r>
      </w:hyperlink>
      <w:r w:rsidRPr="007303CB">
        <w:rPr>
          <w:rFonts w:ascii="Times New Roman" w:hAnsi="Times New Roman" w:cs="Times New Roman"/>
        </w:rPr>
        <w:t>).</w:t>
      </w:r>
    </w:p>
    <w:p w14:paraId="34B6D090" w14:textId="09D05A1D" w:rsidR="00CD79CA" w:rsidRPr="007303CB" w:rsidRDefault="008B3A0E" w:rsidP="008C27C3">
      <w:pPr>
        <w:numPr>
          <w:ilvl w:val="0"/>
          <w:numId w:val="9"/>
        </w:numPr>
        <w:jc w:val="both"/>
        <w:rPr>
          <w:rFonts w:ascii="Times New Roman" w:hAnsi="Times New Roman" w:cs="Times New Roman"/>
        </w:rPr>
      </w:pPr>
      <w:r w:rsidRPr="007303CB">
        <w:rPr>
          <w:rFonts w:ascii="Times New Roman" w:hAnsi="Times New Roman" w:cs="Times New Roman"/>
          <w:lang w:val="fr-FR"/>
        </w:rPr>
        <w:t xml:space="preserve">Ellen MacArthur Foundation (2024). Impact Report Summary 2024. </w:t>
      </w:r>
      <w:r w:rsidRPr="007303CB">
        <w:rPr>
          <w:rFonts w:ascii="Times New Roman" w:hAnsi="Times New Roman" w:cs="Times New Roman"/>
        </w:rPr>
        <w:t xml:space="preserve">Relatório sobre economia circular e incentivos em reciclagem (+25-40% adesão). Link: </w:t>
      </w:r>
      <w:hyperlink r:id="rId25" w:tgtFrame="_blank" w:history="1">
        <w:r w:rsidRPr="007303CB">
          <w:rPr>
            <w:rStyle w:val="Hyperlink"/>
            <w:rFonts w:ascii="Times New Roman" w:hAnsi="Times New Roman" w:cs="Times New Roman"/>
          </w:rPr>
          <w:t>https://content.ellenmacarthurfoundation.org/m/6b9b37a53360393e/original/Impact-Report-Summary-2024.pdf</w:t>
        </w:r>
      </w:hyperlink>
      <w:r w:rsidRPr="007303CB">
        <w:rPr>
          <w:rFonts w:ascii="Times New Roman" w:hAnsi="Times New Roman" w:cs="Times New Roman"/>
        </w:rPr>
        <w:t xml:space="preserve"> (PDF; site: </w:t>
      </w:r>
      <w:hyperlink r:id="rId26" w:tgtFrame="_blank" w:history="1">
        <w:r w:rsidRPr="007303CB">
          <w:rPr>
            <w:rStyle w:val="Hyperlink"/>
            <w:rFonts w:ascii="Times New Roman" w:hAnsi="Times New Roman" w:cs="Times New Roman"/>
          </w:rPr>
          <w:t>https://www.ellenmacarthurfoundation.org/annual-impact-report-2024</w:t>
        </w:r>
      </w:hyperlink>
      <w:r w:rsidRPr="007303CB">
        <w:rPr>
          <w:rFonts w:ascii="Times New Roman" w:hAnsi="Times New Roman" w:cs="Times New Roman"/>
        </w:rPr>
        <w:t>).</w:t>
      </w:r>
    </w:p>
    <w:sectPr w:rsidR="00CD79CA" w:rsidRPr="007303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DC2"/>
    <w:multiLevelType w:val="hybridMultilevel"/>
    <w:tmpl w:val="AB127C56"/>
    <w:lvl w:ilvl="0" w:tplc="60EA444C">
      <w:start w:val="1"/>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1" w15:restartNumberingAfterBreak="0">
    <w:nsid w:val="1D370917"/>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D5087"/>
    <w:multiLevelType w:val="hybridMultilevel"/>
    <w:tmpl w:val="2B4C6B70"/>
    <w:lvl w:ilvl="0" w:tplc="60EA444C">
      <w:start w:val="1"/>
      <w:numFmt w:val="decimal"/>
      <w:lvlText w:val="%1."/>
      <w:lvlJc w:val="left"/>
      <w:pPr>
        <w:ind w:left="723" w:hanging="360"/>
      </w:pPr>
      <w:rPr>
        <w:rFonts w:hint="default"/>
      </w:rPr>
    </w:lvl>
    <w:lvl w:ilvl="1" w:tplc="04160019" w:tentative="1">
      <w:start w:val="1"/>
      <w:numFmt w:val="lowerLetter"/>
      <w:lvlText w:val="%2."/>
      <w:lvlJc w:val="left"/>
      <w:pPr>
        <w:ind w:left="1623" w:hanging="360"/>
      </w:pPr>
    </w:lvl>
    <w:lvl w:ilvl="2" w:tplc="0416001B" w:tentative="1">
      <w:start w:val="1"/>
      <w:numFmt w:val="lowerRoman"/>
      <w:lvlText w:val="%3."/>
      <w:lvlJc w:val="right"/>
      <w:pPr>
        <w:ind w:left="2343" w:hanging="180"/>
      </w:pPr>
    </w:lvl>
    <w:lvl w:ilvl="3" w:tplc="0416000F" w:tentative="1">
      <w:start w:val="1"/>
      <w:numFmt w:val="decimal"/>
      <w:lvlText w:val="%4."/>
      <w:lvlJc w:val="left"/>
      <w:pPr>
        <w:ind w:left="3063" w:hanging="360"/>
      </w:pPr>
    </w:lvl>
    <w:lvl w:ilvl="4" w:tplc="04160019" w:tentative="1">
      <w:start w:val="1"/>
      <w:numFmt w:val="lowerLetter"/>
      <w:lvlText w:val="%5."/>
      <w:lvlJc w:val="left"/>
      <w:pPr>
        <w:ind w:left="3783" w:hanging="360"/>
      </w:pPr>
    </w:lvl>
    <w:lvl w:ilvl="5" w:tplc="0416001B" w:tentative="1">
      <w:start w:val="1"/>
      <w:numFmt w:val="lowerRoman"/>
      <w:lvlText w:val="%6."/>
      <w:lvlJc w:val="right"/>
      <w:pPr>
        <w:ind w:left="4503" w:hanging="180"/>
      </w:pPr>
    </w:lvl>
    <w:lvl w:ilvl="6" w:tplc="0416000F" w:tentative="1">
      <w:start w:val="1"/>
      <w:numFmt w:val="decimal"/>
      <w:lvlText w:val="%7."/>
      <w:lvlJc w:val="left"/>
      <w:pPr>
        <w:ind w:left="5223" w:hanging="360"/>
      </w:pPr>
    </w:lvl>
    <w:lvl w:ilvl="7" w:tplc="04160019" w:tentative="1">
      <w:start w:val="1"/>
      <w:numFmt w:val="lowerLetter"/>
      <w:lvlText w:val="%8."/>
      <w:lvlJc w:val="left"/>
      <w:pPr>
        <w:ind w:left="5943" w:hanging="360"/>
      </w:pPr>
    </w:lvl>
    <w:lvl w:ilvl="8" w:tplc="0416001B" w:tentative="1">
      <w:start w:val="1"/>
      <w:numFmt w:val="lowerRoman"/>
      <w:lvlText w:val="%9."/>
      <w:lvlJc w:val="right"/>
      <w:pPr>
        <w:ind w:left="6663" w:hanging="180"/>
      </w:pPr>
    </w:lvl>
  </w:abstractNum>
  <w:abstractNum w:abstractNumId="3" w15:restartNumberingAfterBreak="0">
    <w:nsid w:val="21475DD5"/>
    <w:multiLevelType w:val="multilevel"/>
    <w:tmpl w:val="208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D6DED"/>
    <w:multiLevelType w:val="hybridMultilevel"/>
    <w:tmpl w:val="4FFA7D7C"/>
    <w:lvl w:ilvl="0" w:tplc="60EA444C">
      <w:start w:val="1"/>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5" w15:restartNumberingAfterBreak="0">
    <w:nsid w:val="292A6934"/>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011DF"/>
    <w:multiLevelType w:val="multilevel"/>
    <w:tmpl w:val="96B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131CA"/>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222AF"/>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234EC"/>
    <w:multiLevelType w:val="multilevel"/>
    <w:tmpl w:val="EF6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A6520"/>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E3E44"/>
    <w:multiLevelType w:val="multilevel"/>
    <w:tmpl w:val="E9A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541C0"/>
    <w:multiLevelType w:val="hybridMultilevel"/>
    <w:tmpl w:val="CC52DEB4"/>
    <w:lvl w:ilvl="0" w:tplc="04160001">
      <w:start w:val="1"/>
      <w:numFmt w:val="bullet"/>
      <w:lvlText w:val=""/>
      <w:lvlJc w:val="left"/>
      <w:pPr>
        <w:ind w:left="924" w:hanging="360"/>
      </w:pPr>
      <w:rPr>
        <w:rFonts w:ascii="Symbol" w:hAnsi="Symbol" w:hint="default"/>
      </w:rPr>
    </w:lvl>
    <w:lvl w:ilvl="1" w:tplc="04160003" w:tentative="1">
      <w:start w:val="1"/>
      <w:numFmt w:val="bullet"/>
      <w:lvlText w:val="o"/>
      <w:lvlJc w:val="left"/>
      <w:pPr>
        <w:ind w:left="1644" w:hanging="360"/>
      </w:pPr>
      <w:rPr>
        <w:rFonts w:ascii="Courier New" w:hAnsi="Courier New" w:cs="Courier New" w:hint="default"/>
      </w:rPr>
    </w:lvl>
    <w:lvl w:ilvl="2" w:tplc="04160005" w:tentative="1">
      <w:start w:val="1"/>
      <w:numFmt w:val="bullet"/>
      <w:lvlText w:val=""/>
      <w:lvlJc w:val="left"/>
      <w:pPr>
        <w:ind w:left="2364" w:hanging="360"/>
      </w:pPr>
      <w:rPr>
        <w:rFonts w:ascii="Wingdings" w:hAnsi="Wingdings" w:hint="default"/>
      </w:rPr>
    </w:lvl>
    <w:lvl w:ilvl="3" w:tplc="04160001" w:tentative="1">
      <w:start w:val="1"/>
      <w:numFmt w:val="bullet"/>
      <w:lvlText w:val=""/>
      <w:lvlJc w:val="left"/>
      <w:pPr>
        <w:ind w:left="3084" w:hanging="360"/>
      </w:pPr>
      <w:rPr>
        <w:rFonts w:ascii="Symbol" w:hAnsi="Symbol" w:hint="default"/>
      </w:rPr>
    </w:lvl>
    <w:lvl w:ilvl="4" w:tplc="04160003" w:tentative="1">
      <w:start w:val="1"/>
      <w:numFmt w:val="bullet"/>
      <w:lvlText w:val="o"/>
      <w:lvlJc w:val="left"/>
      <w:pPr>
        <w:ind w:left="3804" w:hanging="360"/>
      </w:pPr>
      <w:rPr>
        <w:rFonts w:ascii="Courier New" w:hAnsi="Courier New" w:cs="Courier New" w:hint="default"/>
      </w:rPr>
    </w:lvl>
    <w:lvl w:ilvl="5" w:tplc="04160005" w:tentative="1">
      <w:start w:val="1"/>
      <w:numFmt w:val="bullet"/>
      <w:lvlText w:val=""/>
      <w:lvlJc w:val="left"/>
      <w:pPr>
        <w:ind w:left="4524" w:hanging="360"/>
      </w:pPr>
      <w:rPr>
        <w:rFonts w:ascii="Wingdings" w:hAnsi="Wingdings" w:hint="default"/>
      </w:rPr>
    </w:lvl>
    <w:lvl w:ilvl="6" w:tplc="04160001" w:tentative="1">
      <w:start w:val="1"/>
      <w:numFmt w:val="bullet"/>
      <w:lvlText w:val=""/>
      <w:lvlJc w:val="left"/>
      <w:pPr>
        <w:ind w:left="5244" w:hanging="360"/>
      </w:pPr>
      <w:rPr>
        <w:rFonts w:ascii="Symbol" w:hAnsi="Symbol" w:hint="default"/>
      </w:rPr>
    </w:lvl>
    <w:lvl w:ilvl="7" w:tplc="04160003" w:tentative="1">
      <w:start w:val="1"/>
      <w:numFmt w:val="bullet"/>
      <w:lvlText w:val="o"/>
      <w:lvlJc w:val="left"/>
      <w:pPr>
        <w:ind w:left="5964" w:hanging="360"/>
      </w:pPr>
      <w:rPr>
        <w:rFonts w:ascii="Courier New" w:hAnsi="Courier New" w:cs="Courier New" w:hint="default"/>
      </w:rPr>
    </w:lvl>
    <w:lvl w:ilvl="8" w:tplc="04160005" w:tentative="1">
      <w:start w:val="1"/>
      <w:numFmt w:val="bullet"/>
      <w:lvlText w:val=""/>
      <w:lvlJc w:val="left"/>
      <w:pPr>
        <w:ind w:left="6684" w:hanging="360"/>
      </w:pPr>
      <w:rPr>
        <w:rFonts w:ascii="Wingdings" w:hAnsi="Wingdings" w:hint="default"/>
      </w:rPr>
    </w:lvl>
  </w:abstractNum>
  <w:abstractNum w:abstractNumId="13" w15:restartNumberingAfterBreak="0">
    <w:nsid w:val="4F077931"/>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B3ADA"/>
    <w:multiLevelType w:val="hybridMultilevel"/>
    <w:tmpl w:val="E94E01F6"/>
    <w:lvl w:ilvl="0" w:tplc="0416000F">
      <w:start w:val="1"/>
      <w:numFmt w:val="decimal"/>
      <w:lvlText w:val="%1."/>
      <w:lvlJc w:val="left"/>
      <w:pPr>
        <w:ind w:left="903" w:hanging="360"/>
      </w:pPr>
    </w:lvl>
    <w:lvl w:ilvl="1" w:tplc="04160019" w:tentative="1">
      <w:start w:val="1"/>
      <w:numFmt w:val="lowerLetter"/>
      <w:lvlText w:val="%2."/>
      <w:lvlJc w:val="left"/>
      <w:pPr>
        <w:ind w:left="1623" w:hanging="360"/>
      </w:pPr>
    </w:lvl>
    <w:lvl w:ilvl="2" w:tplc="0416001B" w:tentative="1">
      <w:start w:val="1"/>
      <w:numFmt w:val="lowerRoman"/>
      <w:lvlText w:val="%3."/>
      <w:lvlJc w:val="right"/>
      <w:pPr>
        <w:ind w:left="2343" w:hanging="180"/>
      </w:pPr>
    </w:lvl>
    <w:lvl w:ilvl="3" w:tplc="0416000F" w:tentative="1">
      <w:start w:val="1"/>
      <w:numFmt w:val="decimal"/>
      <w:lvlText w:val="%4."/>
      <w:lvlJc w:val="left"/>
      <w:pPr>
        <w:ind w:left="3063" w:hanging="360"/>
      </w:pPr>
    </w:lvl>
    <w:lvl w:ilvl="4" w:tplc="04160019" w:tentative="1">
      <w:start w:val="1"/>
      <w:numFmt w:val="lowerLetter"/>
      <w:lvlText w:val="%5."/>
      <w:lvlJc w:val="left"/>
      <w:pPr>
        <w:ind w:left="3783" w:hanging="360"/>
      </w:pPr>
    </w:lvl>
    <w:lvl w:ilvl="5" w:tplc="0416001B" w:tentative="1">
      <w:start w:val="1"/>
      <w:numFmt w:val="lowerRoman"/>
      <w:lvlText w:val="%6."/>
      <w:lvlJc w:val="right"/>
      <w:pPr>
        <w:ind w:left="4503" w:hanging="180"/>
      </w:pPr>
    </w:lvl>
    <w:lvl w:ilvl="6" w:tplc="0416000F" w:tentative="1">
      <w:start w:val="1"/>
      <w:numFmt w:val="decimal"/>
      <w:lvlText w:val="%7."/>
      <w:lvlJc w:val="left"/>
      <w:pPr>
        <w:ind w:left="5223" w:hanging="360"/>
      </w:pPr>
    </w:lvl>
    <w:lvl w:ilvl="7" w:tplc="04160019" w:tentative="1">
      <w:start w:val="1"/>
      <w:numFmt w:val="lowerLetter"/>
      <w:lvlText w:val="%8."/>
      <w:lvlJc w:val="left"/>
      <w:pPr>
        <w:ind w:left="5943" w:hanging="360"/>
      </w:pPr>
    </w:lvl>
    <w:lvl w:ilvl="8" w:tplc="0416001B" w:tentative="1">
      <w:start w:val="1"/>
      <w:numFmt w:val="lowerRoman"/>
      <w:lvlText w:val="%9."/>
      <w:lvlJc w:val="right"/>
      <w:pPr>
        <w:ind w:left="6663" w:hanging="180"/>
      </w:pPr>
    </w:lvl>
  </w:abstractNum>
  <w:abstractNum w:abstractNumId="15" w15:restartNumberingAfterBreak="0">
    <w:nsid w:val="573F6254"/>
    <w:multiLevelType w:val="hybridMultilevel"/>
    <w:tmpl w:val="E4CC28D2"/>
    <w:lvl w:ilvl="0" w:tplc="04160001">
      <w:start w:val="1"/>
      <w:numFmt w:val="bullet"/>
      <w:lvlText w:val=""/>
      <w:lvlJc w:val="left"/>
      <w:pPr>
        <w:ind w:left="1182" w:hanging="360"/>
      </w:pPr>
      <w:rPr>
        <w:rFonts w:ascii="Symbol" w:hAnsi="Symbol" w:hint="default"/>
      </w:rPr>
    </w:lvl>
    <w:lvl w:ilvl="1" w:tplc="04160003" w:tentative="1">
      <w:start w:val="1"/>
      <w:numFmt w:val="bullet"/>
      <w:lvlText w:val="o"/>
      <w:lvlJc w:val="left"/>
      <w:pPr>
        <w:ind w:left="1902" w:hanging="360"/>
      </w:pPr>
      <w:rPr>
        <w:rFonts w:ascii="Courier New" w:hAnsi="Courier New" w:cs="Courier New" w:hint="default"/>
      </w:rPr>
    </w:lvl>
    <w:lvl w:ilvl="2" w:tplc="04160005" w:tentative="1">
      <w:start w:val="1"/>
      <w:numFmt w:val="bullet"/>
      <w:lvlText w:val=""/>
      <w:lvlJc w:val="left"/>
      <w:pPr>
        <w:ind w:left="2622" w:hanging="360"/>
      </w:pPr>
      <w:rPr>
        <w:rFonts w:ascii="Wingdings" w:hAnsi="Wingdings" w:hint="default"/>
      </w:rPr>
    </w:lvl>
    <w:lvl w:ilvl="3" w:tplc="04160001" w:tentative="1">
      <w:start w:val="1"/>
      <w:numFmt w:val="bullet"/>
      <w:lvlText w:val=""/>
      <w:lvlJc w:val="left"/>
      <w:pPr>
        <w:ind w:left="3342" w:hanging="360"/>
      </w:pPr>
      <w:rPr>
        <w:rFonts w:ascii="Symbol" w:hAnsi="Symbol" w:hint="default"/>
      </w:rPr>
    </w:lvl>
    <w:lvl w:ilvl="4" w:tplc="04160003" w:tentative="1">
      <w:start w:val="1"/>
      <w:numFmt w:val="bullet"/>
      <w:lvlText w:val="o"/>
      <w:lvlJc w:val="left"/>
      <w:pPr>
        <w:ind w:left="4062" w:hanging="360"/>
      </w:pPr>
      <w:rPr>
        <w:rFonts w:ascii="Courier New" w:hAnsi="Courier New" w:cs="Courier New" w:hint="default"/>
      </w:rPr>
    </w:lvl>
    <w:lvl w:ilvl="5" w:tplc="04160005" w:tentative="1">
      <w:start w:val="1"/>
      <w:numFmt w:val="bullet"/>
      <w:lvlText w:val=""/>
      <w:lvlJc w:val="left"/>
      <w:pPr>
        <w:ind w:left="4782" w:hanging="360"/>
      </w:pPr>
      <w:rPr>
        <w:rFonts w:ascii="Wingdings" w:hAnsi="Wingdings" w:hint="default"/>
      </w:rPr>
    </w:lvl>
    <w:lvl w:ilvl="6" w:tplc="04160001" w:tentative="1">
      <w:start w:val="1"/>
      <w:numFmt w:val="bullet"/>
      <w:lvlText w:val=""/>
      <w:lvlJc w:val="left"/>
      <w:pPr>
        <w:ind w:left="5502" w:hanging="360"/>
      </w:pPr>
      <w:rPr>
        <w:rFonts w:ascii="Symbol" w:hAnsi="Symbol" w:hint="default"/>
      </w:rPr>
    </w:lvl>
    <w:lvl w:ilvl="7" w:tplc="04160003" w:tentative="1">
      <w:start w:val="1"/>
      <w:numFmt w:val="bullet"/>
      <w:lvlText w:val="o"/>
      <w:lvlJc w:val="left"/>
      <w:pPr>
        <w:ind w:left="6222" w:hanging="360"/>
      </w:pPr>
      <w:rPr>
        <w:rFonts w:ascii="Courier New" w:hAnsi="Courier New" w:cs="Courier New" w:hint="default"/>
      </w:rPr>
    </w:lvl>
    <w:lvl w:ilvl="8" w:tplc="04160005" w:tentative="1">
      <w:start w:val="1"/>
      <w:numFmt w:val="bullet"/>
      <w:lvlText w:val=""/>
      <w:lvlJc w:val="left"/>
      <w:pPr>
        <w:ind w:left="6942" w:hanging="360"/>
      </w:pPr>
      <w:rPr>
        <w:rFonts w:ascii="Wingdings" w:hAnsi="Wingdings" w:hint="default"/>
      </w:rPr>
    </w:lvl>
  </w:abstractNum>
  <w:abstractNum w:abstractNumId="16" w15:restartNumberingAfterBreak="0">
    <w:nsid w:val="58F86745"/>
    <w:multiLevelType w:val="multilevel"/>
    <w:tmpl w:val="02C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D2546"/>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06BB4"/>
    <w:multiLevelType w:val="multilevel"/>
    <w:tmpl w:val="6A8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777F6"/>
    <w:multiLevelType w:val="hybridMultilevel"/>
    <w:tmpl w:val="8FCE38B8"/>
    <w:lvl w:ilvl="0" w:tplc="60EA444C">
      <w:start w:val="1"/>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20" w15:restartNumberingAfterBreak="0">
    <w:nsid w:val="67654A1F"/>
    <w:multiLevelType w:val="hybridMultilevel"/>
    <w:tmpl w:val="88D01276"/>
    <w:lvl w:ilvl="0" w:tplc="60EA444C">
      <w:start w:val="1"/>
      <w:numFmt w:val="decimal"/>
      <w:lvlText w:val="%1."/>
      <w:lvlJc w:val="left"/>
      <w:pPr>
        <w:ind w:left="723" w:hanging="360"/>
      </w:pPr>
      <w:rPr>
        <w:rFonts w:hint="default"/>
      </w:rPr>
    </w:lvl>
    <w:lvl w:ilvl="1" w:tplc="04160019" w:tentative="1">
      <w:start w:val="1"/>
      <w:numFmt w:val="lowerLetter"/>
      <w:lvlText w:val="%2."/>
      <w:lvlJc w:val="left"/>
      <w:pPr>
        <w:ind w:left="1623" w:hanging="360"/>
      </w:pPr>
    </w:lvl>
    <w:lvl w:ilvl="2" w:tplc="0416001B" w:tentative="1">
      <w:start w:val="1"/>
      <w:numFmt w:val="lowerRoman"/>
      <w:lvlText w:val="%3."/>
      <w:lvlJc w:val="right"/>
      <w:pPr>
        <w:ind w:left="2343" w:hanging="180"/>
      </w:pPr>
    </w:lvl>
    <w:lvl w:ilvl="3" w:tplc="0416000F" w:tentative="1">
      <w:start w:val="1"/>
      <w:numFmt w:val="decimal"/>
      <w:lvlText w:val="%4."/>
      <w:lvlJc w:val="left"/>
      <w:pPr>
        <w:ind w:left="3063" w:hanging="360"/>
      </w:pPr>
    </w:lvl>
    <w:lvl w:ilvl="4" w:tplc="04160019" w:tentative="1">
      <w:start w:val="1"/>
      <w:numFmt w:val="lowerLetter"/>
      <w:lvlText w:val="%5."/>
      <w:lvlJc w:val="left"/>
      <w:pPr>
        <w:ind w:left="3783" w:hanging="360"/>
      </w:pPr>
    </w:lvl>
    <w:lvl w:ilvl="5" w:tplc="0416001B" w:tentative="1">
      <w:start w:val="1"/>
      <w:numFmt w:val="lowerRoman"/>
      <w:lvlText w:val="%6."/>
      <w:lvlJc w:val="right"/>
      <w:pPr>
        <w:ind w:left="4503" w:hanging="180"/>
      </w:pPr>
    </w:lvl>
    <w:lvl w:ilvl="6" w:tplc="0416000F" w:tentative="1">
      <w:start w:val="1"/>
      <w:numFmt w:val="decimal"/>
      <w:lvlText w:val="%7."/>
      <w:lvlJc w:val="left"/>
      <w:pPr>
        <w:ind w:left="5223" w:hanging="360"/>
      </w:pPr>
    </w:lvl>
    <w:lvl w:ilvl="7" w:tplc="04160019" w:tentative="1">
      <w:start w:val="1"/>
      <w:numFmt w:val="lowerLetter"/>
      <w:lvlText w:val="%8."/>
      <w:lvlJc w:val="left"/>
      <w:pPr>
        <w:ind w:left="5943" w:hanging="360"/>
      </w:pPr>
    </w:lvl>
    <w:lvl w:ilvl="8" w:tplc="0416001B" w:tentative="1">
      <w:start w:val="1"/>
      <w:numFmt w:val="lowerRoman"/>
      <w:lvlText w:val="%9."/>
      <w:lvlJc w:val="right"/>
      <w:pPr>
        <w:ind w:left="6663" w:hanging="180"/>
      </w:pPr>
    </w:lvl>
  </w:abstractNum>
  <w:abstractNum w:abstractNumId="21" w15:restartNumberingAfterBreak="0">
    <w:nsid w:val="69D4268D"/>
    <w:multiLevelType w:val="hybridMultilevel"/>
    <w:tmpl w:val="316EC304"/>
    <w:lvl w:ilvl="0" w:tplc="60EA444C">
      <w:start w:val="1"/>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22" w15:restartNumberingAfterBreak="0">
    <w:nsid w:val="6AE10C94"/>
    <w:multiLevelType w:val="hybridMultilevel"/>
    <w:tmpl w:val="5B94CC96"/>
    <w:lvl w:ilvl="0" w:tplc="60EA444C">
      <w:start w:val="1"/>
      <w:numFmt w:val="decimal"/>
      <w:lvlText w:val="%1."/>
      <w:lvlJc w:val="left"/>
      <w:pPr>
        <w:ind w:left="723" w:hanging="360"/>
      </w:pPr>
      <w:rPr>
        <w:rFonts w:hint="default"/>
      </w:rPr>
    </w:lvl>
    <w:lvl w:ilvl="1" w:tplc="04160019" w:tentative="1">
      <w:start w:val="1"/>
      <w:numFmt w:val="lowerLetter"/>
      <w:lvlText w:val="%2."/>
      <w:lvlJc w:val="left"/>
      <w:pPr>
        <w:ind w:left="1623" w:hanging="360"/>
      </w:pPr>
    </w:lvl>
    <w:lvl w:ilvl="2" w:tplc="0416001B" w:tentative="1">
      <w:start w:val="1"/>
      <w:numFmt w:val="lowerRoman"/>
      <w:lvlText w:val="%3."/>
      <w:lvlJc w:val="right"/>
      <w:pPr>
        <w:ind w:left="2343" w:hanging="180"/>
      </w:pPr>
    </w:lvl>
    <w:lvl w:ilvl="3" w:tplc="0416000F" w:tentative="1">
      <w:start w:val="1"/>
      <w:numFmt w:val="decimal"/>
      <w:lvlText w:val="%4."/>
      <w:lvlJc w:val="left"/>
      <w:pPr>
        <w:ind w:left="3063" w:hanging="360"/>
      </w:pPr>
    </w:lvl>
    <w:lvl w:ilvl="4" w:tplc="04160019" w:tentative="1">
      <w:start w:val="1"/>
      <w:numFmt w:val="lowerLetter"/>
      <w:lvlText w:val="%5."/>
      <w:lvlJc w:val="left"/>
      <w:pPr>
        <w:ind w:left="3783" w:hanging="360"/>
      </w:pPr>
    </w:lvl>
    <w:lvl w:ilvl="5" w:tplc="0416001B" w:tentative="1">
      <w:start w:val="1"/>
      <w:numFmt w:val="lowerRoman"/>
      <w:lvlText w:val="%6."/>
      <w:lvlJc w:val="right"/>
      <w:pPr>
        <w:ind w:left="4503" w:hanging="180"/>
      </w:pPr>
    </w:lvl>
    <w:lvl w:ilvl="6" w:tplc="0416000F" w:tentative="1">
      <w:start w:val="1"/>
      <w:numFmt w:val="decimal"/>
      <w:lvlText w:val="%7."/>
      <w:lvlJc w:val="left"/>
      <w:pPr>
        <w:ind w:left="5223" w:hanging="360"/>
      </w:pPr>
    </w:lvl>
    <w:lvl w:ilvl="7" w:tplc="04160019" w:tentative="1">
      <w:start w:val="1"/>
      <w:numFmt w:val="lowerLetter"/>
      <w:lvlText w:val="%8."/>
      <w:lvlJc w:val="left"/>
      <w:pPr>
        <w:ind w:left="5943" w:hanging="360"/>
      </w:pPr>
    </w:lvl>
    <w:lvl w:ilvl="8" w:tplc="0416001B" w:tentative="1">
      <w:start w:val="1"/>
      <w:numFmt w:val="lowerRoman"/>
      <w:lvlText w:val="%9."/>
      <w:lvlJc w:val="right"/>
      <w:pPr>
        <w:ind w:left="6663" w:hanging="180"/>
      </w:pPr>
    </w:lvl>
  </w:abstractNum>
  <w:abstractNum w:abstractNumId="23" w15:restartNumberingAfterBreak="0">
    <w:nsid w:val="6B3D4B61"/>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47816"/>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54DCD"/>
    <w:multiLevelType w:val="hybridMultilevel"/>
    <w:tmpl w:val="CBE83A02"/>
    <w:lvl w:ilvl="0" w:tplc="0994BE08">
      <w:start w:val="1"/>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26" w15:restartNumberingAfterBreak="0">
    <w:nsid w:val="71E47893"/>
    <w:multiLevelType w:val="multilevel"/>
    <w:tmpl w:val="ED1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B0B5A"/>
    <w:multiLevelType w:val="multilevel"/>
    <w:tmpl w:val="F5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0204C"/>
    <w:multiLevelType w:val="multilevel"/>
    <w:tmpl w:val="9B9C2C2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93A79CD"/>
    <w:multiLevelType w:val="multilevel"/>
    <w:tmpl w:val="DF2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4A1DEF"/>
    <w:multiLevelType w:val="hybridMultilevel"/>
    <w:tmpl w:val="9C6E9902"/>
    <w:lvl w:ilvl="0" w:tplc="0416000F">
      <w:start w:val="1"/>
      <w:numFmt w:val="decimal"/>
      <w:lvlText w:val="%1."/>
      <w:lvlJc w:val="left"/>
      <w:pPr>
        <w:ind w:left="924" w:hanging="360"/>
      </w:pPr>
    </w:lvl>
    <w:lvl w:ilvl="1" w:tplc="04160019" w:tentative="1">
      <w:start w:val="1"/>
      <w:numFmt w:val="lowerLetter"/>
      <w:lvlText w:val="%2."/>
      <w:lvlJc w:val="left"/>
      <w:pPr>
        <w:ind w:left="1644" w:hanging="360"/>
      </w:pPr>
    </w:lvl>
    <w:lvl w:ilvl="2" w:tplc="0416001B" w:tentative="1">
      <w:start w:val="1"/>
      <w:numFmt w:val="lowerRoman"/>
      <w:lvlText w:val="%3."/>
      <w:lvlJc w:val="right"/>
      <w:pPr>
        <w:ind w:left="2364" w:hanging="180"/>
      </w:pPr>
    </w:lvl>
    <w:lvl w:ilvl="3" w:tplc="0416000F" w:tentative="1">
      <w:start w:val="1"/>
      <w:numFmt w:val="decimal"/>
      <w:lvlText w:val="%4."/>
      <w:lvlJc w:val="left"/>
      <w:pPr>
        <w:ind w:left="3084" w:hanging="360"/>
      </w:pPr>
    </w:lvl>
    <w:lvl w:ilvl="4" w:tplc="04160019" w:tentative="1">
      <w:start w:val="1"/>
      <w:numFmt w:val="lowerLetter"/>
      <w:lvlText w:val="%5."/>
      <w:lvlJc w:val="left"/>
      <w:pPr>
        <w:ind w:left="3804" w:hanging="360"/>
      </w:pPr>
    </w:lvl>
    <w:lvl w:ilvl="5" w:tplc="0416001B" w:tentative="1">
      <w:start w:val="1"/>
      <w:numFmt w:val="lowerRoman"/>
      <w:lvlText w:val="%6."/>
      <w:lvlJc w:val="right"/>
      <w:pPr>
        <w:ind w:left="4524" w:hanging="180"/>
      </w:pPr>
    </w:lvl>
    <w:lvl w:ilvl="6" w:tplc="0416000F" w:tentative="1">
      <w:start w:val="1"/>
      <w:numFmt w:val="decimal"/>
      <w:lvlText w:val="%7."/>
      <w:lvlJc w:val="left"/>
      <w:pPr>
        <w:ind w:left="5244" w:hanging="360"/>
      </w:pPr>
    </w:lvl>
    <w:lvl w:ilvl="7" w:tplc="04160019" w:tentative="1">
      <w:start w:val="1"/>
      <w:numFmt w:val="lowerLetter"/>
      <w:lvlText w:val="%8."/>
      <w:lvlJc w:val="left"/>
      <w:pPr>
        <w:ind w:left="5964" w:hanging="360"/>
      </w:pPr>
    </w:lvl>
    <w:lvl w:ilvl="8" w:tplc="0416001B" w:tentative="1">
      <w:start w:val="1"/>
      <w:numFmt w:val="lowerRoman"/>
      <w:lvlText w:val="%9."/>
      <w:lvlJc w:val="right"/>
      <w:pPr>
        <w:ind w:left="6684" w:hanging="180"/>
      </w:pPr>
    </w:lvl>
  </w:abstractNum>
  <w:num w:numId="1" w16cid:durableId="1179811666">
    <w:abstractNumId w:val="23"/>
  </w:num>
  <w:num w:numId="2" w16cid:durableId="1846167915">
    <w:abstractNumId w:val="9"/>
  </w:num>
  <w:num w:numId="3" w16cid:durableId="960956281">
    <w:abstractNumId w:val="26"/>
  </w:num>
  <w:num w:numId="4" w16cid:durableId="717778295">
    <w:abstractNumId w:val="16"/>
  </w:num>
  <w:num w:numId="5" w16cid:durableId="1004671638">
    <w:abstractNumId w:val="11"/>
  </w:num>
  <w:num w:numId="6" w16cid:durableId="807018679">
    <w:abstractNumId w:val="6"/>
  </w:num>
  <w:num w:numId="7" w16cid:durableId="1650552942">
    <w:abstractNumId w:val="3"/>
  </w:num>
  <w:num w:numId="8" w16cid:durableId="251400485">
    <w:abstractNumId w:val="29"/>
  </w:num>
  <w:num w:numId="9" w16cid:durableId="944505378">
    <w:abstractNumId w:val="18"/>
  </w:num>
  <w:num w:numId="10" w16cid:durableId="1595743592">
    <w:abstractNumId w:val="12"/>
  </w:num>
  <w:num w:numId="11" w16cid:durableId="912424883">
    <w:abstractNumId w:val="15"/>
  </w:num>
  <w:num w:numId="12" w16cid:durableId="1796951083">
    <w:abstractNumId w:val="10"/>
  </w:num>
  <w:num w:numId="13" w16cid:durableId="1309438715">
    <w:abstractNumId w:val="13"/>
  </w:num>
  <w:num w:numId="14" w16cid:durableId="367218161">
    <w:abstractNumId w:val="17"/>
  </w:num>
  <w:num w:numId="15" w16cid:durableId="1688360042">
    <w:abstractNumId w:val="8"/>
  </w:num>
  <w:num w:numId="16" w16cid:durableId="721558770">
    <w:abstractNumId w:val="1"/>
  </w:num>
  <w:num w:numId="17" w16cid:durableId="477649159">
    <w:abstractNumId w:val="5"/>
  </w:num>
  <w:num w:numId="18" w16cid:durableId="331833359">
    <w:abstractNumId w:val="24"/>
  </w:num>
  <w:num w:numId="19" w16cid:durableId="1011879133">
    <w:abstractNumId w:val="7"/>
  </w:num>
  <w:num w:numId="20" w16cid:durableId="1008140867">
    <w:abstractNumId w:val="27"/>
  </w:num>
  <w:num w:numId="21" w16cid:durableId="1675844246">
    <w:abstractNumId w:val="30"/>
  </w:num>
  <w:num w:numId="22" w16cid:durableId="1706711632">
    <w:abstractNumId w:val="25"/>
  </w:num>
  <w:num w:numId="23" w16cid:durableId="736321353">
    <w:abstractNumId w:val="14"/>
  </w:num>
  <w:num w:numId="24" w16cid:durableId="800150030">
    <w:abstractNumId w:val="21"/>
  </w:num>
  <w:num w:numId="25" w16cid:durableId="334773475">
    <w:abstractNumId w:val="2"/>
  </w:num>
  <w:num w:numId="26" w16cid:durableId="1583484612">
    <w:abstractNumId w:val="19"/>
  </w:num>
  <w:num w:numId="27" w16cid:durableId="1307659374">
    <w:abstractNumId w:val="20"/>
  </w:num>
  <w:num w:numId="28" w16cid:durableId="844055899">
    <w:abstractNumId w:val="0"/>
  </w:num>
  <w:num w:numId="29" w16cid:durableId="1129588063">
    <w:abstractNumId w:val="22"/>
  </w:num>
  <w:num w:numId="30" w16cid:durableId="1688754215">
    <w:abstractNumId w:val="4"/>
  </w:num>
  <w:num w:numId="31" w16cid:durableId="6198027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C3"/>
    <w:rsid w:val="00086928"/>
    <w:rsid w:val="00105F61"/>
    <w:rsid w:val="00124948"/>
    <w:rsid w:val="001C1488"/>
    <w:rsid w:val="00254B95"/>
    <w:rsid w:val="002B133B"/>
    <w:rsid w:val="00324CEC"/>
    <w:rsid w:val="004068F1"/>
    <w:rsid w:val="004726A6"/>
    <w:rsid w:val="00567691"/>
    <w:rsid w:val="007303CB"/>
    <w:rsid w:val="00801AB8"/>
    <w:rsid w:val="008B3A0E"/>
    <w:rsid w:val="008C27C3"/>
    <w:rsid w:val="00AB7260"/>
    <w:rsid w:val="00B86F77"/>
    <w:rsid w:val="00BE48F5"/>
    <w:rsid w:val="00C64B95"/>
    <w:rsid w:val="00CA5747"/>
    <w:rsid w:val="00CB3B22"/>
    <w:rsid w:val="00CD79CA"/>
    <w:rsid w:val="00D63854"/>
    <w:rsid w:val="00DD3ED4"/>
    <w:rsid w:val="00E37EB3"/>
    <w:rsid w:val="00F842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913C"/>
  <w15:chartTrackingRefBased/>
  <w15:docId w15:val="{AC1BC48B-16BE-4583-B58B-BA91749E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2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2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27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27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27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27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27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27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27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27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27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27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27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27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27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27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27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27C3"/>
    <w:rPr>
      <w:rFonts w:eastAsiaTheme="majorEastAsia" w:cstheme="majorBidi"/>
      <w:color w:val="272727" w:themeColor="text1" w:themeTint="D8"/>
    </w:rPr>
  </w:style>
  <w:style w:type="paragraph" w:styleId="Ttulo">
    <w:name w:val="Title"/>
    <w:basedOn w:val="Normal"/>
    <w:next w:val="Normal"/>
    <w:link w:val="TtuloChar"/>
    <w:uiPriority w:val="10"/>
    <w:qFormat/>
    <w:rsid w:val="008C2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27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27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27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27C3"/>
    <w:pPr>
      <w:spacing w:before="160"/>
      <w:jc w:val="center"/>
    </w:pPr>
    <w:rPr>
      <w:i/>
      <w:iCs/>
      <w:color w:val="404040" w:themeColor="text1" w:themeTint="BF"/>
    </w:rPr>
  </w:style>
  <w:style w:type="character" w:customStyle="1" w:styleId="CitaoChar">
    <w:name w:val="Citação Char"/>
    <w:basedOn w:val="Fontepargpadro"/>
    <w:link w:val="Citao"/>
    <w:uiPriority w:val="29"/>
    <w:rsid w:val="008C27C3"/>
    <w:rPr>
      <w:i/>
      <w:iCs/>
      <w:color w:val="404040" w:themeColor="text1" w:themeTint="BF"/>
    </w:rPr>
  </w:style>
  <w:style w:type="paragraph" w:styleId="PargrafodaLista">
    <w:name w:val="List Paragraph"/>
    <w:basedOn w:val="Normal"/>
    <w:uiPriority w:val="34"/>
    <w:qFormat/>
    <w:rsid w:val="008C27C3"/>
    <w:pPr>
      <w:ind w:left="720"/>
      <w:contextualSpacing/>
    </w:pPr>
  </w:style>
  <w:style w:type="character" w:styleId="nfaseIntensa">
    <w:name w:val="Intense Emphasis"/>
    <w:basedOn w:val="Fontepargpadro"/>
    <w:uiPriority w:val="21"/>
    <w:qFormat/>
    <w:rsid w:val="008C27C3"/>
    <w:rPr>
      <w:i/>
      <w:iCs/>
      <w:color w:val="0F4761" w:themeColor="accent1" w:themeShade="BF"/>
    </w:rPr>
  </w:style>
  <w:style w:type="paragraph" w:styleId="CitaoIntensa">
    <w:name w:val="Intense Quote"/>
    <w:basedOn w:val="Normal"/>
    <w:next w:val="Normal"/>
    <w:link w:val="CitaoIntensaChar"/>
    <w:uiPriority w:val="30"/>
    <w:qFormat/>
    <w:rsid w:val="008C2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27C3"/>
    <w:rPr>
      <w:i/>
      <w:iCs/>
      <w:color w:val="0F4761" w:themeColor="accent1" w:themeShade="BF"/>
    </w:rPr>
  </w:style>
  <w:style w:type="character" w:styleId="RefernciaIntensa">
    <w:name w:val="Intense Reference"/>
    <w:basedOn w:val="Fontepargpadro"/>
    <w:uiPriority w:val="32"/>
    <w:qFormat/>
    <w:rsid w:val="008C27C3"/>
    <w:rPr>
      <w:b/>
      <w:bCs/>
      <w:smallCaps/>
      <w:color w:val="0F4761" w:themeColor="accent1" w:themeShade="BF"/>
      <w:spacing w:val="5"/>
    </w:rPr>
  </w:style>
  <w:style w:type="character" w:styleId="Hyperlink">
    <w:name w:val="Hyperlink"/>
    <w:basedOn w:val="Fontepargpadro"/>
    <w:uiPriority w:val="99"/>
    <w:unhideWhenUsed/>
    <w:rsid w:val="004068F1"/>
    <w:rPr>
      <w:color w:val="467886" w:themeColor="hyperlink"/>
      <w:u w:val="single"/>
    </w:rPr>
  </w:style>
  <w:style w:type="character" w:styleId="MenoPendente">
    <w:name w:val="Unresolved Mention"/>
    <w:basedOn w:val="Fontepargpadro"/>
    <w:uiPriority w:val="99"/>
    <w:semiHidden/>
    <w:unhideWhenUsed/>
    <w:rsid w:val="004068F1"/>
    <w:rPr>
      <w:color w:val="605E5C"/>
      <w:shd w:val="clear" w:color="auto" w:fill="E1DFDD"/>
    </w:rPr>
  </w:style>
  <w:style w:type="paragraph" w:styleId="Legenda">
    <w:name w:val="caption"/>
    <w:basedOn w:val="Normal"/>
    <w:next w:val="Normal"/>
    <w:uiPriority w:val="35"/>
    <w:semiHidden/>
    <w:unhideWhenUsed/>
    <w:qFormat/>
    <w:rsid w:val="007303C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emas.pa.gov.br/wp-content/uploads/2022/02/Relat%C3%B3rio-de-Gest%C3%A3o-2024.pdf" TargetMode="External"/><Relationship Id="rId18" Type="http://schemas.openxmlformats.org/officeDocument/2006/relationships/hyperlink" Target="https://www.mncr.org.br/biblioteca/legislacao/arquivos-em-pdf/BIODIGESTOeINCINERAO.pdf" TargetMode="External"/><Relationship Id="rId26" Type="http://schemas.openxmlformats.org/officeDocument/2006/relationships/hyperlink" Target="https://www.ellenmacarthurfoundation.org/annual-impact-report-2024" TargetMode="External"/><Relationship Id="rId3" Type="http://schemas.openxmlformats.org/officeDocument/2006/relationships/settings" Target="settings.xml"/><Relationship Id="rId21" Type="http://schemas.openxmlformats.org/officeDocument/2006/relationships/hyperlink" Target="https://pmc.ncbi.nlm.nih.gov/articles/PMC10169138/" TargetMode="External"/><Relationship Id="rId7" Type="http://schemas.openxmlformats.org/officeDocument/2006/relationships/image" Target="media/image3.png"/><Relationship Id="rId12" Type="http://schemas.openxmlformats.org/officeDocument/2006/relationships/hyperlink" Target="https://www.ibge.gov.br/estatisticas/sociais/meio-ambiente/26325-residuos-solidos-urbanos.html" TargetMode="External"/><Relationship Id="rId17" Type="http://schemas.openxmlformats.org/officeDocument/2006/relationships/hyperlink" Target="https://alerta.mapbiomas.org/rad-2024/navegue-pelo-relatorio/" TargetMode="External"/><Relationship Id="rId25" Type="http://schemas.openxmlformats.org/officeDocument/2006/relationships/hyperlink" Target="https://content.ellenmacarthurfoundation.org/m/6b9b37a53360393e/original/Impact-Report-Summary-2024.pdf" TargetMode="External"/><Relationship Id="rId2" Type="http://schemas.openxmlformats.org/officeDocument/2006/relationships/styles" Target="styles.xml"/><Relationship Id="rId16" Type="http://schemas.openxmlformats.org/officeDocument/2006/relationships/hyperlink" Target="https://alerta.mapbiomas.org/wp-content/uploads/sites/17/2025/05/RAD2024_15.05.pdf" TargetMode="External"/><Relationship Id="rId20" Type="http://schemas.openxmlformats.org/officeDocument/2006/relationships/hyperlink" Target="https://www.planalto.gov.br/ccivil_03/_ato2007-2010/2010/lei/l12305.ht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agenciadenoticias.ibge.gov.br/agencia-noticias/2012-agencia-de-noticias/noticias/44274-coleta-de-lixo-atende-93-dos-domicilios-mas-4-7-milhoes-ainda-queimam-residuos-em-2024" TargetMode="External"/><Relationship Id="rId24" Type="http://schemas.openxmlformats.org/officeDocument/2006/relationships/hyperlink" Target="https://unstats.un.org/sdgs/report/2023/" TargetMode="External"/><Relationship Id="rId5" Type="http://schemas.openxmlformats.org/officeDocument/2006/relationships/image" Target="media/image1.png"/><Relationship Id="rId15" Type="http://schemas.openxmlformats.org/officeDocument/2006/relationships/hyperlink" Target="https://abipet.org.br/censo-pet-2025" TargetMode="External"/><Relationship Id="rId23" Type="http://schemas.openxmlformats.org/officeDocument/2006/relationships/hyperlink" Target="https://unstats.un.org/sdgs/report/2023/The-Sustainable-Development-Goals-Report-2023.pdf" TargetMode="External"/><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s://mncr.org.br/relatorios/202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bipet.org.br/wp-content/uploads/2025/05/Abipet-Factsheet-13o-Censo.pdf" TargetMode="External"/><Relationship Id="rId22" Type="http://schemas.openxmlformats.org/officeDocument/2006/relationships/hyperlink" Target="https://www.sciencedirect.com/science/article/pii/S2949750724000385"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16</Pages>
  <Words>4206</Words>
  <Characters>22715</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Viegas</dc:creator>
  <cp:keywords/>
  <dc:description/>
  <cp:lastModifiedBy>João Cardoso</cp:lastModifiedBy>
  <cp:revision>3</cp:revision>
  <dcterms:created xsi:type="dcterms:W3CDTF">2025-11-26T22:49:00Z</dcterms:created>
  <dcterms:modified xsi:type="dcterms:W3CDTF">2025-11-27T07:37:00Z</dcterms:modified>
</cp:coreProperties>
</file>