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How to Debate Like a Lawyer</w:t>
      </w:r>
    </w:p>
    <w:p>
      <w:pPr>
        <w:spacing w:after="360"/>
        <w:jc w:val="center"/>
      </w:pPr>
      <w:r>
        <w:rPr>
          <w:i/>
          <w:iCs/>
          <w:color w:val="555555"/>
          <w:sz w:val="26"/>
          <w:szCs w:val="26"/>
        </w:rPr>
        <w:t xml:space="preserve">And How to Respond When Someone Else Tries To</w:t>
      </w:r>
    </w:p>
    <w:p>
      <w:pPr>
        <w:spacing w:after="120" w:line="300"/>
      </w:pPr>
      <w:r>
        <w:t xml:space="preserve">Lawyers do not win arguments by being the loudest person in the room. They win by organizing what they say so that each step follows cleanly from the one before it. This guide explains the structure they use, shows how to apply it to everyday disagreements, and then walks through how to respond when you find yourself on the other side of it.</w:t>
      </w:r>
    </w:p>
    <w:p>
      <w:pPr>
        <w:spacing w:after="120" w:line="300"/>
      </w:pPr>
      <w:r>
        <w:t xml:space="preserve">The first section is built on the Columbia Law School guidance on organizing a legal discussion using the IRAC framework. The second section covers counter-strategies, which the original material does not address.</w:t>
      </w:r>
    </w:p>
    <w:p>
      <w:pPr>
        <w:pStyle w:val="Heading1"/>
        <w:spacing w:after="180" w:before="360"/>
      </w:pPr>
      <w:r>
        <w:t xml:space="preserve">Part 1: How Lawyers Structure an Argument</w:t>
      </w:r>
    </w:p>
    <w:p>
      <w:pPr>
        <w:spacing w:after="120" w:line="300"/>
      </w:pPr>
      <w:r>
        <w:t xml:space="preserve">A good legal argument is not a speech; it is a structure. The structure is so standard across the profession that it has a name — IRAC — and every variation (CRAC, CREAC, FIRAC) is essentially the same idea: identify what is at stake, state the rule, apply the rule to the facts, and conclude. If you can do this, you will sound clearer and more credible than almost anyone arguing off the cuff.</w:t>
      </w:r>
    </w:p>
    <w:p>
      <w:pPr>
        <w:pStyle w:val="Heading2"/>
        <w:spacing w:after="140" w:before="280"/>
      </w:pPr>
      <w:r>
        <w:t xml:space="preserve">The IRAC Framework</w:t>
      </w:r>
    </w:p>
    <w:p>
      <w:pPr>
        <w:spacing w:after="120" w:line="300"/>
      </w:pPr>
      <w:r>
        <w:t xml:space="preserve">IRAC stands for Issue, Rule, Application, Conclusion. Each part does one job, and the discipline of keeping them separate is what makes the argument persuasive.</w:t>
      </w:r>
    </w:p>
    <w:p>
      <w:pPr>
        <w:pStyle w:val="Heading3"/>
        <w:spacing w:after="120" w:before="220"/>
      </w:pPr>
      <w:r>
        <w:t xml:space="preserve">1. Issue — Name what is actually being decided</w:t>
      </w:r>
    </w:p>
    <w:p>
      <w:pPr>
        <w:spacing w:after="120" w:line="300"/>
      </w:pPr>
      <w:r>
        <w:t xml:space="preserve">Start by stating, in one sentence, the precise question on the table. Not the background, not the grievance — the question. In a brief, you also hint at the answer you want; in a more neutral setting, you can phrase it straight. What you avoid is stating the issue as an open question ("Was he late?"), because that concedes that the answer is up for grabs.</w:t>
      </w:r>
    </w:p>
    <w:p>
      <w:pPr>
        <w:spacing w:after="120" w:line="300"/>
      </w:pPr>
      <w:r>
        <w:rPr>
          <w:b/>
          <w:bCs/>
        </w:rPr>
        <w:t xml:space="preserve">Weak: </w:t>
      </w:r>
      <w:r>
        <w:t xml:space="preserve">Did the officer use excessive force?</w:t>
      </w:r>
    </w:p>
    <w:p>
      <w:pPr>
        <w:spacing w:after="120" w:line="300"/>
      </w:pPr>
      <w:r>
        <w:rPr>
          <w:b/>
          <w:bCs/>
        </w:rPr>
        <w:t xml:space="preserve">Stronger: </w:t>
      </w:r>
      <w:r>
        <w:t xml:space="preserve">The officer’s use of force was excessive under the Graham balancing test as applied to these facts.</w:t>
      </w:r>
    </w:p>
    <w:p>
      <w:pPr>
        <w:pStyle w:val="Heading3"/>
        <w:spacing w:after="120" w:before="220"/>
      </w:pPr>
      <w:r>
        <w:t xml:space="preserve">2. Rule — State the governing standard before you argue</w:t>
      </w:r>
    </w:p>
    <w:p>
      <w:pPr>
        <w:spacing w:after="120" w:line="300"/>
      </w:pPr>
      <w:r>
        <w:t xml:space="preserve">Before you apply anything, lay out the rule that decides the question. Start with the broadest principle and funnel down to the specific standard. Order matters: constitutional or statutory authority first, then cases, then secondary sources. State the whole rule, not a fragment, and include any exceptions that are relevant. If the other side does not agree on the rule, nothing that follows will land.</w:t>
      </w:r>
    </w:p>
    <w:p>
      <w:pPr>
        <w:spacing w:after="120" w:line="300"/>
      </w:pPr>
      <w:r>
        <w:t xml:space="preserve">In everyday disputes, "the rule" might be a company policy, a contract clause, a house rule, or even an agreed principle of fairness. The move is the same: name it before you argue from it.</w:t>
      </w:r>
    </w:p>
    <w:p>
      <w:pPr>
        <w:pStyle w:val="Heading3"/>
        <w:spacing w:after="120" w:before="220"/>
      </w:pPr>
      <w:r>
        <w:t xml:space="preserve">3. Application — Apply the rule to the specific facts</w:t>
      </w:r>
    </w:p>
    <w:p>
      <w:pPr>
        <w:spacing w:after="120" w:line="300"/>
      </w:pPr>
      <w:r>
        <w:t xml:space="preserve">This is where most of the work happens. Take the rule you just stated and walk through the facts one by one, showing how each fact maps onto an element of the rule. Use the same language the rule uses — repetition here is a feature, not a bug, because it makes the analogy impossible to miss. Where your facts resemble a precedent, say so. Where they differ, distinguish them explicitly. Do not leave the listener to connect the dots.</w:t>
      </w:r>
    </w:p>
    <w:p>
      <w:pPr>
        <w:pStyle w:val="Heading3"/>
        <w:spacing w:after="120" w:before="220"/>
      </w:pPr>
      <w:r>
        <w:t xml:space="preserve">4. Conclusion — Close with the result, in one or two sentences</w:t>
      </w:r>
    </w:p>
    <w:p>
      <w:pPr>
        <w:spacing w:after="120" w:line="300"/>
      </w:pPr>
      <w:r>
        <w:t xml:space="preserve">The conclusion is not a summary. It is the outcome that follows from the application, stated cleanly: "Therefore, because X and Y, the result is Z." If you have done the first three steps well, the conclusion should feel like a formality.</w:t>
      </w:r>
    </w:p>
    <w:p>
      <w:pPr>
        <w:pStyle w:val="Heading2"/>
        <w:spacing w:after="140" w:before="280"/>
      </w:pPr>
      <w:r>
        <w:t xml:space="preserve">CRAC: The Version Built for Live Argument</w:t>
      </w:r>
    </w:p>
    <w:p>
      <w:pPr>
        <w:spacing w:after="120" w:line="300"/>
      </w:pPr>
      <w:r>
        <w:t xml:space="preserve">In a written memo, IRAC works well because the reader is patient. In a live disagreement — with a boss, a landlord, a customer service agent — patience is short and the person you are arguing with may cut you off. That is where CRAC comes in: Conclusion, Rule, Application, Conclusion. You put the conclusion first so that the structure cannot be derailed before you reach it, and you close with it again to anchor the exchange.</w:t>
      </w:r>
    </w:p>
    <w:p>
      <w:pPr>
        <w:spacing w:after="120" w:line="300"/>
      </w:pPr>
      <w:r>
        <w:t xml:space="preserve">A worked example, adapted from how lawyers teach this outside of court:</w:t>
      </w:r>
    </w:p>
    <w:p>
      <w:pPr>
        <w:spacing w:after="120" w:line="300"/>
      </w:pPr>
      <w:r>
        <w:t xml:space="preserve">Your shift started at 9:00 a.m. You arrived at 9:05. Your manager says you are late and threatens termination. The company policy manual defines lateness as arriving ten or more minutes after the start of a shift.</w:t>
      </w:r>
    </w:p>
    <w:p>
      <w:pPr>
        <w:spacing w:after="120" w:line="300"/>
      </w:pPr>
      <w:r>
        <w:rPr>
          <w:b/>
          <w:bCs/>
        </w:rPr>
        <w:t xml:space="preserve">Conclusion: </w:t>
      </w:r>
      <w:r>
        <w:t xml:space="preserve">"I’m not actually late today."</w:t>
      </w:r>
    </w:p>
    <w:p>
      <w:pPr>
        <w:spacing w:after="120" w:line="300"/>
      </w:pPr>
      <w:r>
        <w:rPr>
          <w:b/>
          <w:bCs/>
        </w:rPr>
        <w:t xml:space="preserve">Rule: </w:t>
      </w:r>
      <w:r>
        <w:t xml:space="preserve">"The policy manual says an employee is late only if they arrive ten or more minutes after the start of the shift."</w:t>
      </w:r>
    </w:p>
    <w:p>
      <w:pPr>
        <w:spacing w:after="120" w:line="300"/>
      </w:pPr>
      <w:r>
        <w:rPr>
          <w:b/>
          <w:bCs/>
        </w:rPr>
        <w:t xml:space="preserve">Application: </w:t>
      </w:r>
      <w:r>
        <w:t xml:space="preserve">"I arrived five minutes in, which is under the ten-minute threshold."</w:t>
      </w:r>
    </w:p>
    <w:p>
      <w:pPr>
        <w:spacing w:after="120" w:line="300"/>
      </w:pPr>
      <w:r>
        <w:rPr>
          <w:b/>
          <w:bCs/>
        </w:rPr>
        <w:t xml:space="preserve">Conclusion: </w:t>
      </w:r>
      <w:r>
        <w:t xml:space="preserve">"Respectfully, since I’m not late under the policy, there’s no basis for termination here."</w:t>
      </w:r>
    </w:p>
    <w:p>
      <w:pPr>
        <w:spacing w:after="120" w:line="300"/>
      </w:pPr>
      <w:r>
        <w:t xml:space="preserve">Notice what this does. It does not argue, plead, or get defensive. It simply places the manager’s claim next to the manager’s own rule and shows they do not line up. Most disagreements in daily life can be reframed this way.</w:t>
      </w:r>
    </w:p>
    <w:p>
      <w:pPr>
        <w:pStyle w:val="Heading2"/>
        <w:spacing w:after="140" w:before="280"/>
      </w:pPr>
      <w:r>
        <w:t xml:space="preserve">The Habits That Make the Structure Work</w:t>
      </w:r>
    </w:p>
    <w:p>
      <w:pPr>
        <w:pStyle w:val="ListParagraph"/>
        <w:numPr>
          <w:ilvl w:val="0"/>
          <w:numId w:val="2"/>
        </w:numPr>
        <w:spacing w:after="80" w:line="300"/>
      </w:pPr>
      <w:r>
        <w:rPr>
          <w:b/>
          <w:bCs/>
        </w:rPr>
        <w:t xml:space="preserve">Lead with the conclusion, not the grievance.</w:t>
      </w:r>
      <w:r>
        <w:t xml:space="preserve"> State the point first, then back it up. People who lead with feelings are easy to dismiss; people who lead with conclusions force you to engage.</w:t>
      </w:r>
    </w:p>
    <w:p>
      <w:pPr>
        <w:pStyle w:val="ListParagraph"/>
        <w:numPr>
          <w:ilvl w:val="0"/>
          <w:numId w:val="2"/>
        </w:numPr>
        <w:spacing w:after="80" w:line="300"/>
      </w:pPr>
      <w:r>
        <w:rPr>
          <w:b/>
          <w:bCs/>
        </w:rPr>
        <w:t xml:space="preserve">Stay on the actual issue.</w:t>
      </w:r>
      <w:r>
        <w:t xml:space="preserve"> When your position is challenged, the temptation is to reach for every possible supporting argument. Resist it. A focused case is stronger than a scattered one.</w:t>
      </w:r>
    </w:p>
    <w:p>
      <w:pPr>
        <w:pStyle w:val="ListParagraph"/>
        <w:numPr>
          <w:ilvl w:val="0"/>
          <w:numId w:val="2"/>
        </w:numPr>
        <w:spacing w:after="80" w:line="300"/>
      </w:pPr>
      <w:r>
        <w:rPr>
          <w:b/>
          <w:bCs/>
        </w:rPr>
        <w:t xml:space="preserve">Keep emotion out of the delivery.</w:t>
      </w:r>
      <w:r>
        <w:t xml:space="preserve"> Lawyers are taught not to feed an opponent ammunition by getting visibly rattled. Raised voices, eye-rolls, and sarcasm are read as signs that the argument itself has run out.</w:t>
      </w:r>
    </w:p>
    <w:p>
      <w:pPr>
        <w:pStyle w:val="ListParagraph"/>
        <w:numPr>
          <w:ilvl w:val="0"/>
          <w:numId w:val="2"/>
        </w:numPr>
        <w:spacing w:after="80" w:line="300"/>
      </w:pPr>
      <w:r>
        <w:rPr>
          <w:b/>
          <w:bCs/>
        </w:rPr>
        <w:t xml:space="preserve">Anticipate the counter-argument and address it.</w:t>
      </w:r>
      <w:r>
        <w:t xml:space="preserve"> The Roman rhetoricians called this refutatio — naming the other side’s best objection and answering it before they raise it. It makes you look both honest and prepared.</w:t>
      </w:r>
    </w:p>
    <w:p>
      <w:pPr>
        <w:pStyle w:val="ListParagraph"/>
        <w:numPr>
          <w:ilvl w:val="0"/>
          <w:numId w:val="2"/>
        </w:numPr>
        <w:spacing w:after="80" w:line="300"/>
      </w:pPr>
      <w:r>
        <w:rPr>
          <w:b/>
          <w:bCs/>
        </w:rPr>
        <w:t xml:space="preserve">Cut fillers and hedges.</w:t>
      </w:r>
      <w:r>
        <w:t xml:space="preserve"> "Um," "like," "I guess," "kind of" — every one of these quietly undermines the sentence they are inside. A short pause is always better than a filler.</w:t>
      </w:r>
    </w:p>
    <w:p>
      <w:pPr>
        <w:pStyle w:val="ListParagraph"/>
        <w:numPr>
          <w:ilvl w:val="0"/>
          <w:numId w:val="2"/>
        </w:numPr>
        <w:spacing w:after="80" w:line="300"/>
      </w:pPr>
      <w:r>
        <w:rPr>
          <w:b/>
          <w:bCs/>
        </w:rPr>
        <w:t xml:space="preserve">Question everything, including your own position.</w:t>
      </w:r>
      <w:r>
        <w:t xml:space="preserve"> A good lawyer never assumes. Before you walk in, ask yourself where your own argument is weakest — then prepare for that spot.</w:t>
      </w:r>
    </w:p>
    <w:p>
      <w:pPr>
        <w:pStyle w:val="Heading2"/>
        <w:spacing w:after="140" w:before="280"/>
      </w:pPr>
      <w:r>
        <w:t xml:space="preserve">One Important Caveat</w:t>
      </w:r>
    </w:p>
    <w:p>
      <w:pPr>
        <w:spacing w:after="120" w:line="300"/>
      </w:pPr>
      <w:r>
        <w:t xml:space="preserve">Several practicing lawyers who write on this topic make the same point: the legal model of argument is designed for a specific setting — two parties making a case to a neutral third party bound by rules. In personal life, in politics, in ordinary relationships, that setting usually does not exist. Using IRAC on your partner during a disagreement about dishes is a good way to win the argument and lose the relationship. The structure is a tool, not a personality.</w:t>
      </w:r>
    </w:p>
    <w:p>
      <w:pPr>
        <w:pStyle w:val="Heading1"/>
        <w:spacing w:after="180" w:before="360"/>
      </w:pPr>
      <w:r>
        <w:t xml:space="preserve">Part 2: How to Respond When Someone Argues Like This at You</w:t>
      </w:r>
    </w:p>
    <w:p>
      <w:pPr>
        <w:spacing w:after="120" w:line="300"/>
      </w:pPr>
      <w:r>
        <w:t xml:space="preserve">The uncomfortable truth about structured argument is that it is effective whether or not the underlying position is correct. Somebody who has learned the form can use it to make a shaky claim sound airtight, and if you meet them with emotion or improvisation, you will lose — not because they are right, but because they are organized and you are not.</w:t>
      </w:r>
    </w:p>
    <w:p>
      <w:pPr>
        <w:spacing w:after="120" w:line="300"/>
      </w:pPr>
      <w:r>
        <w:t xml:space="preserve">Responding well is not about out-lawyering the lawyer. It is about refusing to play the game on their terms and forcing the argument back onto honest ground.</w:t>
      </w:r>
    </w:p>
    <w:p>
      <w:pPr>
        <w:pStyle w:val="Heading2"/>
        <w:spacing w:after="140" w:before="280"/>
      </w:pPr>
      <w:r>
        <w:t xml:space="preserve">Core Principles</w:t>
      </w:r>
    </w:p>
    <w:p>
      <w:pPr>
        <w:pStyle w:val="Heading3"/>
        <w:spacing w:after="120" w:before="220"/>
      </w:pPr>
      <w:r>
        <w:t xml:space="preserve">1. Separate structure from substance</w:t>
      </w:r>
    </w:p>
    <w:p>
      <w:pPr>
        <w:spacing w:after="120" w:line="300"/>
      </w:pPr>
      <w:r>
        <w:t xml:space="preserve">A well-structured argument is not the same as a correct one. The IRAC form tells you nothing about whether the rule is the right rule, whether the facts have been stated accurately, or whether the application is sound. When someone delivers a polished conclusion-first argument, your first question should be: is each of those pieces actually true?</w:t>
      </w:r>
    </w:p>
    <w:p>
      <w:pPr>
        <w:pStyle w:val="Heading3"/>
        <w:spacing w:after="120" w:before="220"/>
      </w:pPr>
      <w:r>
        <w:t xml:space="preserve">2. Attack the weakest link, not the whole chain</w:t>
      </w:r>
    </w:p>
    <w:p>
      <w:pPr>
        <w:spacing w:after="120" w:line="300"/>
      </w:pPr>
      <w:r>
        <w:t xml:space="preserve">Every IRAC argument has four joints: the issue, the rule, the application, and the conclusion. You do not have to dismantle all of them. Find the one that is weakest and press there. Usually it is the rule (is that really the standard?) or the application (do the facts actually fit the rule the way they claim?).</w:t>
      </w:r>
    </w:p>
    <w:p>
      <w:pPr>
        <w:pStyle w:val="Heading3"/>
        <w:spacing w:after="120" w:before="220"/>
      </w:pPr>
      <w:r>
        <w:t xml:space="preserve">3. Slow the pace deliberately</w:t>
      </w:r>
    </w:p>
    <w:p>
      <w:pPr>
        <w:spacing w:after="120" w:line="300"/>
      </w:pPr>
      <w:r>
        <w:t xml:space="preserve">A confident structured argument works partly through momentum. The way to break that momentum is to pause. Ask a clarifying question. Repeat back what they said in your own words. Say "let me think about that for a second." Silence is not weakness; it is the single most underused tool in arguing with someone who is trying to steamroll you.</w:t>
      </w:r>
    </w:p>
    <w:p>
      <w:pPr>
        <w:pStyle w:val="Heading3"/>
        <w:spacing w:after="120" w:before="220"/>
      </w:pPr>
      <w:r>
        <w:t xml:space="preserve">4. Control the facts before conceding the rule</w:t>
      </w:r>
    </w:p>
    <w:p>
      <w:pPr>
        <w:spacing w:after="120" w:line="300"/>
      </w:pPr>
      <w:r>
        <w:t xml:space="preserve">Most legal-style arguments depend on a framing of the facts that favors the arguer. Before you accept their rule or their application, restate the facts in the most neutral way you can. If they resist the neutral restatement, that is the argument — you have found where the disagreement actually lives.</w:t>
      </w:r>
    </w:p>
    <w:p>
      <w:pPr>
        <w:pStyle w:val="Heading3"/>
        <w:spacing w:after="120" w:before="220"/>
      </w:pPr>
      <w:r>
        <w:t xml:space="preserve">5. Refuse the burden they try to hand you</w:t>
      </w:r>
    </w:p>
    <w:p>
      <w:pPr>
        <w:spacing w:after="120" w:line="300"/>
      </w:pPr>
      <w:r>
        <w:t xml:space="preserve">A common move is to state a conclusion and then demand that you disprove it. You usually do not have to. The person making the claim carries the burden of supporting it. A flat "you’re the one asserting that — what’s the basis?" is often enough to stop the argument cold.</w:t>
      </w:r>
    </w:p>
    <w:p>
      <w:pPr>
        <w:pStyle w:val="Heading3"/>
        <w:spacing w:after="120" w:before="220"/>
      </w:pPr>
      <w:r>
        <w:t xml:space="preserve">6. Stay calm; it is not a weakness, it is the stronger position</w:t>
      </w:r>
    </w:p>
    <w:p>
      <w:pPr>
        <w:spacing w:after="120" w:line="300"/>
      </w:pPr>
      <w:r>
        <w:t xml:space="preserve">Someone who has prepared a structured argument is often hoping you will get frustrated, because frustration makes it easier to dismiss you. The most effective response is to be unflappable. Acknowledge what they said, ask your questions, and keep your voice where it was when you started.</w:t>
      </w:r>
    </w:p>
    <w:p>
      <w:pPr>
        <w:pStyle w:val="Heading2"/>
        <w:spacing w:after="140" w:before="280"/>
      </w:pPr>
      <w:r>
        <w:t xml:space="preserve">A Field Guide to Specific Tactics</w:t>
      </w:r>
    </w:p>
    <w:p>
      <w:pPr>
        <w:spacing w:after="120" w:line="300"/>
      </w:pPr>
      <w:r>
        <w:t xml:space="preserve">The table below pairs common tactics from lawyerly or pseudo-lawyerly argument with a practical response. None of these require you to be a lawyer; they just require you to notice what is happening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pPr>
              <w:spacing w:after="0"/>
            </w:pPr>
            <w:r>
              <w:rPr>
                <w:b/>
                <w:bCs/>
                <w:color w:val="FFFFFF"/>
              </w:rPr>
              <w:t xml:space="preserve">Tactic you may encounter</w:t>
            </w:r>
          </w:p>
        </w:tc>
        <w:tc>
          <w:tcPr>
            <w:tcW w:type="dxa" w:w="624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pPr>
              <w:spacing w:after="0"/>
            </w:pPr>
            <w:r>
              <w:rPr>
                <w:b/>
                <w:bCs/>
                <w:color w:val="FFFFFF"/>
              </w:rPr>
              <w:t xml:space="preserve">How to respond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Opens with a rigid rule or "policy" to box you in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Question the rule itself before arguing the facts. Ask where it comes from, whether it actually applies here, and whether any exceptions exist. A rule that cannot be sourced or qualified rarely survives scrutiny.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Leads with a confident conclusion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Treat the conclusion as a claim, not a finding. Say: "That is the conclusion — walk me through how you got there." This forces them off rhetoric and onto reasoning.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Reframes ambiguous facts in their favor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Restate the facts in neutral language before accepting their frame. "Before we call this X, let’s agree on what actually happened." Whoever controls the facts controls the conclusion.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Uses jargon or a formal-sounding structure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Do not be intimidated by the form. Ask plain-language questions: "In ordinary terms, what are you saying?" Structure does not make an argument correct; it only makes it organized.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Floods you with many points at once (Gish gallop)</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Refuse to sprint. Pick the two or three weakest or most load-bearing claims and demand they be resolved before moving on. "We have six issues open. Let’s finish this one first."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Rapid-fire questions designed to trap you</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Slow the pace. "That’s several questions — which one do you want answered first?" You are not obligated to answer at their tempo.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Asks you to agree to small premises, then builds on them</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Notice the staircase. Agree only to what is actually true, and qualify anything that is partly true. Each concession becomes a foundation you cannot easily take back.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Shifts the burden of proof onto you</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Name the move. "You’re the one claiming X — I don’t have to disprove it; you have to establish it." Whoever asserts something carries the burden.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Gets emotional, personal, or sarcastic</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Do not match the energy. Stay level and redirect: "Let’s stay on the question." Calm is disarming because it denies them the fight they were counting 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Cites an authority you cannot verify in the moment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t xml:space="preserve">Decline to accept unverified authority as settled. "I’m happy to look at that. Send me the source and we can come back to it." Never concede a point on the strength of a citation you haven’t read.</w:t>
            </w:r>
          </w:p>
        </w:tc>
      </w:tr>
    </w:tbl>
    <w:p>
      <w:pPr>
        <w:pStyle w:val="Heading2"/>
        <w:spacing w:after="140" w:before="280"/>
      </w:pPr>
      <w:r>
        <w:t xml:space="preserve">Two Sentences to Keep in Your Pocket</w:t>
      </w:r>
    </w:p>
    <w:p>
      <w:pPr>
        <w:spacing w:after="120" w:line="300"/>
      </w:pPr>
      <w:r>
        <w:t xml:space="preserve">When you feel yourself losing control of an argument, almost any of the above can be compressed into one of these two moves:</w:t>
      </w:r>
    </w:p>
    <w:p>
      <w:pPr>
        <w:pBdr>
          <w:left w:val="single" w:color="7F7F7F" w:sz="18" w:space="12"/>
        </w:pBdr>
        <w:spacing w:after="160" w:before="120" w:line="300"/>
        <w:ind w:left="720" w:right="720"/>
      </w:pPr>
      <w:r>
        <w:rPr>
          <w:i/>
          <w:iCs/>
        </w:rPr>
        <w:t xml:space="preserve">"Before I answer that, can we agree on what actually happened?"</w:t>
      </w:r>
    </w:p>
    <w:p>
      <w:pPr>
        <w:pBdr>
          <w:left w:val="single" w:color="7F7F7F" w:sz="18" w:space="12"/>
        </w:pBdr>
        <w:spacing w:after="160" w:before="120" w:line="300"/>
        <w:ind w:left="720" w:right="720"/>
      </w:pPr>
      <w:r>
        <w:rPr>
          <w:i/>
          <w:iCs/>
        </w:rPr>
        <w:t xml:space="preserve">"That’s the conclusion. Walk me through how you got there."</w:t>
      </w:r>
    </w:p>
    <w:p>
      <w:pPr>
        <w:spacing w:after="120" w:line="300"/>
      </w:pPr>
      <w:r>
        <w:t xml:space="preserve">The first forces the facts back onto neutral ground. The second forces the reasoning into the open. Between them, they neutralize most of what a prepared arguer can throw at you.</w:t>
      </w:r>
    </w:p>
    <w:p>
      <w:pPr>
        <w:pStyle w:val="Heading2"/>
        <w:spacing w:after="140" w:before="280"/>
      </w:pPr>
      <w:r>
        <w:t xml:space="preserve">A Final Note</w:t>
      </w:r>
    </w:p>
    <w:p>
      <w:pPr>
        <w:spacing w:after="120" w:line="300"/>
      </w:pPr>
      <w:r>
        <w:t xml:space="preserve">The goal of responding to a lawyerly argument is not to win the way they are trying to win. It is to restore honesty to the conversation — to make sure that the facts are the real facts, that the rule being applied is the right rule, and that the conclusion actually follows. If you do that patiently, you do not need to be the cleverest person in the room. You only need to be the one who refuses to be rushed.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2026-04-17T14:18:19.276Z</dcterms:created>
  <dcterms:modified xsi:type="dcterms:W3CDTF">2026-04-17T14:18:19.277Z</dcterms:modified>
</cp:coreProperties>
</file>

<file path=docProps/custom.xml><?xml version="1.0" encoding="utf-8"?>
<Properties xmlns="http://schemas.openxmlformats.org/officeDocument/2006/custom-properties" xmlns:vt="http://schemas.openxmlformats.org/officeDocument/2006/docPropsVTypes"/>
</file>