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i w:val="0"/>
          <w:color w:val="000000"/>
          <w:sz w:val="32"/>
        </w:rPr>
        <w:t>JOSE PABLO SAMANO SUAREZ</w:t>
      </w:r>
    </w:p>
    <w:p>
      <w:pPr>
        <w:spacing w:after="10"/>
        <w:jc w:val="center"/>
      </w:pPr>
      <w:r>
        <w:rPr>
          <w:rFonts w:ascii="Arial" w:hAnsi="Arial"/>
          <w:b w:val="0"/>
          <w:i w:val="0"/>
          <w:color w:val="000000"/>
          <w:sz w:val="16"/>
        </w:rPr>
        <w:t>Estudiante de Ciencias de la Computación | Ingeniería de Software | Ciberseguridad | Sistemas Full-Stack</w:t>
      </w:r>
    </w:p>
    <w:p>
      <w:pPr>
        <w:spacing w:after="30"/>
        <w:jc w:val="center"/>
      </w:pPr>
      <w:r>
        <w:rPr>
          <w:rFonts w:ascii="Arial" w:hAnsi="Arial"/>
          <w:b w:val="0"/>
          <w:i w:val="0"/>
          <w:color w:val="000000"/>
          <w:sz w:val="14"/>
        </w:rPr>
        <w:t>Wolfville, NS / Ciudad de México | jpss2004@icloud.com | 6195978559 | linkedin.com/in/jose-pablo-samano-suarez | github.com/jpss2004-bot</w:t>
      </w:r>
    </w:p>
    <w:p>
      <w:pPr>
        <w:keepNext/>
        <w:spacing w:before="60" w:after="24"/>
        <w:pBdr>
          <w:bottom w:val="single" w:sz="6" w:space="1" w:color="000000"/>
        </w:pBdr>
      </w:pPr>
      <w:r>
        <w:rPr>
          <w:rFonts w:ascii="Arial" w:hAnsi="Arial"/>
          <w:b/>
          <w:i w:val="0"/>
          <w:color w:val="000000"/>
          <w:sz w:val="16"/>
        </w:rPr>
        <w:t>EDUCACIÓN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29"/>
        <w:gridCol w:w="5429"/>
      </w:tblGrid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Acadia University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Wolfville, NS</w:t>
            </w:r>
          </w:p>
        </w:tc>
      </w:tr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000000"/>
                <w:sz w:val="16"/>
              </w:rPr>
              <w:t>Bachelor of Science in Computer Science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Esperado Mayo 2027</w:t>
            </w:r>
          </w:p>
        </w:tc>
      </w:tr>
    </w:tbl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Enfoque de cursos y proyectos: ingeniería de software, estructuras de datos, bases de datos, ciberseguridad, análisis de sistemas, interacción humano-máquina, fundamentos de nube/seguridad y diseño de aplicaciones seguras.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29"/>
        <w:gridCol w:w="5429"/>
      </w:tblGrid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Trinity College School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Port Hope, ON</w:t>
            </w:r>
          </w:p>
        </w:tc>
      </w:tr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000000"/>
                <w:sz w:val="16"/>
              </w:rPr>
              <w:t>High School Diploma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Junio 2023</w:t>
            </w:r>
          </w:p>
        </w:tc>
      </w:tr>
    </w:tbl>
    <w:p>
      <w:pPr>
        <w:keepNext/>
        <w:spacing w:before="60" w:after="24"/>
        <w:pBdr>
          <w:bottom w:val="single" w:sz="6" w:space="1" w:color="000000"/>
        </w:pBdr>
      </w:pPr>
      <w:r>
        <w:rPr>
          <w:rFonts w:ascii="Arial" w:hAnsi="Arial"/>
          <w:b/>
          <w:i w:val="0"/>
          <w:color w:val="000000"/>
          <w:sz w:val="16"/>
        </w:rPr>
        <w:t>EXPERIENCIA LABORAL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29"/>
        <w:gridCol w:w="5429"/>
      </w:tblGrid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Cybolt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Ciudad de México</w:t>
            </w:r>
          </w:p>
        </w:tc>
      </w:tr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000000"/>
                <w:sz w:val="16"/>
              </w:rPr>
              <w:t>Participante de Cybolt Academy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May-Sep 2025</w:t>
            </w:r>
          </w:p>
        </w:tc>
      </w:tr>
    </w:tbl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Completó talleres prácticos sobre MITRE ATT&amp;CK, seguridad ICS/OT, cyber kill chain, respuesta a incidentes y operaciones defensivas de blue team.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Analizó TTPs adversarias y comportamiento de ransomware para conectar patrones de ataque con detección, contención, investigación y toma de decisiones.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Construyó casos de entrevista de respuesta a incidentes basados en STAR, traduciendo escenarios técnicos en narrativas claras y orientadas a la evidencia.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29"/>
        <w:gridCol w:w="5429"/>
      </w:tblGrid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Michelin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Waterville, NS</w:t>
            </w:r>
          </w:p>
        </w:tc>
      </w:tr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000000"/>
                <w:sz w:val="16"/>
              </w:rPr>
              <w:t>Operador de Producción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May-Sep 2024</w:t>
            </w:r>
          </w:p>
        </w:tc>
      </w:tr>
    </w:tbl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Operó y monitoreó equipo de procesamiento de hule en un entorno industrial de alta presión, manteniendo estándares de calidad, seguridad y consistencia.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Identificó y comunicó retrasos de producción o fallas de equipo para reducir interrupciones del flujo de trabajo y apoyar la continuidad de la planta.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29"/>
        <w:gridCol w:w="5429"/>
      </w:tblGrid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Legal Shelf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Ciudad de México</w:t>
            </w:r>
          </w:p>
        </w:tc>
      </w:tr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000000"/>
                <w:sz w:val="16"/>
              </w:rPr>
              <w:t>Procesador de Datos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May-Ago 2023</w:t>
            </w:r>
          </w:p>
        </w:tc>
      </w:tr>
    </w:tbl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Digitalizó, archivó y organizó documentos legales con metadatos estructurados, mejorando la recuperación, la trazabilidad y la administración de archivos.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Manejó información sensible bajo estrictas prácticas de confidencialidad y protección de datos durante el procesamiento de documentos legales.</w:t>
      </w:r>
    </w:p>
    <w:p>
      <w:pPr>
        <w:keepNext/>
        <w:spacing w:before="60" w:after="24"/>
        <w:pBdr>
          <w:bottom w:val="single" w:sz="6" w:space="1" w:color="000000"/>
        </w:pBdr>
      </w:pPr>
      <w:r>
        <w:rPr>
          <w:rFonts w:ascii="Arial" w:hAnsi="Arial"/>
          <w:b/>
          <w:i w:val="0"/>
          <w:color w:val="000000"/>
          <w:sz w:val="16"/>
        </w:rPr>
        <w:t>PROYECTOS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29"/>
        <w:gridCol w:w="5429"/>
      </w:tblGrid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Family Phrase Game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000000"/>
                <w:sz w:val="16"/>
              </w:rPr>
              <w:t>Desarrollador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2026</w:t>
            </w:r>
          </w:p>
        </w:tc>
      </w:tr>
    </w:tbl>
    <w:p>
      <w:pPr>
        <w:spacing w:after="4"/>
      </w:pPr>
      <w:r>
        <w:rPr>
          <w:rFonts w:ascii="Arial" w:hAnsi="Arial"/>
          <w:b w:val="0"/>
          <w:i/>
          <w:color w:val="000000"/>
          <w:sz w:val="14"/>
        </w:rPr>
        <w:t>Flask | HTML | CSS | JavaScript | Render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Construyó y desplegó una aplicación web en Flask que convierte frases familiares en un juego con carga de frases, puntuación y una interfaz en vivo sencilla.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29"/>
        <w:gridCol w:w="5429"/>
      </w:tblGrid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ER Triage &amp; Queue Manager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000000"/>
                <w:sz w:val="16"/>
              </w:rPr>
              <w:t>Diseñador de Sistema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2025</w:t>
            </w:r>
          </w:p>
        </w:tc>
      </w:tr>
    </w:tbl>
    <w:p>
      <w:pPr>
        <w:spacing w:after="4"/>
      </w:pPr>
      <w:r>
        <w:rPr>
          <w:rFonts w:ascii="Arial" w:hAnsi="Arial"/>
          <w:b w:val="0"/>
          <w:i/>
          <w:color w:val="000000"/>
          <w:sz w:val="14"/>
        </w:rPr>
        <w:t>Python | NiceGUI | SQLite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Modeló un flujo de sala de emergencias en torno a admisión, signos vitales, puntuación de prioridad, estado del paciente, historial de estados y visibilidad en dashboard.</w:t>
      </w:r>
    </w:p>
    <w:p>
      <w:pPr>
        <w:keepNext/>
        <w:spacing w:before="60" w:after="24"/>
        <w:pBdr>
          <w:bottom w:val="single" w:sz="6" w:space="1" w:color="000000"/>
        </w:pBdr>
      </w:pPr>
      <w:r>
        <w:rPr>
          <w:rFonts w:ascii="Arial" w:hAnsi="Arial"/>
          <w:b/>
          <w:i w:val="0"/>
          <w:color w:val="000000"/>
          <w:sz w:val="16"/>
        </w:rPr>
        <w:t>EXPERIENCIA DE LIDERAZGO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29"/>
        <w:gridCol w:w="5429"/>
      </w:tblGrid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SAVR - Plataforma de Recomendación Gastronómica Contextual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Wolfville, NS</w:t>
            </w:r>
          </w:p>
        </w:tc>
      </w:tr>
      <w:tr>
        <w:tc>
          <w:tcPr>
            <w:tcW w:type="dxa" w:w="799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000000"/>
                <w:sz w:val="16"/>
              </w:rPr>
              <w:t>Fundador / Desarrollador</w:t>
            </w:r>
          </w:p>
        </w:tc>
        <w:tc>
          <w:tcPr>
            <w:tcW w:type="dxa" w:w="234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2025-Presente</w:t>
            </w:r>
          </w:p>
        </w:tc>
      </w:tr>
    </w:tbl>
    <w:p>
      <w:pPr>
        <w:spacing w:after="4"/>
      </w:pPr>
      <w:r>
        <w:rPr>
          <w:rFonts w:ascii="Arial" w:hAnsi="Arial"/>
          <w:b w:val="0"/>
          <w:i/>
          <w:color w:val="000000"/>
          <w:sz w:val="14"/>
        </w:rPr>
        <w:t>FastAPI | React | TypeScript | SQL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Construye una plataforma full-stack que clasifica restaurantes según preferencias, presupuesto, contexto social e intención del usuario.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Diseñó los flujos Describe Your Night, Build Your Night y Surprise Me para convertir entradas estructuradas en recomendaciones priorizadas y explicables.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Implementó mejoras de backend y frontend en autenticación, datos de restaurantes, APIs de recomendación, onboarding, presets y componentes de resultados.</w:t>
      </w:r>
    </w:p>
    <w:p>
      <w:pPr>
        <w:keepNext/>
        <w:spacing w:before="60" w:after="24"/>
        <w:pBdr>
          <w:bottom w:val="single" w:sz="6" w:space="1" w:color="000000"/>
        </w:pBdr>
      </w:pPr>
      <w:r>
        <w:rPr>
          <w:rFonts w:ascii="Arial" w:hAnsi="Arial"/>
          <w:b/>
          <w:i w:val="0"/>
          <w:color w:val="000000"/>
          <w:sz w:val="16"/>
        </w:rPr>
        <w:t>HABILIDADES TÉCNICAS</w:t>
      </w:r>
    </w:p>
    <w:p>
      <w:pPr>
        <w:spacing w:after="6"/>
      </w:pPr>
      <w:r>
        <w:rPr>
          <w:rFonts w:ascii="Arial" w:hAnsi="Arial"/>
          <w:b/>
          <w:i w:val="0"/>
          <w:color w:val="000000"/>
          <w:sz w:val="15"/>
        </w:rPr>
        <w:t xml:space="preserve">Software: </w:t>
      </w:r>
      <w:r>
        <w:rPr>
          <w:rFonts w:ascii="Arial" w:hAnsi="Arial"/>
          <w:b w:val="0"/>
          <w:i w:val="0"/>
          <w:color w:val="000000"/>
          <w:sz w:val="15"/>
        </w:rPr>
        <w:t>Python, Java, JavaScript/TypeScript, C, C#, SQL, React, Next.js, FastAPI, Flask, REST APIs, Git</w:t>
      </w:r>
    </w:p>
    <w:p>
      <w:pPr>
        <w:spacing w:after="6"/>
      </w:pPr>
      <w:r>
        <w:rPr>
          <w:rFonts w:ascii="Arial" w:hAnsi="Arial"/>
          <w:b/>
          <w:i w:val="0"/>
          <w:color w:val="000000"/>
          <w:sz w:val="15"/>
        </w:rPr>
        <w:t xml:space="preserve">Datos y entrega: </w:t>
      </w:r>
      <w:r>
        <w:rPr>
          <w:rFonts w:ascii="Arial" w:hAnsi="Arial"/>
          <w:b w:val="0"/>
          <w:i w:val="0"/>
          <w:color w:val="000000"/>
          <w:sz w:val="15"/>
        </w:rPr>
        <w:t>PostgreSQL, SQLite, SQLAlchemy, modelado de datos, validación, pruebas, Vercel, Render, documentación</w:t>
      </w:r>
    </w:p>
    <w:p>
      <w:pPr>
        <w:spacing w:after="6"/>
      </w:pPr>
      <w:r>
        <w:rPr>
          <w:rFonts w:ascii="Arial" w:hAnsi="Arial"/>
          <w:b/>
          <w:i w:val="0"/>
          <w:color w:val="000000"/>
          <w:sz w:val="15"/>
        </w:rPr>
        <w:t xml:space="preserve">Ciberseguridad: </w:t>
      </w:r>
      <w:r>
        <w:rPr>
          <w:rFonts w:ascii="Arial" w:hAnsi="Arial"/>
          <w:b w:val="0"/>
          <w:i w:val="0"/>
          <w:color w:val="000000"/>
          <w:sz w:val="15"/>
        </w:rPr>
        <w:t>Respuesta a incidentes, análisis de amenazas, MITRE ATT&amp;CK, cyber kill chain, fundamentos de SOC, seguridad ICS/OT, autenticación, control de acceso</w:t>
      </w:r>
    </w:p>
    <w:p>
      <w:pPr>
        <w:spacing w:after="6"/>
      </w:pPr>
      <w:r>
        <w:rPr>
          <w:rFonts w:ascii="Arial" w:hAnsi="Arial"/>
          <w:b/>
          <w:i w:val="0"/>
          <w:color w:val="000000"/>
          <w:sz w:val="15"/>
        </w:rPr>
        <w:t xml:space="preserve">Idiomas: </w:t>
      </w:r>
      <w:r>
        <w:rPr>
          <w:rFonts w:ascii="Arial" w:hAnsi="Arial"/>
          <w:b w:val="0"/>
          <w:i w:val="0"/>
          <w:color w:val="000000"/>
          <w:sz w:val="15"/>
        </w:rPr>
        <w:t>Español nativo, Inglés C2, Francés A2</w:t>
      </w:r>
    </w:p>
    <w:p>
      <w:pPr>
        <w:keepNext/>
        <w:spacing w:before="60" w:after="24"/>
        <w:pBdr>
          <w:bottom w:val="single" w:sz="6" w:space="1" w:color="000000"/>
        </w:pBdr>
      </w:pPr>
      <w:r>
        <w:rPr>
          <w:rFonts w:ascii="Arial" w:hAnsi="Arial"/>
          <w:b/>
          <w:i w:val="0"/>
          <w:color w:val="000000"/>
          <w:sz w:val="16"/>
        </w:rPr>
        <w:t>FORMACIÓN ADICIONAL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Cursos de CompTIA Security+, CompTIA CySA+, COMP 601 Fundamentos de Ciberseguridad y Taller de MITRE ATT&amp;CK y Respuesta a Incidentes.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15"/>
        </w:rPr>
        <w:t>Práctica continua en seguridad defensiva, entrevistas de respuesta a incidentes, documentación técnica, análisis de comportamiento adversario y fundamentos de SOC.</w:t>
      </w:r>
    </w:p>
    <w:sectPr w:rsidR="00FC693F" w:rsidRPr="0006063C" w:rsidSect="00034616">
      <w:type w:val="continuous"/>
      <w:pgSz w:w="12240" w:h="15840"/>
      <w:pgMar w:top="518" w:right="691" w:bottom="518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" w:line="240" w:lineRule="auto"/>
    </w:pPr>
    <w:rPr>
      <w:rFonts w:ascii="Arial" w:hAnsi="Arial"/>
      <w:color w:val="00000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4" w:line="240" w:lineRule="auto"/>
      <w:ind w:left="202" w:hanging="144"/>
      <w:contextualSpacing/>
    </w:pPr>
    <w:rPr>
      <w:rFonts w:ascii="Arial" w:hAnsi="Arial"/>
      <w:color w:val="000000"/>
      <w:sz w:val="15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" w:line="240" w:lineRule="auto"/>
      <w:ind w:left="202" w:hanging="144"/>
      <w:contextualSpacing/>
    </w:pPr>
    <w:rPr>
      <w:rFonts w:ascii="Arial" w:hAnsi="Arial"/>
      <w:color w:val="000000"/>
      <w:sz w:val="15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Jose Pablo Samano - CV</dc:title>
  <dc:subject/>
  <dc:creator>Jose Pablo Samano Suarez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