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sdt>
      <w:sdtPr>
        <w:id w:val="176172789"/>
        <w:docPartObj>
          <w:docPartGallery w:val="Table of Contents"/>
          <w:docPartUnique/>
        </w:docPartObj>
      </w:sdtPr>
      <w:sdtContent>
        <w:p w:rsidRPr="00D9151D" w:rsidR="00D9151D" w:rsidP="3D0C04FF" w:rsidRDefault="00D9151D" w14:paraId="04CD3C57" w14:textId="631D3B1C">
          <w:pPr>
            <w:pStyle w:val="TOC1"/>
            <w:tabs>
              <w:tab w:val="right" w:leader="dot" w:pos="9015"/>
            </w:tabs>
            <w:bidi w:val="0"/>
            <w:rPr>
              <w:rStyle w:val="Hyperlink"/>
            </w:rPr>
          </w:pPr>
          <w:r>
            <w:fldChar w:fldCharType="begin"/>
          </w:r>
          <w:r>
            <w:instrText xml:space="preserve">TOC \o "1-9" \z \u \h</w:instrText>
          </w:r>
          <w:r>
            <w:fldChar w:fldCharType="separate"/>
          </w:r>
          <w:hyperlink w:anchor="_Toc1940946061">
            <w:r w:rsidRPr="3D0C04FF" w:rsidR="3D0C04FF">
              <w:rPr>
                <w:rStyle w:val="Hyperlink"/>
              </w:rPr>
              <w:t>Nível 1:</w:t>
            </w:r>
            <w:r>
              <w:tab/>
            </w:r>
            <w:r>
              <w:fldChar w:fldCharType="begin"/>
            </w:r>
            <w:r>
              <w:instrText xml:space="preserve">PAGEREF _Toc1940946061 \h</w:instrText>
            </w:r>
            <w:r>
              <w:fldChar w:fldCharType="separate"/>
            </w:r>
            <w:r w:rsidRPr="3D0C04FF" w:rsidR="3D0C04FF">
              <w:rPr>
                <w:rStyle w:val="Hyperlink"/>
              </w:rPr>
              <w:t>1</w:t>
            </w:r>
            <w:r>
              <w:fldChar w:fldCharType="end"/>
            </w:r>
          </w:hyperlink>
        </w:p>
        <w:p w:rsidRPr="00D9151D" w:rsidR="00D9151D" w:rsidP="3D0C04FF" w:rsidRDefault="00D9151D" w14:paraId="7CD8AE65" w14:textId="7B3073BC">
          <w:pPr>
            <w:pStyle w:val="TOC1"/>
            <w:tabs>
              <w:tab w:val="right" w:leader="dot" w:pos="9015"/>
            </w:tabs>
            <w:bidi w:val="0"/>
            <w:rPr>
              <w:rStyle w:val="Hyperlink"/>
            </w:rPr>
          </w:pPr>
          <w:hyperlink w:anchor="_Toc1417560612">
            <w:r w:rsidRPr="3D0C04FF" w:rsidR="3D0C04FF">
              <w:rPr>
                <w:rStyle w:val="Hyperlink"/>
              </w:rPr>
              <w:t>Nível 2:</w:t>
            </w:r>
            <w:r>
              <w:tab/>
            </w:r>
            <w:r>
              <w:fldChar w:fldCharType="begin"/>
            </w:r>
            <w:r>
              <w:instrText xml:space="preserve">PAGEREF _Toc1417560612 \h</w:instrText>
            </w:r>
            <w:r>
              <w:fldChar w:fldCharType="separate"/>
            </w:r>
            <w:r w:rsidRPr="3D0C04FF" w:rsidR="3D0C04FF">
              <w:rPr>
                <w:rStyle w:val="Hyperlink"/>
              </w:rPr>
              <w:t>2</w:t>
            </w:r>
            <w:r>
              <w:fldChar w:fldCharType="end"/>
            </w:r>
          </w:hyperlink>
        </w:p>
        <w:p w:rsidRPr="00D9151D" w:rsidR="00D9151D" w:rsidP="3D0C04FF" w:rsidRDefault="00D9151D" w14:paraId="569C2D39" w14:textId="4FB9E14C">
          <w:pPr>
            <w:pStyle w:val="TOC1"/>
            <w:tabs>
              <w:tab w:val="right" w:leader="dot" w:pos="9015"/>
            </w:tabs>
            <w:bidi w:val="0"/>
            <w:rPr>
              <w:rStyle w:val="Hyperlink"/>
            </w:rPr>
          </w:pPr>
          <w:hyperlink w:anchor="_Toc826600872">
            <w:r w:rsidRPr="3D0C04FF" w:rsidR="3D0C04FF">
              <w:rPr>
                <w:rStyle w:val="Hyperlink"/>
              </w:rPr>
              <w:t>Nível 3:</w:t>
            </w:r>
            <w:r>
              <w:tab/>
            </w:r>
            <w:r>
              <w:fldChar w:fldCharType="begin"/>
            </w:r>
            <w:r>
              <w:instrText xml:space="preserve">PAGEREF _Toc826600872 \h</w:instrText>
            </w:r>
            <w:r>
              <w:fldChar w:fldCharType="separate"/>
            </w:r>
            <w:r w:rsidRPr="3D0C04FF" w:rsidR="3D0C04FF">
              <w:rPr>
                <w:rStyle w:val="Hyperlink"/>
              </w:rPr>
              <w:t>3</w:t>
            </w:r>
            <w:r>
              <w:fldChar w:fldCharType="end"/>
            </w:r>
          </w:hyperlink>
        </w:p>
        <w:p w:rsidRPr="00D9151D" w:rsidR="00D9151D" w:rsidP="3D0C04FF" w:rsidRDefault="00D9151D" w14:paraId="39BE856A" w14:textId="58E7E304">
          <w:pPr>
            <w:pStyle w:val="TOC1"/>
            <w:tabs>
              <w:tab w:val="right" w:leader="dot" w:pos="9015"/>
            </w:tabs>
            <w:bidi w:val="0"/>
            <w:rPr>
              <w:rStyle w:val="Hyperlink"/>
            </w:rPr>
          </w:pPr>
          <w:hyperlink w:anchor="_Toc1852791604">
            <w:r w:rsidRPr="3D0C04FF" w:rsidR="3D0C04FF">
              <w:rPr>
                <w:rStyle w:val="Hyperlink"/>
              </w:rPr>
              <w:t>Nível 4:</w:t>
            </w:r>
            <w:r>
              <w:tab/>
            </w:r>
            <w:r>
              <w:fldChar w:fldCharType="begin"/>
            </w:r>
            <w:r>
              <w:instrText xml:space="preserve">PAGEREF _Toc1852791604 \h</w:instrText>
            </w:r>
            <w:r>
              <w:fldChar w:fldCharType="separate"/>
            </w:r>
            <w:r w:rsidRPr="3D0C04FF" w:rsidR="3D0C04FF">
              <w:rPr>
                <w:rStyle w:val="Hyperlink"/>
              </w:rPr>
              <w:t>4</w:t>
            </w:r>
            <w:r>
              <w:fldChar w:fldCharType="end"/>
            </w:r>
          </w:hyperlink>
        </w:p>
        <w:p w:rsidRPr="00D9151D" w:rsidR="00D9151D" w:rsidP="3D0C04FF" w:rsidRDefault="00D9151D" w14:paraId="00EC56CE" w14:textId="11EAB38D">
          <w:pPr>
            <w:pStyle w:val="TOC1"/>
            <w:tabs>
              <w:tab w:val="right" w:leader="dot" w:pos="9015"/>
            </w:tabs>
            <w:bidi w:val="0"/>
            <w:rPr>
              <w:rStyle w:val="Hyperlink"/>
            </w:rPr>
          </w:pPr>
          <w:hyperlink w:anchor="_Toc1251321901">
            <w:r w:rsidRPr="3D0C04FF" w:rsidR="3D0C04FF">
              <w:rPr>
                <w:rStyle w:val="Hyperlink"/>
              </w:rPr>
              <w:t>Nível 5:</w:t>
            </w:r>
            <w:r>
              <w:tab/>
            </w:r>
            <w:r>
              <w:fldChar w:fldCharType="begin"/>
            </w:r>
            <w:r>
              <w:instrText xml:space="preserve">PAGEREF _Toc1251321901 \h</w:instrText>
            </w:r>
            <w:r>
              <w:fldChar w:fldCharType="separate"/>
            </w:r>
            <w:r w:rsidRPr="3D0C04FF" w:rsidR="3D0C04FF">
              <w:rPr>
                <w:rStyle w:val="Hyperlink"/>
              </w:rPr>
              <w:t>5</w:t>
            </w:r>
            <w:r>
              <w:fldChar w:fldCharType="end"/>
            </w:r>
          </w:hyperlink>
          <w:r>
            <w:fldChar w:fldCharType="end"/>
          </w:r>
        </w:p>
      </w:sdtContent>
    </w:sdt>
    <w:p w:rsidRPr="00D9151D" w:rsidR="00D9151D" w:rsidP="3D0C04FF" w:rsidRDefault="00D9151D" w14:paraId="21720942" w14:textId="29BBB5DC">
      <w:pPr>
        <w:jc w:val="center"/>
        <w:rPr>
          <w:b w:val="1"/>
          <w:bCs w:val="1"/>
          <w:sz w:val="28"/>
          <w:szCs w:val="28"/>
        </w:rPr>
      </w:pPr>
    </w:p>
    <w:p w:rsidRPr="00D9151D" w:rsidR="00D9151D" w:rsidP="3D0C04FF" w:rsidRDefault="00D9151D" w14:paraId="65A081B3" w14:textId="79F0E774">
      <w:pPr>
        <w:jc w:val="center"/>
        <w:rPr>
          <w:b w:val="1"/>
          <w:bCs w:val="1"/>
          <w:sz w:val="28"/>
          <w:szCs w:val="28"/>
        </w:rPr>
      </w:pPr>
    </w:p>
    <w:p w:rsidRPr="00D9151D" w:rsidR="00D9151D" w:rsidP="3D0C04FF" w:rsidRDefault="00D9151D" w14:paraId="0E5C1773" w14:textId="55D93FED">
      <w:pPr>
        <w:jc w:val="center"/>
        <w:rPr>
          <w:b w:val="1"/>
          <w:bCs w:val="1"/>
          <w:sz w:val="28"/>
          <w:szCs w:val="28"/>
        </w:rPr>
      </w:pPr>
    </w:p>
    <w:p w:rsidRPr="00D9151D" w:rsidR="00D9151D" w:rsidP="3D0C04FF" w:rsidRDefault="00D9151D" w14:paraId="6BDBFBD0" w14:textId="569DA791">
      <w:pPr>
        <w:jc w:val="center"/>
        <w:rPr>
          <w:b w:val="1"/>
          <w:bCs w:val="1"/>
          <w:sz w:val="28"/>
          <w:szCs w:val="28"/>
        </w:rPr>
      </w:pPr>
    </w:p>
    <w:p w:rsidRPr="00D9151D" w:rsidR="00D9151D" w:rsidP="3D0C04FF" w:rsidRDefault="00D9151D" w14:paraId="210978AF" w14:textId="1A88605B">
      <w:pPr>
        <w:pStyle w:val="Normal"/>
        <w:jc w:val="center"/>
        <w:rPr>
          <w:b w:val="1"/>
          <w:bCs w:val="1"/>
          <w:sz w:val="28"/>
          <w:szCs w:val="28"/>
        </w:rPr>
      </w:pPr>
      <w:r w:rsidRPr="3D0C04FF" w:rsidR="00D9151D">
        <w:rPr>
          <w:b w:val="1"/>
          <w:bCs w:val="1"/>
          <w:sz w:val="28"/>
          <w:szCs w:val="28"/>
        </w:rPr>
        <w:t>DPJ_02</w:t>
      </w:r>
    </w:p>
    <w:p w:rsidR="00D9151D" w:rsidP="004C0221" w:rsidRDefault="00D9151D" w14:paraId="35B5B1E7" w14:textId="77777777"/>
    <w:p w:rsidRPr="00D9151D" w:rsidR="004C0221" w:rsidP="3D0C04FF" w:rsidRDefault="004C0221" w14:paraId="4708CA80" w14:textId="03678714">
      <w:pPr>
        <w:pStyle w:val="Heading1"/>
        <w:rPr>
          <w:b w:val="1"/>
          <w:bCs w:val="1"/>
        </w:rPr>
      </w:pPr>
      <w:bookmarkStart w:name="_Toc1940946061" w:id="907791327"/>
      <w:r w:rsidR="004C0221">
        <w:rPr/>
        <w:t>Nível 1:</w:t>
      </w:r>
      <w:bookmarkEnd w:id="907791327"/>
    </w:p>
    <w:p w:rsidR="770E5E42" w:rsidP="3D0C04FF" w:rsidRDefault="770E5E42" w14:paraId="196E2121" w14:textId="40067266">
      <w:pPr>
        <w:pStyle w:val="Normal"/>
        <w:spacing w:line="360" w:lineRule="auto"/>
        <w:ind w:firstLine="708"/>
        <w:jc w:val="both"/>
      </w:pPr>
      <w:r w:rsidRPr="3D0C04FF" w:rsidR="770E5E42">
        <w:rPr>
          <w:rFonts w:ascii="Calibri" w:hAnsi="Calibri" w:eastAsia="Calibri" w:cs="Calibri"/>
          <w:noProof w:val="0"/>
          <w:sz w:val="22"/>
          <w:szCs w:val="22"/>
          <w:lang w:val="pt-PT"/>
        </w:rPr>
        <w:t>In Level 1, we installed the Input System through the Package Manager. Then, we created an Action Map dedicated to movement, defining the directional keys (W, A, S, D) that we would use to control the character (Fig.1).</w:t>
      </w:r>
    </w:p>
    <w:p w:rsidR="00085C84" w:rsidP="004C0221" w:rsidRDefault="00085C84" w14:paraId="6CB5E773" w14:textId="77777777"/>
    <w:p w:rsidR="00D9151D" w:rsidP="004C0221" w:rsidRDefault="00D9151D" w14:paraId="306888CC" w14:textId="35FF899D">
      <w:r w:rsidRPr="00D9151D">
        <w:drawing>
          <wp:inline distT="0" distB="0" distL="0" distR="0" wp14:anchorId="274F2B45" wp14:editId="5C7556A4">
            <wp:extent cx="5731510" cy="3017520"/>
            <wp:effectExtent l="0" t="0" r="2540" b="0"/>
            <wp:docPr id="121847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78268" name=""/>
                    <pic:cNvPicPr/>
                  </pic:nvPicPr>
                  <pic:blipFill>
                    <a:blip r:embed="rId4"/>
                    <a:stretch>
                      <a:fillRect/>
                    </a:stretch>
                  </pic:blipFill>
                  <pic:spPr>
                    <a:xfrm>
                      <a:off x="0" y="0"/>
                      <a:ext cx="5731510" cy="3017520"/>
                    </a:xfrm>
                    <a:prstGeom prst="rect">
                      <a:avLst/>
                    </a:prstGeom>
                  </pic:spPr>
                </pic:pic>
              </a:graphicData>
            </a:graphic>
          </wp:inline>
        </w:drawing>
      </w:r>
    </w:p>
    <w:p w:rsidR="004C0221" w:rsidP="004C0221" w:rsidRDefault="00D9151D" w14:paraId="2E4070F0" w14:textId="6853EB71">
      <w:r>
        <w:tab/>
      </w:r>
      <w:r>
        <w:tab/>
      </w:r>
      <w:r>
        <w:tab/>
      </w:r>
      <w:r>
        <w:tab/>
      </w:r>
      <w:r>
        <w:tab/>
      </w:r>
      <w:r>
        <w:tab/>
      </w:r>
      <w:r>
        <w:tab/>
      </w:r>
      <w:r>
        <w:tab/>
      </w:r>
      <w:r>
        <w:tab/>
      </w:r>
      <w:r>
        <w:tab/>
      </w:r>
      <w:r>
        <w:tab/>
      </w:r>
      <w:r>
        <w:t xml:space="preserve">               Fig.1</w:t>
      </w:r>
    </w:p>
    <w:p w:rsidR="00D9151D" w:rsidP="004C0221" w:rsidRDefault="00D9151D" w14:paraId="1A0C62B4" w14:textId="77777777"/>
    <w:p w:rsidR="00085C84" w:rsidP="004C0221" w:rsidRDefault="00085C84" w14:paraId="740DE564" w14:textId="77777777">
      <w:pPr>
        <w:rPr>
          <w:b/>
          <w:bCs/>
        </w:rPr>
      </w:pPr>
    </w:p>
    <w:p w:rsidR="00085C84" w:rsidP="004C0221" w:rsidRDefault="00085C84" w14:paraId="578B0DB4" w14:textId="77777777">
      <w:pPr>
        <w:rPr>
          <w:b/>
          <w:bCs/>
        </w:rPr>
      </w:pPr>
    </w:p>
    <w:p w:rsidR="00085C84" w:rsidP="004C0221" w:rsidRDefault="00085C84" w14:paraId="7C4906B6" w14:textId="77777777">
      <w:pPr>
        <w:rPr>
          <w:b/>
          <w:bCs/>
        </w:rPr>
      </w:pPr>
    </w:p>
    <w:p w:rsidR="00085C84" w:rsidP="004C0221" w:rsidRDefault="00085C84" w14:paraId="6A69B066" w14:textId="77777777">
      <w:pPr>
        <w:rPr>
          <w:b/>
          <w:bCs/>
        </w:rPr>
      </w:pPr>
    </w:p>
    <w:p w:rsidR="00085C84" w:rsidP="004C0221" w:rsidRDefault="00085C84" w14:paraId="0B7786A5" w14:textId="77777777">
      <w:pPr>
        <w:rPr>
          <w:b/>
          <w:bCs/>
        </w:rPr>
      </w:pPr>
    </w:p>
    <w:p w:rsidR="00085C84" w:rsidP="004C0221" w:rsidRDefault="00085C84" w14:paraId="3CB5800C" w14:textId="77777777">
      <w:pPr>
        <w:rPr>
          <w:b/>
          <w:bCs/>
        </w:rPr>
      </w:pPr>
    </w:p>
    <w:p w:rsidRPr="00D9151D" w:rsidR="004C0221" w:rsidP="3D0C04FF" w:rsidRDefault="004C0221" w14:paraId="793966CC" w14:textId="7D6A8B5E">
      <w:pPr>
        <w:pStyle w:val="Heading1"/>
        <w:rPr>
          <w:b w:val="1"/>
          <w:bCs w:val="1"/>
        </w:rPr>
      </w:pPr>
      <w:bookmarkStart w:name="_Toc1417560612" w:id="825151655"/>
      <w:r w:rsidR="004C0221">
        <w:rPr/>
        <w:t>Nível 2:</w:t>
      </w:r>
      <w:bookmarkEnd w:id="825151655"/>
    </w:p>
    <w:p w:rsidR="4BC44199" w:rsidP="3D0C04FF" w:rsidRDefault="4BC44199" w14:paraId="4341BB97" w14:textId="3A70E520">
      <w:pPr>
        <w:pStyle w:val="Normal"/>
        <w:spacing w:line="360" w:lineRule="auto"/>
        <w:ind w:firstLine="708"/>
        <w:jc w:val="both"/>
      </w:pPr>
      <w:r w:rsidRPr="3D0C04FF" w:rsidR="4BC44199">
        <w:rPr>
          <w:rFonts w:ascii="Calibri" w:hAnsi="Calibri" w:eastAsia="Calibri" w:cs="Calibri"/>
          <w:noProof w:val="0"/>
          <w:sz w:val="22"/>
          <w:szCs w:val="22"/>
          <w:lang w:val="en-US"/>
        </w:rPr>
        <w:t xml:space="preserve">In Level 2, in the Green Ninja character </w:t>
      </w:r>
      <w:r w:rsidRPr="3D0C04FF" w:rsidR="4BC44199">
        <w:rPr>
          <w:rFonts w:ascii="Calibri" w:hAnsi="Calibri" w:eastAsia="Calibri" w:cs="Calibri"/>
          <w:noProof w:val="0"/>
          <w:sz w:val="22"/>
          <w:szCs w:val="22"/>
          <w:lang w:val="en-US"/>
        </w:rPr>
        <w:t>sprites</w:t>
      </w:r>
      <w:r w:rsidRPr="3D0C04FF" w:rsidR="4BC44199">
        <w:rPr>
          <w:rFonts w:ascii="Calibri" w:hAnsi="Calibri" w:eastAsia="Calibri" w:cs="Calibri"/>
          <w:noProof w:val="0"/>
          <w:sz w:val="22"/>
          <w:szCs w:val="22"/>
          <w:lang w:val="en-US"/>
        </w:rPr>
        <w:t xml:space="preserve">, we adjusted properties such as Pixels per Unit so that the character has the correct size within the scene (Fig.2). We used the Sprite Editor to slice the </w:t>
      </w:r>
      <w:r w:rsidRPr="3D0C04FF" w:rsidR="4BC44199">
        <w:rPr>
          <w:rFonts w:ascii="Calibri" w:hAnsi="Calibri" w:eastAsia="Calibri" w:cs="Calibri"/>
          <w:noProof w:val="0"/>
          <w:sz w:val="22"/>
          <w:szCs w:val="22"/>
          <w:lang w:val="en-US"/>
        </w:rPr>
        <w:t>spritesheets</w:t>
      </w:r>
      <w:r w:rsidRPr="3D0C04FF" w:rsidR="4BC44199">
        <w:rPr>
          <w:rFonts w:ascii="Calibri" w:hAnsi="Calibri" w:eastAsia="Calibri" w:cs="Calibri"/>
          <w:noProof w:val="0"/>
          <w:sz w:val="22"/>
          <w:szCs w:val="22"/>
          <w:lang w:val="en-US"/>
        </w:rPr>
        <w:t xml:space="preserve"> into individual frames </w:t>
      </w:r>
      <w:r w:rsidRPr="3D0C04FF" w:rsidR="4BC44199">
        <w:rPr>
          <w:rFonts w:ascii="Calibri" w:hAnsi="Calibri" w:eastAsia="Calibri" w:cs="Calibri"/>
          <w:noProof w:val="0"/>
          <w:sz w:val="22"/>
          <w:szCs w:val="22"/>
          <w:lang w:val="en-US"/>
        </w:rPr>
        <w:t>in order to</w:t>
      </w:r>
      <w:r w:rsidRPr="3D0C04FF" w:rsidR="4BC44199">
        <w:rPr>
          <w:rFonts w:ascii="Calibri" w:hAnsi="Calibri" w:eastAsia="Calibri" w:cs="Calibri"/>
          <w:noProof w:val="0"/>
          <w:sz w:val="22"/>
          <w:szCs w:val="22"/>
          <w:lang w:val="en-US"/>
        </w:rPr>
        <w:t xml:space="preserve"> create the character’s movement animations as they walk through the scene.</w:t>
      </w:r>
    </w:p>
    <w:p w:rsidR="00085C84" w:rsidP="004C0221" w:rsidRDefault="00085C84" w14:paraId="0C1A6EF6" w14:textId="77777777"/>
    <w:p w:rsidR="004C0221" w:rsidP="004C0221" w:rsidRDefault="00085C84" w14:paraId="1B3140A4" w14:textId="46A541C3">
      <w:r w:rsidRPr="00085C84">
        <w:drawing>
          <wp:inline distT="0" distB="0" distL="0" distR="0" wp14:anchorId="4CD8B539" wp14:editId="26D377E9">
            <wp:extent cx="5731510" cy="3719195"/>
            <wp:effectExtent l="0" t="0" r="2540" b="0"/>
            <wp:docPr id="923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2596" name=""/>
                    <pic:cNvPicPr/>
                  </pic:nvPicPr>
                  <pic:blipFill>
                    <a:blip r:embed="rId5"/>
                    <a:stretch>
                      <a:fillRect/>
                    </a:stretch>
                  </pic:blipFill>
                  <pic:spPr>
                    <a:xfrm>
                      <a:off x="0" y="0"/>
                      <a:ext cx="5731510" cy="3719195"/>
                    </a:xfrm>
                    <a:prstGeom prst="rect">
                      <a:avLst/>
                    </a:prstGeom>
                  </pic:spPr>
                </pic:pic>
              </a:graphicData>
            </a:graphic>
          </wp:inline>
        </w:drawing>
      </w:r>
    </w:p>
    <w:p w:rsidR="00085C84" w:rsidP="004C0221" w:rsidRDefault="00085C84" w14:paraId="047B4D71" w14:textId="3C3039D7">
      <w:r>
        <w:tab/>
      </w:r>
      <w:r>
        <w:tab/>
      </w:r>
      <w:r>
        <w:tab/>
      </w:r>
      <w:r>
        <w:tab/>
      </w:r>
      <w:r>
        <w:tab/>
      </w:r>
      <w:r>
        <w:tab/>
      </w:r>
      <w:r>
        <w:tab/>
      </w:r>
      <w:r>
        <w:tab/>
      </w:r>
      <w:r>
        <w:tab/>
      </w:r>
      <w:r>
        <w:tab/>
      </w:r>
      <w:r>
        <w:tab/>
      </w:r>
      <w:r>
        <w:t xml:space="preserve">                Fig.2</w:t>
      </w:r>
    </w:p>
    <w:p w:rsidR="00085C84" w:rsidP="004C0221" w:rsidRDefault="00085C84" w14:paraId="7A80C300" w14:textId="77777777"/>
    <w:p w:rsidR="00085C84" w:rsidP="004C0221" w:rsidRDefault="00085C84" w14:paraId="18D7F7E6" w14:textId="77777777"/>
    <w:p w:rsidR="00085C84" w:rsidP="004C0221" w:rsidRDefault="00085C84" w14:paraId="39B4D91A" w14:textId="77777777"/>
    <w:p w:rsidR="00085C84" w:rsidP="004C0221" w:rsidRDefault="00085C84" w14:paraId="25BAB1B4" w14:textId="77777777"/>
    <w:p w:rsidR="00085C84" w:rsidP="004C0221" w:rsidRDefault="00085C84" w14:paraId="628946FA" w14:textId="77777777"/>
    <w:p w:rsidR="00085C84" w:rsidP="004C0221" w:rsidRDefault="00085C84" w14:paraId="696095E9" w14:textId="77777777"/>
    <w:p w:rsidR="00085C84" w:rsidP="004C0221" w:rsidRDefault="00085C84" w14:paraId="4D38C03D" w14:textId="77777777"/>
    <w:p w:rsidR="00085C84" w:rsidP="004C0221" w:rsidRDefault="00085C84" w14:paraId="7C7FFE01" w14:textId="77777777"/>
    <w:p w:rsidR="00085C84" w:rsidP="004C0221" w:rsidRDefault="00085C84" w14:paraId="250497AB" w14:textId="77777777"/>
    <w:p w:rsidR="00085C84" w:rsidP="004C0221" w:rsidRDefault="00085C84" w14:paraId="46380C97" w14:textId="77777777"/>
    <w:p w:rsidR="00085C84" w:rsidP="004C0221" w:rsidRDefault="00085C84" w14:paraId="30D0AA2D" w14:textId="77777777"/>
    <w:p w:rsidR="00085C84" w:rsidP="004C0221" w:rsidRDefault="00085C84" w14:paraId="0412C903" w14:textId="77777777"/>
    <w:p w:rsidRPr="00BD7D18" w:rsidR="004C0221" w:rsidP="3D0C04FF" w:rsidRDefault="004C0221" w14:paraId="4B8991C5" w14:textId="69A8996D">
      <w:pPr>
        <w:pStyle w:val="Heading1"/>
        <w:rPr>
          <w:b w:val="1"/>
          <w:bCs w:val="1"/>
        </w:rPr>
      </w:pPr>
      <w:bookmarkStart w:name="_Toc826600872" w:id="1162578058"/>
      <w:r w:rsidR="004C0221">
        <w:rPr/>
        <w:t>Nível 3:</w:t>
      </w:r>
      <w:bookmarkEnd w:id="1162578058"/>
    </w:p>
    <w:p w:rsidR="00085C84" w:rsidP="3D0C04FF" w:rsidRDefault="00085C84" w14:paraId="44DC1542" w14:textId="78423614">
      <w:pPr>
        <w:pStyle w:val="Normal"/>
        <w:spacing w:line="360" w:lineRule="auto"/>
        <w:ind w:firstLine="708"/>
        <w:jc w:val="both"/>
      </w:pPr>
      <w:r w:rsidRPr="3D0C04FF" w:rsidR="60E20580">
        <w:rPr>
          <w:rFonts w:ascii="Calibri" w:hAnsi="Calibri" w:eastAsia="Calibri" w:cs="Calibri"/>
          <w:noProof w:val="0"/>
          <w:sz w:val="22"/>
          <w:szCs w:val="22"/>
          <w:lang w:val="en-US"/>
        </w:rPr>
        <w:t xml:space="preserve">In Level 3, we renamed the main sprite to </w:t>
      </w:r>
      <w:r w:rsidRPr="3D0C04FF" w:rsidR="60E20580">
        <w:rPr>
          <w:rFonts w:ascii="Calibri" w:hAnsi="Calibri" w:eastAsia="Calibri" w:cs="Calibri"/>
          <w:noProof w:val="0"/>
          <w:sz w:val="22"/>
          <w:szCs w:val="22"/>
          <w:lang w:val="en-US"/>
        </w:rPr>
        <w:t>PlayerNinja</w:t>
      </w:r>
      <w:r w:rsidRPr="3D0C04FF" w:rsidR="60E20580">
        <w:rPr>
          <w:rFonts w:ascii="Calibri" w:hAnsi="Calibri" w:eastAsia="Calibri" w:cs="Calibri"/>
          <w:noProof w:val="0"/>
          <w:sz w:val="22"/>
          <w:szCs w:val="22"/>
          <w:lang w:val="en-US"/>
        </w:rPr>
        <w:t xml:space="preserve"> and created a Sorting Layer to control the rendering of the characters. We organized folders within our project and created the </w:t>
      </w:r>
      <w:r w:rsidRPr="3D0C04FF" w:rsidR="60E20580">
        <w:rPr>
          <w:rFonts w:ascii="Calibri" w:hAnsi="Calibri" w:eastAsia="Calibri" w:cs="Calibri"/>
          <w:noProof w:val="0"/>
          <w:sz w:val="22"/>
          <w:szCs w:val="22"/>
          <w:lang w:val="en-US"/>
        </w:rPr>
        <w:t>PlayerMovement</w:t>
      </w:r>
      <w:r w:rsidRPr="3D0C04FF" w:rsidR="60E20580">
        <w:rPr>
          <w:rFonts w:ascii="Calibri" w:hAnsi="Calibri" w:eastAsia="Calibri" w:cs="Calibri"/>
          <w:noProof w:val="0"/>
          <w:sz w:val="22"/>
          <w:szCs w:val="22"/>
          <w:lang w:val="en-US"/>
        </w:rPr>
        <w:t xml:space="preserve"> script, linking it to </w:t>
      </w:r>
      <w:r w:rsidRPr="3D0C04FF" w:rsidR="60E20580">
        <w:rPr>
          <w:rFonts w:ascii="Calibri" w:hAnsi="Calibri" w:eastAsia="Calibri" w:cs="Calibri"/>
          <w:noProof w:val="0"/>
          <w:sz w:val="22"/>
          <w:szCs w:val="22"/>
          <w:lang w:val="en-US"/>
        </w:rPr>
        <w:t>PlayerNinja</w:t>
      </w:r>
      <w:r w:rsidRPr="3D0C04FF" w:rsidR="60E20580">
        <w:rPr>
          <w:rFonts w:ascii="Calibri" w:hAnsi="Calibri" w:eastAsia="Calibri" w:cs="Calibri"/>
          <w:noProof w:val="0"/>
          <w:sz w:val="22"/>
          <w:szCs w:val="22"/>
          <w:lang w:val="en-US"/>
        </w:rPr>
        <w:t xml:space="preserve"> (Fig</w:t>
      </w:r>
      <w:r w:rsidRPr="3D0C04FF" w:rsidR="60E20580">
        <w:rPr>
          <w:rFonts w:ascii="Calibri" w:hAnsi="Calibri" w:eastAsia="Calibri" w:cs="Calibri"/>
          <w:noProof w:val="0"/>
          <w:sz w:val="22"/>
          <w:szCs w:val="22"/>
          <w:lang w:val="en-US"/>
        </w:rPr>
        <w:t>.3</w:t>
      </w:r>
      <w:r w:rsidRPr="3D0C04FF" w:rsidR="60E20580">
        <w:rPr>
          <w:rFonts w:ascii="Calibri" w:hAnsi="Calibri" w:eastAsia="Calibri" w:cs="Calibri"/>
          <w:noProof w:val="0"/>
          <w:sz w:val="22"/>
          <w:szCs w:val="22"/>
          <w:lang w:val="en-US"/>
        </w:rPr>
        <w:t>).</w:t>
      </w:r>
    </w:p>
    <w:p w:rsidR="00085C84" w:rsidP="004C0221" w:rsidRDefault="00085C84" w14:paraId="55EEEE36" w14:textId="00B3DC19">
      <w:r w:rsidR="00085C84">
        <w:drawing>
          <wp:inline wp14:editId="2F9AF80E" wp14:anchorId="69066907">
            <wp:extent cx="5731510" cy="3709035"/>
            <wp:effectExtent l="0" t="0" r="2540" b="5715"/>
            <wp:docPr id="1485378444"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5378444" name=""/>
                    <pic:cNvPicPr/>
                  </pic:nvPicPr>
                  <pic:blipFill>
                    <a:blip xmlns:r="http://schemas.openxmlformats.org/officeDocument/2006/relationships" r:embed="rId6"/>
                    <a:stretch>
                      <a:fillRect/>
                    </a:stretch>
                  </pic:blipFill>
                  <pic:spPr>
                    <a:xfrm>
                      <a:off x="0" y="0"/>
                      <a:ext cx="5731510" cy="3709035"/>
                    </a:xfrm>
                    <a:prstGeom prst="rect">
                      <a:avLst/>
                    </a:prstGeom>
                  </pic:spPr>
                </pic:pic>
              </a:graphicData>
            </a:graphic>
          </wp:inline>
        </w:drawing>
      </w:r>
      <w:r w:rsidR="00085C84">
        <w:rPr/>
        <w:t xml:space="preserve">             </w:t>
      </w:r>
      <w:r>
        <w:tab/>
      </w:r>
      <w:r>
        <w:tab/>
      </w:r>
      <w:r>
        <w:tab/>
      </w:r>
      <w:r>
        <w:tab/>
      </w:r>
      <w:r>
        <w:tab/>
      </w:r>
      <w:r>
        <w:tab/>
      </w:r>
      <w:r>
        <w:tab/>
      </w:r>
      <w:r>
        <w:tab/>
      </w:r>
      <w:r>
        <w:tab/>
      </w:r>
      <w:r>
        <w:tab/>
      </w:r>
      <w:r>
        <w:tab/>
      </w:r>
      <w:r w:rsidR="00085C84">
        <w:rPr/>
        <w:t xml:space="preserve">                Fig.3</w:t>
      </w:r>
    </w:p>
    <w:p w:rsidR="00085C84" w:rsidP="004C0221" w:rsidRDefault="00085C84" w14:paraId="1F4220FD" w14:textId="77777777"/>
    <w:p w:rsidR="004C0221" w:rsidP="004C0221" w:rsidRDefault="004C0221" w14:paraId="504C133B" w14:textId="77777777"/>
    <w:p w:rsidR="00085C84" w:rsidP="004C0221" w:rsidRDefault="00085C84" w14:paraId="69EEB424" w14:textId="77777777"/>
    <w:p w:rsidRPr="00BD7D18" w:rsidR="004C0221" w:rsidP="3D0C04FF" w:rsidRDefault="004C0221" w14:paraId="118A9BDF" w14:textId="0BB2B134">
      <w:pPr>
        <w:pStyle w:val="Heading1"/>
        <w:rPr>
          <w:b w:val="1"/>
          <w:bCs w:val="1"/>
        </w:rPr>
      </w:pPr>
      <w:bookmarkStart w:name="_Toc1852791604" w:id="844288307"/>
      <w:r w:rsidR="004C0221">
        <w:rPr/>
        <w:t>Nível 4:</w:t>
      </w:r>
      <w:bookmarkEnd w:id="844288307"/>
    </w:p>
    <w:p w:rsidR="00085C84" w:rsidP="3D0C04FF" w:rsidRDefault="00085C84" w14:paraId="0F250EDB" w14:textId="48B7CB21">
      <w:pPr>
        <w:pStyle w:val="Normal"/>
        <w:spacing w:line="360" w:lineRule="auto"/>
        <w:ind w:firstLine="708"/>
        <w:jc w:val="both"/>
        <w:rPr>
          <w:rFonts w:ascii="Calibri" w:hAnsi="Calibri" w:eastAsia="Calibri" w:cs="Calibri"/>
          <w:noProof w:val="0"/>
          <w:sz w:val="22"/>
          <w:szCs w:val="22"/>
          <w:lang w:val="en-US"/>
        </w:rPr>
      </w:pPr>
      <w:r w:rsidRPr="3D0C04FF" w:rsidR="502A5CD5">
        <w:rPr>
          <w:rFonts w:ascii="Calibri" w:hAnsi="Calibri" w:eastAsia="Calibri" w:cs="Calibri"/>
          <w:noProof w:val="0"/>
          <w:sz w:val="22"/>
          <w:szCs w:val="22"/>
          <w:lang w:val="en-US"/>
        </w:rPr>
        <w:t xml:space="preserve">In Level 4, within the script, we define variables such as the </w:t>
      </w:r>
      <w:r w:rsidRPr="3D0C04FF" w:rsidR="502A5CD5">
        <w:rPr>
          <w:rFonts w:ascii="Calibri" w:hAnsi="Calibri" w:eastAsia="Calibri" w:cs="Calibri"/>
          <w:noProof w:val="0"/>
          <w:sz w:val="22"/>
          <w:szCs w:val="22"/>
          <w:lang w:val="en-US"/>
        </w:rPr>
        <w:t>character’s</w:t>
      </w:r>
      <w:r w:rsidRPr="3D0C04FF" w:rsidR="502A5CD5">
        <w:rPr>
          <w:rFonts w:ascii="Calibri" w:hAnsi="Calibri" w:eastAsia="Calibri" w:cs="Calibri"/>
          <w:noProof w:val="0"/>
          <w:sz w:val="22"/>
          <w:szCs w:val="22"/>
          <w:lang w:val="en-US"/>
        </w:rPr>
        <w:t xml:space="preserve"> speed and the Input Actions system (Fig. 4), writing methods to enable and disable the commands. This allows us to read keyboard input and set up the character’s movement based on a key press (Fig. 5</w:t>
      </w:r>
      <w:r w:rsidRPr="3D0C04FF" w:rsidR="502A5CD5">
        <w:rPr>
          <w:rFonts w:ascii="Calibri" w:hAnsi="Calibri" w:eastAsia="Calibri" w:cs="Calibri"/>
          <w:noProof w:val="0"/>
          <w:sz w:val="22"/>
          <w:szCs w:val="22"/>
          <w:lang w:val="en-US"/>
        </w:rPr>
        <w:t>).</w:t>
      </w:r>
    </w:p>
    <w:p w:rsidR="004C0221" w:rsidP="004C0221" w:rsidRDefault="00085C84" w14:paraId="157FA497" w14:textId="7EAA187B">
      <w:r w:rsidRPr="00085C84">
        <w:drawing>
          <wp:inline distT="0" distB="0" distL="0" distR="0" wp14:anchorId="5E7A2589" wp14:editId="09BACC37">
            <wp:extent cx="5731510" cy="3198495"/>
            <wp:effectExtent l="0" t="0" r="2540" b="1905"/>
            <wp:docPr id="12835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677" name=""/>
                    <pic:cNvPicPr/>
                  </pic:nvPicPr>
                  <pic:blipFill>
                    <a:blip r:embed="rId7"/>
                    <a:stretch>
                      <a:fillRect/>
                    </a:stretch>
                  </pic:blipFill>
                  <pic:spPr>
                    <a:xfrm>
                      <a:off x="0" y="0"/>
                      <a:ext cx="5731510" cy="3198495"/>
                    </a:xfrm>
                    <a:prstGeom prst="rect">
                      <a:avLst/>
                    </a:prstGeom>
                  </pic:spPr>
                </pic:pic>
              </a:graphicData>
            </a:graphic>
          </wp:inline>
        </w:drawing>
      </w:r>
    </w:p>
    <w:p w:rsidR="00085C84" w:rsidP="004C0221" w:rsidRDefault="00085C84" w14:paraId="4E293EB7" w14:textId="4387A28E">
      <w:r>
        <w:t xml:space="preserve">   </w:t>
      </w:r>
      <w:r>
        <w:tab/>
      </w:r>
      <w:r>
        <w:tab/>
      </w:r>
      <w:r>
        <w:tab/>
      </w:r>
      <w:r>
        <w:tab/>
      </w:r>
      <w:r>
        <w:tab/>
      </w:r>
      <w:r>
        <w:tab/>
      </w:r>
      <w:r>
        <w:tab/>
      </w:r>
      <w:r>
        <w:tab/>
      </w:r>
      <w:r>
        <w:tab/>
      </w:r>
      <w:r>
        <w:tab/>
      </w:r>
      <w:r>
        <w:tab/>
      </w:r>
      <w:r>
        <w:t xml:space="preserve">                Fig.4</w:t>
      </w:r>
    </w:p>
    <w:p w:rsidR="00BD7D18" w:rsidP="004C0221" w:rsidRDefault="00BD7D18" w14:paraId="619C7149" w14:textId="77777777"/>
    <w:p w:rsidR="00BD7D18" w:rsidP="004C0221" w:rsidRDefault="00BD7D18" w14:paraId="6F21BD64" w14:textId="43AFCAA3">
      <w:r w:rsidRPr="00BD7D18">
        <w:drawing>
          <wp:inline distT="0" distB="0" distL="0" distR="0" wp14:anchorId="49FDA5FB" wp14:editId="027DE7C0">
            <wp:extent cx="5731510" cy="3122295"/>
            <wp:effectExtent l="0" t="0" r="2540" b="1905"/>
            <wp:docPr id="140469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95322" name=""/>
                    <pic:cNvPicPr/>
                  </pic:nvPicPr>
                  <pic:blipFill>
                    <a:blip r:embed="rId8"/>
                    <a:stretch>
                      <a:fillRect/>
                    </a:stretch>
                  </pic:blipFill>
                  <pic:spPr>
                    <a:xfrm>
                      <a:off x="0" y="0"/>
                      <a:ext cx="5731510" cy="3122295"/>
                    </a:xfrm>
                    <a:prstGeom prst="rect">
                      <a:avLst/>
                    </a:prstGeom>
                  </pic:spPr>
                </pic:pic>
              </a:graphicData>
            </a:graphic>
          </wp:inline>
        </w:drawing>
      </w:r>
    </w:p>
    <w:p w:rsidR="00085C84" w:rsidP="004C0221" w:rsidRDefault="00BD7D18" w14:paraId="2338DB9D" w14:textId="7351CD66">
      <w:r w:rsidR="00BD7D18">
        <w:rPr/>
        <w:t xml:space="preserve"> </w:t>
      </w:r>
      <w:r>
        <w:tab/>
      </w:r>
      <w:r>
        <w:tab/>
      </w:r>
      <w:r>
        <w:tab/>
      </w:r>
      <w:r>
        <w:tab/>
      </w:r>
      <w:r>
        <w:tab/>
      </w:r>
      <w:r>
        <w:tab/>
      </w:r>
      <w:r>
        <w:tab/>
      </w:r>
      <w:r>
        <w:tab/>
      </w:r>
      <w:r>
        <w:tab/>
      </w:r>
      <w:r>
        <w:tab/>
      </w:r>
      <w:r>
        <w:tab/>
      </w:r>
      <w:r w:rsidR="00BD7D18">
        <w:rPr/>
        <w:t xml:space="preserve">               Fig.5</w:t>
      </w:r>
    </w:p>
    <w:p w:rsidRPr="00BD7D18" w:rsidR="004C0221" w:rsidP="3D0C04FF" w:rsidRDefault="004C0221" w14:paraId="5CD9EEB3" w14:textId="67F64F86">
      <w:pPr>
        <w:pStyle w:val="Heading1"/>
        <w:rPr>
          <w:b w:val="1"/>
          <w:bCs w:val="1"/>
        </w:rPr>
      </w:pPr>
      <w:bookmarkStart w:name="_Toc1251321901" w:id="73683194"/>
      <w:r w:rsidR="004C0221">
        <w:rPr/>
        <w:t>Nível 5:</w:t>
      </w:r>
      <w:bookmarkEnd w:id="73683194"/>
    </w:p>
    <w:p w:rsidR="6633ACF7" w:rsidP="3D0C04FF" w:rsidRDefault="6633ACF7" w14:paraId="36CDD3EC" w14:textId="5D83C405">
      <w:pPr>
        <w:spacing w:line="360" w:lineRule="auto"/>
        <w:ind w:firstLine="708"/>
        <w:jc w:val="both"/>
        <w:rPr>
          <w:lang w:val="en-US"/>
        </w:rPr>
      </w:pPr>
      <w:r w:rsidRPr="3D0C04FF" w:rsidR="6633ACF7">
        <w:rPr>
          <w:lang w:val="en-US"/>
        </w:rPr>
        <w:t xml:space="preserve">In Level 5 we added a </w:t>
      </w:r>
      <w:r w:rsidRPr="3D0C04FF" w:rsidR="6633ACF7">
        <w:rPr>
          <w:lang w:val="en-US"/>
        </w:rPr>
        <w:t>component</w:t>
      </w:r>
      <w:r w:rsidRPr="3D0C04FF" w:rsidR="6633ACF7">
        <w:rPr>
          <w:lang w:val="en-US"/>
        </w:rPr>
        <w:t xml:space="preserve"> “RigidBody2D” to “</w:t>
      </w:r>
      <w:r w:rsidRPr="3D0C04FF" w:rsidR="6633ACF7">
        <w:rPr>
          <w:lang w:val="en-US"/>
        </w:rPr>
        <w:t>PlayerNinja</w:t>
      </w:r>
      <w:r w:rsidRPr="3D0C04FF" w:rsidR="6633ACF7">
        <w:rPr>
          <w:lang w:val="en-US"/>
        </w:rPr>
        <w:t xml:space="preserve">” so we can move forward, blocking the </w:t>
      </w:r>
      <w:r w:rsidRPr="3D0C04FF" w:rsidR="7E0D9900">
        <w:rPr>
          <w:lang w:val="en-US"/>
        </w:rPr>
        <w:t xml:space="preserve">rotate point Y so the </w:t>
      </w:r>
      <w:r w:rsidRPr="3D0C04FF" w:rsidR="7E0D9900">
        <w:rPr>
          <w:lang w:val="en-US"/>
        </w:rPr>
        <w:t>charapter</w:t>
      </w:r>
      <w:r w:rsidRPr="3D0C04FF" w:rsidR="7E0D9900">
        <w:rPr>
          <w:lang w:val="en-US"/>
        </w:rPr>
        <w:t xml:space="preserve"> can always s</w:t>
      </w:r>
      <w:r w:rsidRPr="3D0C04FF" w:rsidR="1D4347E8">
        <w:rPr>
          <w:lang w:val="en-US"/>
        </w:rPr>
        <w:t>tick</w:t>
      </w:r>
      <w:r w:rsidRPr="3D0C04FF" w:rsidR="7E0D9900">
        <w:rPr>
          <w:lang w:val="en-US"/>
        </w:rPr>
        <w:t xml:space="preserve"> to correct </w:t>
      </w:r>
      <w:r w:rsidRPr="3D0C04FF" w:rsidR="7E0D9900">
        <w:rPr>
          <w:lang w:val="en-US"/>
        </w:rPr>
        <w:t>posicion</w:t>
      </w:r>
      <w:r w:rsidRPr="3D0C04FF" w:rsidR="7E0D9900">
        <w:rPr>
          <w:lang w:val="en-US"/>
        </w:rPr>
        <w:t xml:space="preserve">(Fig.6). After we make some animations </w:t>
      </w:r>
      <w:r w:rsidRPr="3D0C04FF" w:rsidR="2747428E">
        <w:rPr>
          <w:lang w:val="en-US"/>
        </w:rPr>
        <w:t>for dif</w:t>
      </w:r>
      <w:r w:rsidRPr="3D0C04FF" w:rsidR="58547417">
        <w:rPr>
          <w:lang w:val="en-US"/>
        </w:rPr>
        <w:t>f</w:t>
      </w:r>
      <w:r w:rsidRPr="3D0C04FF" w:rsidR="2747428E">
        <w:rPr>
          <w:lang w:val="en-US"/>
        </w:rPr>
        <w:t>erent actions (move forward, move ri</w:t>
      </w:r>
      <w:r w:rsidRPr="3D0C04FF" w:rsidR="7B566B9B">
        <w:rPr>
          <w:lang w:val="en-US"/>
        </w:rPr>
        <w:t>ght</w:t>
      </w:r>
      <w:r w:rsidRPr="3D0C04FF" w:rsidR="2747428E">
        <w:rPr>
          <w:lang w:val="en-US"/>
        </w:rPr>
        <w:t xml:space="preserve">, move down, move left), </w:t>
      </w:r>
      <w:r w:rsidRPr="3D0C04FF" w:rsidR="3D5C7959">
        <w:rPr>
          <w:lang w:val="en-US"/>
        </w:rPr>
        <w:t xml:space="preserve">placing all in Animations </w:t>
      </w:r>
      <w:r w:rsidRPr="3D0C04FF" w:rsidR="605A09EB">
        <w:rPr>
          <w:lang w:val="en-US"/>
        </w:rPr>
        <w:t>folders</w:t>
      </w:r>
      <w:r w:rsidRPr="3D0C04FF" w:rsidR="3D5C7959">
        <w:rPr>
          <w:lang w:val="en-US"/>
        </w:rPr>
        <w:t xml:space="preserve"> for organi</w:t>
      </w:r>
      <w:r w:rsidRPr="3D0C04FF" w:rsidR="0B9C2DD1">
        <w:rPr>
          <w:lang w:val="en-US"/>
        </w:rPr>
        <w:t>z</w:t>
      </w:r>
      <w:r w:rsidRPr="3D0C04FF" w:rsidR="3D5C7959">
        <w:rPr>
          <w:lang w:val="en-US"/>
        </w:rPr>
        <w:t>e</w:t>
      </w:r>
      <w:r w:rsidRPr="3D0C04FF" w:rsidR="047C236C">
        <w:rPr>
          <w:lang w:val="en-US"/>
        </w:rPr>
        <w:t>. We use the animater to configurate the “Blend Tree</w:t>
      </w:r>
      <w:r w:rsidRPr="3D0C04FF" w:rsidR="047C236C">
        <w:rPr>
          <w:lang w:val="en-US"/>
        </w:rPr>
        <w:t>”,</w:t>
      </w:r>
      <w:r w:rsidRPr="3D0C04FF" w:rsidR="047C236C">
        <w:rPr>
          <w:lang w:val="en-US"/>
        </w:rPr>
        <w:t xml:space="preserve"> who allow to change </w:t>
      </w:r>
      <w:r w:rsidRPr="3D0C04FF" w:rsidR="047C236C">
        <w:rPr>
          <w:lang w:val="en-US"/>
        </w:rPr>
        <w:t>automa</w:t>
      </w:r>
      <w:r w:rsidRPr="3D0C04FF" w:rsidR="19526ACB">
        <w:rPr>
          <w:lang w:val="en-US"/>
        </w:rPr>
        <w:t>tual</w:t>
      </w:r>
      <w:r w:rsidRPr="3D0C04FF" w:rsidR="53AB03D3">
        <w:rPr>
          <w:lang w:val="en-US"/>
        </w:rPr>
        <w:t>l</w:t>
      </w:r>
      <w:r w:rsidRPr="3D0C04FF" w:rsidR="19526ACB">
        <w:rPr>
          <w:lang w:val="en-US"/>
        </w:rPr>
        <w:t>y</w:t>
      </w:r>
      <w:r w:rsidRPr="3D0C04FF" w:rsidR="77E5EE09">
        <w:rPr>
          <w:lang w:val="en-US"/>
        </w:rPr>
        <w:t xml:space="preserve"> between the </w:t>
      </w:r>
      <w:r w:rsidRPr="3D0C04FF" w:rsidR="77E5EE09">
        <w:rPr>
          <w:lang w:val="en-US"/>
        </w:rPr>
        <w:t>the</w:t>
      </w:r>
      <w:r w:rsidRPr="3D0C04FF" w:rsidR="77E5EE09">
        <w:rPr>
          <w:lang w:val="en-US"/>
        </w:rPr>
        <w:t xml:space="preserve"> animations and values (Fig7).</w:t>
      </w:r>
      <w:r w:rsidRPr="3D0C04FF" w:rsidR="3D5C7959">
        <w:rPr>
          <w:lang w:val="en-US"/>
        </w:rPr>
        <w:t xml:space="preserve"> </w:t>
      </w:r>
    </w:p>
    <w:p w:rsidR="00BD7D18" w:rsidP="004C0221" w:rsidRDefault="00BD7D18" w14:paraId="5E8F296D" w14:textId="77777777"/>
    <w:p w:rsidR="00BD7D18" w:rsidP="004C0221" w:rsidRDefault="00BD7D18" w14:paraId="7E3CB4C3" w14:textId="76D5E4B7">
      <w:r w:rsidR="00BD7D18">
        <w:drawing>
          <wp:inline wp14:editId="7694198B" wp14:anchorId="0FE72054">
            <wp:extent cx="5731510" cy="2454910"/>
            <wp:effectExtent l="0" t="0" r="2540" b="2540"/>
            <wp:docPr id="1573119750"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3119750" name=""/>
                    <pic:cNvPicPr/>
                  </pic:nvPicPr>
                  <pic:blipFill>
                    <a:blip xmlns:r="http://schemas.openxmlformats.org/officeDocument/2006/relationships" r:embed="rId9"/>
                    <a:stretch>
                      <a:fillRect/>
                    </a:stretch>
                  </pic:blipFill>
                  <pic:spPr>
                    <a:xfrm>
                      <a:off x="0" y="0"/>
                      <a:ext cx="5731510" cy="2454910"/>
                    </a:xfrm>
                    <a:prstGeom prst="rect">
                      <a:avLst/>
                    </a:prstGeom>
                  </pic:spPr>
                </pic:pic>
              </a:graphicData>
            </a:graphic>
          </wp:inline>
        </w:drawing>
      </w:r>
      <w:r>
        <w:tab/>
      </w:r>
      <w:r>
        <w:tab/>
      </w:r>
      <w:r>
        <w:tab/>
      </w:r>
      <w:r>
        <w:tab/>
      </w:r>
      <w:r>
        <w:tab/>
      </w:r>
      <w:r>
        <w:tab/>
      </w:r>
      <w:r>
        <w:tab/>
      </w:r>
      <w:r>
        <w:tab/>
      </w:r>
      <w:r>
        <w:tab/>
      </w:r>
      <w:r>
        <w:tab/>
      </w:r>
      <w:r>
        <w:tab/>
      </w:r>
      <w:r>
        <w:tab/>
      </w:r>
      <w:r w:rsidR="00BD7D18">
        <w:rPr/>
        <w:t>Fig.6</w:t>
      </w:r>
    </w:p>
    <w:p w:rsidR="00BD7D18" w:rsidP="004C0221" w:rsidRDefault="00BD7D18" w14:paraId="47A821F8" w14:textId="7888AC14">
      <w:r w:rsidRPr="00BD7D18">
        <w:drawing>
          <wp:inline distT="0" distB="0" distL="0" distR="0" wp14:anchorId="2E3E7985" wp14:editId="1FAE6EE7">
            <wp:extent cx="5731510" cy="2754630"/>
            <wp:effectExtent l="0" t="0" r="2540" b="7620"/>
            <wp:docPr id="2145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9845" name=""/>
                    <pic:cNvPicPr/>
                  </pic:nvPicPr>
                  <pic:blipFill>
                    <a:blip r:embed="rId10"/>
                    <a:stretch>
                      <a:fillRect/>
                    </a:stretch>
                  </pic:blipFill>
                  <pic:spPr>
                    <a:xfrm>
                      <a:off x="0" y="0"/>
                      <a:ext cx="5731510" cy="2754630"/>
                    </a:xfrm>
                    <a:prstGeom prst="rect">
                      <a:avLst/>
                    </a:prstGeom>
                  </pic:spPr>
                </pic:pic>
              </a:graphicData>
            </a:graphic>
          </wp:inline>
        </w:drawing>
      </w:r>
    </w:p>
    <w:p w:rsidR="00BD7D18" w:rsidP="004C0221" w:rsidRDefault="00BD7D18" w14:paraId="5444F41E" w14:textId="6987DA31">
      <w:r>
        <w:tab/>
      </w:r>
      <w:r>
        <w:tab/>
      </w:r>
      <w:r>
        <w:tab/>
      </w:r>
      <w:r>
        <w:tab/>
      </w:r>
      <w:r>
        <w:tab/>
      </w:r>
      <w:r>
        <w:tab/>
      </w:r>
      <w:r>
        <w:tab/>
      </w:r>
      <w:r>
        <w:tab/>
      </w:r>
      <w:r>
        <w:tab/>
      </w:r>
      <w:r>
        <w:tab/>
      </w:r>
      <w:r>
        <w:tab/>
      </w:r>
      <w:r>
        <w:t xml:space="preserve">                Fig.7</w:t>
      </w:r>
    </w:p>
    <w:p w:rsidR="00085C84" w:rsidP="004C0221" w:rsidRDefault="00085C84" w14:paraId="38598D46" w14:textId="77777777"/>
    <w:p w:rsidR="00085C84" w:rsidP="004C0221" w:rsidRDefault="00085C84" w14:paraId="785D334E" w14:textId="77777777"/>
    <w:sectPr w:rsidR="00085C8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21"/>
    <w:rsid w:val="00085C84"/>
    <w:rsid w:val="001B0701"/>
    <w:rsid w:val="004C0221"/>
    <w:rsid w:val="006C2A85"/>
    <w:rsid w:val="00BD7D18"/>
    <w:rsid w:val="00CF400B"/>
    <w:rsid w:val="00D9151D"/>
    <w:rsid w:val="03482ADB"/>
    <w:rsid w:val="047C236C"/>
    <w:rsid w:val="058138A0"/>
    <w:rsid w:val="0731A1E9"/>
    <w:rsid w:val="0848FA6B"/>
    <w:rsid w:val="0848FA6B"/>
    <w:rsid w:val="0B9C2DD1"/>
    <w:rsid w:val="0BF881AE"/>
    <w:rsid w:val="16A6DA82"/>
    <w:rsid w:val="185F0ADB"/>
    <w:rsid w:val="19526ACB"/>
    <w:rsid w:val="1D4347E8"/>
    <w:rsid w:val="1F9EE6B2"/>
    <w:rsid w:val="244A185A"/>
    <w:rsid w:val="2747428E"/>
    <w:rsid w:val="2E4973A9"/>
    <w:rsid w:val="305B7F4A"/>
    <w:rsid w:val="31537960"/>
    <w:rsid w:val="3D0C04FF"/>
    <w:rsid w:val="3D5C7959"/>
    <w:rsid w:val="402BFEFE"/>
    <w:rsid w:val="436125D0"/>
    <w:rsid w:val="43933D24"/>
    <w:rsid w:val="43AD7170"/>
    <w:rsid w:val="4B9C3CCD"/>
    <w:rsid w:val="4BC44199"/>
    <w:rsid w:val="4F0C90F6"/>
    <w:rsid w:val="5018B680"/>
    <w:rsid w:val="502A5CD5"/>
    <w:rsid w:val="53AB03D3"/>
    <w:rsid w:val="58547417"/>
    <w:rsid w:val="5A10ADEB"/>
    <w:rsid w:val="5E131EDA"/>
    <w:rsid w:val="605A09EB"/>
    <w:rsid w:val="6073F991"/>
    <w:rsid w:val="60E20580"/>
    <w:rsid w:val="6633ACF7"/>
    <w:rsid w:val="729080FC"/>
    <w:rsid w:val="770E5E42"/>
    <w:rsid w:val="77E5EE09"/>
    <w:rsid w:val="796DF6C4"/>
    <w:rsid w:val="7B566B9B"/>
    <w:rsid w:val="7D860116"/>
    <w:rsid w:val="7E0D9900"/>
    <w:rsid w:val="7F4FA4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7B0E"/>
  <w15:chartTrackingRefBased/>
  <w15:docId w15:val="{5F79480B-CBEA-45EC-97E0-6DFA3CF580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C0221"/>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221"/>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22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0221"/>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4C022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4C0221"/>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4C0221"/>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4C0221"/>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4C02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C02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C02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C0221"/>
    <w:rPr>
      <w:rFonts w:eastAsiaTheme="majorEastAsia" w:cstheme="majorBidi"/>
      <w:color w:val="272727" w:themeColor="text1" w:themeTint="D8"/>
    </w:rPr>
  </w:style>
  <w:style w:type="paragraph" w:styleId="Title">
    <w:name w:val="Title"/>
    <w:basedOn w:val="Normal"/>
    <w:next w:val="Normal"/>
    <w:link w:val="TitleChar"/>
    <w:uiPriority w:val="10"/>
    <w:qFormat/>
    <w:rsid w:val="004C02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C02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C02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C0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221"/>
    <w:pPr>
      <w:spacing w:before="160"/>
      <w:jc w:val="center"/>
    </w:pPr>
    <w:rPr>
      <w:i/>
      <w:iCs/>
      <w:color w:val="404040" w:themeColor="text1" w:themeTint="BF"/>
    </w:rPr>
  </w:style>
  <w:style w:type="character" w:styleId="QuoteChar" w:customStyle="1">
    <w:name w:val="Quote Char"/>
    <w:basedOn w:val="DefaultParagraphFont"/>
    <w:link w:val="Quote"/>
    <w:uiPriority w:val="29"/>
    <w:rsid w:val="004C0221"/>
    <w:rPr>
      <w:i/>
      <w:iCs/>
      <w:color w:val="404040" w:themeColor="text1" w:themeTint="BF"/>
    </w:rPr>
  </w:style>
  <w:style w:type="paragraph" w:styleId="ListParagraph">
    <w:name w:val="List Paragraph"/>
    <w:basedOn w:val="Normal"/>
    <w:uiPriority w:val="34"/>
    <w:qFormat/>
    <w:rsid w:val="004C0221"/>
    <w:pPr>
      <w:ind w:left="720"/>
      <w:contextualSpacing/>
    </w:pPr>
  </w:style>
  <w:style w:type="character" w:styleId="IntenseEmphasis">
    <w:name w:val="Intense Emphasis"/>
    <w:basedOn w:val="DefaultParagraphFont"/>
    <w:uiPriority w:val="21"/>
    <w:qFormat/>
    <w:rsid w:val="004C0221"/>
    <w:rPr>
      <w:i/>
      <w:iCs/>
      <w:color w:val="2F5496" w:themeColor="accent1" w:themeShade="BF"/>
    </w:rPr>
  </w:style>
  <w:style w:type="paragraph" w:styleId="IntenseQuote">
    <w:name w:val="Intense Quote"/>
    <w:basedOn w:val="Normal"/>
    <w:next w:val="Normal"/>
    <w:link w:val="IntenseQuoteChar"/>
    <w:uiPriority w:val="30"/>
    <w:qFormat/>
    <w:rsid w:val="004C022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4C0221"/>
    <w:rPr>
      <w:i/>
      <w:iCs/>
      <w:color w:val="2F5496" w:themeColor="accent1" w:themeShade="BF"/>
    </w:rPr>
  </w:style>
  <w:style w:type="character" w:styleId="IntenseReference">
    <w:name w:val="Intense Reference"/>
    <w:basedOn w:val="DefaultParagraphFont"/>
    <w:uiPriority w:val="32"/>
    <w:qFormat/>
    <w:rsid w:val="004C0221"/>
    <w:rPr>
      <w:b/>
      <w:bCs/>
      <w:smallCaps/>
      <w:color w:val="2F5496" w:themeColor="accent1" w:themeShade="BF"/>
      <w:spacing w:val="5"/>
    </w:rPr>
  </w:style>
  <w:style w:type="character" w:styleId="Hyperlink">
    <w:uiPriority w:val="99"/>
    <w:name w:val="Hyperlink"/>
    <w:basedOn w:val="DefaultParagraphFont"/>
    <w:unhideWhenUsed/>
    <w:rsid w:val="3D0C04FF"/>
    <w:rPr>
      <w:color w:val="0563C1"/>
      <w:u w:val="single"/>
    </w:rPr>
  </w:style>
  <w:style w:type="paragraph" w:styleId="TOC1">
    <w:uiPriority w:val="39"/>
    <w:name w:val="toc 1"/>
    <w:basedOn w:val="Normal"/>
    <w:next w:val="Normal"/>
    <w:unhideWhenUsed/>
    <w:rsid w:val="3D0C04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Guindaça</dc:creator>
  <keywords/>
  <dc:description/>
  <lastModifiedBy>Daniel Filipe André Rodrigues</lastModifiedBy>
  <revision>2</revision>
  <dcterms:created xsi:type="dcterms:W3CDTF">2025-10-19T12:27:00.0000000Z</dcterms:created>
  <dcterms:modified xsi:type="dcterms:W3CDTF">2025-10-19T16:36:25.2113313Z</dcterms:modified>
</coreProperties>
</file>