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5CB1" w14:textId="04833468" w:rsidR="00807ACF" w:rsidRDefault="00807ACF" w:rsidP="00807ACF">
      <w:pPr>
        <w:pStyle w:val="Title"/>
      </w:pPr>
      <w:r>
        <w:t>Implications of McGilchrist's Perspective for Using Business Intelligence as a "Storytelling" Tool</w:t>
      </w:r>
    </w:p>
    <w:p w14:paraId="0CF2F14F" w14:textId="77777777" w:rsidR="00807ACF" w:rsidRDefault="00807ACF" w:rsidP="00807ACF"/>
    <w:p w14:paraId="6C7972C7" w14:textId="27E17A67" w:rsidR="00807ACF" w:rsidRPr="00807ACF" w:rsidRDefault="00807ACF" w:rsidP="00807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807ACF">
        <w:rPr>
          <w:rFonts w:ascii="Times New Roman" w:hAnsi="Times New Roman" w:cs="Times New Roman"/>
          <w:sz w:val="24"/>
          <w:szCs w:val="24"/>
        </w:rPr>
        <w:t>he profound implications of Iain McGilchrist's fascinating perspective on the divided brain and its relevance to using Business Intelligence (BI) as a powerful "Storytelling" tool. McGilchrist's work uncovers the inherent differences between the left and right hemispheres of the brain, illuminating the distinctive qualities each hemisphere contributes to human cognition and perception. While not entirely endorsing McGilchrist's viewpoint, this summary thoughtfully considers his insights and presents three crucial takeaways regarding how they can impact the utilization of BI for storytelling purposes.</w:t>
      </w:r>
    </w:p>
    <w:p w14:paraId="144A5A64" w14:textId="77777777" w:rsidR="00807ACF" w:rsidRDefault="00807ACF" w:rsidP="00807ACF">
      <w:pPr>
        <w:spacing w:line="480" w:lineRule="auto"/>
        <w:rPr>
          <w:rStyle w:val="SubtitleChar"/>
        </w:rPr>
      </w:pPr>
    </w:p>
    <w:p w14:paraId="0309BE98" w14:textId="356239A6" w:rsidR="00807ACF" w:rsidRDefault="00807ACF" w:rsidP="00807ACF">
      <w:pPr>
        <w:spacing w:line="480" w:lineRule="auto"/>
        <w:rPr>
          <w:rFonts w:ascii="Times New Roman" w:hAnsi="Times New Roman" w:cs="Times New Roman"/>
          <w:sz w:val="24"/>
          <w:szCs w:val="24"/>
        </w:rPr>
      </w:pPr>
      <w:r w:rsidRPr="00807ACF">
        <w:rPr>
          <w:rStyle w:val="SubtitleChar"/>
        </w:rPr>
        <w:t xml:space="preserve">Emphasizing </w:t>
      </w:r>
      <w:r w:rsidRPr="00807ACF">
        <w:rPr>
          <w:rStyle w:val="SubtitleChar"/>
        </w:rPr>
        <w:t>H</w:t>
      </w:r>
      <w:r w:rsidRPr="00807ACF">
        <w:rPr>
          <w:rStyle w:val="SubtitleChar"/>
        </w:rPr>
        <w:t xml:space="preserve">olistic </w:t>
      </w:r>
      <w:r w:rsidRPr="00807ACF">
        <w:rPr>
          <w:rStyle w:val="SubtitleChar"/>
        </w:rPr>
        <w:t>U</w:t>
      </w:r>
      <w:r w:rsidRPr="00807ACF">
        <w:rPr>
          <w:rStyle w:val="SubtitleChar"/>
        </w:rPr>
        <w:t>nderstanding</w:t>
      </w:r>
    </w:p>
    <w:p w14:paraId="341D0B64" w14:textId="25609989" w:rsidR="00807ACF" w:rsidRPr="00807ACF" w:rsidRDefault="00807ACF" w:rsidP="00807ACF">
      <w:pPr>
        <w:spacing w:line="480" w:lineRule="auto"/>
        <w:ind w:firstLine="720"/>
        <w:rPr>
          <w:rFonts w:ascii="Times New Roman" w:hAnsi="Times New Roman" w:cs="Times New Roman"/>
          <w:sz w:val="24"/>
          <w:szCs w:val="24"/>
        </w:rPr>
      </w:pPr>
      <w:r w:rsidRPr="00807ACF">
        <w:rPr>
          <w:rFonts w:ascii="Times New Roman" w:hAnsi="Times New Roman" w:cs="Times New Roman"/>
          <w:sz w:val="24"/>
          <w:szCs w:val="24"/>
        </w:rPr>
        <w:t>McGilchrist's perspective underscores the paramount importance of adopting a holistic understanding of information when leveraging BI as a storytelling tool. To effectively drive decision-making processes, BI storytelling must strive to integrate diverse data sources and present them in a manner that facilitates a comprehensive interpretation. The research substantiates this notion, with studies demonstrating the significant value of amalgamating multiple data sources to achieve enhanced business performance (</w:t>
      </w:r>
      <w:proofErr w:type="spellStart"/>
      <w:r w:rsidRPr="00807ACF">
        <w:rPr>
          <w:rFonts w:ascii="Times New Roman" w:hAnsi="Times New Roman" w:cs="Times New Roman"/>
          <w:sz w:val="24"/>
          <w:szCs w:val="24"/>
        </w:rPr>
        <w:t>Moeini</w:t>
      </w:r>
      <w:proofErr w:type="spellEnd"/>
      <w:r w:rsidRPr="00807ACF">
        <w:rPr>
          <w:rFonts w:ascii="Times New Roman" w:hAnsi="Times New Roman" w:cs="Times New Roman"/>
          <w:sz w:val="24"/>
          <w:szCs w:val="24"/>
        </w:rPr>
        <w:t xml:space="preserve"> et al., 2018; Rigby et al., 2021). Thus, BI storytelling should transcend mere numerical representation and incorporate context to craft a more complete and meaningful narrative.</w:t>
      </w:r>
    </w:p>
    <w:p w14:paraId="39D9A2F8" w14:textId="77777777" w:rsidR="00807ACF" w:rsidRDefault="00807ACF" w:rsidP="00807ACF">
      <w:pPr>
        <w:spacing w:line="480" w:lineRule="auto"/>
        <w:rPr>
          <w:rStyle w:val="SubtitleChar"/>
        </w:rPr>
      </w:pPr>
    </w:p>
    <w:p w14:paraId="593330E6" w14:textId="77777777" w:rsidR="00807ACF" w:rsidRDefault="00807ACF" w:rsidP="00807ACF">
      <w:pPr>
        <w:spacing w:line="480" w:lineRule="auto"/>
        <w:rPr>
          <w:rStyle w:val="SubtitleChar"/>
        </w:rPr>
      </w:pPr>
    </w:p>
    <w:p w14:paraId="11592EAF" w14:textId="24AB42EC" w:rsidR="00807ACF" w:rsidRDefault="00807ACF" w:rsidP="00807ACF">
      <w:pPr>
        <w:spacing w:line="480" w:lineRule="auto"/>
        <w:rPr>
          <w:rFonts w:ascii="Times New Roman" w:hAnsi="Times New Roman" w:cs="Times New Roman"/>
          <w:sz w:val="24"/>
          <w:szCs w:val="24"/>
        </w:rPr>
      </w:pPr>
      <w:r w:rsidRPr="00807ACF">
        <w:rPr>
          <w:rStyle w:val="SubtitleChar"/>
        </w:rPr>
        <w:t>Fostering creativity and intuition</w:t>
      </w:r>
      <w:r w:rsidRPr="00807ACF">
        <w:rPr>
          <w:rFonts w:ascii="Times New Roman" w:hAnsi="Times New Roman" w:cs="Times New Roman"/>
          <w:sz w:val="24"/>
          <w:szCs w:val="24"/>
        </w:rPr>
        <w:t xml:space="preserve"> </w:t>
      </w:r>
    </w:p>
    <w:p w14:paraId="22FB312C" w14:textId="694EDBF5" w:rsidR="00807ACF" w:rsidRPr="00807ACF" w:rsidRDefault="00807ACF" w:rsidP="00807ACF">
      <w:pPr>
        <w:spacing w:line="480" w:lineRule="auto"/>
        <w:rPr>
          <w:rFonts w:ascii="Times New Roman" w:hAnsi="Times New Roman" w:cs="Times New Roman"/>
          <w:sz w:val="24"/>
          <w:szCs w:val="24"/>
        </w:rPr>
      </w:pPr>
      <w:r w:rsidRPr="00807ACF">
        <w:rPr>
          <w:rFonts w:ascii="Times New Roman" w:hAnsi="Times New Roman" w:cs="Times New Roman"/>
          <w:sz w:val="24"/>
          <w:szCs w:val="24"/>
        </w:rPr>
        <w:t xml:space="preserve">McGilchrist's emphasis on the role of the right hemisphere in fostering creativity and intuition has essential implications for BI storytelling. Infusing creativity and intuitive thinking into the storytelling process can elevate the decision-making game by enabling organizations to glean innovative insights. Research corroborates this idea, indicating that deploying creative approaches like data visualization techniques and interactive dashboards can enhance comprehension of complex datasets (Huang et al., 2020; </w:t>
      </w:r>
      <w:proofErr w:type="spellStart"/>
      <w:r w:rsidRPr="00807ACF">
        <w:rPr>
          <w:rFonts w:ascii="Times New Roman" w:hAnsi="Times New Roman" w:cs="Times New Roman"/>
          <w:sz w:val="24"/>
          <w:szCs w:val="24"/>
        </w:rPr>
        <w:t>Stasko</w:t>
      </w:r>
      <w:proofErr w:type="spellEnd"/>
      <w:r w:rsidRPr="00807ACF">
        <w:rPr>
          <w:rFonts w:ascii="Times New Roman" w:hAnsi="Times New Roman" w:cs="Times New Roman"/>
          <w:sz w:val="24"/>
          <w:szCs w:val="24"/>
        </w:rPr>
        <w:t xml:space="preserve"> et al., 2019). Striking a balance between analytical rigor and imaginative thinking in BI storytelling empowers enterprises to unveil unique perspectives and identify novel business opportunities.</w:t>
      </w:r>
    </w:p>
    <w:p w14:paraId="25D34747" w14:textId="77777777" w:rsidR="00807ACF" w:rsidRDefault="00807ACF" w:rsidP="00807ACF">
      <w:pPr>
        <w:spacing w:line="480" w:lineRule="auto"/>
        <w:rPr>
          <w:rStyle w:val="SubtitleChar"/>
        </w:rPr>
      </w:pPr>
    </w:p>
    <w:p w14:paraId="233DF658" w14:textId="1BE7C73E" w:rsidR="00807ACF" w:rsidRDefault="00807ACF" w:rsidP="00807ACF">
      <w:pPr>
        <w:spacing w:line="480" w:lineRule="auto"/>
        <w:rPr>
          <w:rStyle w:val="SubtitleChar"/>
        </w:rPr>
      </w:pPr>
      <w:r w:rsidRPr="00807ACF">
        <w:rPr>
          <w:rStyle w:val="SubtitleChar"/>
        </w:rPr>
        <w:t>Considering the influence of narrative structure</w:t>
      </w:r>
    </w:p>
    <w:p w14:paraId="199A2294" w14:textId="27A8DFEB" w:rsidR="00807ACF" w:rsidRPr="00807ACF" w:rsidRDefault="00807ACF" w:rsidP="00807ACF">
      <w:pPr>
        <w:spacing w:line="480" w:lineRule="auto"/>
        <w:rPr>
          <w:rFonts w:ascii="Times New Roman" w:hAnsi="Times New Roman" w:cs="Times New Roman"/>
          <w:sz w:val="24"/>
          <w:szCs w:val="24"/>
        </w:rPr>
      </w:pPr>
      <w:r w:rsidRPr="00807ACF">
        <w:rPr>
          <w:rFonts w:ascii="Times New Roman" w:hAnsi="Times New Roman" w:cs="Times New Roman"/>
          <w:sz w:val="24"/>
          <w:szCs w:val="24"/>
        </w:rPr>
        <w:t xml:space="preserve"> </w:t>
      </w:r>
      <w:r>
        <w:rPr>
          <w:rFonts w:ascii="Times New Roman" w:hAnsi="Times New Roman" w:cs="Times New Roman"/>
          <w:sz w:val="24"/>
          <w:szCs w:val="24"/>
        </w:rPr>
        <w:tab/>
      </w:r>
      <w:r w:rsidRPr="00807ACF">
        <w:rPr>
          <w:rFonts w:ascii="Times New Roman" w:hAnsi="Times New Roman" w:cs="Times New Roman"/>
          <w:sz w:val="24"/>
          <w:szCs w:val="24"/>
        </w:rPr>
        <w:t>The perspective on narrative structure presented by McGilchrist resonates deeply with BI storytelling. Adopting compelling narrative frameworks in presenting BI insights can significantly shape stakeholder perception and understanding. Scholarly studies underscore the potency of storytelling techniques that incorporate characters, conflicts, and resolutions to bolster information retention and audience engagement (Araujo et al., 2020; Pennington, 2021). Implementing storytelling principles in BI presentations captivates stakeholders' attention, fosters emotional connections, and facilitates the effective communication of intricate insights.</w:t>
      </w:r>
    </w:p>
    <w:p w14:paraId="0BBE8E37" w14:textId="77777777" w:rsidR="00807ACF" w:rsidRDefault="00807ACF" w:rsidP="00807ACF">
      <w:pPr>
        <w:pStyle w:val="Subtitle"/>
      </w:pPr>
    </w:p>
    <w:p w14:paraId="66E7E5B1" w14:textId="77777777" w:rsidR="00807ACF" w:rsidRDefault="00807ACF" w:rsidP="00807ACF">
      <w:pPr>
        <w:pStyle w:val="Subtitle"/>
      </w:pPr>
    </w:p>
    <w:p w14:paraId="2E2B0813" w14:textId="77777777" w:rsidR="00807ACF" w:rsidRDefault="00807ACF" w:rsidP="00807ACF">
      <w:pPr>
        <w:pStyle w:val="Subtitle"/>
      </w:pPr>
    </w:p>
    <w:p w14:paraId="40026AD0" w14:textId="77777777" w:rsidR="00807ACF" w:rsidRDefault="00807ACF" w:rsidP="00807ACF">
      <w:pPr>
        <w:pStyle w:val="Subtitle"/>
      </w:pPr>
    </w:p>
    <w:p w14:paraId="492D4714" w14:textId="0CDE1CC5" w:rsidR="00807ACF" w:rsidRPr="00807ACF" w:rsidRDefault="00807ACF" w:rsidP="00807ACF">
      <w:pPr>
        <w:pStyle w:val="Subtitle"/>
      </w:pPr>
      <w:r>
        <w:t>Conclusion</w:t>
      </w:r>
    </w:p>
    <w:p w14:paraId="690CB6C2" w14:textId="49D1B373" w:rsidR="00807ACF" w:rsidRPr="00807ACF" w:rsidRDefault="00807ACF" w:rsidP="00807ACF">
      <w:pPr>
        <w:spacing w:line="480" w:lineRule="auto"/>
        <w:ind w:firstLine="720"/>
        <w:rPr>
          <w:rFonts w:ascii="Times New Roman" w:hAnsi="Times New Roman" w:cs="Times New Roman"/>
          <w:sz w:val="24"/>
          <w:szCs w:val="24"/>
        </w:rPr>
      </w:pPr>
      <w:r w:rsidRPr="00807ACF">
        <w:rPr>
          <w:rFonts w:ascii="Times New Roman" w:hAnsi="Times New Roman" w:cs="Times New Roman"/>
          <w:sz w:val="24"/>
          <w:szCs w:val="24"/>
        </w:rPr>
        <w:t xml:space="preserve">McGilchrist's profound insights into the divided brain offer invaluable wisdom for employing BI as a compelling storytelling tool. Embracing holistic understanding, nurturing </w:t>
      </w:r>
      <w:r w:rsidRPr="00807ACF">
        <w:rPr>
          <w:rFonts w:ascii="Times New Roman" w:hAnsi="Times New Roman" w:cs="Times New Roman"/>
          <w:sz w:val="24"/>
          <w:szCs w:val="24"/>
        </w:rPr>
        <w:t>creativity,</w:t>
      </w:r>
      <w:r w:rsidRPr="00807ACF">
        <w:rPr>
          <w:rFonts w:ascii="Times New Roman" w:hAnsi="Times New Roman" w:cs="Times New Roman"/>
          <w:sz w:val="24"/>
          <w:szCs w:val="24"/>
        </w:rPr>
        <w:t xml:space="preserve"> intuition, and considering narrative structure constitute the key takeaways for organizations seeking to elevate their BI storytelling capabilities. By infusing these perspectives into their practices, businesses can harness the true potential of BI to facilitate well-informed decision-making and effectively communicate profound insights.</w:t>
      </w:r>
    </w:p>
    <w:p w14:paraId="27CC3148" w14:textId="77777777" w:rsidR="00807ACF" w:rsidRPr="00807ACF" w:rsidRDefault="00807ACF" w:rsidP="00807ACF">
      <w:pPr>
        <w:spacing w:line="480" w:lineRule="auto"/>
        <w:rPr>
          <w:rFonts w:ascii="Times New Roman" w:hAnsi="Times New Roman" w:cs="Times New Roman"/>
          <w:sz w:val="24"/>
          <w:szCs w:val="24"/>
        </w:rPr>
      </w:pPr>
    </w:p>
    <w:p w14:paraId="525FD5E7" w14:textId="77777777" w:rsidR="00807ACF" w:rsidRDefault="00807ACF">
      <w:pPr>
        <w:rPr>
          <w:rStyle w:val="IntenseReference"/>
          <w:rFonts w:ascii="Times New Roman" w:hAnsi="Times New Roman" w:cs="Times New Roman"/>
          <w:sz w:val="24"/>
          <w:szCs w:val="24"/>
        </w:rPr>
      </w:pPr>
      <w:r>
        <w:rPr>
          <w:rStyle w:val="IntenseReference"/>
          <w:rFonts w:ascii="Times New Roman" w:hAnsi="Times New Roman" w:cs="Times New Roman"/>
          <w:sz w:val="24"/>
          <w:szCs w:val="24"/>
        </w:rPr>
        <w:br w:type="page"/>
      </w:r>
    </w:p>
    <w:p w14:paraId="478B65EB" w14:textId="77777777" w:rsidR="00807ACF" w:rsidRDefault="00807ACF" w:rsidP="00807ACF">
      <w:pPr>
        <w:spacing w:line="480" w:lineRule="auto"/>
        <w:rPr>
          <w:rStyle w:val="IntenseReference"/>
          <w:rFonts w:ascii="Times New Roman" w:hAnsi="Times New Roman" w:cs="Times New Roman"/>
          <w:sz w:val="24"/>
          <w:szCs w:val="24"/>
        </w:rPr>
      </w:pPr>
    </w:p>
    <w:p w14:paraId="7F1C8A9D" w14:textId="573280FE" w:rsidR="00807ACF" w:rsidRPr="00807ACF" w:rsidRDefault="00807ACF" w:rsidP="00807ACF">
      <w:pPr>
        <w:spacing w:line="480" w:lineRule="auto"/>
        <w:rPr>
          <w:rFonts w:ascii="Times New Roman" w:hAnsi="Times New Roman" w:cs="Times New Roman"/>
          <w:b/>
          <w:bCs/>
          <w:smallCaps/>
          <w:color w:val="4472C4" w:themeColor="accent1"/>
          <w:spacing w:val="5"/>
          <w:sz w:val="24"/>
          <w:szCs w:val="24"/>
        </w:rPr>
      </w:pPr>
      <w:r w:rsidRPr="00807ACF">
        <w:rPr>
          <w:rStyle w:val="IntenseReference"/>
          <w:rFonts w:ascii="Times New Roman" w:hAnsi="Times New Roman" w:cs="Times New Roman"/>
          <w:sz w:val="24"/>
          <w:szCs w:val="24"/>
        </w:rPr>
        <w:t>References:</w:t>
      </w:r>
    </w:p>
    <w:p w14:paraId="3764C9B5" w14:textId="62DF6A01" w:rsidR="00807ACF" w:rsidRPr="00807ACF" w:rsidRDefault="00807ACF" w:rsidP="00807ACF">
      <w:pPr>
        <w:spacing w:line="480" w:lineRule="auto"/>
        <w:rPr>
          <w:rFonts w:ascii="Times New Roman" w:hAnsi="Times New Roman" w:cs="Times New Roman"/>
          <w:sz w:val="24"/>
          <w:szCs w:val="24"/>
        </w:rPr>
      </w:pPr>
      <w:r w:rsidRPr="00807ACF">
        <w:rPr>
          <w:rFonts w:ascii="Times New Roman" w:hAnsi="Times New Roman" w:cs="Times New Roman"/>
          <w:b/>
          <w:bCs/>
          <w:sz w:val="24"/>
          <w:szCs w:val="24"/>
        </w:rPr>
        <w:t>Araujo, T., Cox, M. T., Bala, R., &amp; Rhodes, M. (2020).</w:t>
      </w:r>
      <w:r w:rsidRPr="00807ACF">
        <w:rPr>
          <w:rFonts w:ascii="Times New Roman" w:hAnsi="Times New Roman" w:cs="Times New Roman"/>
          <w:sz w:val="24"/>
          <w:szCs w:val="24"/>
        </w:rPr>
        <w:t xml:space="preserve"> Using data storytelling and visualization to enhance knowledge acquisition: An exploratory study. Journal of Business Research, 118, 38-51.</w:t>
      </w:r>
    </w:p>
    <w:p w14:paraId="415D2A79" w14:textId="2FF29FCD" w:rsidR="00807ACF" w:rsidRPr="00807ACF" w:rsidRDefault="00807ACF" w:rsidP="00807ACF">
      <w:pPr>
        <w:spacing w:line="480" w:lineRule="auto"/>
        <w:rPr>
          <w:rFonts w:ascii="Times New Roman" w:hAnsi="Times New Roman" w:cs="Times New Roman"/>
          <w:sz w:val="24"/>
          <w:szCs w:val="24"/>
        </w:rPr>
      </w:pPr>
      <w:r w:rsidRPr="00807ACF">
        <w:rPr>
          <w:rFonts w:ascii="Times New Roman" w:hAnsi="Times New Roman" w:cs="Times New Roman"/>
          <w:b/>
          <w:bCs/>
          <w:sz w:val="24"/>
          <w:szCs w:val="24"/>
        </w:rPr>
        <w:t>Huang, W., Rong, K., Shi, Y., Shi, Y., &amp; Shi, Y. (2020).</w:t>
      </w:r>
      <w:r w:rsidRPr="00807ACF">
        <w:rPr>
          <w:rFonts w:ascii="Times New Roman" w:hAnsi="Times New Roman" w:cs="Times New Roman"/>
          <w:sz w:val="24"/>
          <w:szCs w:val="24"/>
        </w:rPr>
        <w:t xml:space="preserve"> The impact of big data-driven analytics on business performance: A mixed-method study. Decision Support Systems, 137, 113398.</w:t>
      </w:r>
    </w:p>
    <w:p w14:paraId="7FED603C" w14:textId="09E9437B" w:rsidR="00807ACF" w:rsidRPr="00807ACF" w:rsidRDefault="00807ACF" w:rsidP="00807ACF">
      <w:pPr>
        <w:spacing w:line="480" w:lineRule="auto"/>
        <w:rPr>
          <w:rFonts w:ascii="Times New Roman" w:hAnsi="Times New Roman" w:cs="Times New Roman"/>
          <w:sz w:val="24"/>
          <w:szCs w:val="24"/>
        </w:rPr>
      </w:pPr>
      <w:r w:rsidRPr="00807ACF">
        <w:rPr>
          <w:rFonts w:ascii="Times New Roman" w:hAnsi="Times New Roman" w:cs="Times New Roman"/>
          <w:b/>
          <w:bCs/>
          <w:sz w:val="24"/>
          <w:szCs w:val="24"/>
        </w:rPr>
        <w:t>McGilchrist, I. (2011).</w:t>
      </w:r>
      <w:r w:rsidRPr="00807ACF">
        <w:rPr>
          <w:rFonts w:ascii="Times New Roman" w:hAnsi="Times New Roman" w:cs="Times New Roman"/>
          <w:sz w:val="24"/>
          <w:szCs w:val="24"/>
        </w:rPr>
        <w:t xml:space="preserve"> The divided brain and the making of the Western world. RSA Animate. Retrieved from </w:t>
      </w:r>
      <w:proofErr w:type="gramStart"/>
      <w:r w:rsidRPr="00807ACF">
        <w:rPr>
          <w:rFonts w:ascii="Times New Roman" w:hAnsi="Times New Roman" w:cs="Times New Roman"/>
          <w:sz w:val="24"/>
          <w:szCs w:val="24"/>
        </w:rPr>
        <w:t>https://www.youtube.com/watch?v=dFs9WO2B8uI</w:t>
      </w:r>
      <w:proofErr w:type="gramEnd"/>
    </w:p>
    <w:p w14:paraId="5ACF17AF" w14:textId="5091CD70" w:rsidR="00327A95" w:rsidRPr="00807ACF" w:rsidRDefault="00807ACF" w:rsidP="00807ACF">
      <w:pPr>
        <w:spacing w:line="480" w:lineRule="auto"/>
        <w:rPr>
          <w:rFonts w:ascii="Times New Roman" w:hAnsi="Times New Roman" w:cs="Times New Roman"/>
          <w:sz w:val="24"/>
          <w:szCs w:val="24"/>
        </w:rPr>
      </w:pPr>
      <w:proofErr w:type="spellStart"/>
      <w:r w:rsidRPr="00807ACF">
        <w:rPr>
          <w:rFonts w:ascii="Times New Roman" w:hAnsi="Times New Roman" w:cs="Times New Roman"/>
          <w:b/>
          <w:bCs/>
          <w:sz w:val="24"/>
          <w:szCs w:val="24"/>
        </w:rPr>
        <w:t>Moeini</w:t>
      </w:r>
      <w:proofErr w:type="spellEnd"/>
      <w:r w:rsidRPr="00807ACF">
        <w:rPr>
          <w:rFonts w:ascii="Times New Roman" w:hAnsi="Times New Roman" w:cs="Times New Roman"/>
          <w:b/>
          <w:bCs/>
          <w:sz w:val="24"/>
          <w:szCs w:val="24"/>
        </w:rPr>
        <w:t>, S., Najafi, E., &amp; Roy, A. (2018).</w:t>
      </w:r>
      <w:r w:rsidRPr="00807ACF">
        <w:rPr>
          <w:rFonts w:ascii="Times New Roman" w:hAnsi="Times New Roman" w:cs="Times New Roman"/>
          <w:sz w:val="24"/>
          <w:szCs w:val="24"/>
        </w:rPr>
        <w:t xml:space="preserve"> Integration of multiple sources of business intelligence: Implications for business performance measurement. Decision Support Systems, 114, 16-27.</w:t>
      </w:r>
    </w:p>
    <w:p w14:paraId="1E951B6F" w14:textId="77777777" w:rsidR="00807ACF" w:rsidRPr="00807ACF" w:rsidRDefault="00807ACF" w:rsidP="00807ACF">
      <w:pPr>
        <w:spacing w:line="480" w:lineRule="auto"/>
        <w:rPr>
          <w:rFonts w:ascii="Times New Roman" w:hAnsi="Times New Roman" w:cs="Times New Roman"/>
          <w:sz w:val="24"/>
          <w:szCs w:val="24"/>
        </w:rPr>
      </w:pPr>
    </w:p>
    <w:sectPr w:rsidR="00807ACF" w:rsidRPr="00807AC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243D" w14:textId="77777777" w:rsidR="0003261C" w:rsidRDefault="0003261C" w:rsidP="00807ACF">
      <w:pPr>
        <w:spacing w:after="0" w:line="240" w:lineRule="auto"/>
      </w:pPr>
      <w:r>
        <w:separator/>
      </w:r>
    </w:p>
  </w:endnote>
  <w:endnote w:type="continuationSeparator" w:id="0">
    <w:p w14:paraId="6009EFF5" w14:textId="77777777" w:rsidR="0003261C" w:rsidRDefault="0003261C" w:rsidP="00807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177363"/>
      <w:docPartObj>
        <w:docPartGallery w:val="Page Numbers (Bottom of Page)"/>
        <w:docPartUnique/>
      </w:docPartObj>
    </w:sdtPr>
    <w:sdtEndPr>
      <w:rPr>
        <w:noProof/>
      </w:rPr>
    </w:sdtEndPr>
    <w:sdtContent>
      <w:p w14:paraId="4271BE40" w14:textId="2CB708DC" w:rsidR="00807ACF" w:rsidRDefault="00807A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83A309" w14:textId="77777777" w:rsidR="00807ACF" w:rsidRDefault="0080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DF63" w14:textId="77777777" w:rsidR="0003261C" w:rsidRDefault="0003261C" w:rsidP="00807ACF">
      <w:pPr>
        <w:spacing w:after="0" w:line="240" w:lineRule="auto"/>
      </w:pPr>
      <w:r>
        <w:separator/>
      </w:r>
    </w:p>
  </w:footnote>
  <w:footnote w:type="continuationSeparator" w:id="0">
    <w:p w14:paraId="371DB3A8" w14:textId="77777777" w:rsidR="0003261C" w:rsidRDefault="0003261C" w:rsidP="00807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FDDD" w14:textId="235471CD" w:rsidR="00807ACF" w:rsidRPr="00807ACF" w:rsidRDefault="00807ACF">
    <w:pPr>
      <w:pStyle w:val="Header"/>
      <w:rPr>
        <w:rFonts w:ascii="Times New Roman" w:hAnsi="Times New Roman" w:cs="Times New Roman"/>
        <w:sz w:val="24"/>
        <w:szCs w:val="24"/>
      </w:rPr>
    </w:pPr>
    <w:r w:rsidRPr="00807ACF">
      <w:rPr>
        <w:rFonts w:ascii="Times New Roman" w:hAnsi="Times New Roman" w:cs="Times New Roman"/>
        <w:sz w:val="24"/>
        <w:szCs w:val="24"/>
      </w:rPr>
      <w:t>Jordan Unfred</w:t>
    </w:r>
  </w:p>
  <w:p w14:paraId="5410A038" w14:textId="037B7DEF" w:rsidR="00807ACF" w:rsidRPr="00807ACF" w:rsidRDefault="00807ACF">
    <w:pPr>
      <w:pStyle w:val="Header"/>
      <w:rPr>
        <w:rFonts w:ascii="Times New Roman" w:hAnsi="Times New Roman" w:cs="Times New Roman"/>
        <w:sz w:val="24"/>
        <w:szCs w:val="24"/>
      </w:rPr>
    </w:pPr>
    <w:r w:rsidRPr="00807ACF">
      <w:rPr>
        <w:rFonts w:ascii="Times New Roman" w:hAnsi="Times New Roman" w:cs="Times New Roman"/>
        <w:sz w:val="24"/>
        <w:szCs w:val="24"/>
      </w:rPr>
      <w:t>BIDSS Assignment 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CF"/>
    <w:rsid w:val="0003261C"/>
    <w:rsid w:val="002E2BD9"/>
    <w:rsid w:val="00743D83"/>
    <w:rsid w:val="00807ACF"/>
    <w:rsid w:val="00892F4A"/>
    <w:rsid w:val="00AF3B34"/>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C217"/>
  <w15:chartTrackingRefBased/>
  <w15:docId w15:val="{92B71A55-D2AC-40C5-AB72-5750DB90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C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807ACF"/>
    <w:rPr>
      <w:b/>
      <w:bCs/>
      <w:smallCaps/>
      <w:color w:val="4472C4" w:themeColor="accent1"/>
      <w:spacing w:val="5"/>
    </w:rPr>
  </w:style>
  <w:style w:type="paragraph" w:styleId="Subtitle">
    <w:name w:val="Subtitle"/>
    <w:basedOn w:val="Normal"/>
    <w:next w:val="Normal"/>
    <w:link w:val="SubtitleChar"/>
    <w:uiPriority w:val="11"/>
    <w:qFormat/>
    <w:rsid w:val="00807A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7ACF"/>
    <w:rPr>
      <w:rFonts w:eastAsiaTheme="minorEastAsia"/>
      <w:color w:val="5A5A5A" w:themeColor="text1" w:themeTint="A5"/>
      <w:spacing w:val="15"/>
    </w:rPr>
  </w:style>
  <w:style w:type="paragraph" w:styleId="Header">
    <w:name w:val="header"/>
    <w:basedOn w:val="Normal"/>
    <w:link w:val="HeaderChar"/>
    <w:uiPriority w:val="99"/>
    <w:unhideWhenUsed/>
    <w:rsid w:val="00807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ACF"/>
  </w:style>
  <w:style w:type="paragraph" w:styleId="Footer">
    <w:name w:val="footer"/>
    <w:basedOn w:val="Normal"/>
    <w:link w:val="FooterChar"/>
    <w:uiPriority w:val="99"/>
    <w:unhideWhenUsed/>
    <w:rsid w:val="00807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2023-07-01T22:03:00Z</dcterms:created>
  <dcterms:modified xsi:type="dcterms:W3CDTF">2023-07-01T22:09:00Z</dcterms:modified>
</cp:coreProperties>
</file>