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Decimal (Base 10)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Binary (Base 2)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Hexadecimal (Base 16)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1010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10 1111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0x11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0111 1111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oxFF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1111 1010 0101 0001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oxFA51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43981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1010 1011 1100 1101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0xABCD</w:t>
            </w:r>
          </w:p>
        </w:tc>
      </w:tr>
    </w:tbl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5 Numbers</w:t>
      </w: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15 10 5 1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0111 1111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2^8,=256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2^7=128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, 2^6=64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,2^5=32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,2^4=16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,2^3=8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,2^2=4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,2^1=2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2^0=1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0123456789ABCDEF    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10 11 12 13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1010 1011 1100 1101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0"/>
          <w:lang w:val="en-US"/>
        </w:rPr>
        <w:t>I struggled with figuring out the back propagation of going from hex to decimal and binary. I used my notes to right down everything I know and slowly went through one by one. I then used a website on google to check my work.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