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1A8" w:rsidRPr="00450209" w:rsidRDefault="00874513" w:rsidP="00F5422F">
      <w:pPr>
        <w:pStyle w:val="Title"/>
        <w:jc w:val="both"/>
      </w:pPr>
      <w:r w:rsidRPr="00450209">
        <w:t>Cryptography Exercise 1</w:t>
      </w:r>
    </w:p>
    <w:p w:rsidR="00874513" w:rsidRDefault="00874513" w:rsidP="00F5422F">
      <w:pPr>
        <w:jc w:val="both"/>
      </w:pPr>
    </w:p>
    <w:p w:rsidR="0014256A" w:rsidRDefault="00874513" w:rsidP="00F5422F">
      <w:pPr>
        <w:jc w:val="both"/>
      </w:pPr>
      <w:r>
        <w:t>For this exercise I was asked to produce a Java program to run a frequency analysis on English text and understand how frequency analysis can be used in cryptanalysis.</w:t>
      </w:r>
    </w:p>
    <w:p w:rsidR="00A6195C" w:rsidRPr="00A6195C" w:rsidRDefault="00A6195C" w:rsidP="00F5422F">
      <w:pPr>
        <w:pStyle w:val="Heading1"/>
        <w:jc w:val="both"/>
      </w:pPr>
      <w:r>
        <w:t>Frequency Analysis</w:t>
      </w:r>
    </w:p>
    <w:p w:rsidR="0014256A" w:rsidRDefault="0014256A" w:rsidP="00F5422F">
      <w:pPr>
        <w:jc w:val="both"/>
      </w:pPr>
      <w:r>
        <w:t>My first task was to run a frequency analysis on text from the following source:</w:t>
      </w:r>
    </w:p>
    <w:p w:rsidR="0014256A" w:rsidRDefault="007B2541" w:rsidP="00F5422F">
      <w:pPr>
        <w:jc w:val="both"/>
      </w:pPr>
      <w:hyperlink r:id="rId5" w:history="1">
        <w:r w:rsidR="0014256A" w:rsidRPr="00F246CE">
          <w:rPr>
            <w:rStyle w:val="Hyperlink"/>
          </w:rPr>
          <w:t>http://homepages.cs.ncl.ac.uk/feng.hao/teaching/pg1661.txt</w:t>
        </w:r>
      </w:hyperlink>
    </w:p>
    <w:p w:rsidR="0014256A" w:rsidRDefault="0014256A" w:rsidP="00F5422F">
      <w:pPr>
        <w:jc w:val="both"/>
      </w:pPr>
      <w:r>
        <w:t>To do this I created a program</w:t>
      </w:r>
      <w:r w:rsidR="005B38D6">
        <w:t xml:space="preserve"> with a method “</w:t>
      </w:r>
      <w:r w:rsidR="005B38D6" w:rsidRPr="005B38D6">
        <w:t>analyseFrequency</w:t>
      </w:r>
      <w:r w:rsidR="005B38D6">
        <w:t>”</w:t>
      </w:r>
      <w:r>
        <w:t xml:space="preserve"> that iterated over the all the characters within the text file and counted how many times each individual letter occurred within the text</w:t>
      </w:r>
      <w:r w:rsidR="005B38D6">
        <w:t>, my function created a hash map of characters to integers (letter to number of occurrences), I decided on a hash map for its O(1) lookup time which would help with analysis of large inputs.</w:t>
      </w:r>
      <w:r>
        <w:t xml:space="preserve"> I could then use this to calculate the percentage of occurrences each letter took up.</w:t>
      </w:r>
      <w:r w:rsidR="00C82A46">
        <w:t xml:space="preserve"> To view the results of this process easily I created a method to print a table for these values</w:t>
      </w:r>
      <w:r w:rsidR="00B46C3F">
        <w:t xml:space="preserve"> converting the hash map to a tree map so I can order by the key (letter)</w:t>
      </w:r>
      <w:r w:rsidR="00C82A46">
        <w:t>, I then ran the p</w:t>
      </w:r>
      <w:r w:rsidR="00136649">
        <w:t>rogram using the text fi</w:t>
      </w:r>
      <w:r w:rsidR="00374664">
        <w:t xml:space="preserve">les including the one above as </w:t>
      </w:r>
      <w:r w:rsidR="00136649">
        <w:t>input</w:t>
      </w:r>
      <w:r w:rsidR="00C82A46">
        <w:t>, the results of which are below.</w:t>
      </w:r>
    </w:p>
    <w:p w:rsidR="00FD2441" w:rsidRDefault="00FD2441" w:rsidP="00F5422F">
      <w:pPr>
        <w:jc w:val="both"/>
      </w:pPr>
      <w:r>
        <w:t>Test File Results from left to right respectively:</w:t>
      </w:r>
    </w:p>
    <w:p w:rsidR="00FD2441" w:rsidRDefault="00FD2441" w:rsidP="00F5422F">
      <w:pPr>
        <w:pStyle w:val="ListParagraph"/>
        <w:numPr>
          <w:ilvl w:val="0"/>
          <w:numId w:val="1"/>
        </w:numPr>
        <w:jc w:val="both"/>
      </w:pPr>
      <w:r>
        <w:t xml:space="preserve">pg1661.txt (test.txt) : 447145 Letters                </w:t>
      </w:r>
    </w:p>
    <w:p w:rsidR="00FD2441" w:rsidRDefault="00FD2441" w:rsidP="00F5422F">
      <w:pPr>
        <w:pStyle w:val="ListParagraph"/>
        <w:numPr>
          <w:ilvl w:val="0"/>
          <w:numId w:val="1"/>
        </w:numPr>
        <w:jc w:val="both"/>
      </w:pPr>
      <w:r>
        <w:t>test2.txt : 11567 Letters</w:t>
      </w:r>
      <w:r>
        <w:rPr>
          <w:noProof/>
          <w:lang w:eastAsia="en-GB"/>
        </w:rPr>
        <w:t xml:space="preserve"> </w:t>
      </w:r>
    </w:p>
    <w:p w:rsidR="00FD2441" w:rsidRDefault="00551D5F" w:rsidP="00F5422F">
      <w:pPr>
        <w:pStyle w:val="ListParagraph"/>
        <w:numPr>
          <w:ilvl w:val="0"/>
          <w:numId w:val="1"/>
        </w:numPr>
        <w:jc w:val="both"/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B3AC82F" wp14:editId="091E8666">
            <wp:simplePos x="0" y="0"/>
            <wp:positionH relativeFrom="page">
              <wp:posOffset>5013325</wp:posOffset>
            </wp:positionH>
            <wp:positionV relativeFrom="paragraph">
              <wp:posOffset>442595</wp:posOffset>
            </wp:positionV>
            <wp:extent cx="2295525" cy="4314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316A9EE" wp14:editId="4781F61D">
            <wp:simplePos x="0" y="0"/>
            <wp:positionH relativeFrom="margin">
              <wp:posOffset>-606425</wp:posOffset>
            </wp:positionH>
            <wp:positionV relativeFrom="paragraph">
              <wp:posOffset>412115</wp:posOffset>
            </wp:positionV>
            <wp:extent cx="2209800" cy="4479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FCB8AAE" wp14:editId="1E940E61">
            <wp:simplePos x="0" y="0"/>
            <wp:positionH relativeFrom="margin">
              <wp:align>center</wp:align>
            </wp:positionH>
            <wp:positionV relativeFrom="paragraph">
              <wp:posOffset>422783</wp:posOffset>
            </wp:positionV>
            <wp:extent cx="2256790" cy="44481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93" cy="4468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441">
        <w:rPr>
          <w:noProof/>
          <w:lang w:eastAsia="en-GB"/>
        </w:rPr>
        <w:t>test3.txt : 1523 Letters</w:t>
      </w:r>
      <w:r w:rsidR="00FC21FD" w:rsidRPr="00FC21FD">
        <w:rPr>
          <w:noProof/>
          <w:lang w:eastAsia="en-GB"/>
        </w:rPr>
        <w:t xml:space="preserve"> </w:t>
      </w:r>
    </w:p>
    <w:p w:rsidR="00551D5F" w:rsidRDefault="00551D5F" w:rsidP="00F5422F">
      <w:pPr>
        <w:jc w:val="both"/>
      </w:pPr>
      <w:r>
        <w:t xml:space="preserve">                                                    </w:t>
      </w:r>
    </w:p>
    <w:p w:rsidR="00FD2441" w:rsidRDefault="00FD2441" w:rsidP="00F5422F">
      <w:pPr>
        <w:jc w:val="both"/>
      </w:pPr>
      <w:r>
        <w:t xml:space="preserve">I then </w:t>
      </w:r>
      <w:r w:rsidR="006B74CC">
        <w:t xml:space="preserve">compared the letter frequencies my program produced against the commonly known results found at </w:t>
      </w:r>
      <w:hyperlink r:id="rId9" w:history="1">
        <w:r w:rsidR="006B74CC" w:rsidRPr="00F246CE">
          <w:rPr>
            <w:rStyle w:val="Hyperlink"/>
          </w:rPr>
          <w:t>https://en.wikipedia.org/wiki/Letter_frequency</w:t>
        </w:r>
      </w:hyperlink>
      <w:r w:rsidR="006B74CC">
        <w:t xml:space="preserve">. </w:t>
      </w:r>
    </w:p>
    <w:p w:rsidR="00D20550" w:rsidRDefault="00551D5F" w:rsidP="00F5422F">
      <w:pPr>
        <w:jc w:val="both"/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20E750AE" wp14:editId="650EDCE7">
            <wp:simplePos x="0" y="0"/>
            <wp:positionH relativeFrom="margin">
              <wp:align>center</wp:align>
            </wp:positionH>
            <wp:positionV relativeFrom="paragraph">
              <wp:posOffset>240958</wp:posOffset>
            </wp:positionV>
            <wp:extent cx="6546850" cy="3547745"/>
            <wp:effectExtent l="0" t="0" r="6350" b="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D5F" w:rsidRDefault="00551D5F" w:rsidP="00F5422F">
      <w:pPr>
        <w:jc w:val="both"/>
      </w:pPr>
    </w:p>
    <w:p w:rsidR="00A6195C" w:rsidRDefault="00D20550" w:rsidP="00F5422F">
      <w:pPr>
        <w:jc w:val="both"/>
      </w:pPr>
      <w:r>
        <w:t>As shown by the above graph my program outputted values that follow the patterns in the known frequency value</w:t>
      </w:r>
      <w:r w:rsidR="0052745B">
        <w:t xml:space="preserve"> on all tests</w:t>
      </w:r>
      <w:r>
        <w:t xml:space="preserve">. It would also appear that the longest of the text files (test.txt) produced results most similar to the known values </w:t>
      </w:r>
      <w:r w:rsidR="0052745B">
        <w:t>whereas</w:t>
      </w:r>
      <w:r>
        <w:t xml:space="preserve"> the shorter text files </w:t>
      </w:r>
      <w:r w:rsidR="0052745B">
        <w:t xml:space="preserve">tended to follow the pattern slightly less and produce more extreme values (t on test 3 being a good example of this). However </w:t>
      </w:r>
      <w:r w:rsidR="00D24453">
        <w:t>this is to be expected as shor</w:t>
      </w:r>
      <w:r w:rsidR="00647D82">
        <w:t>ter inputs will have fewer</w:t>
      </w:r>
      <w:r w:rsidR="00D24453">
        <w:t xml:space="preserve"> letters</w:t>
      </w:r>
      <w:r w:rsidR="00647D82">
        <w:t xml:space="preserve"> which will in turn cause more extreme values.</w:t>
      </w:r>
    </w:p>
    <w:p w:rsidR="00A6195C" w:rsidRDefault="00F5422F" w:rsidP="00F5422F">
      <w:pPr>
        <w:pStyle w:val="Heading1"/>
        <w:jc w:val="both"/>
      </w:pPr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486C44EF" wp14:editId="7C9D5E36">
            <wp:simplePos x="0" y="0"/>
            <wp:positionH relativeFrom="column">
              <wp:posOffset>3768603</wp:posOffset>
            </wp:positionH>
            <wp:positionV relativeFrom="paragraph">
              <wp:posOffset>198301</wp:posOffset>
            </wp:positionV>
            <wp:extent cx="2280863" cy="4180137"/>
            <wp:effectExtent l="0" t="0" r="571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863" cy="4180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195C">
        <w:t xml:space="preserve">Cryptanalysis using frequency analysis </w:t>
      </w:r>
    </w:p>
    <w:p w:rsidR="00A6195C" w:rsidRDefault="00A6195C" w:rsidP="00F5422F">
      <w:pPr>
        <w:jc w:val="both"/>
      </w:pPr>
      <w:r>
        <w:t xml:space="preserve">I was then presented </w:t>
      </w:r>
      <w:r w:rsidR="00551D5F">
        <w:t>with some cipher text and was asked to recover the plain text.</w:t>
      </w:r>
    </w:p>
    <w:p w:rsidR="0075481B" w:rsidRDefault="00551D5F" w:rsidP="00F5422F">
      <w:pPr>
        <w:jc w:val="both"/>
      </w:pPr>
      <w:r>
        <w:t>First I decided to run a frequency analysis on the cipher text, what I found was that the frequencies of all the letters did not match the know</w:t>
      </w:r>
      <w:r w:rsidR="0075481B">
        <w:t>n</w:t>
      </w:r>
      <w:r>
        <w:t xml:space="preserve"> frequencies for</w:t>
      </w:r>
      <w:r w:rsidR="0075481B">
        <w:t xml:space="preserve"> normal English text. But it was clear that they still followed a pattern similar to the known frequencies, only the values had been shifted.</w:t>
      </w:r>
    </w:p>
    <w:p w:rsidR="00551D5F" w:rsidRDefault="0075481B" w:rsidP="00F5422F">
      <w:pPr>
        <w:jc w:val="both"/>
      </w:pPr>
      <w:r>
        <w:t xml:space="preserve">I looked for the most common letter, usually ‘e’ it was now </w:t>
      </w:r>
      <w:r w:rsidR="00BD7F24">
        <w:t>‘i’. There was also a spike at ‘e’ of 7.774%, followed by f : 1.395%, g : 2.924%, h : 3.654%. I noticed this pattern is very similar to the values produced from a – e in normal English text.</w:t>
      </w:r>
      <w:r w:rsidR="00551D5F">
        <w:t xml:space="preserve"> </w:t>
      </w:r>
    </w:p>
    <w:p w:rsidR="0010475C" w:rsidRDefault="0010475C" w:rsidP="00F5422F">
      <w:pPr>
        <w:jc w:val="both"/>
      </w:pPr>
      <w:r>
        <w:t xml:space="preserve">This </w:t>
      </w:r>
      <w:r w:rsidR="009B3D00">
        <w:t>suggest</w:t>
      </w:r>
      <w:r>
        <w:t>ed</w:t>
      </w:r>
      <w:r w:rsidR="009B3D00">
        <w:t xml:space="preserve"> that the cipher text had been encrypted using a shift cipher as the letter distribution had remained the same.</w:t>
      </w:r>
      <w:r>
        <w:t xml:space="preserve"> Using this and the fact the most common letter was now ‘i’ I determined that the letters must have been shifted 4 places down the alphabet (e -&gt; i).</w:t>
      </w:r>
    </w:p>
    <w:p w:rsidR="00551D5F" w:rsidRPr="00A6195C" w:rsidRDefault="0010475C" w:rsidP="00F5422F">
      <w:pPr>
        <w:jc w:val="both"/>
      </w:pPr>
      <w:r>
        <w:t xml:space="preserve">I created a method to perform a monoalphabetic cipher on some text and shifted the cipher text </w:t>
      </w:r>
      <w:r w:rsidR="007B2541">
        <w:t>-4</w:t>
      </w:r>
      <w:bookmarkStart w:id="0" w:name="_GoBack"/>
      <w:bookmarkEnd w:id="0"/>
      <w:r>
        <w:t xml:space="preserve"> places back into its original position. Which produced the following result. </w:t>
      </w:r>
      <w:r w:rsidR="009B3D00">
        <w:t xml:space="preserve"> </w:t>
      </w:r>
    </w:p>
    <w:p w:rsidR="00D20550" w:rsidRDefault="0010475C" w:rsidP="00F5422F">
      <w:pPr>
        <w:jc w:val="both"/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4384" behindDoc="0" locked="0" layoutInCell="1" allowOverlap="1" wp14:anchorId="113CB52E" wp14:editId="60FF6300">
            <wp:simplePos x="0" y="0"/>
            <wp:positionH relativeFrom="column">
              <wp:posOffset>3095625</wp:posOffset>
            </wp:positionH>
            <wp:positionV relativeFrom="paragraph">
              <wp:posOffset>2540</wp:posOffset>
            </wp:positionV>
            <wp:extent cx="3212465" cy="1803400"/>
            <wp:effectExtent l="0" t="0" r="6985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4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6B6F947A" wp14:editId="32A00BED">
            <wp:simplePos x="0" y="0"/>
            <wp:positionH relativeFrom="margin">
              <wp:posOffset>-581025</wp:posOffset>
            </wp:positionH>
            <wp:positionV relativeFrom="paragraph">
              <wp:posOffset>11430</wp:posOffset>
            </wp:positionV>
            <wp:extent cx="3202305" cy="179514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305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453">
        <w:t xml:space="preserve"> </w:t>
      </w:r>
      <w:r w:rsidRPr="0010475C">
        <w:rPr>
          <w:noProof/>
          <w:lang w:eastAsia="en-GB"/>
        </w:rPr>
        <w:t xml:space="preserve"> </w:t>
      </w:r>
    </w:p>
    <w:p w:rsidR="0010475C" w:rsidRDefault="0010475C" w:rsidP="00F5422F">
      <w:pPr>
        <w:jc w:val="both"/>
        <w:rPr>
          <w:noProof/>
          <w:lang w:eastAsia="en-GB"/>
        </w:rPr>
      </w:pPr>
    </w:p>
    <w:p w:rsidR="0010475C" w:rsidRDefault="0010475C" w:rsidP="00F5422F">
      <w:pPr>
        <w:jc w:val="both"/>
        <w:rPr>
          <w:noProof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29A3052" wp14:editId="003CABFC">
                <wp:simplePos x="0" y="0"/>
                <wp:positionH relativeFrom="margin">
                  <wp:posOffset>2600864</wp:posOffset>
                </wp:positionH>
                <wp:positionV relativeFrom="paragraph">
                  <wp:posOffset>194441</wp:posOffset>
                </wp:positionV>
                <wp:extent cx="446179" cy="45719"/>
                <wp:effectExtent l="0" t="57150" r="11430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617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03F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04.8pt;margin-top:15.3pt;width:35.15pt;height:3.6pt;flip:y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:rsidR="0010475C" w:rsidRDefault="0010475C" w:rsidP="00F5422F">
      <w:pPr>
        <w:jc w:val="both"/>
      </w:pPr>
    </w:p>
    <w:p w:rsidR="00ED5A47" w:rsidRDefault="00ED5A47" w:rsidP="00F5422F">
      <w:pPr>
        <w:jc w:val="both"/>
      </w:pPr>
    </w:p>
    <w:p w:rsidR="00ED5A47" w:rsidRDefault="00ED5A47" w:rsidP="00F5422F">
      <w:pPr>
        <w:jc w:val="both"/>
      </w:pPr>
    </w:p>
    <w:p w:rsidR="00ED5A47" w:rsidRDefault="00ED5A47" w:rsidP="00F5422F">
      <w:pPr>
        <w:jc w:val="both"/>
      </w:pPr>
    </w:p>
    <w:p w:rsidR="00ED5A47" w:rsidRDefault="002146FC" w:rsidP="00F5422F">
      <w:pPr>
        <w:jc w:val="both"/>
      </w:pPr>
      <w:r>
        <w:t xml:space="preserve">As shown above my program correctly deciphered the cipher text into normal English. </w:t>
      </w:r>
    </w:p>
    <w:p w:rsidR="002146FC" w:rsidRDefault="002146FC" w:rsidP="00F5422F">
      <w:pPr>
        <w:pStyle w:val="Heading1"/>
        <w:jc w:val="both"/>
      </w:pPr>
      <w:r>
        <w:t>Conclusion</w:t>
      </w:r>
    </w:p>
    <w:p w:rsidR="002146FC" w:rsidRPr="002146FC" w:rsidRDefault="002146FC" w:rsidP="00F5422F">
      <w:pPr>
        <w:jc w:val="both"/>
      </w:pPr>
      <w:r>
        <w:t>This exercise has shown how simple monoalphabetic ciphers can be easily broken</w:t>
      </w:r>
      <w:r w:rsidR="0015665D">
        <w:t>. T</w:t>
      </w:r>
      <w:r>
        <w:t xml:space="preserve">hrough the use of letter frequency analysis </w:t>
      </w:r>
      <w:r w:rsidR="0015665D">
        <w:t xml:space="preserve">and </w:t>
      </w:r>
      <w:r>
        <w:t>by taking advantage of the non-uniform distribution of letters within the Engl</w:t>
      </w:r>
      <w:r w:rsidR="0015665D">
        <w:t>ish language I was able to easily decipher the text.</w:t>
      </w:r>
    </w:p>
    <w:sectPr w:rsidR="002146FC" w:rsidRPr="002146FC" w:rsidSect="00551D5F">
      <w:pgSz w:w="11906" w:h="16838"/>
      <w:pgMar w:top="851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244F1"/>
    <w:multiLevelType w:val="hybridMultilevel"/>
    <w:tmpl w:val="1A1C0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13"/>
    <w:rsid w:val="0010475C"/>
    <w:rsid w:val="00136649"/>
    <w:rsid w:val="0014256A"/>
    <w:rsid w:val="0015665D"/>
    <w:rsid w:val="002146FC"/>
    <w:rsid w:val="002A0543"/>
    <w:rsid w:val="00374664"/>
    <w:rsid w:val="00397E4D"/>
    <w:rsid w:val="00450209"/>
    <w:rsid w:val="0052745B"/>
    <w:rsid w:val="00551D5F"/>
    <w:rsid w:val="005B38D6"/>
    <w:rsid w:val="005C3516"/>
    <w:rsid w:val="00647D82"/>
    <w:rsid w:val="006B74CC"/>
    <w:rsid w:val="0075481B"/>
    <w:rsid w:val="007B2541"/>
    <w:rsid w:val="00874513"/>
    <w:rsid w:val="009B3D00"/>
    <w:rsid w:val="00A6195C"/>
    <w:rsid w:val="00B161A8"/>
    <w:rsid w:val="00B46C3F"/>
    <w:rsid w:val="00B73793"/>
    <w:rsid w:val="00BD7F24"/>
    <w:rsid w:val="00C82A46"/>
    <w:rsid w:val="00D20550"/>
    <w:rsid w:val="00D24453"/>
    <w:rsid w:val="00ED5A47"/>
    <w:rsid w:val="00F5422F"/>
    <w:rsid w:val="00FC21FD"/>
    <w:rsid w:val="00FD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7E46B-71F4-4115-8B73-AAE5C06FA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45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425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4256A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FD2441"/>
  </w:style>
  <w:style w:type="paragraph" w:styleId="ListParagraph">
    <w:name w:val="List Paragraph"/>
    <w:basedOn w:val="Normal"/>
    <w:uiPriority w:val="34"/>
    <w:qFormat/>
    <w:rsid w:val="00FD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homepages.cs.ncl.ac.uk/feng.hao/teaching/pg1661.txt" TargetMode="Externa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etter_frequency" TargetMode="Externa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GB"/>
              <a:t>Relative</a:t>
            </a:r>
            <a:r>
              <a:rPr lang="en-GB" baseline="0"/>
              <a:t> Letter Frequencies</a:t>
            </a:r>
            <a:r>
              <a:rPr lang="en-GB"/>
              <a:t> </a:t>
            </a:r>
          </a:p>
        </c:rich>
      </c:tx>
      <c:layout>
        <c:manualLayout>
          <c:xMode val="edge"/>
          <c:yMode val="edge"/>
          <c:x val="0.317036742861070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Before Encryption</c:v>
                </c:pt>
              </c:strCache>
            </c:strRef>
          </c:tx>
          <c:spPr>
            <a:gradFill flip="none" rotWithShape="1">
              <a:gsLst>
                <a:gs pos="0">
                  <a:schemeClr val="accent1">
                    <a:lumMod val="89000"/>
                  </a:schemeClr>
                </a:gs>
                <a:gs pos="23000">
                  <a:schemeClr val="accent1">
                    <a:lumMod val="89000"/>
                  </a:schemeClr>
                </a:gs>
                <a:gs pos="69000">
                  <a:schemeClr val="accent1">
                    <a:lumMod val="75000"/>
                  </a:schemeClr>
                </a:gs>
                <a:gs pos="97000">
                  <a:schemeClr val="accent1">
                    <a:lumMod val="70000"/>
                  </a:schemeClr>
                </a:gs>
              </a:gsLst>
              <a:path path="circle">
                <a:fillToRect l="50000" t="50000" r="50000" b="50000"/>
              </a:path>
              <a:tileRect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Sheet1!$C$3:$C$28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Sheet1!$E$3:$E$28</c:f>
              <c:numCache>
                <c:formatCode>General</c:formatCode>
                <c:ptCount val="26"/>
                <c:pt idx="0">
                  <c:v>8.0830000000000002</c:v>
                </c:pt>
                <c:pt idx="1">
                  <c:v>1.4850000000000001</c:v>
                </c:pt>
                <c:pt idx="2">
                  <c:v>2.4830000000000001</c:v>
                </c:pt>
                <c:pt idx="3">
                  <c:v>4.2720000000000002</c:v>
                </c:pt>
                <c:pt idx="4">
                  <c:v>12.288</c:v>
                </c:pt>
                <c:pt idx="5">
                  <c:v>2.0939999999999999</c:v>
                </c:pt>
                <c:pt idx="6">
                  <c:v>1.8560000000000001</c:v>
                </c:pt>
                <c:pt idx="7">
                  <c:v>6.6150000000000002</c:v>
                </c:pt>
                <c:pt idx="8">
                  <c:v>6.9880000000000004</c:v>
                </c:pt>
                <c:pt idx="9">
                  <c:v>0.122</c:v>
                </c:pt>
                <c:pt idx="10">
                  <c:v>0.82299999999999995</c:v>
                </c:pt>
                <c:pt idx="11">
                  <c:v>3.944</c:v>
                </c:pt>
                <c:pt idx="12">
                  <c:v>2.718</c:v>
                </c:pt>
                <c:pt idx="13">
                  <c:v>6.649</c:v>
                </c:pt>
                <c:pt idx="14">
                  <c:v>7.798</c:v>
                </c:pt>
                <c:pt idx="15">
                  <c:v>1.629</c:v>
                </c:pt>
                <c:pt idx="16">
                  <c:v>9.8000000000000004E-2</c:v>
                </c:pt>
                <c:pt idx="17">
                  <c:v>5.7439999999999998</c:v>
                </c:pt>
                <c:pt idx="18">
                  <c:v>6.2539999999999996</c:v>
                </c:pt>
                <c:pt idx="19">
                  <c:v>9.06</c:v>
                </c:pt>
                <c:pt idx="20">
                  <c:v>3.05</c:v>
                </c:pt>
                <c:pt idx="21">
                  <c:v>1.022</c:v>
                </c:pt>
                <c:pt idx="22">
                  <c:v>2.5790000000000002</c:v>
                </c:pt>
                <c:pt idx="23">
                  <c:v>0.129</c:v>
                </c:pt>
                <c:pt idx="24">
                  <c:v>2.1930000000000001</c:v>
                </c:pt>
                <c:pt idx="25">
                  <c:v>3.4000000000000002E-2</c:v>
                </c:pt>
              </c:numCache>
            </c:numRef>
          </c:val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test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Sheet1!$C$3:$C$28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Sheet1!$F$3:$F$28</c:f>
              <c:numCache>
                <c:formatCode>General</c:formatCode>
                <c:ptCount val="26"/>
                <c:pt idx="0">
                  <c:v>8.1959999999999997</c:v>
                </c:pt>
                <c:pt idx="1">
                  <c:v>1.401</c:v>
                </c:pt>
                <c:pt idx="2">
                  <c:v>3.1989999999999998</c:v>
                </c:pt>
                <c:pt idx="3">
                  <c:v>4.3659999999999997</c:v>
                </c:pt>
                <c:pt idx="4">
                  <c:v>12.276</c:v>
                </c:pt>
                <c:pt idx="5">
                  <c:v>1.8160000000000001</c:v>
                </c:pt>
                <c:pt idx="6">
                  <c:v>2.2480000000000002</c:v>
                </c:pt>
                <c:pt idx="7">
                  <c:v>4.3570000000000002</c:v>
                </c:pt>
                <c:pt idx="8">
                  <c:v>7.5730000000000004</c:v>
                </c:pt>
                <c:pt idx="9">
                  <c:v>0.36499999999999999</c:v>
                </c:pt>
                <c:pt idx="10">
                  <c:v>0.91600000000000004</c:v>
                </c:pt>
                <c:pt idx="11">
                  <c:v>4.3570000000000002</c:v>
                </c:pt>
                <c:pt idx="12">
                  <c:v>3.0779999999999998</c:v>
                </c:pt>
                <c:pt idx="13">
                  <c:v>6.5010000000000003</c:v>
                </c:pt>
                <c:pt idx="14">
                  <c:v>8.0660000000000007</c:v>
                </c:pt>
                <c:pt idx="15">
                  <c:v>2.706</c:v>
                </c:pt>
                <c:pt idx="16">
                  <c:v>2.5999999999999999E-2</c:v>
                </c:pt>
                <c:pt idx="17">
                  <c:v>5.593</c:v>
                </c:pt>
                <c:pt idx="18">
                  <c:v>5.9130000000000003</c:v>
                </c:pt>
                <c:pt idx="19">
                  <c:v>9.5440000000000005</c:v>
                </c:pt>
                <c:pt idx="20">
                  <c:v>2.5499999999999998</c:v>
                </c:pt>
                <c:pt idx="21">
                  <c:v>1.1759999999999999</c:v>
                </c:pt>
                <c:pt idx="22">
                  <c:v>2.2480000000000002</c:v>
                </c:pt>
                <c:pt idx="23">
                  <c:v>0.13</c:v>
                </c:pt>
                <c:pt idx="24">
                  <c:v>1.3919999999999999</c:v>
                </c:pt>
                <c:pt idx="25">
                  <c:v>8.9999999999999993E-3</c:v>
                </c:pt>
              </c:numCache>
            </c:numRef>
          </c:val>
        </c:ser>
        <c:ser>
          <c:idx val="2"/>
          <c:order val="2"/>
          <c:tx>
            <c:strRef>
              <c:f>Sheet1!$G$2</c:f>
              <c:strCache>
                <c:ptCount val="1"/>
                <c:pt idx="0">
                  <c:v>test 3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Sheet1!$C$3:$C$28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Sheet1!$G$3:$G$28</c:f>
              <c:numCache>
                <c:formatCode>General</c:formatCode>
                <c:ptCount val="26"/>
                <c:pt idx="0">
                  <c:v>7.9450000000000003</c:v>
                </c:pt>
                <c:pt idx="1">
                  <c:v>2.3639999999999999</c:v>
                </c:pt>
                <c:pt idx="2">
                  <c:v>2.2320000000000002</c:v>
                </c:pt>
                <c:pt idx="3">
                  <c:v>4.4649999999999999</c:v>
                </c:pt>
                <c:pt idx="4">
                  <c:v>12.606999999999999</c:v>
                </c:pt>
                <c:pt idx="5">
                  <c:v>1.97</c:v>
                </c:pt>
                <c:pt idx="6">
                  <c:v>1.4450000000000001</c:v>
                </c:pt>
                <c:pt idx="7">
                  <c:v>5.1870000000000003</c:v>
                </c:pt>
                <c:pt idx="8">
                  <c:v>7.2229999999999999</c:v>
                </c:pt>
                <c:pt idx="9">
                  <c:v>6.6000000000000003E-2</c:v>
                </c:pt>
                <c:pt idx="10">
                  <c:v>0.85399999999999998</c:v>
                </c:pt>
                <c:pt idx="11">
                  <c:v>3.8740000000000001</c:v>
                </c:pt>
                <c:pt idx="12">
                  <c:v>1.4450000000000001</c:v>
                </c:pt>
                <c:pt idx="13">
                  <c:v>5.6470000000000002</c:v>
                </c:pt>
                <c:pt idx="14">
                  <c:v>7.8140000000000001</c:v>
                </c:pt>
                <c:pt idx="15">
                  <c:v>2.4950000000000001</c:v>
                </c:pt>
                <c:pt idx="16">
                  <c:v>0.19700000000000001</c:v>
                </c:pt>
                <c:pt idx="17">
                  <c:v>6.2380000000000004</c:v>
                </c:pt>
                <c:pt idx="18">
                  <c:v>6.7629999999999999</c:v>
                </c:pt>
                <c:pt idx="19">
                  <c:v>11.686999999999999</c:v>
                </c:pt>
                <c:pt idx="20">
                  <c:v>3.3490000000000002</c:v>
                </c:pt>
                <c:pt idx="21">
                  <c:v>0.72199999999999998</c:v>
                </c:pt>
                <c:pt idx="22">
                  <c:v>2.1669999999999998</c:v>
                </c:pt>
                <c:pt idx="23">
                  <c:v>0.19700000000000001</c:v>
                </c:pt>
                <c:pt idx="24">
                  <c:v>1.0509999999999999</c:v>
                </c:pt>
                <c:pt idx="25">
                  <c:v>0</c:v>
                </c:pt>
              </c:numCache>
            </c:numRef>
          </c:val>
        </c:ser>
        <c:ser>
          <c:idx val="3"/>
          <c:order val="3"/>
          <c:tx>
            <c:strRef>
              <c:f>Sheet1!$H$2</c:f>
              <c:strCache>
                <c:ptCount val="1"/>
                <c:pt idx="0">
                  <c:v>Known values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Sheet1!$C$3:$C$28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Sheet1!$H$3:$H$28</c:f>
              <c:numCache>
                <c:formatCode>General</c:formatCode>
                <c:ptCount val="26"/>
                <c:pt idx="0">
                  <c:v>8.1669999999999998</c:v>
                </c:pt>
                <c:pt idx="1">
                  <c:v>1.492</c:v>
                </c:pt>
                <c:pt idx="2">
                  <c:v>2.782</c:v>
                </c:pt>
                <c:pt idx="3">
                  <c:v>4.2530000000000001</c:v>
                </c:pt>
                <c:pt idx="4">
                  <c:v>12.702</c:v>
                </c:pt>
                <c:pt idx="5">
                  <c:v>2.2280000000000002</c:v>
                </c:pt>
                <c:pt idx="6">
                  <c:v>2.0150000000000001</c:v>
                </c:pt>
                <c:pt idx="7">
                  <c:v>6.0940000000000003</c:v>
                </c:pt>
                <c:pt idx="8">
                  <c:v>6.9660000000000002</c:v>
                </c:pt>
                <c:pt idx="9">
                  <c:v>0.153</c:v>
                </c:pt>
                <c:pt idx="10">
                  <c:v>0.77200000000000002</c:v>
                </c:pt>
                <c:pt idx="11">
                  <c:v>4.0250000000000004</c:v>
                </c:pt>
                <c:pt idx="12">
                  <c:v>2.4060000000000001</c:v>
                </c:pt>
                <c:pt idx="13">
                  <c:v>6.7489999999999997</c:v>
                </c:pt>
                <c:pt idx="14">
                  <c:v>7.5069999999999997</c:v>
                </c:pt>
                <c:pt idx="15">
                  <c:v>1.929</c:v>
                </c:pt>
                <c:pt idx="16">
                  <c:v>9.5000000000000001E-2</c:v>
                </c:pt>
                <c:pt idx="17">
                  <c:v>5.9870000000000001</c:v>
                </c:pt>
                <c:pt idx="18">
                  <c:v>6.327</c:v>
                </c:pt>
                <c:pt idx="19">
                  <c:v>9.0559999999999992</c:v>
                </c:pt>
                <c:pt idx="20">
                  <c:v>2.758</c:v>
                </c:pt>
                <c:pt idx="21">
                  <c:v>0.97799999999999998</c:v>
                </c:pt>
                <c:pt idx="22">
                  <c:v>2.36</c:v>
                </c:pt>
                <c:pt idx="23">
                  <c:v>0.15</c:v>
                </c:pt>
                <c:pt idx="24">
                  <c:v>1.974</c:v>
                </c:pt>
                <c:pt idx="25">
                  <c:v>7.3999999999999996E-2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30"/>
        <c:overlap val="-24"/>
        <c:axId val="418884144"/>
        <c:axId val="418884536"/>
      </c:barChart>
      <c:catAx>
        <c:axId val="418884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884536"/>
        <c:crosses val="autoZero"/>
        <c:auto val="1"/>
        <c:lblAlgn val="ctr"/>
        <c:lblOffset val="100"/>
        <c:noMultiLvlLbl val="0"/>
      </c:catAx>
      <c:valAx>
        <c:axId val="418884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8884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tx1">
        <a:lumMod val="85000"/>
        <a:lumOff val="15000"/>
        <a:alpha val="93000"/>
      </a:schemeClr>
    </a:soli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13</cp:revision>
  <dcterms:created xsi:type="dcterms:W3CDTF">2016-10-23T20:48:00Z</dcterms:created>
  <dcterms:modified xsi:type="dcterms:W3CDTF">2016-10-28T12:17:00Z</dcterms:modified>
</cp:coreProperties>
</file>