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</w:t>
        <w:tab/>
        <w:t xml:space="preserve">1:40</w:t>
        <w:tab/>
        <w:t xml:space="preserve">1:50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Rotating 50 Stroke</w:t>
        <w:tab/>
        <w:t xml:space="preserve">2:30</w:t>
        <w:tab/>
        <w:t xml:space="preserve">2:45</w:t>
        <w:tab/>
        <w:t xml:space="preserve">3:20(2)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on Back or Sides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w/ Board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Starts off Blocks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on :20 Rest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Rotating 50 Stroke = #1 50 Stroke/100 Free, #2 50 Free/50 Stroke/50 Free, #3 100 Free/50 Stroke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Starts Off Blocks = If your facility does not have starting blocks, or does not allow their use without a coach present, just do fast starts from in the water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30, 2024</w:t>
    </w:r>
    <w:r w:rsidDel="00000000" w:rsidR="00000000" w:rsidRPr="00000000">
      <w:rPr>
        <w:sz w:val="36"/>
        <w:szCs w:val="36"/>
        <w:rtl w:val="0"/>
      </w:rPr>
      <w:tab/>
      <w:t xml:space="preserve">Total Distance - 2,925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