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0602F" w14:textId="6AE21DE5" w:rsidR="00776DE2" w:rsidRPr="00426492" w:rsidRDefault="00426492" w:rsidP="00426492">
      <w:pPr>
        <w:ind w:left="-180" w:hanging="90"/>
        <w:rPr>
          <w:b/>
          <w:bCs/>
        </w:rPr>
      </w:pPr>
      <w:r w:rsidRPr="00426492">
        <w:rPr>
          <w:b/>
          <w:bCs/>
        </w:rPr>
        <w:t xml:space="preserve">Table S1. </w:t>
      </w:r>
      <w:r w:rsidR="00597E71" w:rsidRPr="00426492">
        <w:rPr>
          <w:b/>
          <w:bCs/>
        </w:rPr>
        <w:t xml:space="preserve">Nutrient reference values </w:t>
      </w:r>
    </w:p>
    <w:tbl>
      <w:tblPr>
        <w:tblStyle w:val="TableGrid"/>
        <w:tblW w:w="11207" w:type="dxa"/>
        <w:tblInd w:w="-275" w:type="dxa"/>
        <w:tblLook w:val="04A0" w:firstRow="1" w:lastRow="0" w:firstColumn="1" w:lastColumn="0" w:noHBand="0" w:noVBand="1"/>
      </w:tblPr>
      <w:tblGrid>
        <w:gridCol w:w="1358"/>
        <w:gridCol w:w="1075"/>
        <w:gridCol w:w="1094"/>
        <w:gridCol w:w="1075"/>
        <w:gridCol w:w="1084"/>
        <w:gridCol w:w="995"/>
        <w:gridCol w:w="1069"/>
        <w:gridCol w:w="1290"/>
        <w:gridCol w:w="1236"/>
        <w:gridCol w:w="931"/>
      </w:tblGrid>
      <w:tr w:rsidR="00561F86" w:rsidRPr="00CF451E" w14:paraId="01B4CAF7" w14:textId="77777777" w:rsidTr="00561F86">
        <w:trPr>
          <w:trHeight w:val="540"/>
        </w:trPr>
        <w:tc>
          <w:tcPr>
            <w:tcW w:w="1358" w:type="dxa"/>
            <w:hideMark/>
          </w:tcPr>
          <w:p w14:paraId="2E4A605F" w14:textId="77777777" w:rsidR="00561F86" w:rsidRPr="00CF451E" w:rsidRDefault="00561F86" w:rsidP="00561F86">
            <w:pPr>
              <w:rPr>
                <w:b/>
                <w:bCs/>
                <w:sz w:val="20"/>
                <w:szCs w:val="20"/>
              </w:rPr>
            </w:pPr>
            <w:r w:rsidRPr="00CF451E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075" w:type="dxa"/>
            <w:hideMark/>
          </w:tcPr>
          <w:p w14:paraId="765FF0CE" w14:textId="6C9F5691" w:rsidR="00561F86" w:rsidRPr="00B26FC0" w:rsidRDefault="00561F86" w:rsidP="00561F86">
            <w:pPr>
              <w:rPr>
                <w:b/>
                <w:bCs/>
                <w:sz w:val="20"/>
                <w:szCs w:val="20"/>
                <w:vertAlign w:val="superscript"/>
              </w:rPr>
            </w:pPr>
            <w:r w:rsidRPr="00CF451E">
              <w:rPr>
                <w:b/>
                <w:bCs/>
                <w:sz w:val="20"/>
                <w:szCs w:val="20"/>
              </w:rPr>
              <w:t>Calcium mg/day</w:t>
            </w:r>
            <w:r>
              <w:rPr>
                <w:b/>
                <w:bCs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094" w:type="dxa"/>
            <w:hideMark/>
          </w:tcPr>
          <w:p w14:paraId="4ED8CFA1" w14:textId="659F0083" w:rsidR="00561F86" w:rsidRPr="00B26FC0" w:rsidRDefault="00561F86" w:rsidP="00561F86">
            <w:pPr>
              <w:rPr>
                <w:b/>
                <w:bCs/>
                <w:sz w:val="20"/>
                <w:szCs w:val="20"/>
                <w:vertAlign w:val="superscript"/>
              </w:rPr>
            </w:pPr>
            <w:r w:rsidRPr="00CF451E">
              <w:rPr>
                <w:b/>
                <w:bCs/>
                <w:sz w:val="20"/>
                <w:szCs w:val="20"/>
              </w:rPr>
              <w:t>Iron mg/day</w:t>
            </w:r>
            <w:r>
              <w:rPr>
                <w:b/>
                <w:bCs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075" w:type="dxa"/>
          </w:tcPr>
          <w:p w14:paraId="4A9AE066" w14:textId="68BB8451" w:rsidR="00561F86" w:rsidRPr="00CF451E" w:rsidRDefault="00561F86" w:rsidP="00561F86">
            <w:pPr>
              <w:rPr>
                <w:b/>
                <w:bCs/>
                <w:sz w:val="20"/>
                <w:szCs w:val="20"/>
              </w:rPr>
            </w:pPr>
            <w:r w:rsidRPr="00CF451E">
              <w:rPr>
                <w:b/>
                <w:bCs/>
                <w:sz w:val="20"/>
                <w:szCs w:val="20"/>
              </w:rPr>
              <w:t>Zinc mg/day</w:t>
            </w:r>
            <w:r>
              <w:rPr>
                <w:b/>
                <w:b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84" w:type="dxa"/>
          </w:tcPr>
          <w:p w14:paraId="1EA6F3E9" w14:textId="7383A6C4" w:rsidR="00561F86" w:rsidRPr="00561F86" w:rsidRDefault="00561F86" w:rsidP="00561F86">
            <w:pPr>
              <w:rPr>
                <w:b/>
                <w:bCs/>
                <w:sz w:val="20"/>
                <w:szCs w:val="20"/>
                <w:vertAlign w:val="superscript"/>
              </w:rPr>
            </w:pPr>
            <w:r w:rsidRPr="00CF451E">
              <w:rPr>
                <w:b/>
                <w:bCs/>
                <w:sz w:val="20"/>
                <w:szCs w:val="20"/>
              </w:rPr>
              <w:t>Selenium ug/d</w:t>
            </w:r>
            <w:r>
              <w:rPr>
                <w:b/>
                <w:bCs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995" w:type="dxa"/>
          </w:tcPr>
          <w:p w14:paraId="3DA3DE54" w14:textId="65F9EF8A" w:rsidR="00561F86" w:rsidRPr="00334729" w:rsidRDefault="00561F86" w:rsidP="00561F86">
            <w:pPr>
              <w:rPr>
                <w:b/>
                <w:bCs/>
                <w:sz w:val="20"/>
                <w:szCs w:val="20"/>
                <w:vertAlign w:val="superscript"/>
              </w:rPr>
            </w:pPr>
            <w:r w:rsidRPr="00CF451E">
              <w:rPr>
                <w:b/>
                <w:bCs/>
                <w:sz w:val="20"/>
                <w:szCs w:val="20"/>
              </w:rPr>
              <w:t>Iodine ug/d</w:t>
            </w:r>
            <w:r>
              <w:rPr>
                <w:b/>
                <w:bCs/>
                <w:sz w:val="20"/>
                <w:szCs w:val="20"/>
              </w:rPr>
              <w:t>ay</w:t>
            </w:r>
            <w:r w:rsidR="00334729">
              <w:rPr>
                <w:b/>
                <w:bCs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69" w:type="dxa"/>
          </w:tcPr>
          <w:p w14:paraId="3A36A772" w14:textId="1D6149CD" w:rsidR="00561F86" w:rsidRPr="00CF451E" w:rsidRDefault="00561F86" w:rsidP="00561F86">
            <w:pPr>
              <w:rPr>
                <w:b/>
                <w:bCs/>
                <w:sz w:val="20"/>
                <w:szCs w:val="20"/>
              </w:rPr>
            </w:pPr>
            <w:r w:rsidRPr="00CF451E">
              <w:rPr>
                <w:b/>
                <w:bCs/>
                <w:sz w:val="20"/>
                <w:szCs w:val="20"/>
              </w:rPr>
              <w:t>B12 ug/day</w:t>
            </w:r>
            <w:r>
              <w:rPr>
                <w:b/>
                <w:bCs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290" w:type="dxa"/>
            <w:hideMark/>
          </w:tcPr>
          <w:p w14:paraId="6EA22C5A" w14:textId="446A49EC" w:rsidR="00561F86" w:rsidRPr="00993CE8" w:rsidRDefault="00561F86" w:rsidP="00561F86">
            <w:pPr>
              <w:rPr>
                <w:b/>
                <w:bCs/>
                <w:sz w:val="20"/>
                <w:szCs w:val="20"/>
                <w:vertAlign w:val="superscript"/>
              </w:rPr>
            </w:pPr>
            <w:r w:rsidRPr="00CF451E">
              <w:rPr>
                <w:b/>
                <w:bCs/>
                <w:sz w:val="20"/>
                <w:szCs w:val="20"/>
              </w:rPr>
              <w:t>Vitamin A ug/day RE</w:t>
            </w:r>
            <w:r>
              <w:rPr>
                <w:b/>
                <w:b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236" w:type="dxa"/>
            <w:hideMark/>
          </w:tcPr>
          <w:p w14:paraId="7F93965E" w14:textId="5CC011B0" w:rsidR="00561F86" w:rsidRPr="00F079C0" w:rsidRDefault="00561F86" w:rsidP="00561F86">
            <w:pPr>
              <w:rPr>
                <w:b/>
                <w:bCs/>
                <w:sz w:val="20"/>
                <w:szCs w:val="20"/>
                <w:vertAlign w:val="superscript"/>
              </w:rPr>
            </w:pPr>
            <w:r w:rsidRPr="00CF451E">
              <w:rPr>
                <w:b/>
                <w:bCs/>
                <w:sz w:val="20"/>
                <w:szCs w:val="20"/>
              </w:rPr>
              <w:t>Vitamin D ug/day</w:t>
            </w:r>
            <w:r>
              <w:rPr>
                <w:b/>
                <w:bCs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31" w:type="dxa"/>
            <w:hideMark/>
          </w:tcPr>
          <w:p w14:paraId="5BFC8630" w14:textId="5B86257D" w:rsidR="00561F86" w:rsidRPr="005F4AF6" w:rsidRDefault="00561F86" w:rsidP="00561F86">
            <w:pPr>
              <w:rPr>
                <w:b/>
                <w:bCs/>
                <w:sz w:val="20"/>
                <w:szCs w:val="20"/>
                <w:vertAlign w:val="superscript"/>
              </w:rPr>
            </w:pPr>
            <w:r w:rsidRPr="00CF451E">
              <w:rPr>
                <w:b/>
                <w:bCs/>
                <w:sz w:val="20"/>
                <w:szCs w:val="20"/>
              </w:rPr>
              <w:t>Omega-3 g/d</w:t>
            </w:r>
            <w:r>
              <w:rPr>
                <w:b/>
                <w:bCs/>
                <w:sz w:val="20"/>
                <w:szCs w:val="20"/>
                <w:vertAlign w:val="superscript"/>
              </w:rPr>
              <w:t>4</w:t>
            </w:r>
          </w:p>
        </w:tc>
      </w:tr>
      <w:tr w:rsidR="00561F86" w:rsidRPr="00CF451E" w14:paraId="3F5FB484" w14:textId="77777777" w:rsidTr="00561F86">
        <w:trPr>
          <w:trHeight w:val="290"/>
        </w:trPr>
        <w:tc>
          <w:tcPr>
            <w:tcW w:w="1358" w:type="dxa"/>
            <w:hideMark/>
          </w:tcPr>
          <w:p w14:paraId="0FDB0BF2" w14:textId="77777777" w:rsidR="00561F86" w:rsidRPr="00CF451E" w:rsidRDefault="00561F86" w:rsidP="00561F86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 </w:t>
            </w:r>
          </w:p>
        </w:tc>
        <w:tc>
          <w:tcPr>
            <w:tcW w:w="1075" w:type="dxa"/>
            <w:noWrap/>
            <w:hideMark/>
          </w:tcPr>
          <w:p w14:paraId="61660ED1" w14:textId="642B5064" w:rsidR="00561F86" w:rsidRPr="00F24879" w:rsidRDefault="00561F86" w:rsidP="00561F86">
            <w:pPr>
              <w:rPr>
                <w:sz w:val="20"/>
                <w:szCs w:val="20"/>
                <w:vertAlign w:val="superscript"/>
              </w:rPr>
            </w:pPr>
            <w:r w:rsidRPr="00CF451E">
              <w:rPr>
                <w:sz w:val="20"/>
                <w:szCs w:val="20"/>
              </w:rPr>
              <w:t>WHO (RNI)</w:t>
            </w:r>
            <w:r>
              <w:rPr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094" w:type="dxa"/>
            <w:noWrap/>
            <w:hideMark/>
          </w:tcPr>
          <w:p w14:paraId="4F84260B" w14:textId="77777777" w:rsidR="00561F86" w:rsidRPr="00CF451E" w:rsidRDefault="00561F86" w:rsidP="00561F86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WHO (RNI)</w:t>
            </w:r>
          </w:p>
        </w:tc>
        <w:tc>
          <w:tcPr>
            <w:tcW w:w="1075" w:type="dxa"/>
          </w:tcPr>
          <w:p w14:paraId="69F95F74" w14:textId="7CD015AD" w:rsidR="00561F86" w:rsidRPr="00CF451E" w:rsidRDefault="00561F86" w:rsidP="00561F86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EFSA (PRI)</w:t>
            </w:r>
          </w:p>
        </w:tc>
        <w:tc>
          <w:tcPr>
            <w:tcW w:w="1084" w:type="dxa"/>
          </w:tcPr>
          <w:p w14:paraId="3766E874" w14:textId="0B15FB5F" w:rsidR="00561F86" w:rsidRPr="00CF451E" w:rsidRDefault="00561F86" w:rsidP="00561F86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IOM (RDA)</w:t>
            </w:r>
          </w:p>
        </w:tc>
        <w:tc>
          <w:tcPr>
            <w:tcW w:w="995" w:type="dxa"/>
          </w:tcPr>
          <w:p w14:paraId="2E0C5465" w14:textId="61ACC99C" w:rsidR="00561F86" w:rsidRPr="00CF451E" w:rsidRDefault="00561F86" w:rsidP="00561F86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IOM (RDA)</w:t>
            </w:r>
          </w:p>
        </w:tc>
        <w:tc>
          <w:tcPr>
            <w:tcW w:w="1069" w:type="dxa"/>
          </w:tcPr>
          <w:p w14:paraId="79860061" w14:textId="551BE660" w:rsidR="00561F86" w:rsidRPr="00CF451E" w:rsidRDefault="00561F86" w:rsidP="00561F86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WHO (RNI)</w:t>
            </w:r>
          </w:p>
        </w:tc>
        <w:tc>
          <w:tcPr>
            <w:tcW w:w="1290" w:type="dxa"/>
            <w:noWrap/>
            <w:hideMark/>
          </w:tcPr>
          <w:p w14:paraId="1BB44A17" w14:textId="0848731A" w:rsidR="00561F86" w:rsidRPr="005F69FD" w:rsidRDefault="00561F86" w:rsidP="00561F86">
            <w:pPr>
              <w:rPr>
                <w:sz w:val="20"/>
                <w:szCs w:val="20"/>
                <w:vertAlign w:val="superscript"/>
              </w:rPr>
            </w:pPr>
            <w:r w:rsidRPr="00CF451E">
              <w:rPr>
                <w:sz w:val="20"/>
                <w:szCs w:val="20"/>
              </w:rPr>
              <w:t>EFSA (PRI)</w:t>
            </w:r>
            <w:r>
              <w:rPr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1236" w:type="dxa"/>
            <w:noWrap/>
            <w:hideMark/>
          </w:tcPr>
          <w:p w14:paraId="3431C3E8" w14:textId="77777777" w:rsidR="00561F86" w:rsidRPr="00CF451E" w:rsidRDefault="00561F86" w:rsidP="00561F86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WHO (RNI)</w:t>
            </w:r>
          </w:p>
        </w:tc>
        <w:tc>
          <w:tcPr>
            <w:tcW w:w="931" w:type="dxa"/>
            <w:noWrap/>
            <w:hideMark/>
          </w:tcPr>
          <w:p w14:paraId="7435648F" w14:textId="54E683C3" w:rsidR="00561F86" w:rsidRPr="00242CA1" w:rsidRDefault="00561F86" w:rsidP="00561F86">
            <w:pPr>
              <w:rPr>
                <w:sz w:val="20"/>
                <w:szCs w:val="20"/>
                <w:vertAlign w:val="superscript"/>
              </w:rPr>
            </w:pPr>
            <w:r w:rsidRPr="00CF451E">
              <w:rPr>
                <w:sz w:val="20"/>
                <w:szCs w:val="20"/>
              </w:rPr>
              <w:t>WHO (AI)</w:t>
            </w:r>
            <w:r>
              <w:rPr>
                <w:sz w:val="20"/>
                <w:szCs w:val="20"/>
                <w:vertAlign w:val="superscript"/>
              </w:rPr>
              <w:t>d</w:t>
            </w:r>
          </w:p>
        </w:tc>
      </w:tr>
      <w:tr w:rsidR="00561F86" w:rsidRPr="00CF451E" w14:paraId="0C46D0AC" w14:textId="77777777" w:rsidTr="00561F86">
        <w:trPr>
          <w:trHeight w:val="580"/>
        </w:trPr>
        <w:tc>
          <w:tcPr>
            <w:tcW w:w="1358" w:type="dxa"/>
            <w:hideMark/>
          </w:tcPr>
          <w:p w14:paraId="559CFB73" w14:textId="77777777" w:rsidR="00561F86" w:rsidRPr="00CF451E" w:rsidRDefault="00561F86" w:rsidP="00561F86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Children 0.5-5 years (average requirement)</w:t>
            </w:r>
          </w:p>
        </w:tc>
        <w:tc>
          <w:tcPr>
            <w:tcW w:w="1075" w:type="dxa"/>
            <w:noWrap/>
            <w:hideMark/>
          </w:tcPr>
          <w:p w14:paraId="02676045" w14:textId="77777777" w:rsidR="00561F86" w:rsidRPr="00CF451E" w:rsidRDefault="00561F86" w:rsidP="00561F86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450.0</w:t>
            </w:r>
          </w:p>
        </w:tc>
        <w:tc>
          <w:tcPr>
            <w:tcW w:w="1094" w:type="dxa"/>
            <w:noWrap/>
            <w:hideMark/>
          </w:tcPr>
          <w:p w14:paraId="31F2B496" w14:textId="77777777" w:rsidR="00561F86" w:rsidRPr="00CF451E" w:rsidRDefault="00561F86" w:rsidP="00561F86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7.5</w:t>
            </w:r>
          </w:p>
        </w:tc>
        <w:tc>
          <w:tcPr>
            <w:tcW w:w="1075" w:type="dxa"/>
          </w:tcPr>
          <w:p w14:paraId="33F52A1E" w14:textId="55DC9086" w:rsidR="00561F86" w:rsidRPr="00CF451E" w:rsidRDefault="00561F86" w:rsidP="00561F86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4.1</w:t>
            </w:r>
          </w:p>
        </w:tc>
        <w:tc>
          <w:tcPr>
            <w:tcW w:w="1084" w:type="dxa"/>
          </w:tcPr>
          <w:p w14:paraId="5DB89859" w14:textId="65591F83" w:rsidR="00561F86" w:rsidRPr="00CF451E" w:rsidRDefault="00561F86" w:rsidP="00561F86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20.0</w:t>
            </w:r>
          </w:p>
        </w:tc>
        <w:tc>
          <w:tcPr>
            <w:tcW w:w="995" w:type="dxa"/>
          </w:tcPr>
          <w:p w14:paraId="59DF787C" w14:textId="3CBF5E88" w:rsidR="00561F86" w:rsidRPr="00CF451E" w:rsidRDefault="00561F86" w:rsidP="00561F86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110.0</w:t>
            </w:r>
          </w:p>
        </w:tc>
        <w:tc>
          <w:tcPr>
            <w:tcW w:w="1069" w:type="dxa"/>
          </w:tcPr>
          <w:p w14:paraId="2E51B017" w14:textId="5EFD43E2" w:rsidR="00561F86" w:rsidRPr="00CF451E" w:rsidRDefault="00561F86" w:rsidP="00561F86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0.8</w:t>
            </w:r>
          </w:p>
        </w:tc>
        <w:tc>
          <w:tcPr>
            <w:tcW w:w="1290" w:type="dxa"/>
            <w:noWrap/>
            <w:hideMark/>
          </w:tcPr>
          <w:p w14:paraId="4706B482" w14:textId="71990690" w:rsidR="00561F86" w:rsidRPr="00CF451E" w:rsidRDefault="00561F86" w:rsidP="00561F86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250.0</w:t>
            </w:r>
          </w:p>
        </w:tc>
        <w:tc>
          <w:tcPr>
            <w:tcW w:w="1236" w:type="dxa"/>
            <w:noWrap/>
            <w:hideMark/>
          </w:tcPr>
          <w:p w14:paraId="2C101746" w14:textId="77777777" w:rsidR="00561F86" w:rsidRPr="00CF451E" w:rsidRDefault="00561F86" w:rsidP="00561F86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5.0</w:t>
            </w:r>
          </w:p>
        </w:tc>
        <w:tc>
          <w:tcPr>
            <w:tcW w:w="931" w:type="dxa"/>
            <w:noWrap/>
            <w:hideMark/>
          </w:tcPr>
          <w:p w14:paraId="0059B379" w14:textId="77777777" w:rsidR="00561F86" w:rsidRPr="00CF451E" w:rsidRDefault="00561F86" w:rsidP="00561F86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0.7</w:t>
            </w:r>
          </w:p>
        </w:tc>
      </w:tr>
      <w:tr w:rsidR="00561F86" w:rsidRPr="00CF451E" w14:paraId="0A28325E" w14:textId="77777777" w:rsidTr="00561F86">
        <w:trPr>
          <w:trHeight w:val="290"/>
        </w:trPr>
        <w:tc>
          <w:tcPr>
            <w:tcW w:w="1358" w:type="dxa"/>
            <w:hideMark/>
          </w:tcPr>
          <w:p w14:paraId="13C0144E" w14:textId="597D0E24" w:rsidR="00561F86" w:rsidRPr="00CF451E" w:rsidRDefault="00561F86" w:rsidP="00561F86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 xml:space="preserve">omen 15-49 years </w:t>
            </w:r>
            <w:r w:rsidRPr="00CF451E">
              <w:rPr>
                <w:sz w:val="20"/>
                <w:szCs w:val="20"/>
              </w:rPr>
              <w:t>(average requirement)</w:t>
            </w:r>
          </w:p>
        </w:tc>
        <w:tc>
          <w:tcPr>
            <w:tcW w:w="1075" w:type="dxa"/>
            <w:noWrap/>
            <w:hideMark/>
          </w:tcPr>
          <w:p w14:paraId="4AD7B092" w14:textId="77777777" w:rsidR="00561F86" w:rsidRPr="00CF451E" w:rsidRDefault="00561F86" w:rsidP="00561F86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1150.0</w:t>
            </w:r>
          </w:p>
        </w:tc>
        <w:tc>
          <w:tcPr>
            <w:tcW w:w="1094" w:type="dxa"/>
            <w:noWrap/>
            <w:hideMark/>
          </w:tcPr>
          <w:p w14:paraId="6CA1D31A" w14:textId="77777777" w:rsidR="00561F86" w:rsidRPr="00CF451E" w:rsidRDefault="00561F86" w:rsidP="00561F86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30.1</w:t>
            </w:r>
          </w:p>
        </w:tc>
        <w:tc>
          <w:tcPr>
            <w:tcW w:w="1075" w:type="dxa"/>
          </w:tcPr>
          <w:p w14:paraId="680384CB" w14:textId="09A13621" w:rsidR="00561F86" w:rsidRPr="00CF451E" w:rsidRDefault="00561F86" w:rsidP="00561F86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11.4</w:t>
            </w:r>
          </w:p>
        </w:tc>
        <w:tc>
          <w:tcPr>
            <w:tcW w:w="1084" w:type="dxa"/>
          </w:tcPr>
          <w:p w14:paraId="6B9804E2" w14:textId="271AC0AE" w:rsidR="00561F86" w:rsidRPr="00CF451E" w:rsidRDefault="00561F86" w:rsidP="00561F86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55.0</w:t>
            </w:r>
          </w:p>
        </w:tc>
        <w:tc>
          <w:tcPr>
            <w:tcW w:w="995" w:type="dxa"/>
          </w:tcPr>
          <w:p w14:paraId="4BE6D5F6" w14:textId="149A60B9" w:rsidR="00561F86" w:rsidRPr="00CF451E" w:rsidRDefault="00561F86" w:rsidP="00561F86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150.0</w:t>
            </w:r>
          </w:p>
        </w:tc>
        <w:tc>
          <w:tcPr>
            <w:tcW w:w="1069" w:type="dxa"/>
          </w:tcPr>
          <w:p w14:paraId="5E4AC7F3" w14:textId="62965A7D" w:rsidR="00561F86" w:rsidRPr="00CF451E" w:rsidRDefault="00561F86" w:rsidP="00561F86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2.4</w:t>
            </w:r>
          </w:p>
        </w:tc>
        <w:tc>
          <w:tcPr>
            <w:tcW w:w="1290" w:type="dxa"/>
            <w:noWrap/>
            <w:hideMark/>
          </w:tcPr>
          <w:p w14:paraId="172C7DAA" w14:textId="1ECA1D5A" w:rsidR="00561F86" w:rsidRPr="00CF451E" w:rsidRDefault="00561F86" w:rsidP="00561F86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650.0</w:t>
            </w:r>
          </w:p>
        </w:tc>
        <w:tc>
          <w:tcPr>
            <w:tcW w:w="1236" w:type="dxa"/>
            <w:noWrap/>
            <w:hideMark/>
          </w:tcPr>
          <w:p w14:paraId="45ADFAB3" w14:textId="77777777" w:rsidR="00561F86" w:rsidRPr="00CF451E" w:rsidRDefault="00561F86" w:rsidP="00561F86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5.0</w:t>
            </w:r>
          </w:p>
        </w:tc>
        <w:tc>
          <w:tcPr>
            <w:tcW w:w="931" w:type="dxa"/>
            <w:noWrap/>
            <w:hideMark/>
          </w:tcPr>
          <w:p w14:paraId="3E7784A3" w14:textId="77777777" w:rsidR="00561F86" w:rsidRPr="00CF451E" w:rsidRDefault="00561F86" w:rsidP="00561F86">
            <w:pPr>
              <w:rPr>
                <w:sz w:val="20"/>
                <w:szCs w:val="20"/>
              </w:rPr>
            </w:pPr>
            <w:r w:rsidRPr="00CF451E">
              <w:rPr>
                <w:sz w:val="20"/>
                <w:szCs w:val="20"/>
              </w:rPr>
              <w:t>1.1</w:t>
            </w:r>
          </w:p>
        </w:tc>
      </w:tr>
    </w:tbl>
    <w:p w14:paraId="7B72A6C0" w14:textId="4133E763" w:rsidR="00E12CC0" w:rsidRPr="00E730C3" w:rsidRDefault="005F69FD" w:rsidP="00E730C3">
      <w:pPr>
        <w:ind w:left="-270"/>
        <w:rPr>
          <w:sz w:val="18"/>
          <w:szCs w:val="18"/>
        </w:rPr>
      </w:pPr>
      <w:r w:rsidRPr="00E730C3">
        <w:rPr>
          <w:sz w:val="18"/>
          <w:szCs w:val="18"/>
          <w:vertAlign w:val="superscript"/>
        </w:rPr>
        <w:t>a</w:t>
      </w:r>
      <w:r w:rsidRPr="00E730C3">
        <w:rPr>
          <w:sz w:val="18"/>
          <w:szCs w:val="18"/>
        </w:rPr>
        <w:t xml:space="preserve">RNI = Recommended Nutrient Intake; </w:t>
      </w:r>
      <w:r w:rsidRPr="00E730C3">
        <w:rPr>
          <w:sz w:val="18"/>
          <w:szCs w:val="18"/>
          <w:vertAlign w:val="superscript"/>
        </w:rPr>
        <w:t>b</w:t>
      </w:r>
      <w:r w:rsidR="00157C4B" w:rsidRPr="00E730C3">
        <w:rPr>
          <w:sz w:val="18"/>
          <w:szCs w:val="18"/>
        </w:rPr>
        <w:t xml:space="preserve">PRI = Population Reference Intake; </w:t>
      </w:r>
      <w:r w:rsidR="00294F56" w:rsidRPr="00E730C3">
        <w:rPr>
          <w:sz w:val="18"/>
          <w:szCs w:val="18"/>
          <w:vertAlign w:val="superscript"/>
        </w:rPr>
        <w:t>c</w:t>
      </w:r>
      <w:r w:rsidR="00294F56" w:rsidRPr="00E730C3">
        <w:rPr>
          <w:sz w:val="18"/>
          <w:szCs w:val="18"/>
        </w:rPr>
        <w:t>RDA = Recommended Dietary Allowance</w:t>
      </w:r>
      <w:r w:rsidR="00242CA1" w:rsidRPr="00E730C3">
        <w:rPr>
          <w:sz w:val="18"/>
          <w:szCs w:val="18"/>
        </w:rPr>
        <w:t xml:space="preserve">; </w:t>
      </w:r>
      <w:r w:rsidR="00242CA1" w:rsidRPr="00E730C3">
        <w:rPr>
          <w:sz w:val="18"/>
          <w:szCs w:val="18"/>
          <w:vertAlign w:val="superscript"/>
        </w:rPr>
        <w:t>d</w:t>
      </w:r>
      <w:r w:rsidR="00242CA1" w:rsidRPr="00E730C3">
        <w:rPr>
          <w:sz w:val="18"/>
          <w:szCs w:val="18"/>
        </w:rPr>
        <w:t xml:space="preserve">AI – Adequate intake </w:t>
      </w:r>
    </w:p>
    <w:p w14:paraId="525FC789" w14:textId="2D644E6C" w:rsidR="00993CE8" w:rsidRDefault="00B26FC0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>1</w:t>
      </w:r>
      <w:r w:rsidRPr="00771350">
        <w:rPr>
          <w:sz w:val="20"/>
          <w:szCs w:val="20"/>
        </w:rPr>
        <w:t xml:space="preserve">WHO; FAO. (2004). </w:t>
      </w:r>
      <w:r w:rsidRPr="00771350">
        <w:rPr>
          <w:i/>
          <w:iCs/>
          <w:sz w:val="20"/>
          <w:szCs w:val="20"/>
        </w:rPr>
        <w:t>Vitamin and mineral requirements in human nutrition. Report of a Joint FAO/WHO Expert Consultation</w:t>
      </w:r>
      <w:r w:rsidRPr="00771350">
        <w:rPr>
          <w:sz w:val="20"/>
          <w:szCs w:val="20"/>
        </w:rPr>
        <w:t>.</w:t>
      </w:r>
      <w:r w:rsidR="00083910">
        <w:rPr>
          <w:sz w:val="20"/>
          <w:szCs w:val="20"/>
        </w:rPr>
        <w:t xml:space="preserve"> </w:t>
      </w:r>
      <w:r w:rsidR="003D394B">
        <w:rPr>
          <w:sz w:val="20"/>
          <w:szCs w:val="20"/>
        </w:rPr>
        <w:t xml:space="preserve">For iron requirements, we used 10% bioavailability based on diets with moderate phytate concentrations and some meat/fish in the diet. </w:t>
      </w:r>
    </w:p>
    <w:p w14:paraId="2874C670" w14:textId="36D59E97" w:rsidR="0068685B" w:rsidRPr="00993CE8" w:rsidRDefault="00993CE8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 w:rsidRPr="008315BF">
        <w:rPr>
          <w:sz w:val="20"/>
          <w:szCs w:val="20"/>
        </w:rPr>
        <w:t xml:space="preserve">European Food Safety Authority (EFSA). Dietary Reference Values for nutrients Summary report. </w:t>
      </w:r>
      <w:r w:rsidRPr="008315BF">
        <w:rPr>
          <w:i/>
          <w:iCs/>
          <w:sz w:val="20"/>
          <w:szCs w:val="20"/>
        </w:rPr>
        <w:t>EFSA Supporting Publications</w:t>
      </w:r>
      <w:r w:rsidRPr="008315BF">
        <w:rPr>
          <w:sz w:val="20"/>
          <w:szCs w:val="20"/>
        </w:rPr>
        <w:t xml:space="preserve">. 2017;14(12). </w:t>
      </w:r>
      <w:hyperlink r:id="rId4" w:history="1">
        <w:r w:rsidRPr="008315BF">
          <w:rPr>
            <w:rStyle w:val="Hyperlink"/>
            <w:sz w:val="20"/>
            <w:szCs w:val="20"/>
          </w:rPr>
          <w:t>https://doi.org/10.2903/sp.efsa.2017.e15121</w:t>
        </w:r>
      </w:hyperlink>
      <w:r w:rsidRPr="008315BF">
        <w:rPr>
          <w:sz w:val="20"/>
          <w:szCs w:val="20"/>
        </w:rPr>
        <w:t>.</w:t>
      </w:r>
      <w:r w:rsidR="004D238D">
        <w:rPr>
          <w:sz w:val="20"/>
          <w:szCs w:val="20"/>
        </w:rPr>
        <w:t xml:space="preserve"> Zinc requirements </w:t>
      </w:r>
      <w:r w:rsidR="003C1AB1">
        <w:rPr>
          <w:sz w:val="20"/>
          <w:szCs w:val="20"/>
        </w:rPr>
        <w:t xml:space="preserve">reflect an estimated phytate intake level of 900 mg/day, typical of a semi-unrefined diet. </w:t>
      </w:r>
    </w:p>
    <w:p w14:paraId="504B8032" w14:textId="77777777" w:rsidR="00334729" w:rsidRPr="00771350" w:rsidRDefault="00334729" w:rsidP="00334729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r w:rsidRPr="00924AEB">
        <w:rPr>
          <w:sz w:val="20"/>
          <w:szCs w:val="20"/>
        </w:rPr>
        <w:t>Institute of Medicine. Dietary Reference Intakes for vitamin C, vitamin</w:t>
      </w:r>
      <w:r>
        <w:rPr>
          <w:sz w:val="20"/>
          <w:szCs w:val="20"/>
        </w:rPr>
        <w:t xml:space="preserve"> </w:t>
      </w:r>
      <w:r w:rsidRPr="00924AEB">
        <w:rPr>
          <w:sz w:val="20"/>
          <w:szCs w:val="20"/>
        </w:rPr>
        <w:t>E, selenium and carotenoids. Washington (DC): National Academies</w:t>
      </w:r>
      <w:r>
        <w:rPr>
          <w:sz w:val="20"/>
          <w:szCs w:val="20"/>
        </w:rPr>
        <w:t xml:space="preserve"> </w:t>
      </w:r>
      <w:r w:rsidRPr="00924AEB">
        <w:rPr>
          <w:sz w:val="20"/>
          <w:szCs w:val="20"/>
        </w:rPr>
        <w:t>Press; 2000</w:t>
      </w:r>
    </w:p>
    <w:p w14:paraId="3A2248B1" w14:textId="5FF6AF48" w:rsidR="00334729" w:rsidRPr="008315BF" w:rsidRDefault="00334729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r w:rsidRPr="008315BF">
        <w:rPr>
          <w:sz w:val="20"/>
          <w:szCs w:val="20"/>
        </w:rPr>
        <w:t>Institute of Medicine (US) Panel on Micronutrients. 2001. </w:t>
      </w:r>
      <w:r w:rsidRPr="008315BF">
        <w:rPr>
          <w:i/>
          <w:iCs/>
          <w:sz w:val="20"/>
          <w:szCs w:val="20"/>
        </w:rPr>
        <w:t>Dietary Reference Intakes for Vitamin A, Vitamin K, Arsenic, Boron, Chromium, Copper, Iodine, Iron, Manganese, Molybdenum, Nickel, Silicon, Vanadium, and Zinc</w:t>
      </w:r>
      <w:r w:rsidRPr="008315BF">
        <w:rPr>
          <w:sz w:val="20"/>
          <w:szCs w:val="20"/>
        </w:rPr>
        <w:t>. Washington, DC: National Academies Press.</w:t>
      </w:r>
    </w:p>
    <w:p w14:paraId="03486326" w14:textId="18CE2708" w:rsidR="008315BF" w:rsidRDefault="00334729" w:rsidP="008315BF">
      <w:pPr>
        <w:rPr>
          <w:rStyle w:val="Hyperlink"/>
          <w:sz w:val="20"/>
          <w:szCs w:val="20"/>
        </w:rPr>
      </w:pPr>
      <w:r>
        <w:rPr>
          <w:sz w:val="20"/>
          <w:szCs w:val="20"/>
          <w:vertAlign w:val="superscript"/>
        </w:rPr>
        <w:t>5</w:t>
      </w:r>
      <w:r w:rsidR="008315BF" w:rsidRPr="008315BF">
        <w:rPr>
          <w:sz w:val="20"/>
          <w:szCs w:val="20"/>
        </w:rPr>
        <w:t xml:space="preserve">FAO, &amp; WHO. (2010). Fats and fatty acids in human nutrition. Proceedings of the Joint FAO/WHO Expert Consultation. November 10-14, 2008. Geneva, Switzerland. In </w:t>
      </w:r>
      <w:r w:rsidR="008315BF" w:rsidRPr="008315BF">
        <w:rPr>
          <w:i/>
          <w:iCs/>
          <w:sz w:val="20"/>
          <w:szCs w:val="20"/>
        </w:rPr>
        <w:t>Annals of nutrition &amp; metabolism</w:t>
      </w:r>
      <w:r w:rsidR="008315BF" w:rsidRPr="008315BF">
        <w:rPr>
          <w:sz w:val="20"/>
          <w:szCs w:val="20"/>
        </w:rPr>
        <w:t xml:space="preserve"> (Vol. 55, Issues 1–3). </w:t>
      </w:r>
      <w:hyperlink r:id="rId5" w:history="1">
        <w:r w:rsidR="008315BF" w:rsidRPr="008315BF">
          <w:rPr>
            <w:rStyle w:val="Hyperlink"/>
            <w:sz w:val="20"/>
            <w:szCs w:val="20"/>
          </w:rPr>
          <w:t>https://doi.org/10.1159/000228993</w:t>
        </w:r>
      </w:hyperlink>
    </w:p>
    <w:p w14:paraId="24EAC03F" w14:textId="77777777" w:rsidR="008F538A" w:rsidRDefault="008F538A" w:rsidP="008315BF">
      <w:pPr>
        <w:rPr>
          <w:sz w:val="20"/>
          <w:szCs w:val="20"/>
        </w:rPr>
      </w:pPr>
    </w:p>
    <w:p w14:paraId="79FC619A" w14:textId="77777777" w:rsidR="00A12521" w:rsidRDefault="00A12521"/>
    <w:p w14:paraId="6436F904" w14:textId="77777777" w:rsidR="00E12CC0" w:rsidRDefault="00E12CC0"/>
    <w:sectPr w:rsidR="00E12CC0" w:rsidSect="00597E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71"/>
    <w:rsid w:val="00002EA4"/>
    <w:rsid w:val="0007617C"/>
    <w:rsid w:val="00076B43"/>
    <w:rsid w:val="00083910"/>
    <w:rsid w:val="00157C4B"/>
    <w:rsid w:val="0022659B"/>
    <w:rsid w:val="00242CA1"/>
    <w:rsid w:val="00294F56"/>
    <w:rsid w:val="002E5A53"/>
    <w:rsid w:val="00334729"/>
    <w:rsid w:val="003A7CE2"/>
    <w:rsid w:val="003C1AB1"/>
    <w:rsid w:val="003D394B"/>
    <w:rsid w:val="00426492"/>
    <w:rsid w:val="00435CB0"/>
    <w:rsid w:val="0046513D"/>
    <w:rsid w:val="004D238D"/>
    <w:rsid w:val="00561F86"/>
    <w:rsid w:val="00597E71"/>
    <w:rsid w:val="005F4AF6"/>
    <w:rsid w:val="005F69FD"/>
    <w:rsid w:val="00627E3B"/>
    <w:rsid w:val="00673351"/>
    <w:rsid w:val="0068685B"/>
    <w:rsid w:val="006D6A28"/>
    <w:rsid w:val="00771350"/>
    <w:rsid w:val="00776DE2"/>
    <w:rsid w:val="007A5E66"/>
    <w:rsid w:val="007B6B83"/>
    <w:rsid w:val="008315BF"/>
    <w:rsid w:val="008F538A"/>
    <w:rsid w:val="00924AEB"/>
    <w:rsid w:val="00936093"/>
    <w:rsid w:val="00993CE8"/>
    <w:rsid w:val="00997BCB"/>
    <w:rsid w:val="00A12521"/>
    <w:rsid w:val="00AC1EAC"/>
    <w:rsid w:val="00AF0397"/>
    <w:rsid w:val="00B26FC0"/>
    <w:rsid w:val="00CF451E"/>
    <w:rsid w:val="00D108EC"/>
    <w:rsid w:val="00D306B4"/>
    <w:rsid w:val="00DE01C2"/>
    <w:rsid w:val="00E12CC0"/>
    <w:rsid w:val="00E730C3"/>
    <w:rsid w:val="00F079C0"/>
    <w:rsid w:val="00F2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58A14"/>
  <w15:chartTrackingRefBased/>
  <w15:docId w15:val="{BE83E38D-CA64-43F0-B750-C8A86C60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7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27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25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5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6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i.org/10.1159/000228993" TargetMode="External"/><Relationship Id="rId4" Type="http://schemas.openxmlformats.org/officeDocument/2006/relationships/hyperlink" Target="https://doi.org/10.2903/sp.efsa.2017.e151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Kendra Byrd</dc:creator>
  <cp:keywords/>
  <dc:description/>
  <cp:lastModifiedBy>Kendra Byrd</cp:lastModifiedBy>
  <cp:revision>40</cp:revision>
  <dcterms:created xsi:type="dcterms:W3CDTF">2024-08-23T02:54:00Z</dcterms:created>
  <dcterms:modified xsi:type="dcterms:W3CDTF">2024-09-27T21:06:00Z</dcterms:modified>
</cp:coreProperties>
</file>