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03E14823" w:rsidR="00116719" w:rsidRPr="00255616" w:rsidRDefault="00D77B14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22</w:t>
      </w:r>
      <w:r>
        <w:rPr>
          <w:rFonts w:ascii="Times New Roman" w:hAnsi="Times New Roman" w:cs="Times New Roman"/>
          <w:i/>
          <w:iCs/>
          <w:vertAlign w:val="superscript"/>
          <w:lang w:val="en-GB"/>
        </w:rPr>
        <w:t>nd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lang w:val="en-GB"/>
        </w:rPr>
        <w:t xml:space="preserve">Dec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>
        <w:rPr>
          <w:rFonts w:ascii="Times New Roman" w:hAnsi="Times New Roman" w:cs="Times New Roman"/>
          <w:i/>
          <w:iCs/>
          <w:lang w:val="en-GB"/>
        </w:rPr>
        <w:t>4</w:t>
      </w:r>
    </w:p>
    <w:p w14:paraId="094EE6C3" w14:textId="26423868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313CD6" w:rsidRPr="00255616">
        <w:rPr>
          <w:rFonts w:ascii="Times New Roman" w:hAnsi="Times New Roman" w:cs="Times New Roman"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5CBCBD8F" w14:textId="37C8FED7" w:rsidR="00295B33" w:rsidRPr="00255616" w:rsidRDefault="003F2854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CC44A6" w:rsidRPr="00F67CEF">
        <w:rPr>
          <w:rFonts w:ascii="Times New Roman" w:hAnsi="Times New Roman" w:cs="Times New Roman"/>
          <w:i/>
          <w:iCs/>
        </w:rPr>
        <w:t>Dried fish provide widespread access to critical nutrients across sub-Saharan Africa</w:t>
      </w:r>
      <w:r w:rsidR="0084296B" w:rsidRPr="00F67CEF">
        <w:rPr>
          <w:rFonts w:ascii="Times New Roman" w:hAnsi="Times New Roman"/>
          <w:lang w:val="en-GB"/>
        </w:rPr>
        <w:t>”</w:t>
      </w:r>
      <w:r w:rsidR="0084296B" w:rsidRPr="00CC44A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E47D3">
        <w:rPr>
          <w:rFonts w:ascii="Times New Roman" w:hAnsi="Times New Roman" w:cs="Times New Roman"/>
          <w:lang w:val="en-GB"/>
        </w:rPr>
        <w:t xml:space="preserve">a Research Report in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  <w:r w:rsidR="00F67CEF">
        <w:rPr>
          <w:rFonts w:ascii="Times New Roman" w:hAnsi="Times New Roman" w:cs="Times New Roman"/>
          <w:lang w:val="en-GB"/>
        </w:rPr>
        <w:t xml:space="preserve"> </w:t>
      </w:r>
      <w:r w:rsidR="00187CB9">
        <w:rPr>
          <w:rFonts w:ascii="Times New Roman" w:hAnsi="Times New Roman" w:cs="Times New Roman"/>
          <w:lang w:val="en-GB"/>
        </w:rPr>
        <w:t>Dried small fish are affordable and nutritious foods, caught in large quantities by small-scale fisheries, and distributed widely through informal networks. Yet data scarcity on nutrient content and consumption rates has meant that</w:t>
      </w:r>
      <w:r w:rsidR="00187CB9" w:rsidRPr="00F67CEF">
        <w:rPr>
          <w:rFonts w:ascii="Times New Roman" w:hAnsi="Times New Roman" w:cs="Times New Roman"/>
          <w:b/>
          <w:bCs/>
          <w:lang w:val="en-GB"/>
        </w:rPr>
        <w:t xml:space="preserve"> the contribution of dried fish to diets has remained hidden</w:t>
      </w:r>
      <w:r w:rsidR="00187CB9">
        <w:rPr>
          <w:rFonts w:ascii="Times New Roman" w:hAnsi="Times New Roman" w:cs="Times New Roman"/>
          <w:lang w:val="en-GB"/>
        </w:rPr>
        <w:t>, limiting understanding of how dried fish contribute to food security and nutrition.</w:t>
      </w:r>
    </w:p>
    <w:p w14:paraId="3ACAC58F" w14:textId="77777777" w:rsidR="00295B33" w:rsidRPr="00255616" w:rsidRDefault="00295B33" w:rsidP="00B8387D">
      <w:pPr>
        <w:rPr>
          <w:rFonts w:ascii="Times New Roman" w:hAnsi="Times New Roman" w:cs="Times New Roman"/>
          <w:lang w:val="en-GB"/>
        </w:rPr>
      </w:pPr>
    </w:p>
    <w:p w14:paraId="7F1B0596" w14:textId="2E689ACA" w:rsidR="004C3270" w:rsidRPr="00255616" w:rsidRDefault="00B77CC6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To </w:t>
      </w:r>
      <w:r w:rsidR="0004650B" w:rsidRPr="00255616">
        <w:rPr>
          <w:rFonts w:ascii="Times New Roman" w:hAnsi="Times New Roman" w:cs="Times New Roman"/>
          <w:lang w:val="en-GB"/>
        </w:rPr>
        <w:t>address this gap, w</w:t>
      </w:r>
      <w:r w:rsidR="00AC4154" w:rsidRPr="00255616">
        <w:rPr>
          <w:rFonts w:ascii="Times New Roman" w:hAnsi="Times New Roman" w:cs="Times New Roman"/>
          <w:lang w:val="en-GB"/>
        </w:rPr>
        <w:t xml:space="preserve">e </w:t>
      </w:r>
      <w:r w:rsidR="00187CB9">
        <w:rPr>
          <w:rFonts w:ascii="Times New Roman" w:hAnsi="Times New Roman" w:cs="Times New Roman"/>
          <w:lang w:val="en-GB"/>
        </w:rPr>
        <w:t xml:space="preserve">analysed dried fish collected from markets in Africa and </w:t>
      </w:r>
      <w:proofErr w:type="gramStart"/>
      <w:r w:rsidR="00187CB9">
        <w:rPr>
          <w:rFonts w:ascii="Times New Roman" w:hAnsi="Times New Roman" w:cs="Times New Roman"/>
          <w:lang w:val="en-GB"/>
        </w:rPr>
        <w:t>Asia</w:t>
      </w:r>
      <w:r w:rsidR="00F67CEF">
        <w:rPr>
          <w:rFonts w:ascii="Times New Roman" w:hAnsi="Times New Roman" w:cs="Times New Roman"/>
          <w:lang w:val="en-GB"/>
        </w:rPr>
        <w:t>, and</w:t>
      </w:r>
      <w:proofErr w:type="gramEnd"/>
      <w:r w:rsidR="00F67CEF">
        <w:rPr>
          <w:rFonts w:ascii="Times New Roman" w:hAnsi="Times New Roman" w:cs="Times New Roman"/>
          <w:lang w:val="en-GB"/>
        </w:rPr>
        <w:t xml:space="preserve"> modelled</w:t>
      </w:r>
      <w:r w:rsidR="00187CB9">
        <w:rPr>
          <w:rFonts w:ascii="Times New Roman" w:hAnsi="Times New Roman" w:cs="Times New Roman"/>
          <w:lang w:val="en-GB"/>
        </w:rPr>
        <w:t xml:space="preserve"> </w:t>
      </w:r>
      <w:r w:rsidR="00F67CEF">
        <w:rPr>
          <w:rFonts w:ascii="Times New Roman" w:hAnsi="Times New Roman" w:cs="Times New Roman"/>
          <w:lang w:val="en-GB"/>
        </w:rPr>
        <w:t xml:space="preserve">dietary data from </w:t>
      </w:r>
      <w:r w:rsidR="00187CB9">
        <w:rPr>
          <w:rFonts w:ascii="Times New Roman" w:hAnsi="Times New Roman" w:cs="Times New Roman"/>
          <w:lang w:val="en-GB"/>
        </w:rPr>
        <w:t xml:space="preserve">surveys </w:t>
      </w:r>
      <w:r w:rsidR="00F67CEF">
        <w:rPr>
          <w:rFonts w:ascii="Times New Roman" w:hAnsi="Times New Roman" w:cs="Times New Roman"/>
          <w:lang w:val="en-GB"/>
        </w:rPr>
        <w:t xml:space="preserve">conducted in 38,918 households across </w:t>
      </w:r>
      <w:r w:rsidR="00187CB9">
        <w:rPr>
          <w:rFonts w:ascii="Times New Roman" w:hAnsi="Times New Roman" w:cs="Times New Roman"/>
          <w:lang w:val="en-GB"/>
        </w:rPr>
        <w:t>sub-Saharan Africa</w:t>
      </w:r>
      <w:r w:rsidR="00EF2F93" w:rsidRPr="00255616">
        <w:rPr>
          <w:rFonts w:ascii="Times New Roman" w:hAnsi="Times New Roman" w:cs="Times New Roman"/>
          <w:lang w:val="en-GB"/>
        </w:rPr>
        <w:t xml:space="preserve">. </w:t>
      </w:r>
      <w:r w:rsidR="00187CB9">
        <w:rPr>
          <w:rFonts w:ascii="Times New Roman" w:hAnsi="Times New Roman" w:cs="Times New Roman"/>
          <w:lang w:val="en-GB"/>
        </w:rPr>
        <w:t xml:space="preserve">A typical portion </w:t>
      </w:r>
      <w:r w:rsidR="00F67CEF">
        <w:rPr>
          <w:rFonts w:ascii="Times New Roman" w:hAnsi="Times New Roman" w:cs="Times New Roman"/>
          <w:lang w:val="en-GB"/>
        </w:rPr>
        <w:t xml:space="preserve">(9 g) </w:t>
      </w:r>
      <w:r w:rsidR="00187CB9">
        <w:rPr>
          <w:rFonts w:ascii="Times New Roman" w:hAnsi="Times New Roman" w:cs="Times New Roman"/>
          <w:lang w:val="en-GB"/>
        </w:rPr>
        <w:t xml:space="preserve">of sun-dried </w:t>
      </w:r>
      <w:r w:rsidR="00F67CEF">
        <w:rPr>
          <w:rFonts w:ascii="Times New Roman" w:hAnsi="Times New Roman" w:cs="Times New Roman"/>
          <w:lang w:val="en-GB"/>
        </w:rPr>
        <w:t>or</w:t>
      </w:r>
      <w:r w:rsidR="00187CB9">
        <w:rPr>
          <w:rFonts w:ascii="Times New Roman" w:hAnsi="Times New Roman" w:cs="Times New Roman"/>
          <w:lang w:val="en-GB"/>
        </w:rPr>
        <w:t xml:space="preserve"> smoked fish, such as </w:t>
      </w:r>
      <w:r w:rsidR="00187CB9" w:rsidRPr="00187CB9">
        <w:rPr>
          <w:rFonts w:ascii="Times New Roman" w:hAnsi="Times New Roman" w:cs="Times New Roman"/>
          <w:i/>
          <w:iCs/>
          <w:lang w:val="en-GB"/>
        </w:rPr>
        <w:t>Sardinella</w:t>
      </w:r>
      <w:r w:rsidR="00187CB9">
        <w:rPr>
          <w:rFonts w:ascii="Times New Roman" w:hAnsi="Times New Roman" w:cs="Times New Roman"/>
          <w:lang w:val="en-GB"/>
        </w:rPr>
        <w:t>, contribute</w:t>
      </w:r>
      <w:r w:rsidR="00F67CEF">
        <w:rPr>
          <w:rFonts w:ascii="Times New Roman" w:hAnsi="Times New Roman" w:cs="Times New Roman"/>
          <w:lang w:val="en-GB"/>
        </w:rPr>
        <w:t>d</w:t>
      </w:r>
      <w:r w:rsidR="00187CB9">
        <w:rPr>
          <w:rFonts w:ascii="Times New Roman" w:hAnsi="Times New Roman" w:cs="Times New Roman"/>
          <w:lang w:val="en-GB"/>
        </w:rPr>
        <w:t xml:space="preserve"> significantly to recommended intakes of essential nutrients (</w:t>
      </w:r>
      <w:r w:rsidR="00187CB9" w:rsidRPr="00187CB9">
        <w:rPr>
          <w:rFonts w:ascii="Times New Roman" w:hAnsi="Times New Roman" w:cs="Times New Roman"/>
        </w:rPr>
        <w:t>calcium, iodine, iron, selenium, zinc, vitamins B12 and D</w:t>
      </w:r>
      <w:r w:rsidR="00187CB9">
        <w:rPr>
          <w:rFonts w:ascii="Times New Roman" w:hAnsi="Times New Roman" w:cs="Times New Roman"/>
          <w:lang w:val="en-GB"/>
        </w:rPr>
        <w:t>, omega-3 fatty acids) for young children and women.</w:t>
      </w:r>
      <w:r w:rsidR="00187CB9" w:rsidRPr="00F67CEF">
        <w:rPr>
          <w:rFonts w:ascii="Times New Roman" w:hAnsi="Times New Roman" w:cs="Times New Roman"/>
          <w:lang w:val="en-GB"/>
        </w:rPr>
        <w:t xml:space="preserve"> We modelled drivers of fish consumption, finding </w:t>
      </w:r>
      <w:r w:rsidR="00187CB9" w:rsidRPr="00F67CEF">
        <w:rPr>
          <w:rFonts w:ascii="Times New Roman" w:hAnsi="Times New Roman" w:cs="Times New Roman"/>
          <w:b/>
          <w:bCs/>
          <w:lang w:val="en-GB"/>
        </w:rPr>
        <w:t>dried fish consumption was higher than fresh fish</w:t>
      </w:r>
      <w:r w:rsidR="00187CB9">
        <w:rPr>
          <w:rFonts w:ascii="Times New Roman" w:hAnsi="Times New Roman" w:cs="Times New Roman"/>
          <w:lang w:val="en-GB"/>
        </w:rPr>
        <w:t xml:space="preserve">, and highest in rural and poor households that were near to marine and inland water, or had short travel times to urban centres. Collectively, </w:t>
      </w:r>
      <w:r w:rsidR="00187CB9" w:rsidRPr="00F67CEF">
        <w:rPr>
          <w:rFonts w:ascii="Times New Roman" w:hAnsi="Times New Roman" w:cs="Times New Roman"/>
          <w:b/>
          <w:bCs/>
          <w:lang w:val="en-GB"/>
        </w:rPr>
        <w:t xml:space="preserve">dried fish were consumed weekly by </w:t>
      </w:r>
      <w:r w:rsidR="005C0FA1">
        <w:rPr>
          <w:rFonts w:ascii="Times New Roman" w:hAnsi="Times New Roman" w:cs="Times New Roman"/>
          <w:b/>
          <w:bCs/>
          <w:lang w:val="en-GB"/>
        </w:rPr>
        <w:t>one-third of households (</w:t>
      </w:r>
      <w:r w:rsidR="00187CB9" w:rsidRPr="00F67CEF">
        <w:rPr>
          <w:rFonts w:ascii="Times New Roman" w:hAnsi="Times New Roman" w:cs="Times New Roman"/>
          <w:b/>
          <w:bCs/>
          <w:lang w:val="en-GB"/>
        </w:rPr>
        <w:t>145 million people</w:t>
      </w:r>
      <w:r w:rsidR="005C0FA1">
        <w:rPr>
          <w:rFonts w:ascii="Times New Roman" w:hAnsi="Times New Roman" w:cs="Times New Roman"/>
          <w:b/>
          <w:bCs/>
          <w:lang w:val="en-GB"/>
        </w:rPr>
        <w:t>)</w:t>
      </w:r>
      <w:r w:rsidR="00187CB9">
        <w:rPr>
          <w:rFonts w:ascii="Times New Roman" w:hAnsi="Times New Roman" w:cs="Times New Roman"/>
          <w:lang w:val="en-GB"/>
        </w:rPr>
        <w:t xml:space="preserve">, underlining their </w:t>
      </w:r>
      <w:r w:rsidR="00F67CEF">
        <w:rPr>
          <w:rFonts w:ascii="Times New Roman" w:hAnsi="Times New Roman" w:cs="Times New Roman"/>
          <w:lang w:val="en-GB"/>
        </w:rPr>
        <w:t>essential</w:t>
      </w:r>
      <w:r w:rsidR="00187CB9">
        <w:rPr>
          <w:rFonts w:ascii="Times New Roman" w:hAnsi="Times New Roman" w:cs="Times New Roman"/>
          <w:lang w:val="en-GB"/>
        </w:rPr>
        <w:t xml:space="preserve"> contributions to closing nutrient gaps in low- and middle-income countries.</w:t>
      </w:r>
    </w:p>
    <w:p w14:paraId="38719273" w14:textId="77777777" w:rsidR="00383AA5" w:rsidRPr="00255616" w:rsidRDefault="00383AA5" w:rsidP="00B8387D">
      <w:pPr>
        <w:rPr>
          <w:rFonts w:ascii="Times New Roman" w:hAnsi="Times New Roman" w:cs="Times New Roman"/>
          <w:lang w:val="en-GB"/>
        </w:rPr>
      </w:pPr>
    </w:p>
    <w:p w14:paraId="1F62A5B9" w14:textId="0DC320EF" w:rsidR="00163E72" w:rsidRDefault="00F67CEF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Cs/>
          <w:lang w:val="en-GB"/>
        </w:rPr>
        <w:t xml:space="preserve">Our study finds that </w:t>
      </w:r>
      <w:r>
        <w:rPr>
          <w:rFonts w:ascii="Times New Roman" w:hAnsi="Times New Roman" w:cs="Times New Roman"/>
          <w:iCs/>
        </w:rPr>
        <w:t xml:space="preserve">many </w:t>
      </w:r>
      <w:r w:rsidRPr="00F67CEF">
        <w:rPr>
          <w:rFonts w:ascii="Times New Roman" w:hAnsi="Times New Roman" w:cs="Times New Roman"/>
          <w:iCs/>
        </w:rPr>
        <w:t xml:space="preserve">vitamins and minerals deficient in diets are concentrated in </w:t>
      </w:r>
      <w:r w:rsidR="00E628A9">
        <w:rPr>
          <w:rFonts w:ascii="Times New Roman" w:hAnsi="Times New Roman" w:cs="Times New Roman"/>
          <w:iCs/>
        </w:rPr>
        <w:t xml:space="preserve">dried </w:t>
      </w:r>
      <w:r w:rsidRPr="00F67CEF">
        <w:rPr>
          <w:rFonts w:ascii="Times New Roman" w:hAnsi="Times New Roman" w:cs="Times New Roman"/>
          <w:iCs/>
        </w:rPr>
        <w:t>small fish</w:t>
      </w:r>
      <w:r w:rsidR="00E628A9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 w:rsidR="00E628A9">
        <w:rPr>
          <w:rFonts w:ascii="Times New Roman" w:hAnsi="Times New Roman" w:cs="Times New Roman"/>
          <w:iCs/>
        </w:rPr>
        <w:t xml:space="preserve">With </w:t>
      </w:r>
      <w:r>
        <w:rPr>
          <w:rFonts w:ascii="Times New Roman" w:hAnsi="Times New Roman" w:cs="Times New Roman"/>
          <w:iCs/>
        </w:rPr>
        <w:t>more people eating dried than fresh fish, our findings underline</w:t>
      </w:r>
      <w:r w:rsidRPr="00F67CEF">
        <w:rPr>
          <w:rFonts w:ascii="Times New Roman" w:hAnsi="Times New Roman" w:cs="Times New Roman"/>
          <w:iCs/>
        </w:rPr>
        <w:t xml:space="preserve"> the potential for </w:t>
      </w:r>
      <w:r w:rsidR="00E628A9">
        <w:rPr>
          <w:rFonts w:ascii="Times New Roman" w:hAnsi="Times New Roman" w:cs="Times New Roman"/>
          <w:iCs/>
        </w:rPr>
        <w:t xml:space="preserve">enhancing </w:t>
      </w:r>
      <w:r w:rsidRPr="00F67CEF">
        <w:rPr>
          <w:rFonts w:ascii="Times New Roman" w:hAnsi="Times New Roman" w:cs="Times New Roman"/>
          <w:iCs/>
        </w:rPr>
        <w:t xml:space="preserve">dried fish </w:t>
      </w:r>
      <w:r w:rsidR="00E628A9">
        <w:rPr>
          <w:rFonts w:ascii="Times New Roman" w:hAnsi="Times New Roman" w:cs="Times New Roman"/>
          <w:iCs/>
        </w:rPr>
        <w:t xml:space="preserve">supply to address nutrient gaps and help </w:t>
      </w:r>
      <w:r w:rsidRPr="00F67CEF">
        <w:rPr>
          <w:rFonts w:ascii="Times New Roman" w:hAnsi="Times New Roman" w:cs="Times New Roman"/>
          <w:iCs/>
        </w:rPr>
        <w:t>eliminat</w:t>
      </w:r>
      <w:r w:rsidR="00E628A9">
        <w:rPr>
          <w:rFonts w:ascii="Times New Roman" w:hAnsi="Times New Roman" w:cs="Times New Roman"/>
          <w:iCs/>
        </w:rPr>
        <w:t>e</w:t>
      </w:r>
      <w:r>
        <w:rPr>
          <w:rFonts w:ascii="Times New Roman" w:hAnsi="Times New Roman" w:cs="Times New Roman"/>
          <w:iCs/>
        </w:rPr>
        <w:t xml:space="preserve"> </w:t>
      </w:r>
      <w:r w:rsidRPr="00F67CEF">
        <w:rPr>
          <w:rFonts w:ascii="Times New Roman" w:hAnsi="Times New Roman" w:cs="Times New Roman"/>
          <w:iCs/>
        </w:rPr>
        <w:t>‘hidden hunger’ by 2030</w:t>
      </w:r>
      <w:r>
        <w:rPr>
          <w:rFonts w:ascii="Times New Roman" w:hAnsi="Times New Roman" w:cs="Times New Roman"/>
          <w:iCs/>
        </w:rPr>
        <w:t xml:space="preserve">. </w:t>
      </w:r>
      <w:r w:rsidR="00CE3AF0" w:rsidRPr="00255616">
        <w:rPr>
          <w:rFonts w:ascii="Times New Roman" w:hAnsi="Times New Roman" w:cs="Times New Roman"/>
          <w:lang w:val="en-GB"/>
        </w:rPr>
        <w:t xml:space="preserve">We believe that </w:t>
      </w:r>
      <w:r w:rsidR="007B5373" w:rsidRPr="00255616">
        <w:rPr>
          <w:rFonts w:ascii="Times New Roman" w:hAnsi="Times New Roman" w:cs="Times New Roman"/>
          <w:lang w:val="en-GB"/>
        </w:rPr>
        <w:t>the</w:t>
      </w:r>
      <w:r>
        <w:rPr>
          <w:rFonts w:ascii="Times New Roman" w:hAnsi="Times New Roman" w:cs="Times New Roman"/>
          <w:lang w:val="en-GB"/>
        </w:rPr>
        <w:t>se</w:t>
      </w:r>
      <w:r w:rsidR="007B5373" w:rsidRPr="00255616">
        <w:rPr>
          <w:rFonts w:ascii="Times New Roman" w:hAnsi="Times New Roman" w:cs="Times New Roman"/>
          <w:lang w:val="en-GB"/>
        </w:rPr>
        <w:t xml:space="preserve"> findings are </w:t>
      </w:r>
      <w:r w:rsidR="00CE3AF0" w:rsidRPr="00255616">
        <w:rPr>
          <w:rFonts w:ascii="Times New Roman" w:hAnsi="Times New Roman" w:cs="Times New Roman"/>
          <w:lang w:val="en-GB"/>
        </w:rPr>
        <w:t xml:space="preserve">well-suited to </w:t>
      </w:r>
      <w:r w:rsidR="00D77B14">
        <w:rPr>
          <w:rFonts w:ascii="Times New Roman" w:hAnsi="Times New Roman" w:cs="Times New Roman"/>
          <w:i/>
          <w:lang w:val="en-GB"/>
        </w:rPr>
        <w:t>PNAS</w:t>
      </w:r>
      <w:r w:rsidR="004C3270" w:rsidRPr="00255616">
        <w:rPr>
          <w:rFonts w:ascii="Times New Roman" w:hAnsi="Times New Roman" w:cs="Times New Roman"/>
          <w:i/>
          <w:lang w:val="en-GB"/>
        </w:rPr>
        <w:t>’s</w:t>
      </w:r>
      <w:r w:rsidR="004A19B4" w:rsidRPr="00255616">
        <w:rPr>
          <w:rFonts w:ascii="Times New Roman" w:hAnsi="Times New Roman" w:cs="Times New Roman"/>
          <w:i/>
          <w:lang w:val="en-GB"/>
        </w:rPr>
        <w:t xml:space="preserve"> 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focus on </w:t>
      </w:r>
      <w:r w:rsidR="00187CB9">
        <w:rPr>
          <w:rFonts w:ascii="Times New Roman" w:hAnsi="Times New Roman" w:cs="Times New Roman"/>
          <w:iCs/>
          <w:lang w:val="en-GB"/>
        </w:rPr>
        <w:t>social and environmental</w:t>
      </w:r>
      <w:r>
        <w:rPr>
          <w:rFonts w:ascii="Times New Roman" w:hAnsi="Times New Roman" w:cs="Times New Roman"/>
          <w:iCs/>
          <w:lang w:val="en-GB"/>
        </w:rPr>
        <w:t xml:space="preserve"> sustainability</w:t>
      </w:r>
      <w:r w:rsidR="00187CB9">
        <w:rPr>
          <w:rFonts w:ascii="Times New Roman" w:hAnsi="Times New Roman" w:cs="Times New Roman"/>
          <w:iCs/>
          <w:lang w:val="en-GB"/>
        </w:rPr>
        <w:t xml:space="preserve">, building on </w:t>
      </w:r>
      <w:r w:rsidR="00D77B14">
        <w:rPr>
          <w:rFonts w:ascii="Times New Roman" w:hAnsi="Times New Roman" w:cs="Times New Roman"/>
          <w:iCs/>
          <w:lang w:val="en-GB"/>
        </w:rPr>
        <w:t xml:space="preserve">seminal </w:t>
      </w:r>
      <w:r w:rsidR="00187CB9">
        <w:rPr>
          <w:rFonts w:ascii="Times New Roman" w:hAnsi="Times New Roman" w:cs="Times New Roman"/>
          <w:iCs/>
          <w:lang w:val="en-GB"/>
        </w:rPr>
        <w:t xml:space="preserve">studies uncovering </w:t>
      </w:r>
      <w:r w:rsidR="00151881">
        <w:rPr>
          <w:rFonts w:ascii="Times New Roman" w:hAnsi="Times New Roman" w:cs="Times New Roman"/>
          <w:iCs/>
          <w:lang w:val="en-GB"/>
        </w:rPr>
        <w:t xml:space="preserve">hidden harvests from </w:t>
      </w:r>
      <w:r w:rsidR="001C2D38">
        <w:rPr>
          <w:rFonts w:ascii="Times New Roman" w:hAnsi="Times New Roman" w:cs="Times New Roman"/>
          <w:iCs/>
          <w:lang w:val="en-GB"/>
        </w:rPr>
        <w:t xml:space="preserve">freshwater fisheries </w:t>
      </w:r>
      <w:r w:rsidR="00151881">
        <w:rPr>
          <w:rFonts w:ascii="Times New Roman" w:hAnsi="Times New Roman" w:cs="Times New Roman"/>
          <w:iCs/>
          <w:lang w:val="en-GB"/>
        </w:rPr>
        <w:t>(</w:t>
      </w:r>
      <w:proofErr w:type="spellStart"/>
      <w:r w:rsidR="00151881">
        <w:rPr>
          <w:rFonts w:ascii="Times New Roman" w:hAnsi="Times New Roman" w:cs="Times New Roman"/>
          <w:iCs/>
          <w:lang w:val="en-GB"/>
        </w:rPr>
        <w:t>Fluet-Chuinard</w:t>
      </w:r>
      <w:proofErr w:type="spellEnd"/>
      <w:r w:rsidR="00151881">
        <w:rPr>
          <w:rFonts w:ascii="Times New Roman" w:hAnsi="Times New Roman" w:cs="Times New Roman"/>
          <w:iCs/>
          <w:lang w:val="en-GB"/>
        </w:rPr>
        <w:t xml:space="preserve"> et al. 2018 </w:t>
      </w:r>
      <w:r w:rsidR="00151881" w:rsidRPr="00151881">
        <w:rPr>
          <w:rFonts w:ascii="Times New Roman" w:hAnsi="Times New Roman" w:cs="Times New Roman"/>
          <w:i/>
          <w:lang w:val="en-GB"/>
        </w:rPr>
        <w:t>PNAS</w:t>
      </w:r>
      <w:r w:rsidR="00151881">
        <w:rPr>
          <w:rFonts w:ascii="Times New Roman" w:hAnsi="Times New Roman" w:cs="Times New Roman"/>
          <w:iCs/>
          <w:lang w:val="en-GB"/>
        </w:rPr>
        <w:t xml:space="preserve">), </w:t>
      </w:r>
      <w:r w:rsidR="00187CB9">
        <w:rPr>
          <w:rFonts w:ascii="Times New Roman" w:hAnsi="Times New Roman" w:cs="Times New Roman"/>
          <w:iCs/>
          <w:lang w:val="en-GB"/>
        </w:rPr>
        <w:t xml:space="preserve">the role of </w:t>
      </w:r>
      <w:r w:rsidR="00151881">
        <w:rPr>
          <w:rFonts w:ascii="Times New Roman" w:hAnsi="Times New Roman" w:cs="Times New Roman"/>
          <w:iCs/>
          <w:lang w:val="en-GB"/>
        </w:rPr>
        <w:t xml:space="preserve">animal-source foods in healthy diets (Beal et al. 2024 </w:t>
      </w:r>
      <w:r w:rsidR="00151881" w:rsidRPr="00151881">
        <w:rPr>
          <w:rFonts w:ascii="Times New Roman" w:hAnsi="Times New Roman" w:cs="Times New Roman"/>
          <w:i/>
          <w:lang w:val="en-GB"/>
        </w:rPr>
        <w:t>PNAS</w:t>
      </w:r>
      <w:r w:rsidR="00151881">
        <w:rPr>
          <w:rFonts w:ascii="Times New Roman" w:hAnsi="Times New Roman" w:cs="Times New Roman"/>
          <w:iCs/>
          <w:lang w:val="en-GB"/>
        </w:rPr>
        <w:t>), and</w:t>
      </w:r>
      <w:r w:rsidR="00187CB9">
        <w:rPr>
          <w:rFonts w:ascii="Times New Roman" w:hAnsi="Times New Roman" w:cs="Times New Roman"/>
          <w:iCs/>
          <w:lang w:val="en-GB"/>
        </w:rPr>
        <w:t xml:space="preserve"> pathways of</w:t>
      </w:r>
      <w:r w:rsidR="00151881">
        <w:rPr>
          <w:rFonts w:ascii="Times New Roman" w:hAnsi="Times New Roman" w:cs="Times New Roman"/>
          <w:iCs/>
          <w:lang w:val="en-GB"/>
        </w:rPr>
        <w:t xml:space="preserve"> tropical seafood access (Seto et al. 2024 </w:t>
      </w:r>
      <w:r w:rsidR="00151881" w:rsidRPr="00151881">
        <w:rPr>
          <w:rFonts w:ascii="Times New Roman" w:hAnsi="Times New Roman" w:cs="Times New Roman"/>
          <w:i/>
          <w:lang w:val="en-GB"/>
        </w:rPr>
        <w:t>PNAS</w:t>
      </w:r>
      <w:r w:rsidR="00151881">
        <w:rPr>
          <w:rFonts w:ascii="Times New Roman" w:hAnsi="Times New Roman" w:cs="Times New Roman"/>
          <w:iCs/>
          <w:lang w:val="en-GB"/>
        </w:rPr>
        <w:t>)</w:t>
      </w:r>
      <w:r w:rsidR="00D77B14">
        <w:rPr>
          <w:rFonts w:ascii="Times New Roman" w:hAnsi="Times New Roman" w:cs="Times New Roman"/>
          <w:iCs/>
          <w:lang w:val="en-GB"/>
        </w:rPr>
        <w:t xml:space="preserve">. </w:t>
      </w:r>
    </w:p>
    <w:p w14:paraId="0D08C9E7" w14:textId="77777777" w:rsidR="00163E72" w:rsidRDefault="00163E72" w:rsidP="002518B6">
      <w:pPr>
        <w:rPr>
          <w:rFonts w:ascii="Times New Roman" w:hAnsi="Times New Roman" w:cs="Times New Roman"/>
          <w:lang w:val="en-GB"/>
        </w:rPr>
      </w:pPr>
    </w:p>
    <w:p w14:paraId="2A2DBE30" w14:textId="75DC4588" w:rsidR="00A620E9" w:rsidRPr="00255616" w:rsidRDefault="00A620E9" w:rsidP="002518B6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Our manuscript </w:t>
      </w:r>
      <w:r w:rsidR="00BA5B65" w:rsidRPr="00255616">
        <w:rPr>
          <w:rFonts w:ascii="Times New Roman" w:hAnsi="Times New Roman" w:cs="Times New Roman"/>
          <w:lang w:val="en-GB"/>
        </w:rPr>
        <w:t>is not under consideration elsewhere.</w:t>
      </w:r>
      <w:r w:rsidR="00163E72">
        <w:rPr>
          <w:rFonts w:ascii="Times New Roman" w:hAnsi="Times New Roman" w:cs="Times New Roman"/>
          <w:lang w:val="en-GB"/>
        </w:rPr>
        <w:t xml:space="preserve"> </w:t>
      </w:r>
    </w:p>
    <w:p w14:paraId="6F700F8B" w14:textId="77777777" w:rsidR="003A6ECF" w:rsidRPr="003A423D" w:rsidRDefault="003A6ECF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06B39ED">
            <wp:simplePos x="0" y="0"/>
            <wp:positionH relativeFrom="column">
              <wp:posOffset>-64135</wp:posOffset>
            </wp:positionH>
            <wp:positionV relativeFrom="paragraph">
              <wp:posOffset>246380</wp:posOffset>
            </wp:positionV>
            <wp:extent cx="1837055" cy="1042035"/>
            <wp:effectExtent l="0" t="0" r="0" b="0"/>
            <wp:wrapThrough wrapText="bothSides">
              <wp:wrapPolygon edited="0">
                <wp:start x="3882" y="1843"/>
                <wp:lineTo x="3882" y="2633"/>
                <wp:lineTo x="4778" y="6581"/>
                <wp:lineTo x="2987" y="8951"/>
                <wp:lineTo x="2091" y="10530"/>
                <wp:lineTo x="2091" y="11320"/>
                <wp:lineTo x="3733" y="15532"/>
                <wp:lineTo x="11498" y="17112"/>
                <wp:lineTo x="13439" y="17638"/>
                <wp:lineTo x="14186" y="17638"/>
                <wp:lineTo x="13887" y="15005"/>
                <wp:lineTo x="19114" y="12110"/>
                <wp:lineTo x="19562" y="11057"/>
                <wp:lineTo x="17770" y="10793"/>
                <wp:lineTo x="12245" y="6581"/>
                <wp:lineTo x="12543" y="3949"/>
                <wp:lineTo x="11199" y="3159"/>
                <wp:lineTo x="4480" y="1843"/>
                <wp:lineTo x="3882" y="1843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FBB292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CC56BE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49FE7B48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58D2C295" w:rsidR="0083796F" w:rsidRPr="00255616" w:rsidRDefault="00D77B1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>
        <w:rPr>
          <w:rFonts w:ascii="Times New Roman" w:hAnsi="Times New Roman"/>
          <w:color w:val="7F7F7F" w:themeColor="text1" w:themeTint="80"/>
          <w:sz w:val="21"/>
          <w:szCs w:val="21"/>
        </w:rPr>
        <w:t>Reader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 xml:space="preserve"> Royal Society University Research Fellow,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 Lancaster 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>University, UK</w:t>
      </w:r>
    </w:p>
    <w:p w14:paraId="3F8CF912" w14:textId="58D1DB13" w:rsidR="00C354F8" w:rsidRPr="00255616" w:rsidRDefault="00C354F8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05B46" w14:textId="77777777" w:rsidR="00E158C9" w:rsidRDefault="00E158C9" w:rsidP="000A427A">
      <w:r>
        <w:separator/>
      </w:r>
    </w:p>
  </w:endnote>
  <w:endnote w:type="continuationSeparator" w:id="0">
    <w:p w14:paraId="3397698C" w14:textId="77777777" w:rsidR="00E158C9" w:rsidRDefault="00E158C9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34726" w14:textId="77777777" w:rsidR="00E158C9" w:rsidRDefault="00E158C9" w:rsidP="000A427A">
      <w:r>
        <w:separator/>
      </w:r>
    </w:p>
  </w:footnote>
  <w:footnote w:type="continuationSeparator" w:id="0">
    <w:p w14:paraId="45C799E9" w14:textId="77777777" w:rsidR="00E158C9" w:rsidRDefault="00E158C9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3918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47D3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1881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CB9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2D38"/>
    <w:rsid w:val="001C39FE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A6ECF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32B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0FA1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3C1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3ED3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28FA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97A4D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5665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1D4C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44A6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74392"/>
    <w:rsid w:val="00D77B14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158C9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28A9"/>
    <w:rsid w:val="00E63873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92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66E67"/>
    <w:rsid w:val="00F67CEF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94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60</cp:revision>
  <cp:lastPrinted>2020-06-04T09:13:00Z</cp:lastPrinted>
  <dcterms:created xsi:type="dcterms:W3CDTF">2020-06-04T09:13:00Z</dcterms:created>
  <dcterms:modified xsi:type="dcterms:W3CDTF">2024-12-22T16:26:00Z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