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204C07" w14:textId="77777777" w:rsidR="005F1E1A" w:rsidRPr="000C034F" w:rsidRDefault="005F1E1A" w:rsidP="008E714D">
      <w:pPr>
        <w:rPr>
          <w:rFonts w:ascii="Times New Roman" w:hAnsi="Times New Roman" w:cs="Times New Roman"/>
          <w:b/>
          <w:sz w:val="28"/>
          <w:szCs w:val="28"/>
          <w:lang w:val="en-US"/>
        </w:rPr>
      </w:pPr>
      <w:r w:rsidRPr="000C034F">
        <w:rPr>
          <w:rFonts w:ascii="Times New Roman" w:hAnsi="Times New Roman" w:cs="Times New Roman"/>
          <w:b/>
          <w:sz w:val="28"/>
          <w:szCs w:val="28"/>
          <w:lang w:val="en-US"/>
        </w:rPr>
        <w:t xml:space="preserve">SUPPLEMENTARY MATERIALS </w:t>
      </w:r>
    </w:p>
    <w:p w14:paraId="371166E2" w14:textId="0541D46A" w:rsidR="005F1E1A" w:rsidRPr="002C6960" w:rsidRDefault="005F1E1A" w:rsidP="008E714D">
      <w:pPr>
        <w:rPr>
          <w:rFonts w:ascii="Times New Roman" w:eastAsia="SimSun" w:hAnsi="Times New Roman" w:cs="Times New Roman"/>
          <w:b/>
          <w:sz w:val="28"/>
          <w:szCs w:val="28"/>
          <w:lang w:val="en-US" w:eastAsia="zh-CN"/>
        </w:rPr>
      </w:pPr>
      <w:r w:rsidRPr="002C6960">
        <w:rPr>
          <w:rFonts w:ascii="Times New Roman" w:eastAsia="SimSun" w:hAnsi="Times New Roman" w:cs="Times New Roman"/>
          <w:b/>
          <w:sz w:val="28"/>
          <w:szCs w:val="28"/>
          <w:lang w:val="en-US" w:eastAsia="zh-CN"/>
        </w:rPr>
        <w:t>Combined c</w:t>
      </w:r>
      <w:r w:rsidRPr="002C6960">
        <w:rPr>
          <w:rFonts w:ascii="Times New Roman" w:hAnsi="Times New Roman" w:cs="Times New Roman"/>
          <w:b/>
          <w:sz w:val="28"/>
          <w:szCs w:val="28"/>
          <w:lang w:val="en-US"/>
        </w:rPr>
        <w:t>limate and nutritional performance of seafood</w:t>
      </w:r>
      <w:r w:rsidR="004926AA">
        <w:rPr>
          <w:rFonts w:ascii="Times New Roman" w:hAnsi="Times New Roman" w:cs="Times New Roman"/>
          <w:b/>
          <w:sz w:val="28"/>
          <w:szCs w:val="28"/>
          <w:lang w:val="en-US"/>
        </w:rPr>
        <w:t>s</w:t>
      </w:r>
      <w:r w:rsidRPr="002C6960">
        <w:rPr>
          <w:rFonts w:ascii="Times New Roman" w:hAnsi="Times New Roman" w:cs="Times New Roman"/>
          <w:sz w:val="28"/>
          <w:szCs w:val="28"/>
          <w:lang w:val="en-US"/>
        </w:rPr>
        <w:t xml:space="preserve"> </w:t>
      </w:r>
    </w:p>
    <w:p w14:paraId="31A4CABD" w14:textId="77777777" w:rsidR="005F1E1A" w:rsidRDefault="005F1E1A" w:rsidP="008E714D">
      <w:pPr>
        <w:rPr>
          <w:rFonts w:ascii="Times New Roman" w:hAnsi="Times New Roman" w:cs="Times New Roman"/>
          <w:b/>
          <w:lang w:val="en-US"/>
        </w:rPr>
      </w:pPr>
    </w:p>
    <w:p w14:paraId="1A0277F3" w14:textId="1900090F" w:rsidR="005F1E1A" w:rsidRPr="008154BD" w:rsidRDefault="004926AA" w:rsidP="008E714D">
      <w:pPr>
        <w:rPr>
          <w:rFonts w:ascii="Times New Roman" w:hAnsi="Times New Roman" w:cs="Times New Roman"/>
          <w:b/>
          <w:lang w:val="en-US"/>
        </w:rPr>
      </w:pPr>
      <w:r>
        <w:rPr>
          <w:rFonts w:ascii="Times New Roman" w:hAnsi="Times New Roman" w:cs="Times New Roman"/>
          <w:b/>
          <w:lang w:val="en-US"/>
        </w:rPr>
        <w:t>SEAFOODS</w:t>
      </w:r>
      <w:r w:rsidR="005F1E1A" w:rsidRPr="008154BD">
        <w:rPr>
          <w:rFonts w:ascii="Times New Roman" w:hAnsi="Times New Roman" w:cs="Times New Roman"/>
          <w:b/>
          <w:lang w:val="en-US"/>
        </w:rPr>
        <w:t xml:space="preserve"> ANALYZED</w:t>
      </w:r>
    </w:p>
    <w:p w14:paraId="6BC05D19" w14:textId="266BCD40" w:rsidR="005F1E1A" w:rsidRDefault="006D045D" w:rsidP="008E714D">
      <w:pPr>
        <w:rPr>
          <w:rFonts w:ascii="Times New Roman" w:hAnsi="Times New Roman" w:cs="Times New Roman"/>
          <w:lang w:val="en-US"/>
        </w:rPr>
      </w:pPr>
      <w:r>
        <w:rPr>
          <w:rFonts w:ascii="Times New Roman" w:hAnsi="Times New Roman" w:cs="Times New Roman"/>
          <w:lang w:val="en-US"/>
        </w:rPr>
        <w:t>The seafoods a</w:t>
      </w:r>
      <w:r w:rsidR="005F1E1A">
        <w:rPr>
          <w:rFonts w:ascii="Times New Roman" w:hAnsi="Times New Roman" w:cs="Times New Roman"/>
          <w:lang w:val="en-US"/>
        </w:rPr>
        <w:t xml:space="preserve">nalyzed are shown in </w:t>
      </w:r>
      <w:r w:rsidR="005F1E1A" w:rsidRPr="00060341">
        <w:rPr>
          <w:rFonts w:ascii="Times New Roman" w:hAnsi="Times New Roman" w:cs="Times New Roman"/>
          <w:lang w:val="en-US"/>
        </w:rPr>
        <w:fldChar w:fldCharType="begin"/>
      </w:r>
      <w:r w:rsidR="005F1E1A" w:rsidRPr="00060341">
        <w:rPr>
          <w:rFonts w:ascii="Times New Roman" w:hAnsi="Times New Roman" w:cs="Times New Roman"/>
          <w:lang w:val="en-US"/>
        </w:rPr>
        <w:instrText xml:space="preserve"> REF _Ref517783032 \h  \* MERGEFORMAT </w:instrText>
      </w:r>
      <w:r w:rsidR="005F1E1A" w:rsidRPr="00060341">
        <w:rPr>
          <w:rFonts w:ascii="Times New Roman" w:hAnsi="Times New Roman" w:cs="Times New Roman"/>
          <w:lang w:val="en-US"/>
        </w:rPr>
      </w:r>
      <w:r w:rsidR="005F1E1A" w:rsidRPr="00060341">
        <w:rPr>
          <w:rFonts w:ascii="Times New Roman" w:hAnsi="Times New Roman" w:cs="Times New Roman"/>
          <w:lang w:val="en-US"/>
        </w:rPr>
        <w:fldChar w:fldCharType="separate"/>
      </w:r>
      <w:r w:rsidR="00281D87" w:rsidRPr="00281D87">
        <w:rPr>
          <w:rFonts w:ascii="Times New Roman" w:hAnsi="Times New Roman" w:cs="Times New Roman"/>
          <w:lang w:val="en-US"/>
        </w:rPr>
        <w:t>Table S1</w:t>
      </w:r>
      <w:r w:rsidR="005F1E1A" w:rsidRPr="00060341">
        <w:rPr>
          <w:rFonts w:ascii="Times New Roman" w:hAnsi="Times New Roman" w:cs="Times New Roman"/>
          <w:lang w:val="en-US"/>
        </w:rPr>
        <w:fldChar w:fldCharType="end"/>
      </w:r>
      <w:r w:rsidR="005F1E1A">
        <w:rPr>
          <w:rFonts w:ascii="Times New Roman" w:hAnsi="Times New Roman" w:cs="Times New Roman"/>
          <w:lang w:val="en-US"/>
        </w:rPr>
        <w:t xml:space="preserve">. </w:t>
      </w:r>
      <w:r w:rsidR="005F1E1A" w:rsidRPr="00633F34">
        <w:rPr>
          <w:rFonts w:ascii="Times New Roman" w:hAnsi="Times New Roman" w:cs="Times New Roman"/>
          <w:lang w:val="en-US"/>
        </w:rPr>
        <w:t>Th</w:t>
      </w:r>
      <w:r w:rsidR="005F1E1A">
        <w:rPr>
          <w:rFonts w:ascii="Times New Roman" w:hAnsi="Times New Roman" w:cs="Times New Roman"/>
          <w:lang w:val="en-US"/>
        </w:rPr>
        <w:t xml:space="preserve">e selection of </w:t>
      </w:r>
      <w:r w:rsidR="004926AA">
        <w:rPr>
          <w:rFonts w:ascii="Times New Roman" w:hAnsi="Times New Roman" w:cs="Times New Roman"/>
          <w:lang w:val="en-US"/>
        </w:rPr>
        <w:t>seafoods</w:t>
      </w:r>
      <w:r w:rsidR="005F1E1A">
        <w:rPr>
          <w:rFonts w:ascii="Times New Roman" w:hAnsi="Times New Roman" w:cs="Times New Roman"/>
          <w:lang w:val="en-US"/>
        </w:rPr>
        <w:t xml:space="preserve"> was based on the availability of </w:t>
      </w:r>
      <w:r>
        <w:rPr>
          <w:rFonts w:ascii="Times New Roman" w:hAnsi="Times New Roman" w:cs="Times New Roman"/>
          <w:lang w:val="en-US"/>
        </w:rPr>
        <w:t>nutrition data for raw edible meat of the species</w:t>
      </w:r>
      <w:r w:rsidR="005F1E1A">
        <w:rPr>
          <w:rFonts w:ascii="Times New Roman" w:hAnsi="Times New Roman" w:cs="Times New Roman"/>
          <w:lang w:val="en-US"/>
        </w:rPr>
        <w:t xml:space="preserve"> in the </w:t>
      </w:r>
      <w:r w:rsidR="005F1E1A" w:rsidRPr="002C6960">
        <w:rPr>
          <w:rFonts w:ascii="Times New Roman" w:hAnsi="Times New Roman" w:cs="Times New Roman"/>
          <w:lang w:val="en-US"/>
        </w:rPr>
        <w:t xml:space="preserve">food database of the Swedish Food </w:t>
      </w:r>
      <w:r w:rsidR="005F1E1A">
        <w:rPr>
          <w:rFonts w:ascii="Times New Roman" w:hAnsi="Times New Roman" w:cs="Times New Roman"/>
          <w:lang w:val="en-US"/>
        </w:rPr>
        <w:t xml:space="preserve">Agency </w:t>
      </w:r>
      <w:r w:rsidR="005F1E1A">
        <w:rPr>
          <w:rFonts w:ascii="Times New Roman" w:hAnsi="Times New Roman" w:cs="Times New Roman"/>
          <w:noProof/>
          <w:lang w:val="en-US"/>
        </w:rPr>
        <w:t>(SFA</w:t>
      </w:r>
      <w:r w:rsidR="00A64025">
        <w:rPr>
          <w:rFonts w:ascii="Times New Roman" w:hAnsi="Times New Roman" w:cs="Times New Roman"/>
          <w:noProof/>
          <w:lang w:val="en-US"/>
        </w:rPr>
        <w:t>,</w:t>
      </w:r>
      <w:r w:rsidR="005F1E1A">
        <w:rPr>
          <w:rFonts w:ascii="Times New Roman" w:hAnsi="Times New Roman" w:cs="Times New Roman"/>
          <w:noProof/>
          <w:lang w:val="en-US"/>
        </w:rPr>
        <w:t xml:space="preserve"> 2018)</w:t>
      </w:r>
      <w:r w:rsidR="005F1E1A">
        <w:rPr>
          <w:rFonts w:ascii="Times New Roman" w:hAnsi="Times New Roman" w:cs="Times New Roman"/>
          <w:lang w:val="en-US"/>
        </w:rPr>
        <w:t xml:space="preserve">. A total of 37 out of the 145 </w:t>
      </w:r>
      <w:r w:rsidR="004926AA">
        <w:rPr>
          <w:rFonts w:ascii="Times New Roman" w:hAnsi="Times New Roman" w:cs="Times New Roman"/>
          <w:lang w:val="en-US"/>
        </w:rPr>
        <w:t>seafoods</w:t>
      </w:r>
      <w:r w:rsidR="005F1E1A">
        <w:rPr>
          <w:rFonts w:ascii="Times New Roman" w:hAnsi="Times New Roman" w:cs="Times New Roman"/>
          <w:lang w:val="en-US"/>
        </w:rPr>
        <w:t xml:space="preserve"> available in the food database were included in the analysis. Cooked and prepared </w:t>
      </w:r>
      <w:r w:rsidR="004926AA">
        <w:rPr>
          <w:rFonts w:ascii="Times New Roman" w:hAnsi="Times New Roman" w:cs="Times New Roman"/>
          <w:lang w:val="en-US"/>
        </w:rPr>
        <w:t>seafoods</w:t>
      </w:r>
      <w:r w:rsidR="005F1E1A">
        <w:rPr>
          <w:rFonts w:ascii="Times New Roman" w:hAnsi="Times New Roman" w:cs="Times New Roman"/>
          <w:lang w:val="en-US"/>
        </w:rPr>
        <w:t xml:space="preserve"> were excluded. A smaller number of products were also excluded because they are not relevant in Swedish seafood production or consumption (e.g. farmed cod, farmed Atlantic halibut, wild caught Atlantic salmon, wild caught rainbow trout, wild caught trout, common bream, </w:t>
      </w:r>
      <w:proofErr w:type="spellStart"/>
      <w:r w:rsidR="005F1E1A">
        <w:rPr>
          <w:rFonts w:ascii="Times New Roman" w:hAnsi="Times New Roman" w:cs="Times New Roman"/>
          <w:lang w:val="en-US"/>
        </w:rPr>
        <w:t>vendace</w:t>
      </w:r>
      <w:proofErr w:type="spellEnd"/>
      <w:r w:rsidR="005F1E1A">
        <w:rPr>
          <w:rFonts w:ascii="Times New Roman" w:hAnsi="Times New Roman" w:cs="Times New Roman"/>
          <w:lang w:val="en-US"/>
        </w:rPr>
        <w:t xml:space="preserve">, fresh water ling, blue crab). Monkfish was excluded because data could not be found for all nutrients analyzed. </w:t>
      </w:r>
    </w:p>
    <w:p w14:paraId="4DC06E49" w14:textId="77777777" w:rsidR="005F1E1A" w:rsidRDefault="005F1E1A" w:rsidP="008E714D">
      <w:pPr>
        <w:rPr>
          <w:rFonts w:ascii="Times New Roman" w:hAnsi="Times New Roman" w:cs="Times New Roman"/>
          <w:lang w:val="en-US"/>
        </w:rPr>
      </w:pPr>
    </w:p>
    <w:p w14:paraId="6A53B711" w14:textId="579724A0" w:rsidR="005F1E1A" w:rsidRPr="00060341" w:rsidRDefault="005F1E1A" w:rsidP="008E714D">
      <w:pPr>
        <w:pStyle w:val="Beskrivning"/>
        <w:keepNext/>
        <w:rPr>
          <w:rFonts w:ascii="Times New Roman" w:hAnsi="Times New Roman"/>
          <w:lang w:val="en-US"/>
        </w:rPr>
      </w:pPr>
      <w:bookmarkStart w:id="0" w:name="_Ref517783032"/>
      <w:r w:rsidRPr="00060341">
        <w:rPr>
          <w:rFonts w:ascii="Times New Roman" w:hAnsi="Times New Roman"/>
          <w:lang w:val="en-US"/>
        </w:rPr>
        <w:t>Table S</w:t>
      </w:r>
      <w:r w:rsidRPr="00060341">
        <w:rPr>
          <w:rFonts w:ascii="Times New Roman" w:hAnsi="Times New Roman"/>
        </w:rPr>
        <w:fldChar w:fldCharType="begin"/>
      </w:r>
      <w:r w:rsidRPr="00060341">
        <w:rPr>
          <w:rFonts w:ascii="Times New Roman" w:hAnsi="Times New Roman"/>
          <w:lang w:val="en-US"/>
        </w:rPr>
        <w:instrText xml:space="preserve"> SEQ Table \* ARABIC </w:instrText>
      </w:r>
      <w:r w:rsidRPr="00060341">
        <w:rPr>
          <w:rFonts w:ascii="Times New Roman" w:hAnsi="Times New Roman"/>
        </w:rPr>
        <w:fldChar w:fldCharType="separate"/>
      </w:r>
      <w:r w:rsidR="00281D87">
        <w:rPr>
          <w:rFonts w:ascii="Times New Roman" w:hAnsi="Times New Roman"/>
          <w:noProof/>
          <w:lang w:val="en-US"/>
        </w:rPr>
        <w:t>1</w:t>
      </w:r>
      <w:r w:rsidRPr="00060341">
        <w:rPr>
          <w:rFonts w:ascii="Times New Roman" w:hAnsi="Times New Roman"/>
        </w:rPr>
        <w:fldChar w:fldCharType="end"/>
      </w:r>
      <w:bookmarkEnd w:id="0"/>
      <w:r w:rsidRPr="00060341">
        <w:rPr>
          <w:rFonts w:ascii="Times New Roman" w:hAnsi="Times New Roman"/>
          <w:lang w:val="en-US"/>
        </w:rPr>
        <w:t xml:space="preserve">. </w:t>
      </w:r>
      <w:r w:rsidR="004926AA">
        <w:rPr>
          <w:rFonts w:ascii="Times New Roman" w:hAnsi="Times New Roman"/>
          <w:lang w:val="en-US"/>
        </w:rPr>
        <w:t>Seafoods</w:t>
      </w:r>
      <w:r w:rsidRPr="00060341">
        <w:rPr>
          <w:rFonts w:ascii="Times New Roman" w:hAnsi="Times New Roman"/>
          <w:lang w:val="en-US"/>
        </w:rPr>
        <w:t xml:space="preserve"> analyzed</w:t>
      </w:r>
    </w:p>
    <w:tbl>
      <w:tblPr>
        <w:tblStyle w:val="Oformateradtabell2"/>
        <w:tblW w:w="5000" w:type="pct"/>
        <w:tblLook w:val="04A0" w:firstRow="1" w:lastRow="0" w:firstColumn="1" w:lastColumn="0" w:noHBand="0" w:noVBand="1"/>
      </w:tblPr>
      <w:tblGrid>
        <w:gridCol w:w="3466"/>
        <w:gridCol w:w="2803"/>
        <w:gridCol w:w="2803"/>
      </w:tblGrid>
      <w:tr w:rsidR="00670559" w:rsidRPr="0091791A" w14:paraId="1AF50442" w14:textId="660CD954" w:rsidTr="00FF7231">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910" w:type="pct"/>
            <w:noWrap/>
          </w:tcPr>
          <w:p w14:paraId="28A2EB22" w14:textId="77777777" w:rsidR="00670559" w:rsidRPr="00390855" w:rsidRDefault="00670559" w:rsidP="008E714D">
            <w:pPr>
              <w:rPr>
                <w:rFonts w:ascii="Times New Roman" w:eastAsia="Times New Roman" w:hAnsi="Times New Roman" w:cs="Times New Roman"/>
                <w:b w:val="0"/>
                <w:lang w:eastAsia="sv-SE"/>
              </w:rPr>
            </w:pPr>
            <w:r>
              <w:rPr>
                <w:rFonts w:ascii="Times New Roman" w:eastAsia="Times New Roman" w:hAnsi="Times New Roman" w:cs="Times New Roman"/>
                <w:lang w:eastAsia="sv-SE"/>
              </w:rPr>
              <w:t>Species common name</w:t>
            </w:r>
          </w:p>
        </w:tc>
        <w:tc>
          <w:tcPr>
            <w:tcW w:w="1545" w:type="pct"/>
          </w:tcPr>
          <w:p w14:paraId="0D2336AB" w14:textId="77777777" w:rsidR="00670559" w:rsidRPr="00390855" w:rsidRDefault="00670559" w:rsidP="008E714D">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lang w:eastAsia="sv-SE"/>
              </w:rPr>
            </w:pPr>
            <w:r>
              <w:rPr>
                <w:rFonts w:ascii="Times New Roman" w:eastAsia="Times New Roman" w:hAnsi="Times New Roman" w:cs="Times New Roman"/>
                <w:lang w:eastAsia="sv-SE"/>
              </w:rPr>
              <w:t>Scientific name</w:t>
            </w:r>
          </w:p>
        </w:tc>
        <w:tc>
          <w:tcPr>
            <w:tcW w:w="1545" w:type="pct"/>
          </w:tcPr>
          <w:p w14:paraId="15FA5CF6" w14:textId="03089EC6" w:rsidR="00670559" w:rsidRDefault="00670559" w:rsidP="008E714D">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lang w:eastAsia="sv-SE"/>
              </w:rPr>
            </w:pPr>
            <w:r>
              <w:rPr>
                <w:rFonts w:ascii="Times New Roman" w:eastAsia="Times New Roman" w:hAnsi="Times New Roman" w:cs="Times New Roman"/>
                <w:lang w:eastAsia="sv-SE"/>
              </w:rPr>
              <w:t xml:space="preserve">Seafood category </w:t>
            </w:r>
          </w:p>
        </w:tc>
      </w:tr>
      <w:tr w:rsidR="00670559" w:rsidRPr="0091791A" w14:paraId="3C0A7E14" w14:textId="40CCFCFE" w:rsidTr="00FF7231">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910" w:type="pct"/>
            <w:noWrap/>
            <w:hideMark/>
          </w:tcPr>
          <w:p w14:paraId="44B10C0D" w14:textId="34955501" w:rsidR="00670559" w:rsidRPr="00FF7231" w:rsidRDefault="00670559" w:rsidP="008E714D">
            <w:pPr>
              <w:rPr>
                <w:rFonts w:ascii="Times New Roman" w:eastAsia="Times New Roman" w:hAnsi="Times New Roman" w:cs="Times New Roman"/>
                <w:b w:val="0"/>
                <w:lang w:eastAsia="sv-SE"/>
              </w:rPr>
            </w:pPr>
            <w:r w:rsidRPr="00FF7231">
              <w:rPr>
                <w:rFonts w:ascii="Times New Roman" w:eastAsia="Times New Roman" w:hAnsi="Times New Roman" w:cs="Times New Roman"/>
                <w:b w:val="0"/>
                <w:lang w:eastAsia="sv-SE"/>
              </w:rPr>
              <w:t>Alaska</w:t>
            </w:r>
            <w:r w:rsidR="001F5D33" w:rsidRPr="00FF7231">
              <w:rPr>
                <w:rFonts w:ascii="Times New Roman" w:eastAsia="Times New Roman" w:hAnsi="Times New Roman" w:cs="Times New Roman"/>
                <w:b w:val="0"/>
                <w:lang w:eastAsia="sv-SE"/>
              </w:rPr>
              <w:t>n</w:t>
            </w:r>
            <w:r w:rsidRPr="00FF7231">
              <w:rPr>
                <w:rFonts w:ascii="Times New Roman" w:eastAsia="Times New Roman" w:hAnsi="Times New Roman" w:cs="Times New Roman"/>
                <w:b w:val="0"/>
                <w:lang w:eastAsia="sv-SE"/>
              </w:rPr>
              <w:t xml:space="preserve"> pollock</w:t>
            </w:r>
          </w:p>
        </w:tc>
        <w:tc>
          <w:tcPr>
            <w:tcW w:w="1545" w:type="pct"/>
          </w:tcPr>
          <w:p w14:paraId="572831C7" w14:textId="77777777" w:rsidR="00670559" w:rsidRPr="00670559" w:rsidRDefault="00670559" w:rsidP="008E714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lang w:eastAsia="sv-SE"/>
              </w:rPr>
            </w:pPr>
            <w:r w:rsidRPr="00670559">
              <w:rPr>
                <w:rFonts w:ascii="Times New Roman" w:eastAsia="Times New Roman" w:hAnsi="Times New Roman" w:cs="Times New Roman"/>
                <w:i/>
                <w:lang w:eastAsia="sv-SE"/>
              </w:rPr>
              <w:t>Theragra chalcogramma</w:t>
            </w:r>
          </w:p>
        </w:tc>
        <w:tc>
          <w:tcPr>
            <w:tcW w:w="1545" w:type="pct"/>
          </w:tcPr>
          <w:p w14:paraId="13127BE3" w14:textId="18B664DC" w:rsidR="00670559" w:rsidRPr="007264D7" w:rsidRDefault="009C1FE7" w:rsidP="008E714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sv-SE"/>
              </w:rPr>
            </w:pPr>
            <w:r w:rsidRPr="007264D7">
              <w:rPr>
                <w:rFonts w:ascii="Times New Roman" w:eastAsia="Times New Roman" w:hAnsi="Times New Roman" w:cs="Times New Roman"/>
                <w:lang w:eastAsia="sv-SE"/>
              </w:rPr>
              <w:t>Cods, hakes, etc.</w:t>
            </w:r>
          </w:p>
        </w:tc>
      </w:tr>
      <w:tr w:rsidR="00670559" w:rsidRPr="0091791A" w14:paraId="79B6D6B8" w14:textId="47275E40" w:rsidTr="00FF7231">
        <w:trPr>
          <w:trHeight w:val="290"/>
        </w:trPr>
        <w:tc>
          <w:tcPr>
            <w:cnfStyle w:val="001000000000" w:firstRow="0" w:lastRow="0" w:firstColumn="1" w:lastColumn="0" w:oddVBand="0" w:evenVBand="0" w:oddHBand="0" w:evenHBand="0" w:firstRowFirstColumn="0" w:firstRowLastColumn="0" w:lastRowFirstColumn="0" w:lastRowLastColumn="0"/>
            <w:tcW w:w="1910" w:type="pct"/>
            <w:noWrap/>
            <w:hideMark/>
          </w:tcPr>
          <w:p w14:paraId="7993967C" w14:textId="77777777" w:rsidR="00670559" w:rsidRPr="00FF7231" w:rsidRDefault="00670559" w:rsidP="008E714D">
            <w:pPr>
              <w:rPr>
                <w:rFonts w:ascii="Times New Roman" w:eastAsia="Times New Roman" w:hAnsi="Times New Roman" w:cs="Times New Roman"/>
                <w:b w:val="0"/>
                <w:color w:val="000000"/>
                <w:lang w:eastAsia="sv-SE"/>
              </w:rPr>
            </w:pPr>
            <w:r w:rsidRPr="00FF7231">
              <w:rPr>
                <w:rFonts w:ascii="Times New Roman" w:eastAsia="Times New Roman" w:hAnsi="Times New Roman" w:cs="Times New Roman"/>
                <w:b w:val="0"/>
                <w:color w:val="000000"/>
                <w:lang w:eastAsia="sv-SE"/>
              </w:rPr>
              <w:t>Arctic char</w:t>
            </w:r>
          </w:p>
        </w:tc>
        <w:tc>
          <w:tcPr>
            <w:tcW w:w="1545" w:type="pct"/>
          </w:tcPr>
          <w:p w14:paraId="2E010F5B" w14:textId="77777777" w:rsidR="00670559" w:rsidRPr="00670559" w:rsidRDefault="00670559" w:rsidP="008E714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lang w:eastAsia="sv-SE"/>
              </w:rPr>
            </w:pPr>
            <w:r w:rsidRPr="00670559">
              <w:rPr>
                <w:rFonts w:ascii="Times New Roman" w:eastAsia="Times New Roman" w:hAnsi="Times New Roman" w:cs="Times New Roman"/>
                <w:i/>
                <w:color w:val="000000"/>
                <w:lang w:eastAsia="sv-SE"/>
              </w:rPr>
              <w:t>Salvelinus alpinus</w:t>
            </w:r>
          </w:p>
        </w:tc>
        <w:tc>
          <w:tcPr>
            <w:tcW w:w="1545" w:type="pct"/>
          </w:tcPr>
          <w:p w14:paraId="4C578C39" w14:textId="2419EF64" w:rsidR="00670559" w:rsidRPr="007264D7" w:rsidRDefault="00B52145" w:rsidP="008E714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sv-SE"/>
              </w:rPr>
            </w:pPr>
            <w:r w:rsidRPr="007264D7">
              <w:rPr>
                <w:rFonts w:ascii="Times New Roman" w:eastAsia="Times New Roman" w:hAnsi="Times New Roman" w:cs="Times New Roman"/>
                <w:color w:val="000000"/>
                <w:lang w:eastAsia="sv-SE"/>
              </w:rPr>
              <w:t>Salmon, trout</w:t>
            </w:r>
          </w:p>
        </w:tc>
      </w:tr>
      <w:tr w:rsidR="00670559" w:rsidRPr="0091791A" w14:paraId="509A16C7" w14:textId="55AB51C7" w:rsidTr="00FF7231">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910" w:type="pct"/>
            <w:noWrap/>
            <w:hideMark/>
          </w:tcPr>
          <w:p w14:paraId="765847AD" w14:textId="77777777" w:rsidR="00670559" w:rsidRPr="00FF7231" w:rsidRDefault="00670559" w:rsidP="008E714D">
            <w:pPr>
              <w:rPr>
                <w:rFonts w:ascii="Times New Roman" w:eastAsia="Times New Roman" w:hAnsi="Times New Roman" w:cs="Times New Roman"/>
                <w:b w:val="0"/>
                <w:color w:val="000000"/>
                <w:lang w:eastAsia="sv-SE"/>
              </w:rPr>
            </w:pPr>
            <w:r w:rsidRPr="00FF7231">
              <w:rPr>
                <w:rFonts w:ascii="Times New Roman" w:eastAsia="Times New Roman" w:hAnsi="Times New Roman" w:cs="Times New Roman"/>
                <w:b w:val="0"/>
                <w:color w:val="000000"/>
                <w:lang w:eastAsia="sv-SE"/>
              </w:rPr>
              <w:t>Atlantic cod</w:t>
            </w:r>
          </w:p>
        </w:tc>
        <w:tc>
          <w:tcPr>
            <w:tcW w:w="1545" w:type="pct"/>
          </w:tcPr>
          <w:p w14:paraId="33C2BB59" w14:textId="77777777" w:rsidR="00670559" w:rsidRPr="00670559" w:rsidRDefault="00670559" w:rsidP="008E714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lang w:eastAsia="sv-SE"/>
              </w:rPr>
            </w:pPr>
            <w:r w:rsidRPr="00670559">
              <w:rPr>
                <w:rFonts w:ascii="Times New Roman" w:eastAsia="Times New Roman" w:hAnsi="Times New Roman" w:cs="Times New Roman"/>
                <w:i/>
                <w:color w:val="000000"/>
                <w:lang w:eastAsia="sv-SE"/>
              </w:rPr>
              <w:t>Gadus morhua</w:t>
            </w:r>
          </w:p>
        </w:tc>
        <w:tc>
          <w:tcPr>
            <w:tcW w:w="1545" w:type="pct"/>
          </w:tcPr>
          <w:p w14:paraId="286D2ECA" w14:textId="7FCFB596" w:rsidR="00670559" w:rsidRPr="007264D7" w:rsidRDefault="009C1FE7" w:rsidP="008E714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sv-SE"/>
              </w:rPr>
            </w:pPr>
            <w:r w:rsidRPr="007264D7">
              <w:rPr>
                <w:rFonts w:ascii="Times New Roman" w:eastAsia="Times New Roman" w:hAnsi="Times New Roman" w:cs="Times New Roman"/>
                <w:lang w:eastAsia="sv-SE"/>
              </w:rPr>
              <w:t>Cods, hakes, etc.</w:t>
            </w:r>
          </w:p>
        </w:tc>
      </w:tr>
      <w:tr w:rsidR="00670559" w:rsidRPr="0091791A" w14:paraId="216B20C0" w14:textId="7FA8B9A5" w:rsidTr="00FF7231">
        <w:trPr>
          <w:trHeight w:val="290"/>
        </w:trPr>
        <w:tc>
          <w:tcPr>
            <w:cnfStyle w:val="001000000000" w:firstRow="0" w:lastRow="0" w:firstColumn="1" w:lastColumn="0" w:oddVBand="0" w:evenVBand="0" w:oddHBand="0" w:evenHBand="0" w:firstRowFirstColumn="0" w:firstRowLastColumn="0" w:lastRowFirstColumn="0" w:lastRowLastColumn="0"/>
            <w:tcW w:w="1910" w:type="pct"/>
            <w:noWrap/>
            <w:hideMark/>
          </w:tcPr>
          <w:p w14:paraId="4268BB24" w14:textId="77777777" w:rsidR="00670559" w:rsidRPr="00FF7231" w:rsidRDefault="00670559" w:rsidP="008E714D">
            <w:pPr>
              <w:rPr>
                <w:rFonts w:ascii="Times New Roman" w:eastAsia="Times New Roman" w:hAnsi="Times New Roman" w:cs="Times New Roman"/>
                <w:b w:val="0"/>
                <w:color w:val="000000"/>
                <w:lang w:eastAsia="sv-SE"/>
              </w:rPr>
            </w:pPr>
            <w:r w:rsidRPr="00FF7231">
              <w:rPr>
                <w:rFonts w:ascii="Times New Roman" w:eastAsia="Times New Roman" w:hAnsi="Times New Roman" w:cs="Times New Roman"/>
                <w:b w:val="0"/>
                <w:color w:val="000000"/>
                <w:lang w:eastAsia="sv-SE"/>
              </w:rPr>
              <w:t>Atlantic halibut</w:t>
            </w:r>
          </w:p>
        </w:tc>
        <w:tc>
          <w:tcPr>
            <w:tcW w:w="1545" w:type="pct"/>
          </w:tcPr>
          <w:p w14:paraId="46E02EAB" w14:textId="77777777" w:rsidR="00670559" w:rsidRPr="00670559" w:rsidRDefault="00670559" w:rsidP="008E714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lang w:eastAsia="sv-SE"/>
              </w:rPr>
            </w:pPr>
            <w:r w:rsidRPr="00670559">
              <w:rPr>
                <w:rFonts w:ascii="Times New Roman" w:eastAsia="Times New Roman" w:hAnsi="Times New Roman" w:cs="Times New Roman"/>
                <w:i/>
                <w:color w:val="000000"/>
                <w:lang w:eastAsia="sv-SE"/>
              </w:rPr>
              <w:t>Hippoglossus hippoglossus</w:t>
            </w:r>
          </w:p>
        </w:tc>
        <w:tc>
          <w:tcPr>
            <w:tcW w:w="1545" w:type="pct"/>
          </w:tcPr>
          <w:p w14:paraId="06E6ECFA" w14:textId="2DF9ECD2" w:rsidR="00670559" w:rsidRPr="007264D7" w:rsidRDefault="007264D7" w:rsidP="008E714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sv-SE"/>
              </w:rPr>
            </w:pPr>
            <w:r w:rsidRPr="007264D7">
              <w:rPr>
                <w:rFonts w:ascii="Times New Roman" w:eastAsia="Times New Roman" w:hAnsi="Times New Roman" w:cs="Times New Roman"/>
                <w:color w:val="000000"/>
                <w:lang w:eastAsia="sv-SE"/>
              </w:rPr>
              <w:t>Flatfishes</w:t>
            </w:r>
          </w:p>
        </w:tc>
      </w:tr>
      <w:tr w:rsidR="00B52145" w:rsidRPr="0091791A" w14:paraId="2CFBC23F" w14:textId="641DD403" w:rsidTr="00FF7231">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910" w:type="pct"/>
            <w:noWrap/>
            <w:hideMark/>
          </w:tcPr>
          <w:p w14:paraId="25D43C4B" w14:textId="77777777" w:rsidR="00B52145" w:rsidRPr="00FF7231" w:rsidRDefault="00B52145" w:rsidP="00B52145">
            <w:pPr>
              <w:rPr>
                <w:rFonts w:ascii="Times New Roman" w:eastAsia="Times New Roman" w:hAnsi="Times New Roman" w:cs="Times New Roman"/>
                <w:b w:val="0"/>
                <w:color w:val="000000"/>
                <w:lang w:eastAsia="sv-SE"/>
              </w:rPr>
            </w:pPr>
            <w:r w:rsidRPr="00FF7231">
              <w:rPr>
                <w:rFonts w:ascii="Times New Roman" w:eastAsia="Times New Roman" w:hAnsi="Times New Roman" w:cs="Times New Roman"/>
                <w:b w:val="0"/>
                <w:color w:val="000000"/>
                <w:lang w:eastAsia="sv-SE"/>
              </w:rPr>
              <w:t>Atlantic herring</w:t>
            </w:r>
          </w:p>
        </w:tc>
        <w:tc>
          <w:tcPr>
            <w:tcW w:w="1545" w:type="pct"/>
          </w:tcPr>
          <w:p w14:paraId="5A19DB37" w14:textId="77777777" w:rsidR="00B52145" w:rsidRPr="00670559" w:rsidRDefault="00B52145" w:rsidP="00B5214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lang w:eastAsia="sv-SE"/>
              </w:rPr>
            </w:pPr>
            <w:r w:rsidRPr="00670559">
              <w:rPr>
                <w:rFonts w:ascii="Times New Roman" w:eastAsia="Times New Roman" w:hAnsi="Times New Roman" w:cs="Times New Roman"/>
                <w:i/>
                <w:color w:val="000000"/>
                <w:lang w:eastAsia="sv-SE"/>
              </w:rPr>
              <w:t>Clupea harengus</w:t>
            </w:r>
          </w:p>
        </w:tc>
        <w:tc>
          <w:tcPr>
            <w:tcW w:w="1545" w:type="pct"/>
          </w:tcPr>
          <w:p w14:paraId="675B62D6" w14:textId="492740C1" w:rsidR="00B52145" w:rsidRPr="007264D7" w:rsidRDefault="00B52145" w:rsidP="00B5214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sv-SE"/>
              </w:rPr>
            </w:pPr>
            <w:r w:rsidRPr="007264D7">
              <w:rPr>
                <w:rFonts w:ascii="Times New Roman" w:eastAsia="Times New Roman" w:hAnsi="Times New Roman" w:cs="Times New Roman"/>
                <w:color w:val="000000"/>
                <w:lang w:eastAsia="sv-SE"/>
              </w:rPr>
              <w:t>Herrings, mackerels, etc.</w:t>
            </w:r>
          </w:p>
        </w:tc>
      </w:tr>
      <w:tr w:rsidR="007264D7" w:rsidRPr="0091791A" w14:paraId="5F9C37EA" w14:textId="37EB8D3A" w:rsidTr="00FF7231">
        <w:trPr>
          <w:trHeight w:val="290"/>
        </w:trPr>
        <w:tc>
          <w:tcPr>
            <w:cnfStyle w:val="001000000000" w:firstRow="0" w:lastRow="0" w:firstColumn="1" w:lastColumn="0" w:oddVBand="0" w:evenVBand="0" w:oddHBand="0" w:evenHBand="0" w:firstRowFirstColumn="0" w:firstRowLastColumn="0" w:lastRowFirstColumn="0" w:lastRowLastColumn="0"/>
            <w:tcW w:w="1910" w:type="pct"/>
            <w:noWrap/>
            <w:hideMark/>
          </w:tcPr>
          <w:p w14:paraId="5157A8A0" w14:textId="77777777" w:rsidR="007264D7" w:rsidRPr="00FF7231" w:rsidRDefault="007264D7" w:rsidP="007264D7">
            <w:pPr>
              <w:rPr>
                <w:rFonts w:ascii="Times New Roman" w:eastAsia="Times New Roman" w:hAnsi="Times New Roman" w:cs="Times New Roman"/>
                <w:b w:val="0"/>
                <w:color w:val="000000"/>
                <w:lang w:val="en-US" w:eastAsia="sv-SE"/>
              </w:rPr>
            </w:pPr>
            <w:r w:rsidRPr="00FF7231">
              <w:rPr>
                <w:rFonts w:ascii="Times New Roman" w:eastAsia="Times New Roman" w:hAnsi="Times New Roman" w:cs="Times New Roman"/>
                <w:b w:val="0"/>
                <w:color w:val="000000"/>
                <w:lang w:val="en-US" w:eastAsia="sv-SE"/>
              </w:rPr>
              <w:t>Atlantic herring from the Baltic Sea</w:t>
            </w:r>
          </w:p>
        </w:tc>
        <w:tc>
          <w:tcPr>
            <w:tcW w:w="1545" w:type="pct"/>
          </w:tcPr>
          <w:p w14:paraId="2AECF5BE" w14:textId="77777777" w:rsidR="007264D7" w:rsidRPr="00670559" w:rsidRDefault="007264D7" w:rsidP="007264D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lang w:val="en-US" w:eastAsia="sv-SE"/>
              </w:rPr>
            </w:pPr>
            <w:r w:rsidRPr="00670559">
              <w:rPr>
                <w:rFonts w:ascii="Times New Roman" w:eastAsia="Times New Roman" w:hAnsi="Times New Roman" w:cs="Times New Roman"/>
                <w:i/>
                <w:color w:val="000000"/>
                <w:lang w:val="en-US" w:eastAsia="sv-SE"/>
              </w:rPr>
              <w:t xml:space="preserve">Clupea </w:t>
            </w:r>
            <w:proofErr w:type="spellStart"/>
            <w:r w:rsidRPr="00670559">
              <w:rPr>
                <w:rFonts w:ascii="Times New Roman" w:eastAsia="Times New Roman" w:hAnsi="Times New Roman" w:cs="Times New Roman"/>
                <w:i/>
                <w:color w:val="000000"/>
                <w:lang w:val="en-US" w:eastAsia="sv-SE"/>
              </w:rPr>
              <w:t>harengus</w:t>
            </w:r>
            <w:proofErr w:type="spellEnd"/>
          </w:p>
        </w:tc>
        <w:tc>
          <w:tcPr>
            <w:tcW w:w="1545" w:type="pct"/>
          </w:tcPr>
          <w:p w14:paraId="6295A99C" w14:textId="5470E2FE" w:rsidR="007264D7" w:rsidRPr="007264D7" w:rsidRDefault="007264D7" w:rsidP="007264D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US" w:eastAsia="sv-SE"/>
              </w:rPr>
            </w:pPr>
            <w:r w:rsidRPr="007264D7">
              <w:rPr>
                <w:rFonts w:ascii="Times New Roman" w:eastAsia="Times New Roman" w:hAnsi="Times New Roman" w:cs="Times New Roman"/>
                <w:color w:val="000000"/>
                <w:lang w:eastAsia="sv-SE"/>
              </w:rPr>
              <w:t>Herrings, mackerels, etc.</w:t>
            </w:r>
          </w:p>
        </w:tc>
      </w:tr>
      <w:tr w:rsidR="007264D7" w:rsidRPr="0091791A" w14:paraId="02B5AB4A" w14:textId="2298A0B6" w:rsidTr="00FF7231">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910" w:type="pct"/>
            <w:noWrap/>
            <w:hideMark/>
          </w:tcPr>
          <w:p w14:paraId="0719E733" w14:textId="77777777" w:rsidR="007264D7" w:rsidRPr="00FF7231" w:rsidRDefault="007264D7" w:rsidP="007264D7">
            <w:pPr>
              <w:rPr>
                <w:rFonts w:ascii="Times New Roman" w:eastAsia="Times New Roman" w:hAnsi="Times New Roman" w:cs="Times New Roman"/>
                <w:b w:val="0"/>
                <w:color w:val="000000"/>
                <w:lang w:eastAsia="sv-SE"/>
              </w:rPr>
            </w:pPr>
            <w:r w:rsidRPr="00FF7231">
              <w:rPr>
                <w:rFonts w:ascii="Times New Roman" w:eastAsia="Times New Roman" w:hAnsi="Times New Roman" w:cs="Times New Roman"/>
                <w:b w:val="0"/>
                <w:color w:val="000000"/>
                <w:lang w:eastAsia="sv-SE"/>
              </w:rPr>
              <w:t>Atlantic mackerel</w:t>
            </w:r>
          </w:p>
        </w:tc>
        <w:tc>
          <w:tcPr>
            <w:tcW w:w="1545" w:type="pct"/>
          </w:tcPr>
          <w:p w14:paraId="07C7452E" w14:textId="77777777" w:rsidR="007264D7" w:rsidRPr="00670559" w:rsidRDefault="007264D7" w:rsidP="007264D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lang w:eastAsia="sv-SE"/>
              </w:rPr>
            </w:pPr>
            <w:r w:rsidRPr="00670559">
              <w:rPr>
                <w:rFonts w:ascii="Times New Roman" w:eastAsia="Times New Roman" w:hAnsi="Times New Roman" w:cs="Times New Roman"/>
                <w:i/>
                <w:color w:val="000000"/>
                <w:lang w:eastAsia="sv-SE"/>
              </w:rPr>
              <w:t>Scomber scombrus</w:t>
            </w:r>
          </w:p>
        </w:tc>
        <w:tc>
          <w:tcPr>
            <w:tcW w:w="1545" w:type="pct"/>
          </w:tcPr>
          <w:p w14:paraId="545A3431" w14:textId="53FCB8DA" w:rsidR="007264D7" w:rsidRPr="007264D7" w:rsidRDefault="007264D7" w:rsidP="007264D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sv-SE"/>
              </w:rPr>
            </w:pPr>
            <w:r w:rsidRPr="007264D7">
              <w:rPr>
                <w:rFonts w:ascii="Times New Roman" w:eastAsia="Times New Roman" w:hAnsi="Times New Roman" w:cs="Times New Roman"/>
                <w:color w:val="000000"/>
                <w:lang w:eastAsia="sv-SE"/>
              </w:rPr>
              <w:t>Herrings, mackerels, etc.</w:t>
            </w:r>
          </w:p>
        </w:tc>
      </w:tr>
      <w:tr w:rsidR="007264D7" w:rsidRPr="0091791A" w14:paraId="5ECFE637" w14:textId="23911FFB" w:rsidTr="00FF7231">
        <w:trPr>
          <w:trHeight w:val="290"/>
        </w:trPr>
        <w:tc>
          <w:tcPr>
            <w:cnfStyle w:val="001000000000" w:firstRow="0" w:lastRow="0" w:firstColumn="1" w:lastColumn="0" w:oddVBand="0" w:evenVBand="0" w:oddHBand="0" w:evenHBand="0" w:firstRowFirstColumn="0" w:firstRowLastColumn="0" w:lastRowFirstColumn="0" w:lastRowLastColumn="0"/>
            <w:tcW w:w="1910" w:type="pct"/>
            <w:noWrap/>
            <w:hideMark/>
          </w:tcPr>
          <w:p w14:paraId="0E78E47E" w14:textId="77777777" w:rsidR="007264D7" w:rsidRPr="00FF7231" w:rsidRDefault="007264D7" w:rsidP="007264D7">
            <w:pPr>
              <w:rPr>
                <w:rFonts w:ascii="Times New Roman" w:eastAsia="Times New Roman" w:hAnsi="Times New Roman" w:cs="Times New Roman"/>
                <w:b w:val="0"/>
                <w:color w:val="000000"/>
                <w:lang w:eastAsia="sv-SE"/>
              </w:rPr>
            </w:pPr>
            <w:r w:rsidRPr="00FF7231">
              <w:rPr>
                <w:rFonts w:ascii="Times New Roman" w:eastAsia="Times New Roman" w:hAnsi="Times New Roman" w:cs="Times New Roman"/>
                <w:b w:val="0"/>
                <w:color w:val="000000"/>
                <w:lang w:eastAsia="sv-SE"/>
              </w:rPr>
              <w:t>Atlantic salmon</w:t>
            </w:r>
          </w:p>
        </w:tc>
        <w:tc>
          <w:tcPr>
            <w:tcW w:w="1545" w:type="pct"/>
          </w:tcPr>
          <w:p w14:paraId="4EE26880" w14:textId="77777777" w:rsidR="007264D7" w:rsidRPr="00670559" w:rsidRDefault="007264D7" w:rsidP="007264D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lang w:eastAsia="sv-SE"/>
              </w:rPr>
            </w:pPr>
            <w:r w:rsidRPr="00670559">
              <w:rPr>
                <w:rFonts w:ascii="Times New Roman" w:eastAsia="Times New Roman" w:hAnsi="Times New Roman" w:cs="Times New Roman"/>
                <w:i/>
                <w:color w:val="000000"/>
                <w:lang w:eastAsia="sv-SE"/>
              </w:rPr>
              <w:t>Salmo salar</w:t>
            </w:r>
          </w:p>
        </w:tc>
        <w:tc>
          <w:tcPr>
            <w:tcW w:w="1545" w:type="pct"/>
          </w:tcPr>
          <w:p w14:paraId="1184B468" w14:textId="5F93A40A" w:rsidR="007264D7" w:rsidRPr="007264D7" w:rsidRDefault="007264D7" w:rsidP="007264D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sv-SE"/>
              </w:rPr>
            </w:pPr>
            <w:r w:rsidRPr="007264D7">
              <w:rPr>
                <w:rFonts w:ascii="Times New Roman" w:eastAsia="Times New Roman" w:hAnsi="Times New Roman" w:cs="Times New Roman"/>
                <w:color w:val="000000"/>
                <w:lang w:eastAsia="sv-SE"/>
              </w:rPr>
              <w:t>Salmon, trout</w:t>
            </w:r>
          </w:p>
        </w:tc>
      </w:tr>
      <w:tr w:rsidR="007264D7" w:rsidRPr="0091791A" w14:paraId="19C0C083" w14:textId="2B09B38D" w:rsidTr="00FF7231">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910" w:type="pct"/>
            <w:noWrap/>
            <w:hideMark/>
          </w:tcPr>
          <w:p w14:paraId="68BFC583" w14:textId="77777777" w:rsidR="007264D7" w:rsidRPr="00FF7231" w:rsidRDefault="007264D7" w:rsidP="007264D7">
            <w:pPr>
              <w:rPr>
                <w:rFonts w:ascii="Times New Roman" w:eastAsia="Times New Roman" w:hAnsi="Times New Roman" w:cs="Times New Roman"/>
                <w:b w:val="0"/>
                <w:color w:val="000000"/>
                <w:lang w:eastAsia="sv-SE"/>
              </w:rPr>
            </w:pPr>
            <w:r w:rsidRPr="00FF7231">
              <w:rPr>
                <w:rFonts w:ascii="Times New Roman" w:eastAsia="Times New Roman" w:hAnsi="Times New Roman" w:cs="Times New Roman"/>
                <w:b w:val="0"/>
                <w:color w:val="000000"/>
                <w:lang w:eastAsia="sv-SE"/>
              </w:rPr>
              <w:t>Cape hake</w:t>
            </w:r>
          </w:p>
        </w:tc>
        <w:tc>
          <w:tcPr>
            <w:tcW w:w="1545" w:type="pct"/>
          </w:tcPr>
          <w:p w14:paraId="20092442" w14:textId="77777777" w:rsidR="007264D7" w:rsidRPr="00670559" w:rsidRDefault="007264D7" w:rsidP="007264D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lang w:eastAsia="sv-SE"/>
              </w:rPr>
            </w:pPr>
            <w:r w:rsidRPr="00670559">
              <w:rPr>
                <w:rFonts w:ascii="Times New Roman" w:eastAsia="Times New Roman" w:hAnsi="Times New Roman" w:cs="Times New Roman"/>
                <w:i/>
                <w:color w:val="000000"/>
                <w:lang w:eastAsia="sv-SE"/>
              </w:rPr>
              <w:t>Merluccius capensis</w:t>
            </w:r>
          </w:p>
        </w:tc>
        <w:tc>
          <w:tcPr>
            <w:tcW w:w="1545" w:type="pct"/>
          </w:tcPr>
          <w:p w14:paraId="2E3A03C9" w14:textId="5E7628BC" w:rsidR="007264D7" w:rsidRPr="007264D7" w:rsidRDefault="007264D7" w:rsidP="007264D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sv-SE"/>
              </w:rPr>
            </w:pPr>
            <w:r w:rsidRPr="007264D7">
              <w:rPr>
                <w:rFonts w:ascii="Times New Roman" w:eastAsia="Times New Roman" w:hAnsi="Times New Roman" w:cs="Times New Roman"/>
                <w:lang w:eastAsia="sv-SE"/>
              </w:rPr>
              <w:t>Cods, hakes, etc.</w:t>
            </w:r>
          </w:p>
        </w:tc>
      </w:tr>
      <w:tr w:rsidR="007264D7" w:rsidRPr="0091791A" w14:paraId="3C433DD8" w14:textId="02B00E84" w:rsidTr="00FF7231">
        <w:trPr>
          <w:trHeight w:val="290"/>
        </w:trPr>
        <w:tc>
          <w:tcPr>
            <w:cnfStyle w:val="001000000000" w:firstRow="0" w:lastRow="0" w:firstColumn="1" w:lastColumn="0" w:oddVBand="0" w:evenVBand="0" w:oddHBand="0" w:evenHBand="0" w:firstRowFirstColumn="0" w:firstRowLastColumn="0" w:lastRowFirstColumn="0" w:lastRowLastColumn="0"/>
            <w:tcW w:w="1910" w:type="pct"/>
            <w:noWrap/>
            <w:hideMark/>
          </w:tcPr>
          <w:p w14:paraId="12A60E7A" w14:textId="77777777" w:rsidR="007264D7" w:rsidRPr="00FF7231" w:rsidRDefault="007264D7" w:rsidP="007264D7">
            <w:pPr>
              <w:rPr>
                <w:rFonts w:ascii="Times New Roman" w:eastAsia="Times New Roman" w:hAnsi="Times New Roman" w:cs="Times New Roman"/>
                <w:b w:val="0"/>
                <w:color w:val="000000"/>
                <w:lang w:eastAsia="sv-SE"/>
              </w:rPr>
            </w:pPr>
            <w:r w:rsidRPr="00FF7231">
              <w:rPr>
                <w:rFonts w:ascii="Times New Roman" w:eastAsia="Times New Roman" w:hAnsi="Times New Roman" w:cs="Times New Roman"/>
                <w:b w:val="0"/>
                <w:color w:val="000000"/>
                <w:lang w:eastAsia="sv-SE"/>
              </w:rPr>
              <w:t>Cephalopods</w:t>
            </w:r>
          </w:p>
        </w:tc>
        <w:tc>
          <w:tcPr>
            <w:tcW w:w="1545" w:type="pct"/>
          </w:tcPr>
          <w:p w14:paraId="07860A3B" w14:textId="77777777" w:rsidR="007264D7" w:rsidRPr="00670559" w:rsidRDefault="007264D7" w:rsidP="007264D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lang w:eastAsia="sv-SE"/>
              </w:rPr>
            </w:pPr>
            <w:r w:rsidRPr="00670559">
              <w:rPr>
                <w:rFonts w:ascii="Times New Roman" w:eastAsia="Times New Roman" w:hAnsi="Times New Roman" w:cs="Times New Roman"/>
                <w:i/>
                <w:color w:val="000000"/>
                <w:lang w:eastAsia="sv-SE"/>
              </w:rPr>
              <w:t>Cephalopoda spp.</w:t>
            </w:r>
          </w:p>
        </w:tc>
        <w:tc>
          <w:tcPr>
            <w:tcW w:w="1545" w:type="pct"/>
          </w:tcPr>
          <w:p w14:paraId="37297EEC" w14:textId="70CC307B" w:rsidR="007264D7" w:rsidRPr="007264D7" w:rsidRDefault="007264D7" w:rsidP="007264D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sv-SE"/>
              </w:rPr>
            </w:pPr>
            <w:r w:rsidRPr="007264D7">
              <w:rPr>
                <w:rFonts w:ascii="Times New Roman" w:eastAsia="Times New Roman" w:hAnsi="Times New Roman" w:cs="Times New Roman"/>
                <w:color w:val="000000"/>
                <w:lang w:eastAsia="sv-SE"/>
              </w:rPr>
              <w:t>Other</w:t>
            </w:r>
          </w:p>
        </w:tc>
      </w:tr>
      <w:tr w:rsidR="007264D7" w:rsidRPr="0091791A" w14:paraId="57FCF20D" w14:textId="4DF6FA94" w:rsidTr="00FF7231">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910" w:type="pct"/>
            <w:noWrap/>
            <w:hideMark/>
          </w:tcPr>
          <w:p w14:paraId="7AA85B16" w14:textId="77777777" w:rsidR="007264D7" w:rsidRPr="00FF7231" w:rsidRDefault="007264D7" w:rsidP="007264D7">
            <w:pPr>
              <w:rPr>
                <w:rFonts w:ascii="Times New Roman" w:eastAsia="Times New Roman" w:hAnsi="Times New Roman" w:cs="Times New Roman"/>
                <w:b w:val="0"/>
                <w:color w:val="000000"/>
                <w:lang w:eastAsia="sv-SE"/>
              </w:rPr>
            </w:pPr>
            <w:r w:rsidRPr="00FF7231">
              <w:rPr>
                <w:rFonts w:ascii="Times New Roman" w:eastAsia="Times New Roman" w:hAnsi="Times New Roman" w:cs="Times New Roman"/>
                <w:b w:val="0"/>
                <w:color w:val="000000"/>
                <w:lang w:eastAsia="sv-SE"/>
              </w:rPr>
              <w:t>European eel</w:t>
            </w:r>
          </w:p>
        </w:tc>
        <w:tc>
          <w:tcPr>
            <w:tcW w:w="1545" w:type="pct"/>
          </w:tcPr>
          <w:p w14:paraId="27BB501B" w14:textId="77777777" w:rsidR="007264D7" w:rsidRPr="00670559" w:rsidRDefault="007264D7" w:rsidP="007264D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lang w:eastAsia="sv-SE"/>
              </w:rPr>
            </w:pPr>
            <w:r w:rsidRPr="00670559">
              <w:rPr>
                <w:rFonts w:ascii="Times New Roman" w:eastAsia="Times New Roman" w:hAnsi="Times New Roman" w:cs="Times New Roman"/>
                <w:i/>
                <w:color w:val="000000"/>
                <w:lang w:eastAsia="sv-SE"/>
              </w:rPr>
              <w:t>Anguilla anguilla</w:t>
            </w:r>
          </w:p>
        </w:tc>
        <w:tc>
          <w:tcPr>
            <w:tcW w:w="1545" w:type="pct"/>
          </w:tcPr>
          <w:p w14:paraId="16F7DE41" w14:textId="6E8E2C87" w:rsidR="007264D7" w:rsidRPr="007264D7" w:rsidRDefault="007264D7" w:rsidP="007264D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sv-SE"/>
              </w:rPr>
            </w:pPr>
            <w:r w:rsidRPr="007264D7">
              <w:rPr>
                <w:rFonts w:ascii="Times New Roman" w:eastAsia="Times New Roman" w:hAnsi="Times New Roman" w:cs="Times New Roman"/>
                <w:color w:val="000000"/>
                <w:lang w:eastAsia="sv-SE"/>
              </w:rPr>
              <w:t>Other</w:t>
            </w:r>
          </w:p>
        </w:tc>
      </w:tr>
      <w:tr w:rsidR="007264D7" w:rsidRPr="0091791A" w14:paraId="4F8AAE1C" w14:textId="3E1618F6" w:rsidTr="00FF7231">
        <w:trPr>
          <w:trHeight w:val="290"/>
        </w:trPr>
        <w:tc>
          <w:tcPr>
            <w:cnfStyle w:val="001000000000" w:firstRow="0" w:lastRow="0" w:firstColumn="1" w:lastColumn="0" w:oddVBand="0" w:evenVBand="0" w:oddHBand="0" w:evenHBand="0" w:firstRowFirstColumn="0" w:firstRowLastColumn="0" w:lastRowFirstColumn="0" w:lastRowLastColumn="0"/>
            <w:tcW w:w="1910" w:type="pct"/>
            <w:noWrap/>
            <w:hideMark/>
          </w:tcPr>
          <w:p w14:paraId="1DDEB930" w14:textId="77777777" w:rsidR="007264D7" w:rsidRPr="00FF7231" w:rsidRDefault="007264D7" w:rsidP="007264D7">
            <w:pPr>
              <w:rPr>
                <w:rFonts w:ascii="Times New Roman" w:eastAsia="Times New Roman" w:hAnsi="Times New Roman" w:cs="Times New Roman"/>
                <w:b w:val="0"/>
                <w:color w:val="000000"/>
                <w:lang w:eastAsia="sv-SE"/>
              </w:rPr>
            </w:pPr>
            <w:r w:rsidRPr="00FF7231">
              <w:rPr>
                <w:rFonts w:ascii="Times New Roman" w:eastAsia="Times New Roman" w:hAnsi="Times New Roman" w:cs="Times New Roman"/>
                <w:b w:val="0"/>
                <w:color w:val="000000"/>
                <w:lang w:eastAsia="sv-SE"/>
              </w:rPr>
              <w:t>European flounder</w:t>
            </w:r>
          </w:p>
        </w:tc>
        <w:tc>
          <w:tcPr>
            <w:tcW w:w="1545" w:type="pct"/>
          </w:tcPr>
          <w:p w14:paraId="04731F76" w14:textId="77777777" w:rsidR="007264D7" w:rsidRPr="00670559" w:rsidRDefault="007264D7" w:rsidP="007264D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lang w:eastAsia="sv-SE"/>
              </w:rPr>
            </w:pPr>
            <w:r w:rsidRPr="00670559">
              <w:rPr>
                <w:rFonts w:ascii="Times New Roman" w:eastAsia="Times New Roman" w:hAnsi="Times New Roman" w:cs="Times New Roman"/>
                <w:i/>
                <w:color w:val="000000"/>
                <w:lang w:eastAsia="sv-SE"/>
              </w:rPr>
              <w:t>Platichthys flesus</w:t>
            </w:r>
          </w:p>
        </w:tc>
        <w:tc>
          <w:tcPr>
            <w:tcW w:w="1545" w:type="pct"/>
          </w:tcPr>
          <w:p w14:paraId="70C87BCB" w14:textId="701AAAFD" w:rsidR="007264D7" w:rsidRPr="007264D7" w:rsidRDefault="007264D7" w:rsidP="007264D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sv-SE"/>
              </w:rPr>
            </w:pPr>
            <w:r w:rsidRPr="007264D7">
              <w:rPr>
                <w:rFonts w:ascii="Times New Roman" w:eastAsia="Times New Roman" w:hAnsi="Times New Roman" w:cs="Times New Roman"/>
                <w:color w:val="000000"/>
                <w:lang w:eastAsia="sv-SE"/>
              </w:rPr>
              <w:t>Flatfishes</w:t>
            </w:r>
          </w:p>
        </w:tc>
      </w:tr>
      <w:tr w:rsidR="007264D7" w:rsidRPr="0091791A" w14:paraId="1E77DE0C" w14:textId="56420033" w:rsidTr="00FF7231">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910" w:type="pct"/>
            <w:noWrap/>
            <w:hideMark/>
          </w:tcPr>
          <w:p w14:paraId="16464383" w14:textId="77777777" w:rsidR="007264D7" w:rsidRPr="00FF7231" w:rsidRDefault="007264D7" w:rsidP="007264D7">
            <w:pPr>
              <w:rPr>
                <w:rFonts w:ascii="Times New Roman" w:eastAsia="Times New Roman" w:hAnsi="Times New Roman" w:cs="Times New Roman"/>
                <w:b w:val="0"/>
                <w:color w:val="000000"/>
                <w:lang w:eastAsia="sv-SE"/>
              </w:rPr>
            </w:pPr>
            <w:r w:rsidRPr="00FF7231">
              <w:rPr>
                <w:rFonts w:ascii="Times New Roman" w:eastAsia="Times New Roman" w:hAnsi="Times New Roman" w:cs="Times New Roman"/>
                <w:b w:val="0"/>
                <w:color w:val="000000"/>
                <w:lang w:eastAsia="sv-SE"/>
              </w:rPr>
              <w:t>European hake</w:t>
            </w:r>
          </w:p>
        </w:tc>
        <w:tc>
          <w:tcPr>
            <w:tcW w:w="1545" w:type="pct"/>
          </w:tcPr>
          <w:p w14:paraId="2098BC2D" w14:textId="77777777" w:rsidR="007264D7" w:rsidRPr="00670559" w:rsidRDefault="007264D7" w:rsidP="007264D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lang w:eastAsia="sv-SE"/>
              </w:rPr>
            </w:pPr>
            <w:r w:rsidRPr="00670559">
              <w:rPr>
                <w:rFonts w:ascii="Times New Roman" w:eastAsia="Times New Roman" w:hAnsi="Times New Roman" w:cs="Times New Roman"/>
                <w:i/>
                <w:color w:val="000000"/>
                <w:lang w:eastAsia="sv-SE"/>
              </w:rPr>
              <w:t>Merluccius merluccius</w:t>
            </w:r>
          </w:p>
        </w:tc>
        <w:tc>
          <w:tcPr>
            <w:tcW w:w="1545" w:type="pct"/>
          </w:tcPr>
          <w:p w14:paraId="3D0E7C45" w14:textId="301B6238" w:rsidR="007264D7" w:rsidRPr="007264D7" w:rsidRDefault="007264D7" w:rsidP="007264D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sv-SE"/>
              </w:rPr>
            </w:pPr>
            <w:r w:rsidRPr="007264D7">
              <w:rPr>
                <w:rFonts w:ascii="Times New Roman" w:eastAsia="Times New Roman" w:hAnsi="Times New Roman" w:cs="Times New Roman"/>
                <w:lang w:eastAsia="sv-SE"/>
              </w:rPr>
              <w:t>Cods, hakes, etc.</w:t>
            </w:r>
          </w:p>
        </w:tc>
      </w:tr>
      <w:tr w:rsidR="007264D7" w:rsidRPr="0091791A" w14:paraId="5DE87FFC" w14:textId="6FC23170" w:rsidTr="00FF7231">
        <w:trPr>
          <w:trHeight w:val="290"/>
        </w:trPr>
        <w:tc>
          <w:tcPr>
            <w:cnfStyle w:val="001000000000" w:firstRow="0" w:lastRow="0" w:firstColumn="1" w:lastColumn="0" w:oddVBand="0" w:evenVBand="0" w:oddHBand="0" w:evenHBand="0" w:firstRowFirstColumn="0" w:firstRowLastColumn="0" w:lastRowFirstColumn="0" w:lastRowLastColumn="0"/>
            <w:tcW w:w="1910" w:type="pct"/>
            <w:noWrap/>
            <w:hideMark/>
          </w:tcPr>
          <w:p w14:paraId="778E21B6" w14:textId="77777777" w:rsidR="007264D7" w:rsidRPr="00FF7231" w:rsidRDefault="007264D7" w:rsidP="007264D7">
            <w:pPr>
              <w:rPr>
                <w:rFonts w:ascii="Times New Roman" w:eastAsia="Times New Roman" w:hAnsi="Times New Roman" w:cs="Times New Roman"/>
                <w:b w:val="0"/>
                <w:color w:val="000000"/>
                <w:lang w:eastAsia="sv-SE"/>
              </w:rPr>
            </w:pPr>
            <w:r w:rsidRPr="00FF7231">
              <w:rPr>
                <w:rFonts w:ascii="Times New Roman" w:eastAsia="Times New Roman" w:hAnsi="Times New Roman" w:cs="Times New Roman"/>
                <w:b w:val="0"/>
                <w:color w:val="000000"/>
                <w:lang w:eastAsia="sv-SE"/>
              </w:rPr>
              <w:t>European seabass</w:t>
            </w:r>
          </w:p>
        </w:tc>
        <w:tc>
          <w:tcPr>
            <w:tcW w:w="1545" w:type="pct"/>
          </w:tcPr>
          <w:p w14:paraId="22B03B87" w14:textId="77777777" w:rsidR="007264D7" w:rsidRPr="00670559" w:rsidRDefault="007264D7" w:rsidP="007264D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lang w:eastAsia="sv-SE"/>
              </w:rPr>
            </w:pPr>
            <w:r w:rsidRPr="00670559">
              <w:rPr>
                <w:rFonts w:ascii="Times New Roman" w:eastAsia="Times New Roman" w:hAnsi="Times New Roman" w:cs="Times New Roman"/>
                <w:i/>
                <w:color w:val="000000"/>
                <w:lang w:eastAsia="sv-SE"/>
              </w:rPr>
              <w:t>Dicentrarchus labrax</w:t>
            </w:r>
          </w:p>
        </w:tc>
        <w:tc>
          <w:tcPr>
            <w:tcW w:w="1545" w:type="pct"/>
          </w:tcPr>
          <w:p w14:paraId="07EF95BE" w14:textId="40646A62" w:rsidR="007264D7" w:rsidRPr="007264D7" w:rsidRDefault="007264D7" w:rsidP="007264D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sv-SE"/>
              </w:rPr>
            </w:pPr>
            <w:r w:rsidRPr="007264D7">
              <w:rPr>
                <w:rFonts w:ascii="Times New Roman" w:eastAsia="Times New Roman" w:hAnsi="Times New Roman" w:cs="Times New Roman"/>
                <w:color w:val="000000"/>
                <w:lang w:eastAsia="sv-SE"/>
              </w:rPr>
              <w:t>Other</w:t>
            </w:r>
          </w:p>
        </w:tc>
      </w:tr>
      <w:tr w:rsidR="007264D7" w:rsidRPr="0091791A" w14:paraId="72861478" w14:textId="0D505DD6" w:rsidTr="00FF7231">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910" w:type="pct"/>
            <w:noWrap/>
            <w:hideMark/>
          </w:tcPr>
          <w:p w14:paraId="3B82CD80" w14:textId="77777777" w:rsidR="007264D7" w:rsidRPr="00FF7231" w:rsidRDefault="007264D7" w:rsidP="007264D7">
            <w:pPr>
              <w:rPr>
                <w:rFonts w:ascii="Times New Roman" w:eastAsia="Times New Roman" w:hAnsi="Times New Roman" w:cs="Times New Roman"/>
                <w:b w:val="0"/>
                <w:color w:val="000000"/>
                <w:lang w:eastAsia="sv-SE"/>
              </w:rPr>
            </w:pPr>
            <w:r w:rsidRPr="00FF7231">
              <w:rPr>
                <w:rFonts w:ascii="Times New Roman" w:eastAsia="Times New Roman" w:hAnsi="Times New Roman" w:cs="Times New Roman"/>
                <w:b w:val="0"/>
                <w:color w:val="000000"/>
                <w:lang w:eastAsia="sv-SE"/>
              </w:rPr>
              <w:t>European sprat</w:t>
            </w:r>
          </w:p>
        </w:tc>
        <w:tc>
          <w:tcPr>
            <w:tcW w:w="1545" w:type="pct"/>
          </w:tcPr>
          <w:p w14:paraId="24127102" w14:textId="77777777" w:rsidR="007264D7" w:rsidRPr="00670559" w:rsidRDefault="007264D7" w:rsidP="007264D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lang w:eastAsia="sv-SE"/>
              </w:rPr>
            </w:pPr>
            <w:r w:rsidRPr="00670559">
              <w:rPr>
                <w:rFonts w:ascii="Times New Roman" w:eastAsia="Times New Roman" w:hAnsi="Times New Roman" w:cs="Times New Roman"/>
                <w:i/>
                <w:color w:val="000000"/>
                <w:lang w:eastAsia="sv-SE"/>
              </w:rPr>
              <w:t>Sprattus sprattus</w:t>
            </w:r>
          </w:p>
        </w:tc>
        <w:tc>
          <w:tcPr>
            <w:tcW w:w="1545" w:type="pct"/>
          </w:tcPr>
          <w:p w14:paraId="5F2C9CFA" w14:textId="75558565" w:rsidR="007264D7" w:rsidRPr="007264D7" w:rsidRDefault="007264D7" w:rsidP="007264D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sv-SE"/>
              </w:rPr>
            </w:pPr>
            <w:r w:rsidRPr="007264D7">
              <w:rPr>
                <w:rFonts w:ascii="Times New Roman" w:eastAsia="Times New Roman" w:hAnsi="Times New Roman" w:cs="Times New Roman"/>
                <w:color w:val="000000"/>
                <w:lang w:eastAsia="sv-SE"/>
              </w:rPr>
              <w:t>Herrings, mackerels, etc.</w:t>
            </w:r>
          </w:p>
        </w:tc>
      </w:tr>
      <w:tr w:rsidR="007264D7" w:rsidRPr="0091791A" w14:paraId="5EE56127" w14:textId="4D8F128A" w:rsidTr="00FF7231">
        <w:trPr>
          <w:trHeight w:val="290"/>
        </w:trPr>
        <w:tc>
          <w:tcPr>
            <w:cnfStyle w:val="001000000000" w:firstRow="0" w:lastRow="0" w:firstColumn="1" w:lastColumn="0" w:oddVBand="0" w:evenVBand="0" w:oddHBand="0" w:evenHBand="0" w:firstRowFirstColumn="0" w:firstRowLastColumn="0" w:lastRowFirstColumn="0" w:lastRowLastColumn="0"/>
            <w:tcW w:w="1910" w:type="pct"/>
            <w:noWrap/>
            <w:hideMark/>
          </w:tcPr>
          <w:p w14:paraId="1CCC2905" w14:textId="77777777" w:rsidR="007264D7" w:rsidRPr="00FF7231" w:rsidRDefault="007264D7" w:rsidP="007264D7">
            <w:pPr>
              <w:rPr>
                <w:rFonts w:ascii="Times New Roman" w:eastAsia="Times New Roman" w:hAnsi="Times New Roman" w:cs="Times New Roman"/>
                <w:b w:val="0"/>
                <w:color w:val="000000"/>
                <w:lang w:eastAsia="sv-SE"/>
              </w:rPr>
            </w:pPr>
            <w:r w:rsidRPr="00FF7231">
              <w:rPr>
                <w:rFonts w:ascii="Times New Roman" w:eastAsia="Times New Roman" w:hAnsi="Times New Roman" w:cs="Times New Roman"/>
                <w:b w:val="0"/>
                <w:color w:val="000000"/>
                <w:lang w:eastAsia="sv-SE"/>
              </w:rPr>
              <w:t>Gilt-head seabream</w:t>
            </w:r>
          </w:p>
        </w:tc>
        <w:tc>
          <w:tcPr>
            <w:tcW w:w="1545" w:type="pct"/>
          </w:tcPr>
          <w:p w14:paraId="5F4E6E2B" w14:textId="77777777" w:rsidR="007264D7" w:rsidRPr="00670559" w:rsidRDefault="007264D7" w:rsidP="007264D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lang w:eastAsia="sv-SE"/>
              </w:rPr>
            </w:pPr>
            <w:r w:rsidRPr="00670559">
              <w:rPr>
                <w:rFonts w:ascii="Times New Roman" w:eastAsia="Times New Roman" w:hAnsi="Times New Roman" w:cs="Times New Roman"/>
                <w:i/>
                <w:color w:val="000000"/>
                <w:lang w:eastAsia="sv-SE"/>
              </w:rPr>
              <w:t>Sparus aurata</w:t>
            </w:r>
          </w:p>
        </w:tc>
        <w:tc>
          <w:tcPr>
            <w:tcW w:w="1545" w:type="pct"/>
          </w:tcPr>
          <w:p w14:paraId="04C70B4F" w14:textId="71E33A1B" w:rsidR="007264D7" w:rsidRPr="007264D7" w:rsidRDefault="007264D7" w:rsidP="007264D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sv-SE"/>
              </w:rPr>
            </w:pPr>
            <w:r w:rsidRPr="007264D7">
              <w:rPr>
                <w:rFonts w:ascii="Times New Roman" w:eastAsia="Times New Roman" w:hAnsi="Times New Roman" w:cs="Times New Roman"/>
                <w:color w:val="000000"/>
                <w:lang w:eastAsia="sv-SE"/>
              </w:rPr>
              <w:t>Other</w:t>
            </w:r>
          </w:p>
        </w:tc>
      </w:tr>
      <w:tr w:rsidR="007264D7" w:rsidRPr="0091791A" w14:paraId="3B2638AD" w14:textId="63097AA3" w:rsidTr="00FF7231">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910" w:type="pct"/>
            <w:noWrap/>
            <w:hideMark/>
          </w:tcPr>
          <w:p w14:paraId="20CD06D6" w14:textId="77777777" w:rsidR="007264D7" w:rsidRPr="00FF7231" w:rsidRDefault="007264D7" w:rsidP="007264D7">
            <w:pPr>
              <w:rPr>
                <w:rFonts w:ascii="Times New Roman" w:eastAsia="Times New Roman" w:hAnsi="Times New Roman" w:cs="Times New Roman"/>
                <w:b w:val="0"/>
                <w:color w:val="000000"/>
                <w:lang w:eastAsia="sv-SE"/>
              </w:rPr>
            </w:pPr>
            <w:r w:rsidRPr="00FF7231">
              <w:rPr>
                <w:rFonts w:ascii="Times New Roman" w:eastAsia="Times New Roman" w:hAnsi="Times New Roman" w:cs="Times New Roman"/>
                <w:b w:val="0"/>
                <w:color w:val="000000"/>
                <w:lang w:eastAsia="sv-SE"/>
              </w:rPr>
              <w:t>Haddock</w:t>
            </w:r>
          </w:p>
        </w:tc>
        <w:tc>
          <w:tcPr>
            <w:tcW w:w="1545" w:type="pct"/>
          </w:tcPr>
          <w:p w14:paraId="748C0845" w14:textId="77777777" w:rsidR="007264D7" w:rsidRPr="00670559" w:rsidRDefault="007264D7" w:rsidP="007264D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lang w:eastAsia="sv-SE"/>
              </w:rPr>
            </w:pPr>
            <w:r w:rsidRPr="00670559">
              <w:rPr>
                <w:rFonts w:ascii="Times New Roman" w:eastAsia="Times New Roman" w:hAnsi="Times New Roman" w:cs="Times New Roman"/>
                <w:i/>
                <w:color w:val="000000"/>
                <w:lang w:eastAsia="sv-SE"/>
              </w:rPr>
              <w:t>Melanogrammus aeglefinus</w:t>
            </w:r>
          </w:p>
        </w:tc>
        <w:tc>
          <w:tcPr>
            <w:tcW w:w="1545" w:type="pct"/>
          </w:tcPr>
          <w:p w14:paraId="7DB2AE1B" w14:textId="7605AE34" w:rsidR="007264D7" w:rsidRPr="007264D7" w:rsidRDefault="007264D7" w:rsidP="007264D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sv-SE"/>
              </w:rPr>
            </w:pPr>
            <w:r w:rsidRPr="007264D7">
              <w:rPr>
                <w:rFonts w:ascii="Times New Roman" w:eastAsia="Times New Roman" w:hAnsi="Times New Roman" w:cs="Times New Roman"/>
                <w:lang w:eastAsia="sv-SE"/>
              </w:rPr>
              <w:t>Cods, hakes, etc.</w:t>
            </w:r>
          </w:p>
        </w:tc>
      </w:tr>
      <w:tr w:rsidR="007264D7" w:rsidRPr="0091791A" w14:paraId="0D443800" w14:textId="4ACE3B6B" w:rsidTr="00FF7231">
        <w:trPr>
          <w:trHeight w:val="290"/>
        </w:trPr>
        <w:tc>
          <w:tcPr>
            <w:cnfStyle w:val="001000000000" w:firstRow="0" w:lastRow="0" w:firstColumn="1" w:lastColumn="0" w:oddVBand="0" w:evenVBand="0" w:oddHBand="0" w:evenHBand="0" w:firstRowFirstColumn="0" w:firstRowLastColumn="0" w:lastRowFirstColumn="0" w:lastRowLastColumn="0"/>
            <w:tcW w:w="1910" w:type="pct"/>
            <w:noWrap/>
            <w:hideMark/>
          </w:tcPr>
          <w:p w14:paraId="44591732" w14:textId="77777777" w:rsidR="007264D7" w:rsidRPr="00FF7231" w:rsidRDefault="007264D7" w:rsidP="007264D7">
            <w:pPr>
              <w:rPr>
                <w:rFonts w:ascii="Times New Roman" w:eastAsia="Times New Roman" w:hAnsi="Times New Roman" w:cs="Times New Roman"/>
                <w:b w:val="0"/>
                <w:color w:val="000000"/>
                <w:lang w:eastAsia="sv-SE"/>
              </w:rPr>
            </w:pPr>
            <w:r w:rsidRPr="00FF7231">
              <w:rPr>
                <w:rFonts w:ascii="Times New Roman" w:eastAsia="Times New Roman" w:hAnsi="Times New Roman" w:cs="Times New Roman"/>
                <w:b w:val="0"/>
                <w:color w:val="000000"/>
                <w:lang w:eastAsia="sv-SE"/>
              </w:rPr>
              <w:t>Hoki</w:t>
            </w:r>
          </w:p>
        </w:tc>
        <w:tc>
          <w:tcPr>
            <w:tcW w:w="1545" w:type="pct"/>
          </w:tcPr>
          <w:p w14:paraId="28DBA48B" w14:textId="77777777" w:rsidR="007264D7" w:rsidRPr="00670559" w:rsidRDefault="007264D7" w:rsidP="007264D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lang w:eastAsia="sv-SE"/>
              </w:rPr>
            </w:pPr>
            <w:r w:rsidRPr="00670559">
              <w:rPr>
                <w:rFonts w:ascii="Times New Roman" w:eastAsia="Times New Roman" w:hAnsi="Times New Roman" w:cs="Times New Roman"/>
                <w:i/>
                <w:color w:val="000000"/>
                <w:lang w:eastAsia="sv-SE"/>
              </w:rPr>
              <w:t>Macruronus novaezelandiae</w:t>
            </w:r>
          </w:p>
        </w:tc>
        <w:tc>
          <w:tcPr>
            <w:tcW w:w="1545" w:type="pct"/>
          </w:tcPr>
          <w:p w14:paraId="64CA4A37" w14:textId="52F8EF09" w:rsidR="007264D7" w:rsidRPr="007264D7" w:rsidRDefault="007264D7" w:rsidP="007264D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sv-SE"/>
              </w:rPr>
            </w:pPr>
            <w:r w:rsidRPr="007264D7">
              <w:rPr>
                <w:rFonts w:ascii="Times New Roman" w:eastAsia="Times New Roman" w:hAnsi="Times New Roman" w:cs="Times New Roman"/>
                <w:lang w:eastAsia="sv-SE"/>
              </w:rPr>
              <w:t>Cods, hakes, etc.</w:t>
            </w:r>
          </w:p>
        </w:tc>
      </w:tr>
      <w:tr w:rsidR="007264D7" w:rsidRPr="0091791A" w14:paraId="5A147B4C" w14:textId="3F8E11B9" w:rsidTr="00FF7231">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910" w:type="pct"/>
            <w:noWrap/>
            <w:hideMark/>
          </w:tcPr>
          <w:p w14:paraId="0D2500C4" w14:textId="42443168" w:rsidR="007264D7" w:rsidRPr="00FF7231" w:rsidRDefault="007264D7" w:rsidP="007264D7">
            <w:pPr>
              <w:rPr>
                <w:rFonts w:ascii="Times New Roman" w:eastAsia="Times New Roman" w:hAnsi="Times New Roman" w:cs="Times New Roman"/>
                <w:b w:val="0"/>
                <w:color w:val="000000"/>
                <w:lang w:eastAsia="sv-SE"/>
              </w:rPr>
            </w:pPr>
            <w:r>
              <w:rPr>
                <w:rFonts w:ascii="Times New Roman" w:eastAsia="Times New Roman" w:hAnsi="Times New Roman" w:cs="Times New Roman"/>
                <w:b w:val="0"/>
                <w:color w:val="000000"/>
                <w:lang w:eastAsia="sv-SE"/>
              </w:rPr>
              <w:t>L</w:t>
            </w:r>
            <w:r w:rsidRPr="00FF7231">
              <w:rPr>
                <w:rFonts w:ascii="Times New Roman" w:eastAsia="Times New Roman" w:hAnsi="Times New Roman" w:cs="Times New Roman"/>
                <w:b w:val="0"/>
                <w:color w:val="000000"/>
                <w:lang w:eastAsia="sv-SE"/>
              </w:rPr>
              <w:t>obster</w:t>
            </w:r>
          </w:p>
        </w:tc>
        <w:tc>
          <w:tcPr>
            <w:tcW w:w="1545" w:type="pct"/>
          </w:tcPr>
          <w:p w14:paraId="5F9B0B7C" w14:textId="1589A075" w:rsidR="007264D7" w:rsidRPr="00670559" w:rsidRDefault="007264D7" w:rsidP="007264D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lang w:eastAsia="sv-SE"/>
              </w:rPr>
            </w:pPr>
            <w:r>
              <w:rPr>
                <w:rFonts w:ascii="Times New Roman" w:eastAsia="Times New Roman" w:hAnsi="Times New Roman" w:cs="Times New Roman"/>
                <w:i/>
                <w:color w:val="000000"/>
                <w:lang w:eastAsia="sv-SE"/>
              </w:rPr>
              <w:t>Homarus gammarus</w:t>
            </w:r>
          </w:p>
        </w:tc>
        <w:tc>
          <w:tcPr>
            <w:tcW w:w="1545" w:type="pct"/>
          </w:tcPr>
          <w:p w14:paraId="484AB5B5" w14:textId="55C47EE0" w:rsidR="007264D7" w:rsidRPr="007264D7" w:rsidRDefault="007264D7" w:rsidP="007264D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sv-SE"/>
              </w:rPr>
            </w:pPr>
            <w:r w:rsidRPr="007264D7">
              <w:rPr>
                <w:rFonts w:ascii="Times New Roman" w:eastAsia="Times New Roman" w:hAnsi="Times New Roman" w:cs="Times New Roman"/>
                <w:color w:val="000000"/>
                <w:lang w:eastAsia="sv-SE"/>
              </w:rPr>
              <w:t>Lobsters and shrimps</w:t>
            </w:r>
          </w:p>
        </w:tc>
      </w:tr>
      <w:tr w:rsidR="007264D7" w:rsidRPr="0091791A" w14:paraId="12E1CD55" w14:textId="7529AFE0" w:rsidTr="00FF7231">
        <w:trPr>
          <w:trHeight w:val="290"/>
        </w:trPr>
        <w:tc>
          <w:tcPr>
            <w:cnfStyle w:val="001000000000" w:firstRow="0" w:lastRow="0" w:firstColumn="1" w:lastColumn="0" w:oddVBand="0" w:evenVBand="0" w:oddHBand="0" w:evenHBand="0" w:firstRowFirstColumn="0" w:firstRowLastColumn="0" w:lastRowFirstColumn="0" w:lastRowLastColumn="0"/>
            <w:tcW w:w="1910" w:type="pct"/>
            <w:noWrap/>
            <w:hideMark/>
          </w:tcPr>
          <w:p w14:paraId="5ECAF7FC" w14:textId="77777777" w:rsidR="007264D7" w:rsidRPr="00FF7231" w:rsidRDefault="007264D7" w:rsidP="007264D7">
            <w:pPr>
              <w:rPr>
                <w:rFonts w:ascii="Times New Roman" w:eastAsia="Times New Roman" w:hAnsi="Times New Roman" w:cs="Times New Roman"/>
                <w:b w:val="0"/>
                <w:color w:val="000000"/>
                <w:lang w:eastAsia="sv-SE"/>
              </w:rPr>
            </w:pPr>
            <w:r w:rsidRPr="00FF7231">
              <w:rPr>
                <w:rFonts w:ascii="Times New Roman" w:eastAsia="Times New Roman" w:hAnsi="Times New Roman" w:cs="Times New Roman"/>
                <w:b w:val="0"/>
                <w:color w:val="000000"/>
                <w:lang w:eastAsia="sv-SE"/>
              </w:rPr>
              <w:t>Northern prawn</w:t>
            </w:r>
          </w:p>
        </w:tc>
        <w:tc>
          <w:tcPr>
            <w:tcW w:w="1545" w:type="pct"/>
          </w:tcPr>
          <w:p w14:paraId="2B987589" w14:textId="77777777" w:rsidR="007264D7" w:rsidRPr="00670559" w:rsidRDefault="007264D7" w:rsidP="007264D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lang w:eastAsia="sv-SE"/>
              </w:rPr>
            </w:pPr>
            <w:r w:rsidRPr="00670559">
              <w:rPr>
                <w:rFonts w:ascii="Times New Roman" w:eastAsia="Times New Roman" w:hAnsi="Times New Roman" w:cs="Times New Roman"/>
                <w:i/>
                <w:color w:val="000000"/>
                <w:lang w:eastAsia="sv-SE"/>
              </w:rPr>
              <w:t>Pandalus borealis</w:t>
            </w:r>
          </w:p>
        </w:tc>
        <w:tc>
          <w:tcPr>
            <w:tcW w:w="1545" w:type="pct"/>
          </w:tcPr>
          <w:p w14:paraId="5B4D1D62" w14:textId="5D279DF1" w:rsidR="007264D7" w:rsidRPr="007264D7" w:rsidRDefault="007264D7" w:rsidP="007264D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sv-SE"/>
              </w:rPr>
            </w:pPr>
            <w:r w:rsidRPr="007264D7">
              <w:rPr>
                <w:rFonts w:ascii="Times New Roman" w:eastAsia="Times New Roman" w:hAnsi="Times New Roman" w:cs="Times New Roman"/>
                <w:color w:val="000000"/>
                <w:lang w:eastAsia="sv-SE"/>
              </w:rPr>
              <w:t>Lobsters and shrimps</w:t>
            </w:r>
          </w:p>
        </w:tc>
      </w:tr>
      <w:tr w:rsidR="007264D7" w:rsidRPr="0091791A" w14:paraId="1B8B8F24" w14:textId="386D1FEE" w:rsidTr="00FF7231">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910" w:type="pct"/>
            <w:noWrap/>
            <w:hideMark/>
          </w:tcPr>
          <w:p w14:paraId="7B8EF112" w14:textId="77777777" w:rsidR="007264D7" w:rsidRPr="00FF7231" w:rsidRDefault="007264D7" w:rsidP="007264D7">
            <w:pPr>
              <w:rPr>
                <w:rFonts w:ascii="Times New Roman" w:eastAsia="Times New Roman" w:hAnsi="Times New Roman" w:cs="Times New Roman"/>
                <w:b w:val="0"/>
                <w:color w:val="000000"/>
                <w:lang w:eastAsia="sv-SE"/>
              </w:rPr>
            </w:pPr>
            <w:r w:rsidRPr="00FF7231">
              <w:rPr>
                <w:rFonts w:ascii="Times New Roman" w:eastAsia="Times New Roman" w:hAnsi="Times New Roman" w:cs="Times New Roman"/>
                <w:b w:val="0"/>
                <w:color w:val="000000"/>
                <w:lang w:eastAsia="sv-SE"/>
              </w:rPr>
              <w:t>Norway lobster</w:t>
            </w:r>
          </w:p>
        </w:tc>
        <w:tc>
          <w:tcPr>
            <w:tcW w:w="1545" w:type="pct"/>
          </w:tcPr>
          <w:p w14:paraId="35C32C69" w14:textId="77777777" w:rsidR="007264D7" w:rsidRPr="00670559" w:rsidRDefault="007264D7" w:rsidP="007264D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lang w:eastAsia="sv-SE"/>
              </w:rPr>
            </w:pPr>
            <w:r w:rsidRPr="00670559">
              <w:rPr>
                <w:rFonts w:ascii="Times New Roman" w:eastAsia="Times New Roman" w:hAnsi="Times New Roman" w:cs="Times New Roman"/>
                <w:i/>
                <w:color w:val="000000"/>
                <w:lang w:eastAsia="sv-SE"/>
              </w:rPr>
              <w:t>Nephrops norvegicus</w:t>
            </w:r>
          </w:p>
        </w:tc>
        <w:tc>
          <w:tcPr>
            <w:tcW w:w="1545" w:type="pct"/>
          </w:tcPr>
          <w:p w14:paraId="4D6EB372" w14:textId="18A14A58" w:rsidR="007264D7" w:rsidRPr="007264D7" w:rsidRDefault="007264D7" w:rsidP="007264D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sv-SE"/>
              </w:rPr>
            </w:pPr>
            <w:r w:rsidRPr="007264D7">
              <w:rPr>
                <w:rFonts w:ascii="Times New Roman" w:eastAsia="Times New Roman" w:hAnsi="Times New Roman" w:cs="Times New Roman"/>
                <w:color w:val="000000"/>
                <w:lang w:eastAsia="sv-SE"/>
              </w:rPr>
              <w:t>Lobsters and shrimps</w:t>
            </w:r>
          </w:p>
        </w:tc>
      </w:tr>
      <w:tr w:rsidR="007264D7" w:rsidRPr="0091791A" w14:paraId="0F540DD2" w14:textId="2AE6E8EB" w:rsidTr="00FF7231">
        <w:trPr>
          <w:trHeight w:val="290"/>
        </w:trPr>
        <w:tc>
          <w:tcPr>
            <w:cnfStyle w:val="001000000000" w:firstRow="0" w:lastRow="0" w:firstColumn="1" w:lastColumn="0" w:oddVBand="0" w:evenVBand="0" w:oddHBand="0" w:evenHBand="0" w:firstRowFirstColumn="0" w:firstRowLastColumn="0" w:lastRowFirstColumn="0" w:lastRowLastColumn="0"/>
            <w:tcW w:w="1910" w:type="pct"/>
            <w:noWrap/>
            <w:hideMark/>
          </w:tcPr>
          <w:p w14:paraId="53FF0722" w14:textId="77777777" w:rsidR="007264D7" w:rsidRPr="00FF7231" w:rsidRDefault="007264D7" w:rsidP="007264D7">
            <w:pPr>
              <w:rPr>
                <w:rFonts w:ascii="Times New Roman" w:eastAsia="Times New Roman" w:hAnsi="Times New Roman" w:cs="Times New Roman"/>
                <w:b w:val="0"/>
                <w:color w:val="000000"/>
                <w:lang w:eastAsia="sv-SE"/>
              </w:rPr>
            </w:pPr>
            <w:r w:rsidRPr="00FF7231">
              <w:rPr>
                <w:rFonts w:ascii="Times New Roman" w:eastAsia="Times New Roman" w:hAnsi="Times New Roman" w:cs="Times New Roman"/>
                <w:b w:val="0"/>
                <w:color w:val="000000"/>
                <w:lang w:eastAsia="sv-SE"/>
              </w:rPr>
              <w:t>Oysters</w:t>
            </w:r>
          </w:p>
        </w:tc>
        <w:tc>
          <w:tcPr>
            <w:tcW w:w="1545" w:type="pct"/>
          </w:tcPr>
          <w:p w14:paraId="79C17FE3" w14:textId="77777777" w:rsidR="007264D7" w:rsidRPr="00670559" w:rsidRDefault="007264D7" w:rsidP="007264D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lang w:eastAsia="sv-SE"/>
              </w:rPr>
            </w:pPr>
            <w:r w:rsidRPr="00670559">
              <w:rPr>
                <w:rFonts w:ascii="Times New Roman" w:eastAsia="Times New Roman" w:hAnsi="Times New Roman" w:cs="Times New Roman"/>
                <w:i/>
                <w:color w:val="000000"/>
                <w:lang w:eastAsia="sv-SE"/>
              </w:rPr>
              <w:t>Ostreidae spp.</w:t>
            </w:r>
          </w:p>
        </w:tc>
        <w:tc>
          <w:tcPr>
            <w:tcW w:w="1545" w:type="pct"/>
          </w:tcPr>
          <w:p w14:paraId="7782444D" w14:textId="68293280" w:rsidR="007264D7" w:rsidRPr="007264D7" w:rsidRDefault="007264D7" w:rsidP="007264D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sv-SE"/>
              </w:rPr>
            </w:pPr>
            <w:r w:rsidRPr="007264D7">
              <w:rPr>
                <w:rFonts w:ascii="Times New Roman" w:eastAsia="Times New Roman" w:hAnsi="Times New Roman" w:cs="Times New Roman"/>
                <w:color w:val="000000"/>
                <w:lang w:eastAsia="sv-SE"/>
              </w:rPr>
              <w:t>Molluscs, shellfish</w:t>
            </w:r>
          </w:p>
        </w:tc>
      </w:tr>
      <w:tr w:rsidR="007264D7" w:rsidRPr="0091791A" w14:paraId="027557C5" w14:textId="5B83425F" w:rsidTr="00FF7231">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910" w:type="pct"/>
            <w:noWrap/>
            <w:hideMark/>
          </w:tcPr>
          <w:p w14:paraId="26A2E990" w14:textId="77777777" w:rsidR="007264D7" w:rsidRPr="00FF7231" w:rsidRDefault="007264D7" w:rsidP="007264D7">
            <w:pPr>
              <w:rPr>
                <w:rFonts w:ascii="Times New Roman" w:eastAsia="Times New Roman" w:hAnsi="Times New Roman" w:cs="Times New Roman"/>
                <w:b w:val="0"/>
                <w:color w:val="000000"/>
                <w:lang w:eastAsia="sv-SE"/>
              </w:rPr>
            </w:pPr>
            <w:r w:rsidRPr="00FF7231">
              <w:rPr>
                <w:rFonts w:ascii="Times New Roman" w:eastAsia="Times New Roman" w:hAnsi="Times New Roman" w:cs="Times New Roman"/>
                <w:b w:val="0"/>
                <w:color w:val="000000"/>
                <w:lang w:eastAsia="sv-SE"/>
              </w:rPr>
              <w:t>Pangasius</w:t>
            </w:r>
          </w:p>
        </w:tc>
        <w:tc>
          <w:tcPr>
            <w:tcW w:w="1545" w:type="pct"/>
          </w:tcPr>
          <w:p w14:paraId="52E6FC99" w14:textId="77777777" w:rsidR="007264D7" w:rsidRPr="00670559" w:rsidRDefault="007264D7" w:rsidP="007264D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lang w:eastAsia="sv-SE"/>
              </w:rPr>
            </w:pPr>
            <w:r w:rsidRPr="00670559">
              <w:rPr>
                <w:rFonts w:ascii="Times New Roman" w:eastAsia="Times New Roman" w:hAnsi="Times New Roman" w:cs="Times New Roman"/>
                <w:i/>
                <w:color w:val="000000"/>
                <w:lang w:eastAsia="sv-SE"/>
              </w:rPr>
              <w:t>Pangasius hypopthalmus</w:t>
            </w:r>
          </w:p>
        </w:tc>
        <w:tc>
          <w:tcPr>
            <w:tcW w:w="1545" w:type="pct"/>
          </w:tcPr>
          <w:p w14:paraId="55960EDA" w14:textId="238727F9" w:rsidR="007264D7" w:rsidRPr="007264D7" w:rsidRDefault="007264D7" w:rsidP="007264D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sv-SE"/>
              </w:rPr>
            </w:pPr>
            <w:r w:rsidRPr="007264D7">
              <w:rPr>
                <w:rFonts w:ascii="Times New Roman" w:eastAsia="Times New Roman" w:hAnsi="Times New Roman" w:cs="Times New Roman"/>
                <w:color w:val="000000"/>
                <w:lang w:eastAsia="sv-SE"/>
              </w:rPr>
              <w:t>Freshwater whitefish</w:t>
            </w:r>
          </w:p>
        </w:tc>
      </w:tr>
      <w:tr w:rsidR="007264D7" w:rsidRPr="0091791A" w14:paraId="1CF27F7A" w14:textId="78C4A0F3" w:rsidTr="00FF7231">
        <w:trPr>
          <w:trHeight w:val="290"/>
        </w:trPr>
        <w:tc>
          <w:tcPr>
            <w:cnfStyle w:val="001000000000" w:firstRow="0" w:lastRow="0" w:firstColumn="1" w:lastColumn="0" w:oddVBand="0" w:evenVBand="0" w:oddHBand="0" w:evenHBand="0" w:firstRowFirstColumn="0" w:firstRowLastColumn="0" w:lastRowFirstColumn="0" w:lastRowLastColumn="0"/>
            <w:tcW w:w="1910" w:type="pct"/>
            <w:noWrap/>
            <w:hideMark/>
          </w:tcPr>
          <w:p w14:paraId="6AB4E067" w14:textId="77777777" w:rsidR="007264D7" w:rsidRPr="00FF7231" w:rsidRDefault="007264D7" w:rsidP="007264D7">
            <w:pPr>
              <w:rPr>
                <w:rFonts w:ascii="Times New Roman" w:eastAsia="Times New Roman" w:hAnsi="Times New Roman" w:cs="Times New Roman"/>
                <w:b w:val="0"/>
                <w:color w:val="000000"/>
                <w:lang w:eastAsia="sv-SE"/>
              </w:rPr>
            </w:pPr>
            <w:r w:rsidRPr="00FF7231">
              <w:rPr>
                <w:rFonts w:ascii="Times New Roman" w:eastAsia="Times New Roman" w:hAnsi="Times New Roman" w:cs="Times New Roman"/>
                <w:b w:val="0"/>
                <w:color w:val="000000"/>
                <w:lang w:eastAsia="sv-SE"/>
              </w:rPr>
              <w:t>Perch</w:t>
            </w:r>
          </w:p>
        </w:tc>
        <w:tc>
          <w:tcPr>
            <w:tcW w:w="1545" w:type="pct"/>
          </w:tcPr>
          <w:p w14:paraId="3811C655" w14:textId="77777777" w:rsidR="007264D7" w:rsidRPr="00670559" w:rsidRDefault="007264D7" w:rsidP="007264D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lang w:eastAsia="sv-SE"/>
              </w:rPr>
            </w:pPr>
            <w:r w:rsidRPr="00670559">
              <w:rPr>
                <w:rFonts w:ascii="Times New Roman" w:eastAsia="Times New Roman" w:hAnsi="Times New Roman" w:cs="Times New Roman"/>
                <w:i/>
                <w:color w:val="000000"/>
                <w:lang w:eastAsia="sv-SE"/>
              </w:rPr>
              <w:t>Perca fluviatilis</w:t>
            </w:r>
          </w:p>
        </w:tc>
        <w:tc>
          <w:tcPr>
            <w:tcW w:w="1545" w:type="pct"/>
          </w:tcPr>
          <w:p w14:paraId="2A5F8FBA" w14:textId="1195310B" w:rsidR="007264D7" w:rsidRPr="007264D7" w:rsidRDefault="007264D7" w:rsidP="007264D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sv-SE"/>
              </w:rPr>
            </w:pPr>
            <w:r w:rsidRPr="007264D7">
              <w:rPr>
                <w:rFonts w:ascii="Times New Roman" w:eastAsia="Times New Roman" w:hAnsi="Times New Roman" w:cs="Times New Roman"/>
                <w:color w:val="000000"/>
                <w:lang w:eastAsia="sv-SE"/>
              </w:rPr>
              <w:t>Freshwater whitefish</w:t>
            </w:r>
          </w:p>
        </w:tc>
      </w:tr>
      <w:tr w:rsidR="007264D7" w:rsidRPr="0091791A" w14:paraId="7B63A4FF" w14:textId="2F199961" w:rsidTr="00FF7231">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910" w:type="pct"/>
            <w:noWrap/>
            <w:hideMark/>
          </w:tcPr>
          <w:p w14:paraId="1E112192" w14:textId="77777777" w:rsidR="007264D7" w:rsidRPr="00FF7231" w:rsidRDefault="007264D7" w:rsidP="007264D7">
            <w:pPr>
              <w:rPr>
                <w:rFonts w:ascii="Times New Roman" w:eastAsia="Times New Roman" w:hAnsi="Times New Roman" w:cs="Times New Roman"/>
                <w:b w:val="0"/>
                <w:color w:val="000000"/>
                <w:lang w:eastAsia="sv-SE"/>
              </w:rPr>
            </w:pPr>
            <w:r w:rsidRPr="00FF7231">
              <w:rPr>
                <w:rFonts w:ascii="Times New Roman" w:eastAsia="Times New Roman" w:hAnsi="Times New Roman" w:cs="Times New Roman"/>
                <w:b w:val="0"/>
                <w:color w:val="000000"/>
                <w:lang w:eastAsia="sv-SE"/>
              </w:rPr>
              <w:t>Pike</w:t>
            </w:r>
          </w:p>
        </w:tc>
        <w:tc>
          <w:tcPr>
            <w:tcW w:w="1545" w:type="pct"/>
          </w:tcPr>
          <w:p w14:paraId="1241A500" w14:textId="77777777" w:rsidR="007264D7" w:rsidRPr="00670559" w:rsidRDefault="007264D7" w:rsidP="007264D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lang w:eastAsia="sv-SE"/>
              </w:rPr>
            </w:pPr>
            <w:r w:rsidRPr="00670559">
              <w:rPr>
                <w:rFonts w:ascii="Times New Roman" w:eastAsia="Times New Roman" w:hAnsi="Times New Roman" w:cs="Times New Roman"/>
                <w:i/>
                <w:color w:val="000000"/>
                <w:lang w:eastAsia="sv-SE"/>
              </w:rPr>
              <w:t>Esox lucius</w:t>
            </w:r>
          </w:p>
        </w:tc>
        <w:tc>
          <w:tcPr>
            <w:tcW w:w="1545" w:type="pct"/>
          </w:tcPr>
          <w:p w14:paraId="041DEAAB" w14:textId="772C8AFB" w:rsidR="007264D7" w:rsidRPr="007264D7" w:rsidRDefault="007264D7" w:rsidP="007264D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sv-SE"/>
              </w:rPr>
            </w:pPr>
            <w:r w:rsidRPr="007264D7">
              <w:rPr>
                <w:rFonts w:ascii="Times New Roman" w:eastAsia="Times New Roman" w:hAnsi="Times New Roman" w:cs="Times New Roman"/>
                <w:color w:val="000000"/>
                <w:lang w:eastAsia="sv-SE"/>
              </w:rPr>
              <w:t>Freshwater whitefish</w:t>
            </w:r>
          </w:p>
        </w:tc>
      </w:tr>
      <w:tr w:rsidR="007264D7" w:rsidRPr="0091791A" w14:paraId="7745D345" w14:textId="0AC06017" w:rsidTr="00FF7231">
        <w:trPr>
          <w:trHeight w:val="290"/>
        </w:trPr>
        <w:tc>
          <w:tcPr>
            <w:cnfStyle w:val="001000000000" w:firstRow="0" w:lastRow="0" w:firstColumn="1" w:lastColumn="0" w:oddVBand="0" w:evenVBand="0" w:oddHBand="0" w:evenHBand="0" w:firstRowFirstColumn="0" w:firstRowLastColumn="0" w:lastRowFirstColumn="0" w:lastRowLastColumn="0"/>
            <w:tcW w:w="1910" w:type="pct"/>
            <w:noWrap/>
            <w:hideMark/>
          </w:tcPr>
          <w:p w14:paraId="38BDCD16" w14:textId="77777777" w:rsidR="007264D7" w:rsidRPr="00FF7231" w:rsidRDefault="007264D7" w:rsidP="007264D7">
            <w:pPr>
              <w:rPr>
                <w:rFonts w:ascii="Times New Roman" w:eastAsia="Times New Roman" w:hAnsi="Times New Roman" w:cs="Times New Roman"/>
                <w:b w:val="0"/>
                <w:color w:val="000000"/>
                <w:lang w:eastAsia="sv-SE"/>
              </w:rPr>
            </w:pPr>
            <w:r w:rsidRPr="00FF7231">
              <w:rPr>
                <w:rFonts w:ascii="Times New Roman" w:eastAsia="Times New Roman" w:hAnsi="Times New Roman" w:cs="Times New Roman"/>
                <w:b w:val="0"/>
                <w:color w:val="000000"/>
                <w:lang w:eastAsia="sv-SE"/>
              </w:rPr>
              <w:t>Pike-perch</w:t>
            </w:r>
          </w:p>
        </w:tc>
        <w:tc>
          <w:tcPr>
            <w:tcW w:w="1545" w:type="pct"/>
          </w:tcPr>
          <w:p w14:paraId="6471A7F8" w14:textId="77777777" w:rsidR="007264D7" w:rsidRPr="00670559" w:rsidRDefault="007264D7" w:rsidP="007264D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lang w:eastAsia="sv-SE"/>
              </w:rPr>
            </w:pPr>
            <w:r w:rsidRPr="00670559">
              <w:rPr>
                <w:rFonts w:ascii="Times New Roman" w:eastAsia="Times New Roman" w:hAnsi="Times New Roman" w:cs="Times New Roman"/>
                <w:i/>
                <w:color w:val="000000"/>
                <w:lang w:eastAsia="sv-SE"/>
              </w:rPr>
              <w:t>Sander lucioperca</w:t>
            </w:r>
          </w:p>
        </w:tc>
        <w:tc>
          <w:tcPr>
            <w:tcW w:w="1545" w:type="pct"/>
          </w:tcPr>
          <w:p w14:paraId="11330E27" w14:textId="08B7E33C" w:rsidR="007264D7" w:rsidRPr="007264D7" w:rsidRDefault="007264D7" w:rsidP="007264D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sv-SE"/>
              </w:rPr>
            </w:pPr>
            <w:r w:rsidRPr="007264D7">
              <w:rPr>
                <w:rFonts w:ascii="Times New Roman" w:eastAsia="Times New Roman" w:hAnsi="Times New Roman" w:cs="Times New Roman"/>
                <w:color w:val="000000"/>
                <w:lang w:eastAsia="sv-SE"/>
              </w:rPr>
              <w:t>Freshwater whitefish</w:t>
            </w:r>
          </w:p>
        </w:tc>
      </w:tr>
      <w:tr w:rsidR="007264D7" w:rsidRPr="0091791A" w14:paraId="3DC8307B" w14:textId="6EB29FB1" w:rsidTr="00FF7231">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910" w:type="pct"/>
            <w:noWrap/>
            <w:hideMark/>
          </w:tcPr>
          <w:p w14:paraId="4CC6F9C6" w14:textId="77777777" w:rsidR="007264D7" w:rsidRPr="00FF7231" w:rsidRDefault="007264D7" w:rsidP="007264D7">
            <w:pPr>
              <w:rPr>
                <w:rFonts w:ascii="Times New Roman" w:eastAsia="Times New Roman" w:hAnsi="Times New Roman" w:cs="Times New Roman"/>
                <w:b w:val="0"/>
                <w:color w:val="000000"/>
                <w:lang w:eastAsia="sv-SE"/>
              </w:rPr>
            </w:pPr>
            <w:r w:rsidRPr="00FF7231">
              <w:rPr>
                <w:rFonts w:ascii="Times New Roman" w:eastAsia="Times New Roman" w:hAnsi="Times New Roman" w:cs="Times New Roman"/>
                <w:b w:val="0"/>
                <w:color w:val="000000"/>
                <w:lang w:eastAsia="sv-SE"/>
              </w:rPr>
              <w:t>Pink salmon</w:t>
            </w:r>
          </w:p>
        </w:tc>
        <w:tc>
          <w:tcPr>
            <w:tcW w:w="1545" w:type="pct"/>
          </w:tcPr>
          <w:p w14:paraId="0868F694" w14:textId="77777777" w:rsidR="007264D7" w:rsidRPr="00670559" w:rsidRDefault="007264D7" w:rsidP="007264D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lang w:eastAsia="sv-SE"/>
              </w:rPr>
            </w:pPr>
            <w:r w:rsidRPr="00670559">
              <w:rPr>
                <w:rFonts w:ascii="Times New Roman" w:eastAsia="Times New Roman" w:hAnsi="Times New Roman" w:cs="Times New Roman"/>
                <w:i/>
                <w:color w:val="000000"/>
                <w:lang w:eastAsia="sv-SE"/>
              </w:rPr>
              <w:t>Oncorhynchus gorbuscha</w:t>
            </w:r>
          </w:p>
        </w:tc>
        <w:tc>
          <w:tcPr>
            <w:tcW w:w="1545" w:type="pct"/>
          </w:tcPr>
          <w:p w14:paraId="55A54BFA" w14:textId="7D6E4A66" w:rsidR="007264D7" w:rsidRPr="007264D7" w:rsidRDefault="007264D7" w:rsidP="007264D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sv-SE"/>
              </w:rPr>
            </w:pPr>
            <w:r w:rsidRPr="007264D7">
              <w:rPr>
                <w:rFonts w:ascii="Times New Roman" w:eastAsia="Times New Roman" w:hAnsi="Times New Roman" w:cs="Times New Roman"/>
                <w:color w:val="000000"/>
                <w:lang w:eastAsia="sv-SE"/>
              </w:rPr>
              <w:t>Salmon, trout</w:t>
            </w:r>
          </w:p>
        </w:tc>
      </w:tr>
      <w:tr w:rsidR="007264D7" w:rsidRPr="0091791A" w14:paraId="7ADF2FDD" w14:textId="41608745" w:rsidTr="00FF7231">
        <w:trPr>
          <w:trHeight w:val="290"/>
        </w:trPr>
        <w:tc>
          <w:tcPr>
            <w:cnfStyle w:val="001000000000" w:firstRow="0" w:lastRow="0" w:firstColumn="1" w:lastColumn="0" w:oddVBand="0" w:evenVBand="0" w:oddHBand="0" w:evenHBand="0" w:firstRowFirstColumn="0" w:firstRowLastColumn="0" w:lastRowFirstColumn="0" w:lastRowLastColumn="0"/>
            <w:tcW w:w="1910" w:type="pct"/>
            <w:noWrap/>
            <w:hideMark/>
          </w:tcPr>
          <w:p w14:paraId="43F8B8AC" w14:textId="77777777" w:rsidR="007264D7" w:rsidRPr="00FF7231" w:rsidRDefault="007264D7" w:rsidP="007264D7">
            <w:pPr>
              <w:rPr>
                <w:rFonts w:ascii="Times New Roman" w:eastAsia="Times New Roman" w:hAnsi="Times New Roman" w:cs="Times New Roman"/>
                <w:b w:val="0"/>
                <w:color w:val="000000"/>
                <w:lang w:eastAsia="sv-SE"/>
              </w:rPr>
            </w:pPr>
            <w:r w:rsidRPr="00FF7231">
              <w:rPr>
                <w:rFonts w:ascii="Times New Roman" w:eastAsia="Times New Roman" w:hAnsi="Times New Roman" w:cs="Times New Roman"/>
                <w:b w:val="0"/>
                <w:color w:val="000000"/>
                <w:lang w:eastAsia="sv-SE"/>
              </w:rPr>
              <w:t>Plaice</w:t>
            </w:r>
          </w:p>
        </w:tc>
        <w:tc>
          <w:tcPr>
            <w:tcW w:w="1545" w:type="pct"/>
          </w:tcPr>
          <w:p w14:paraId="37D17E18" w14:textId="77777777" w:rsidR="007264D7" w:rsidRPr="00670559" w:rsidRDefault="007264D7" w:rsidP="007264D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lang w:eastAsia="sv-SE"/>
              </w:rPr>
            </w:pPr>
            <w:r w:rsidRPr="00670559">
              <w:rPr>
                <w:rFonts w:ascii="Times New Roman" w:eastAsia="Times New Roman" w:hAnsi="Times New Roman" w:cs="Times New Roman"/>
                <w:i/>
                <w:color w:val="000000"/>
                <w:lang w:eastAsia="sv-SE"/>
              </w:rPr>
              <w:t>Pleuronectes platessa</w:t>
            </w:r>
          </w:p>
        </w:tc>
        <w:tc>
          <w:tcPr>
            <w:tcW w:w="1545" w:type="pct"/>
          </w:tcPr>
          <w:p w14:paraId="2F32268D" w14:textId="552C6C9B" w:rsidR="007264D7" w:rsidRPr="007264D7" w:rsidRDefault="007264D7" w:rsidP="007264D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sv-SE"/>
              </w:rPr>
            </w:pPr>
            <w:r w:rsidRPr="007264D7">
              <w:rPr>
                <w:rFonts w:ascii="Times New Roman" w:eastAsia="Times New Roman" w:hAnsi="Times New Roman" w:cs="Times New Roman"/>
                <w:color w:val="000000"/>
                <w:lang w:eastAsia="sv-SE"/>
              </w:rPr>
              <w:t>Flatfishes</w:t>
            </w:r>
          </w:p>
        </w:tc>
      </w:tr>
      <w:tr w:rsidR="007264D7" w:rsidRPr="0091791A" w14:paraId="7407769C" w14:textId="31FDC9D0" w:rsidTr="00FF7231">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910" w:type="pct"/>
            <w:noWrap/>
            <w:hideMark/>
          </w:tcPr>
          <w:p w14:paraId="5F3C269F" w14:textId="77777777" w:rsidR="007264D7" w:rsidRPr="00FF7231" w:rsidRDefault="007264D7" w:rsidP="007264D7">
            <w:pPr>
              <w:rPr>
                <w:rFonts w:ascii="Times New Roman" w:eastAsia="Times New Roman" w:hAnsi="Times New Roman" w:cs="Times New Roman"/>
                <w:b w:val="0"/>
                <w:color w:val="000000"/>
                <w:lang w:eastAsia="sv-SE"/>
              </w:rPr>
            </w:pPr>
            <w:r w:rsidRPr="00FF7231">
              <w:rPr>
                <w:rFonts w:ascii="Times New Roman" w:eastAsia="Times New Roman" w:hAnsi="Times New Roman" w:cs="Times New Roman"/>
                <w:b w:val="0"/>
                <w:color w:val="000000"/>
                <w:lang w:eastAsia="sv-SE"/>
              </w:rPr>
              <w:lastRenderedPageBreak/>
              <w:t>Rainbow trout</w:t>
            </w:r>
          </w:p>
        </w:tc>
        <w:tc>
          <w:tcPr>
            <w:tcW w:w="1545" w:type="pct"/>
          </w:tcPr>
          <w:p w14:paraId="21A28CFC" w14:textId="77777777" w:rsidR="007264D7" w:rsidRPr="00A22511" w:rsidRDefault="007264D7" w:rsidP="007264D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lang w:eastAsia="sv-SE"/>
              </w:rPr>
            </w:pPr>
            <w:r w:rsidRPr="00A22511">
              <w:rPr>
                <w:rFonts w:ascii="Times New Roman" w:eastAsia="Times New Roman" w:hAnsi="Times New Roman" w:cs="Times New Roman"/>
                <w:i/>
                <w:color w:val="000000"/>
                <w:lang w:eastAsia="sv-SE"/>
              </w:rPr>
              <w:t>Oncorhynchus mykiss</w:t>
            </w:r>
          </w:p>
        </w:tc>
        <w:tc>
          <w:tcPr>
            <w:tcW w:w="1545" w:type="pct"/>
          </w:tcPr>
          <w:p w14:paraId="7033FB30" w14:textId="3E090526" w:rsidR="007264D7" w:rsidRPr="007264D7" w:rsidRDefault="007264D7" w:rsidP="007264D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sv-SE"/>
              </w:rPr>
            </w:pPr>
            <w:r w:rsidRPr="007264D7">
              <w:rPr>
                <w:rFonts w:ascii="Times New Roman" w:eastAsia="Times New Roman" w:hAnsi="Times New Roman" w:cs="Times New Roman"/>
                <w:color w:val="000000"/>
                <w:lang w:eastAsia="sv-SE"/>
              </w:rPr>
              <w:t>Salmon, trout</w:t>
            </w:r>
          </w:p>
        </w:tc>
      </w:tr>
      <w:tr w:rsidR="007264D7" w:rsidRPr="0091791A" w14:paraId="27BC3AE7" w14:textId="15385D59" w:rsidTr="00FF7231">
        <w:trPr>
          <w:trHeight w:val="290"/>
        </w:trPr>
        <w:tc>
          <w:tcPr>
            <w:cnfStyle w:val="001000000000" w:firstRow="0" w:lastRow="0" w:firstColumn="1" w:lastColumn="0" w:oddVBand="0" w:evenVBand="0" w:oddHBand="0" w:evenHBand="0" w:firstRowFirstColumn="0" w:firstRowLastColumn="0" w:lastRowFirstColumn="0" w:lastRowLastColumn="0"/>
            <w:tcW w:w="1910" w:type="pct"/>
            <w:noWrap/>
            <w:hideMark/>
          </w:tcPr>
          <w:p w14:paraId="5D5E416C" w14:textId="77777777" w:rsidR="007264D7" w:rsidRPr="00FF7231" w:rsidRDefault="007264D7" w:rsidP="007264D7">
            <w:pPr>
              <w:rPr>
                <w:rFonts w:ascii="Times New Roman" w:eastAsia="Times New Roman" w:hAnsi="Times New Roman" w:cs="Times New Roman"/>
                <w:b w:val="0"/>
                <w:color w:val="000000"/>
                <w:lang w:eastAsia="sv-SE"/>
              </w:rPr>
            </w:pPr>
            <w:r w:rsidRPr="00FF7231">
              <w:rPr>
                <w:rFonts w:ascii="Times New Roman" w:eastAsia="Times New Roman" w:hAnsi="Times New Roman" w:cs="Times New Roman"/>
                <w:b w:val="0"/>
                <w:color w:val="000000"/>
                <w:lang w:eastAsia="sv-SE"/>
              </w:rPr>
              <w:t>Roe (from cod)</w:t>
            </w:r>
          </w:p>
        </w:tc>
        <w:tc>
          <w:tcPr>
            <w:tcW w:w="1545" w:type="pct"/>
          </w:tcPr>
          <w:p w14:paraId="0400A4BB" w14:textId="77777777" w:rsidR="007264D7" w:rsidRPr="00A22511" w:rsidRDefault="007264D7" w:rsidP="007264D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lang w:eastAsia="sv-SE"/>
              </w:rPr>
            </w:pPr>
            <w:r w:rsidRPr="00A22511">
              <w:rPr>
                <w:rFonts w:ascii="Times New Roman" w:eastAsia="Times New Roman" w:hAnsi="Times New Roman" w:cs="Times New Roman"/>
                <w:i/>
                <w:color w:val="000000"/>
                <w:lang w:eastAsia="sv-SE"/>
              </w:rPr>
              <w:t>Gadus morhua</w:t>
            </w:r>
          </w:p>
        </w:tc>
        <w:tc>
          <w:tcPr>
            <w:tcW w:w="1545" w:type="pct"/>
          </w:tcPr>
          <w:p w14:paraId="2E61CB04" w14:textId="2593B92A" w:rsidR="007264D7" w:rsidRPr="007264D7" w:rsidRDefault="007264D7" w:rsidP="007264D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sv-SE"/>
              </w:rPr>
            </w:pPr>
            <w:r w:rsidRPr="007264D7">
              <w:rPr>
                <w:rFonts w:ascii="Times New Roman" w:eastAsia="Times New Roman" w:hAnsi="Times New Roman" w:cs="Times New Roman"/>
                <w:lang w:eastAsia="sv-SE"/>
              </w:rPr>
              <w:t>Cods, hakes, etc.</w:t>
            </w:r>
          </w:p>
        </w:tc>
      </w:tr>
      <w:tr w:rsidR="007264D7" w:rsidRPr="0091791A" w14:paraId="443E64B8" w14:textId="78B62E51" w:rsidTr="00FF7231">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910" w:type="pct"/>
            <w:noWrap/>
            <w:hideMark/>
          </w:tcPr>
          <w:p w14:paraId="7B2C86C2" w14:textId="77777777" w:rsidR="007264D7" w:rsidRPr="00FF7231" w:rsidRDefault="007264D7" w:rsidP="007264D7">
            <w:pPr>
              <w:rPr>
                <w:rFonts w:ascii="Times New Roman" w:eastAsia="Times New Roman" w:hAnsi="Times New Roman" w:cs="Times New Roman"/>
                <w:b w:val="0"/>
                <w:color w:val="000000"/>
                <w:lang w:eastAsia="sv-SE"/>
              </w:rPr>
            </w:pPr>
            <w:r w:rsidRPr="00FF7231">
              <w:rPr>
                <w:rFonts w:ascii="Times New Roman" w:eastAsia="Times New Roman" w:hAnsi="Times New Roman" w:cs="Times New Roman"/>
                <w:b w:val="0"/>
                <w:color w:val="000000"/>
                <w:lang w:eastAsia="sv-SE"/>
              </w:rPr>
              <w:t>Saithe</w:t>
            </w:r>
          </w:p>
        </w:tc>
        <w:tc>
          <w:tcPr>
            <w:tcW w:w="1545" w:type="pct"/>
          </w:tcPr>
          <w:p w14:paraId="763AAE52" w14:textId="77777777" w:rsidR="007264D7" w:rsidRPr="00A22511" w:rsidRDefault="007264D7" w:rsidP="007264D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lang w:eastAsia="sv-SE"/>
              </w:rPr>
            </w:pPr>
            <w:r w:rsidRPr="00A22511">
              <w:rPr>
                <w:rFonts w:ascii="Times New Roman" w:eastAsia="Times New Roman" w:hAnsi="Times New Roman" w:cs="Times New Roman"/>
                <w:i/>
                <w:color w:val="000000"/>
                <w:lang w:eastAsia="sv-SE"/>
              </w:rPr>
              <w:t>Pollachius virens</w:t>
            </w:r>
          </w:p>
        </w:tc>
        <w:tc>
          <w:tcPr>
            <w:tcW w:w="1545" w:type="pct"/>
          </w:tcPr>
          <w:p w14:paraId="001BDFC7" w14:textId="466253FC" w:rsidR="007264D7" w:rsidRPr="007264D7" w:rsidRDefault="007264D7" w:rsidP="007264D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sv-SE"/>
              </w:rPr>
            </w:pPr>
            <w:r w:rsidRPr="007264D7">
              <w:rPr>
                <w:rFonts w:ascii="Times New Roman" w:eastAsia="Times New Roman" w:hAnsi="Times New Roman" w:cs="Times New Roman"/>
                <w:lang w:eastAsia="sv-SE"/>
              </w:rPr>
              <w:t>Cods, hakes, etc.</w:t>
            </w:r>
          </w:p>
        </w:tc>
      </w:tr>
      <w:tr w:rsidR="007264D7" w:rsidRPr="0091791A" w14:paraId="23828BA6" w14:textId="48647CA1" w:rsidTr="00FF7231">
        <w:trPr>
          <w:trHeight w:val="290"/>
        </w:trPr>
        <w:tc>
          <w:tcPr>
            <w:cnfStyle w:val="001000000000" w:firstRow="0" w:lastRow="0" w:firstColumn="1" w:lastColumn="0" w:oddVBand="0" w:evenVBand="0" w:oddHBand="0" w:evenHBand="0" w:firstRowFirstColumn="0" w:firstRowLastColumn="0" w:lastRowFirstColumn="0" w:lastRowLastColumn="0"/>
            <w:tcW w:w="1910" w:type="pct"/>
            <w:noWrap/>
            <w:hideMark/>
          </w:tcPr>
          <w:p w14:paraId="28AAB419" w14:textId="77777777" w:rsidR="007264D7" w:rsidRPr="00FF7231" w:rsidRDefault="007264D7" w:rsidP="007264D7">
            <w:pPr>
              <w:rPr>
                <w:rFonts w:ascii="Times New Roman" w:eastAsia="Times New Roman" w:hAnsi="Times New Roman" w:cs="Times New Roman"/>
                <w:b w:val="0"/>
                <w:color w:val="000000"/>
                <w:lang w:eastAsia="sv-SE"/>
              </w:rPr>
            </w:pPr>
            <w:r w:rsidRPr="00FF7231">
              <w:rPr>
                <w:rFonts w:ascii="Times New Roman" w:eastAsia="Times New Roman" w:hAnsi="Times New Roman" w:cs="Times New Roman"/>
                <w:b w:val="0"/>
                <w:color w:val="000000"/>
                <w:lang w:eastAsia="sv-SE"/>
              </w:rPr>
              <w:t>Scallops</w:t>
            </w:r>
          </w:p>
        </w:tc>
        <w:tc>
          <w:tcPr>
            <w:tcW w:w="1545" w:type="pct"/>
          </w:tcPr>
          <w:p w14:paraId="37CBE0F9" w14:textId="77777777" w:rsidR="007264D7" w:rsidRPr="00A22511" w:rsidRDefault="007264D7" w:rsidP="007264D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lang w:eastAsia="sv-SE"/>
              </w:rPr>
            </w:pPr>
            <w:r w:rsidRPr="00A22511">
              <w:rPr>
                <w:rFonts w:ascii="Times New Roman" w:eastAsia="Times New Roman" w:hAnsi="Times New Roman" w:cs="Times New Roman"/>
                <w:i/>
                <w:color w:val="000000"/>
                <w:lang w:eastAsia="sv-SE"/>
              </w:rPr>
              <w:t>Pecten maximus</w:t>
            </w:r>
          </w:p>
        </w:tc>
        <w:tc>
          <w:tcPr>
            <w:tcW w:w="1545" w:type="pct"/>
          </w:tcPr>
          <w:p w14:paraId="520E1431" w14:textId="60DC717F" w:rsidR="007264D7" w:rsidRPr="007264D7" w:rsidRDefault="007264D7" w:rsidP="007264D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sv-SE"/>
              </w:rPr>
            </w:pPr>
            <w:r w:rsidRPr="007264D7">
              <w:rPr>
                <w:rFonts w:ascii="Times New Roman" w:eastAsia="Times New Roman" w:hAnsi="Times New Roman" w:cs="Times New Roman"/>
                <w:color w:val="000000"/>
                <w:lang w:eastAsia="sv-SE"/>
              </w:rPr>
              <w:t>Molluscs, shellfish</w:t>
            </w:r>
          </w:p>
        </w:tc>
      </w:tr>
      <w:tr w:rsidR="007264D7" w:rsidRPr="0091791A" w14:paraId="4BC6F2BC" w14:textId="01296CA7" w:rsidTr="00FF7231">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910" w:type="pct"/>
            <w:noWrap/>
            <w:hideMark/>
          </w:tcPr>
          <w:p w14:paraId="623414F4" w14:textId="77777777" w:rsidR="007264D7" w:rsidRPr="00FF7231" w:rsidRDefault="007264D7" w:rsidP="007264D7">
            <w:pPr>
              <w:rPr>
                <w:rFonts w:ascii="Times New Roman" w:eastAsia="Times New Roman" w:hAnsi="Times New Roman" w:cs="Times New Roman"/>
                <w:b w:val="0"/>
                <w:color w:val="000000"/>
                <w:lang w:eastAsia="sv-SE"/>
              </w:rPr>
            </w:pPr>
            <w:r w:rsidRPr="00FF7231">
              <w:rPr>
                <w:rFonts w:ascii="Times New Roman" w:eastAsia="Times New Roman" w:hAnsi="Times New Roman" w:cs="Times New Roman"/>
                <w:b w:val="0"/>
                <w:color w:val="000000"/>
                <w:lang w:eastAsia="sv-SE"/>
              </w:rPr>
              <w:t>Tilapia</w:t>
            </w:r>
          </w:p>
        </w:tc>
        <w:tc>
          <w:tcPr>
            <w:tcW w:w="1545" w:type="pct"/>
          </w:tcPr>
          <w:p w14:paraId="0314B095" w14:textId="77777777" w:rsidR="007264D7" w:rsidRPr="00A22511" w:rsidRDefault="007264D7" w:rsidP="007264D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lang w:eastAsia="sv-SE"/>
              </w:rPr>
            </w:pPr>
            <w:r w:rsidRPr="00A22511">
              <w:rPr>
                <w:rFonts w:ascii="Times New Roman" w:eastAsia="Times New Roman" w:hAnsi="Times New Roman" w:cs="Times New Roman"/>
                <w:i/>
                <w:color w:val="000000"/>
                <w:lang w:eastAsia="sv-SE"/>
              </w:rPr>
              <w:t>Oreochromis niloticus</w:t>
            </w:r>
          </w:p>
        </w:tc>
        <w:tc>
          <w:tcPr>
            <w:tcW w:w="1545" w:type="pct"/>
          </w:tcPr>
          <w:p w14:paraId="2D39F5C5" w14:textId="13153F0C" w:rsidR="007264D7" w:rsidRPr="007264D7" w:rsidRDefault="007264D7" w:rsidP="007264D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sv-SE"/>
              </w:rPr>
            </w:pPr>
            <w:r w:rsidRPr="007264D7">
              <w:rPr>
                <w:rFonts w:ascii="Times New Roman" w:eastAsia="Times New Roman" w:hAnsi="Times New Roman" w:cs="Times New Roman"/>
                <w:color w:val="000000"/>
                <w:lang w:eastAsia="sv-SE"/>
              </w:rPr>
              <w:t>Freshwater whitefish</w:t>
            </w:r>
          </w:p>
        </w:tc>
      </w:tr>
      <w:tr w:rsidR="007264D7" w:rsidRPr="0091791A" w14:paraId="485444BF" w14:textId="23965BC3" w:rsidTr="00FF7231">
        <w:trPr>
          <w:trHeight w:val="290"/>
        </w:trPr>
        <w:tc>
          <w:tcPr>
            <w:cnfStyle w:val="001000000000" w:firstRow="0" w:lastRow="0" w:firstColumn="1" w:lastColumn="0" w:oddVBand="0" w:evenVBand="0" w:oddHBand="0" w:evenHBand="0" w:firstRowFirstColumn="0" w:firstRowLastColumn="0" w:lastRowFirstColumn="0" w:lastRowLastColumn="0"/>
            <w:tcW w:w="1910" w:type="pct"/>
            <w:noWrap/>
            <w:hideMark/>
          </w:tcPr>
          <w:p w14:paraId="2A5AEF64" w14:textId="77777777" w:rsidR="007264D7" w:rsidRPr="00FF7231" w:rsidRDefault="007264D7" w:rsidP="007264D7">
            <w:pPr>
              <w:rPr>
                <w:rFonts w:ascii="Times New Roman" w:eastAsia="Times New Roman" w:hAnsi="Times New Roman" w:cs="Times New Roman"/>
                <w:b w:val="0"/>
                <w:color w:val="000000"/>
                <w:lang w:eastAsia="sv-SE"/>
              </w:rPr>
            </w:pPr>
            <w:r w:rsidRPr="00FF7231">
              <w:rPr>
                <w:rFonts w:ascii="Times New Roman" w:eastAsia="Times New Roman" w:hAnsi="Times New Roman" w:cs="Times New Roman"/>
                <w:b w:val="0"/>
                <w:color w:val="000000"/>
                <w:lang w:eastAsia="sv-SE"/>
              </w:rPr>
              <w:t>Trout</w:t>
            </w:r>
          </w:p>
        </w:tc>
        <w:tc>
          <w:tcPr>
            <w:tcW w:w="1545" w:type="pct"/>
          </w:tcPr>
          <w:p w14:paraId="7D9E98AE" w14:textId="77777777" w:rsidR="007264D7" w:rsidRPr="00A22511" w:rsidRDefault="007264D7" w:rsidP="007264D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lang w:eastAsia="sv-SE"/>
              </w:rPr>
            </w:pPr>
            <w:r w:rsidRPr="00A22511">
              <w:rPr>
                <w:rFonts w:ascii="Times New Roman" w:eastAsia="Times New Roman" w:hAnsi="Times New Roman" w:cs="Times New Roman"/>
                <w:i/>
                <w:color w:val="000000"/>
                <w:lang w:eastAsia="sv-SE"/>
              </w:rPr>
              <w:t>Salmo trutta</w:t>
            </w:r>
          </w:p>
        </w:tc>
        <w:tc>
          <w:tcPr>
            <w:tcW w:w="1545" w:type="pct"/>
          </w:tcPr>
          <w:p w14:paraId="5A4B1AF9" w14:textId="386B0A13" w:rsidR="007264D7" w:rsidRPr="007264D7" w:rsidRDefault="007264D7" w:rsidP="007264D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sv-SE"/>
              </w:rPr>
            </w:pPr>
            <w:r w:rsidRPr="007264D7">
              <w:rPr>
                <w:rFonts w:ascii="Times New Roman" w:eastAsia="Times New Roman" w:hAnsi="Times New Roman" w:cs="Times New Roman"/>
                <w:color w:val="000000"/>
                <w:lang w:eastAsia="sv-SE"/>
              </w:rPr>
              <w:t>Salmon, trout</w:t>
            </w:r>
          </w:p>
        </w:tc>
      </w:tr>
      <w:tr w:rsidR="007264D7" w:rsidRPr="0091791A" w14:paraId="72207667" w14:textId="0E569D76" w:rsidTr="00FF7231">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910" w:type="pct"/>
            <w:noWrap/>
            <w:hideMark/>
          </w:tcPr>
          <w:p w14:paraId="63DE1ED6" w14:textId="77777777" w:rsidR="007264D7" w:rsidRPr="00FF7231" w:rsidRDefault="007264D7" w:rsidP="007264D7">
            <w:pPr>
              <w:rPr>
                <w:rFonts w:ascii="Times New Roman" w:eastAsia="Times New Roman" w:hAnsi="Times New Roman" w:cs="Times New Roman"/>
                <w:b w:val="0"/>
                <w:color w:val="000000"/>
                <w:lang w:eastAsia="sv-SE"/>
              </w:rPr>
            </w:pPr>
            <w:r w:rsidRPr="00FF7231">
              <w:rPr>
                <w:rFonts w:ascii="Times New Roman" w:eastAsia="Times New Roman" w:hAnsi="Times New Roman" w:cs="Times New Roman"/>
                <w:b w:val="0"/>
                <w:color w:val="000000"/>
                <w:lang w:eastAsia="sv-SE"/>
              </w:rPr>
              <w:t>Turbot</w:t>
            </w:r>
          </w:p>
        </w:tc>
        <w:tc>
          <w:tcPr>
            <w:tcW w:w="1545" w:type="pct"/>
          </w:tcPr>
          <w:p w14:paraId="5B51F492" w14:textId="77777777" w:rsidR="007264D7" w:rsidRPr="00A22511" w:rsidRDefault="007264D7" w:rsidP="007264D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lang w:eastAsia="sv-SE"/>
              </w:rPr>
            </w:pPr>
            <w:r w:rsidRPr="00A22511">
              <w:rPr>
                <w:rFonts w:ascii="Times New Roman" w:eastAsia="Times New Roman" w:hAnsi="Times New Roman" w:cs="Times New Roman"/>
                <w:i/>
                <w:color w:val="000000"/>
                <w:lang w:eastAsia="sv-SE"/>
              </w:rPr>
              <w:t>Psetta maxima</w:t>
            </w:r>
          </w:p>
        </w:tc>
        <w:tc>
          <w:tcPr>
            <w:tcW w:w="1545" w:type="pct"/>
          </w:tcPr>
          <w:p w14:paraId="2BE36F51" w14:textId="5CA5CD51" w:rsidR="007264D7" w:rsidRPr="007264D7" w:rsidRDefault="007264D7" w:rsidP="007264D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sv-SE"/>
              </w:rPr>
            </w:pPr>
            <w:r w:rsidRPr="007264D7">
              <w:rPr>
                <w:rFonts w:ascii="Times New Roman" w:eastAsia="Times New Roman" w:hAnsi="Times New Roman" w:cs="Times New Roman"/>
                <w:color w:val="000000"/>
                <w:lang w:eastAsia="sv-SE"/>
              </w:rPr>
              <w:t>Flatfishes</w:t>
            </w:r>
          </w:p>
        </w:tc>
      </w:tr>
      <w:tr w:rsidR="007264D7" w:rsidRPr="0091791A" w14:paraId="25FC3DAA" w14:textId="4F3239C9" w:rsidTr="00FF7231">
        <w:trPr>
          <w:trHeight w:val="290"/>
        </w:trPr>
        <w:tc>
          <w:tcPr>
            <w:cnfStyle w:val="001000000000" w:firstRow="0" w:lastRow="0" w:firstColumn="1" w:lastColumn="0" w:oddVBand="0" w:evenVBand="0" w:oddHBand="0" w:evenHBand="0" w:firstRowFirstColumn="0" w:firstRowLastColumn="0" w:lastRowFirstColumn="0" w:lastRowLastColumn="0"/>
            <w:tcW w:w="1910" w:type="pct"/>
            <w:noWrap/>
            <w:hideMark/>
          </w:tcPr>
          <w:p w14:paraId="626B46CD" w14:textId="77777777" w:rsidR="007264D7" w:rsidRPr="00FF7231" w:rsidRDefault="007264D7" w:rsidP="007264D7">
            <w:pPr>
              <w:rPr>
                <w:rFonts w:ascii="Times New Roman" w:eastAsia="Times New Roman" w:hAnsi="Times New Roman" w:cs="Times New Roman"/>
                <w:b w:val="0"/>
                <w:color w:val="000000"/>
                <w:lang w:eastAsia="sv-SE"/>
              </w:rPr>
            </w:pPr>
            <w:r w:rsidRPr="00FF7231">
              <w:rPr>
                <w:rFonts w:ascii="Times New Roman" w:eastAsia="Times New Roman" w:hAnsi="Times New Roman" w:cs="Times New Roman"/>
                <w:b w:val="0"/>
                <w:color w:val="000000"/>
                <w:lang w:eastAsia="sv-SE"/>
              </w:rPr>
              <w:t>Whitefish (Coregonus)</w:t>
            </w:r>
          </w:p>
        </w:tc>
        <w:tc>
          <w:tcPr>
            <w:tcW w:w="1545" w:type="pct"/>
          </w:tcPr>
          <w:p w14:paraId="48880A34" w14:textId="77777777" w:rsidR="007264D7" w:rsidRPr="00A22511" w:rsidRDefault="007264D7" w:rsidP="007264D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lang w:eastAsia="sv-SE"/>
              </w:rPr>
            </w:pPr>
            <w:r w:rsidRPr="00A22511">
              <w:rPr>
                <w:rFonts w:ascii="Times New Roman" w:eastAsia="Times New Roman" w:hAnsi="Times New Roman" w:cs="Times New Roman"/>
                <w:i/>
                <w:color w:val="000000"/>
                <w:lang w:eastAsia="sv-SE"/>
              </w:rPr>
              <w:t>Coregonus spp.</w:t>
            </w:r>
          </w:p>
        </w:tc>
        <w:tc>
          <w:tcPr>
            <w:tcW w:w="1545" w:type="pct"/>
          </w:tcPr>
          <w:p w14:paraId="54DFB92C" w14:textId="7ECE671C" w:rsidR="007264D7" w:rsidRPr="007264D7" w:rsidRDefault="007264D7" w:rsidP="007264D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sv-SE"/>
              </w:rPr>
            </w:pPr>
            <w:r w:rsidRPr="007264D7">
              <w:rPr>
                <w:rFonts w:ascii="Times New Roman" w:eastAsia="Times New Roman" w:hAnsi="Times New Roman" w:cs="Times New Roman"/>
                <w:color w:val="000000"/>
                <w:lang w:eastAsia="sv-SE"/>
              </w:rPr>
              <w:t>Salmon, trout</w:t>
            </w:r>
          </w:p>
        </w:tc>
      </w:tr>
      <w:tr w:rsidR="007264D7" w:rsidRPr="0091791A" w14:paraId="2C6BCCB8" w14:textId="25CFAF11" w:rsidTr="00FF7231">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910" w:type="pct"/>
            <w:noWrap/>
            <w:hideMark/>
          </w:tcPr>
          <w:p w14:paraId="58D67541" w14:textId="77777777" w:rsidR="007264D7" w:rsidRPr="00FF7231" w:rsidRDefault="007264D7" w:rsidP="007264D7">
            <w:pPr>
              <w:rPr>
                <w:rFonts w:ascii="Times New Roman" w:eastAsia="Times New Roman" w:hAnsi="Times New Roman" w:cs="Times New Roman"/>
                <w:b w:val="0"/>
                <w:color w:val="000000"/>
                <w:lang w:eastAsia="sv-SE"/>
              </w:rPr>
            </w:pPr>
            <w:r w:rsidRPr="00FF7231">
              <w:rPr>
                <w:rFonts w:ascii="Times New Roman" w:eastAsia="Times New Roman" w:hAnsi="Times New Roman" w:cs="Times New Roman"/>
                <w:b w:val="0"/>
                <w:color w:val="000000"/>
                <w:lang w:eastAsia="sv-SE"/>
              </w:rPr>
              <w:t>Whiting</w:t>
            </w:r>
          </w:p>
        </w:tc>
        <w:tc>
          <w:tcPr>
            <w:tcW w:w="1545" w:type="pct"/>
          </w:tcPr>
          <w:p w14:paraId="365D17EE" w14:textId="77777777" w:rsidR="007264D7" w:rsidRPr="00A22511" w:rsidRDefault="007264D7" w:rsidP="007264D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lang w:eastAsia="sv-SE"/>
              </w:rPr>
            </w:pPr>
            <w:r w:rsidRPr="00A22511">
              <w:rPr>
                <w:rFonts w:ascii="Times New Roman" w:eastAsia="Times New Roman" w:hAnsi="Times New Roman" w:cs="Times New Roman"/>
                <w:i/>
                <w:color w:val="000000"/>
                <w:lang w:eastAsia="sv-SE"/>
              </w:rPr>
              <w:t>Merlangius merlangus</w:t>
            </w:r>
          </w:p>
        </w:tc>
        <w:tc>
          <w:tcPr>
            <w:tcW w:w="1545" w:type="pct"/>
          </w:tcPr>
          <w:p w14:paraId="2B7BF01A" w14:textId="7AC3442D" w:rsidR="007264D7" w:rsidRPr="007264D7" w:rsidRDefault="007264D7" w:rsidP="007264D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sv-SE"/>
              </w:rPr>
            </w:pPr>
            <w:r w:rsidRPr="007264D7">
              <w:rPr>
                <w:rFonts w:ascii="Times New Roman" w:eastAsia="Times New Roman" w:hAnsi="Times New Roman" w:cs="Times New Roman"/>
                <w:lang w:eastAsia="sv-SE"/>
              </w:rPr>
              <w:t>Cods, hakes, etc.</w:t>
            </w:r>
          </w:p>
        </w:tc>
      </w:tr>
    </w:tbl>
    <w:p w14:paraId="3E997EB8" w14:textId="77777777" w:rsidR="005F1E1A" w:rsidRPr="00FD6498" w:rsidRDefault="005F1E1A" w:rsidP="008E714D">
      <w:pPr>
        <w:rPr>
          <w:rFonts w:ascii="Times New Roman" w:hAnsi="Times New Roman" w:cs="Times New Roman"/>
          <w:b/>
          <w:lang w:val="en-US"/>
        </w:rPr>
      </w:pPr>
    </w:p>
    <w:p w14:paraId="219F2473" w14:textId="77777777" w:rsidR="005F1E1A" w:rsidRDefault="005F1E1A" w:rsidP="008E714D">
      <w:pPr>
        <w:rPr>
          <w:rFonts w:ascii="Times New Roman" w:hAnsi="Times New Roman" w:cs="Times New Roman"/>
          <w:b/>
          <w:lang w:val="en-US"/>
        </w:rPr>
      </w:pPr>
      <w:r w:rsidRPr="000C034F">
        <w:rPr>
          <w:rFonts w:ascii="Times New Roman" w:hAnsi="Times New Roman" w:cs="Times New Roman"/>
          <w:b/>
          <w:lang w:val="en-US"/>
        </w:rPr>
        <w:t>A</w:t>
      </w:r>
      <w:r>
        <w:rPr>
          <w:rFonts w:ascii="Times New Roman" w:hAnsi="Times New Roman" w:cs="Times New Roman"/>
          <w:b/>
          <w:lang w:val="en-US"/>
        </w:rPr>
        <w:t>SSESSMENT OF GREENHOUSE GAS EMISSIONS</w:t>
      </w:r>
      <w:r w:rsidRPr="000C034F">
        <w:rPr>
          <w:rFonts w:ascii="Times New Roman" w:hAnsi="Times New Roman" w:cs="Times New Roman"/>
          <w:b/>
          <w:lang w:val="en-US"/>
        </w:rPr>
        <w:t xml:space="preserve"> </w:t>
      </w:r>
    </w:p>
    <w:p w14:paraId="71460DD1" w14:textId="2A81EE19" w:rsidR="005F1E1A" w:rsidRDefault="005F1E1A">
      <w:pPr>
        <w:rPr>
          <w:rFonts w:ascii="Times New Roman" w:hAnsi="Times New Roman" w:cs="Times New Roman"/>
          <w:b/>
          <w:lang w:val="en-US"/>
        </w:rPr>
      </w:pPr>
      <w:r w:rsidRPr="00FA42C8">
        <w:rPr>
          <w:rFonts w:ascii="Times New Roman" w:hAnsi="Times New Roman" w:cs="Times New Roman"/>
          <w:b/>
          <w:lang w:val="en-US"/>
        </w:rPr>
        <w:t xml:space="preserve">Greenhouse gas emissions of </w:t>
      </w:r>
      <w:r w:rsidR="004926AA">
        <w:rPr>
          <w:rFonts w:ascii="Times New Roman" w:hAnsi="Times New Roman" w:cs="Times New Roman"/>
          <w:b/>
          <w:lang w:val="en-US"/>
        </w:rPr>
        <w:t>seafoods</w:t>
      </w:r>
    </w:p>
    <w:p w14:paraId="62064242" w14:textId="3723B78F" w:rsidR="000249BD" w:rsidRPr="000249BD" w:rsidRDefault="00661A3E" w:rsidP="000249BD">
      <w:pPr>
        <w:rPr>
          <w:rFonts w:ascii="Times New Roman" w:hAnsi="Times New Roman" w:cs="Times New Roman"/>
          <w:lang w:val="en-US"/>
        </w:rPr>
      </w:pPr>
      <w:r w:rsidRPr="000249BD">
        <w:rPr>
          <w:rFonts w:ascii="Times New Roman" w:hAnsi="Times New Roman" w:cs="Times New Roman"/>
          <w:lang w:val="en-US"/>
        </w:rPr>
        <w:t xml:space="preserve">Greenhouse gas emissions for </w:t>
      </w:r>
      <w:r w:rsidR="004926AA">
        <w:rPr>
          <w:rFonts w:ascii="Times New Roman" w:hAnsi="Times New Roman" w:cs="Times New Roman"/>
          <w:lang w:val="en-US"/>
        </w:rPr>
        <w:t>seafoods</w:t>
      </w:r>
      <w:r w:rsidRPr="000249BD">
        <w:rPr>
          <w:rFonts w:ascii="Times New Roman" w:hAnsi="Times New Roman" w:cs="Times New Roman"/>
          <w:lang w:val="en-US"/>
        </w:rPr>
        <w:t xml:space="preserve"> are based on available LCA and fuel consumption data. The most representative data for </w:t>
      </w:r>
      <w:r w:rsidR="00E907B5" w:rsidRPr="000249BD">
        <w:rPr>
          <w:rFonts w:ascii="Times New Roman" w:hAnsi="Times New Roman" w:cs="Times New Roman"/>
          <w:lang w:val="en-US"/>
        </w:rPr>
        <w:t xml:space="preserve">Swedish consumption was chosen </w:t>
      </w:r>
      <w:r w:rsidRPr="000249BD">
        <w:rPr>
          <w:rFonts w:ascii="Times New Roman" w:hAnsi="Times New Roman" w:cs="Times New Roman"/>
          <w:lang w:val="en-US"/>
        </w:rPr>
        <w:t xml:space="preserve">with regards to origin (country) and production method (e.g. </w:t>
      </w:r>
      <w:r w:rsidR="00F8374F" w:rsidRPr="000249BD">
        <w:rPr>
          <w:rFonts w:ascii="Times New Roman" w:hAnsi="Times New Roman" w:cs="Times New Roman"/>
          <w:lang w:val="en-US"/>
        </w:rPr>
        <w:t xml:space="preserve">wild-caught in </w:t>
      </w:r>
      <w:r w:rsidRPr="000249BD">
        <w:rPr>
          <w:rFonts w:ascii="Times New Roman" w:hAnsi="Times New Roman" w:cs="Times New Roman"/>
          <w:lang w:val="en-US"/>
        </w:rPr>
        <w:t>bottom trawling</w:t>
      </w:r>
      <w:r w:rsidR="00F8374F" w:rsidRPr="000249BD">
        <w:rPr>
          <w:rFonts w:ascii="Times New Roman" w:hAnsi="Times New Roman" w:cs="Times New Roman"/>
          <w:lang w:val="en-US"/>
        </w:rPr>
        <w:t xml:space="preserve"> or farmed in marine net-pens</w:t>
      </w:r>
      <w:r w:rsidRPr="000249BD">
        <w:rPr>
          <w:rFonts w:ascii="Times New Roman" w:hAnsi="Times New Roman" w:cs="Times New Roman"/>
          <w:lang w:val="en-US"/>
        </w:rPr>
        <w:t xml:space="preserve">) for the specific seafood product consumed in Sweden. Origin </w:t>
      </w:r>
      <w:r w:rsidR="00E907B5" w:rsidRPr="000249BD">
        <w:rPr>
          <w:rFonts w:ascii="Times New Roman" w:hAnsi="Times New Roman" w:cs="Times New Roman"/>
          <w:lang w:val="en-US"/>
        </w:rPr>
        <w:t xml:space="preserve">was determined </w:t>
      </w:r>
      <w:r w:rsidRPr="000249BD">
        <w:rPr>
          <w:rFonts w:ascii="Times New Roman" w:hAnsi="Times New Roman" w:cs="Times New Roman"/>
          <w:lang w:val="en-US"/>
        </w:rPr>
        <w:t>using statistic</w:t>
      </w:r>
      <w:r w:rsidR="00E907B5" w:rsidRPr="000249BD">
        <w:rPr>
          <w:rFonts w:ascii="Times New Roman" w:hAnsi="Times New Roman" w:cs="Times New Roman"/>
          <w:lang w:val="en-US"/>
        </w:rPr>
        <w:t>s</w:t>
      </w:r>
      <w:r w:rsidR="00954ED9" w:rsidRPr="000249BD">
        <w:rPr>
          <w:rFonts w:ascii="Times New Roman" w:hAnsi="Times New Roman" w:cs="Times New Roman"/>
          <w:lang w:val="en-US"/>
        </w:rPr>
        <w:t xml:space="preserve"> on Swedish seafood production </w:t>
      </w:r>
      <w:r w:rsidR="00E907B5" w:rsidRPr="000249BD">
        <w:rPr>
          <w:rFonts w:ascii="Times New Roman" w:hAnsi="Times New Roman" w:cs="Times New Roman"/>
          <w:lang w:val="en-US"/>
        </w:rPr>
        <w:t xml:space="preserve">and </w:t>
      </w:r>
      <w:r w:rsidRPr="000249BD">
        <w:rPr>
          <w:rFonts w:ascii="Times New Roman" w:hAnsi="Times New Roman" w:cs="Times New Roman"/>
          <w:lang w:val="en-US"/>
        </w:rPr>
        <w:t>trade</w:t>
      </w:r>
      <w:r w:rsidR="00E907B5" w:rsidRPr="000249BD">
        <w:rPr>
          <w:rFonts w:ascii="Times New Roman" w:hAnsi="Times New Roman" w:cs="Times New Roman"/>
          <w:lang w:val="en-US"/>
        </w:rPr>
        <w:t xml:space="preserve"> (</w:t>
      </w:r>
      <w:r w:rsidR="00954ED9" w:rsidRPr="000249BD">
        <w:rPr>
          <w:rFonts w:ascii="Times New Roman" w:hAnsi="Times New Roman" w:cs="Times New Roman"/>
          <w:lang w:val="en-US"/>
        </w:rPr>
        <w:t>Ziegler and Bergman 2017</w:t>
      </w:r>
      <w:r w:rsidR="00E907B5" w:rsidRPr="000249BD">
        <w:rPr>
          <w:rFonts w:ascii="Times New Roman" w:hAnsi="Times New Roman" w:cs="Times New Roman"/>
          <w:lang w:val="en-US"/>
        </w:rPr>
        <w:t>)</w:t>
      </w:r>
      <w:r w:rsidR="007D7157">
        <w:rPr>
          <w:rFonts w:ascii="Times New Roman" w:hAnsi="Times New Roman" w:cs="Times New Roman"/>
          <w:lang w:val="en-US"/>
        </w:rPr>
        <w:t>. P</w:t>
      </w:r>
      <w:r w:rsidR="00E907B5" w:rsidRPr="000249BD">
        <w:rPr>
          <w:rFonts w:ascii="Times New Roman" w:hAnsi="Times New Roman" w:cs="Times New Roman"/>
          <w:lang w:val="en-US"/>
        </w:rPr>
        <w:t>roduction methods of the seafood consumed in Sweden w</w:t>
      </w:r>
      <w:r w:rsidR="006D045D">
        <w:rPr>
          <w:rFonts w:ascii="Times New Roman" w:hAnsi="Times New Roman" w:cs="Times New Roman"/>
          <w:lang w:val="en-US"/>
        </w:rPr>
        <w:t>ere</w:t>
      </w:r>
      <w:r w:rsidR="00E907B5" w:rsidRPr="000249BD">
        <w:rPr>
          <w:rFonts w:ascii="Times New Roman" w:hAnsi="Times New Roman" w:cs="Times New Roman"/>
          <w:lang w:val="en-US"/>
        </w:rPr>
        <w:t xml:space="preserve"> assumed to </w:t>
      </w:r>
      <w:r w:rsidR="00424BF4" w:rsidRPr="000249BD">
        <w:rPr>
          <w:rFonts w:ascii="Times New Roman" w:hAnsi="Times New Roman" w:cs="Times New Roman"/>
          <w:lang w:val="en-US"/>
        </w:rPr>
        <w:t>be equal to the</w:t>
      </w:r>
      <w:r w:rsidR="00E907B5" w:rsidRPr="000249BD">
        <w:rPr>
          <w:rFonts w:ascii="Times New Roman" w:hAnsi="Times New Roman" w:cs="Times New Roman"/>
          <w:lang w:val="en-US"/>
        </w:rPr>
        <w:t xml:space="preserve"> dominating production method in the country of origin (</w:t>
      </w:r>
      <w:r w:rsidR="00887EF4" w:rsidRPr="000249BD">
        <w:rPr>
          <w:rFonts w:ascii="Times New Roman" w:hAnsi="Times New Roman" w:cs="Times New Roman"/>
          <w:lang w:val="en-US"/>
        </w:rPr>
        <w:t xml:space="preserve">FAO 2018, </w:t>
      </w:r>
      <w:proofErr w:type="spellStart"/>
      <w:r w:rsidR="0049686A" w:rsidRPr="000249BD">
        <w:rPr>
          <w:rFonts w:ascii="Times New Roman" w:hAnsi="Times New Roman" w:cs="Times New Roman"/>
          <w:lang w:val="en-US"/>
        </w:rPr>
        <w:t>Fiskeridirektoratet</w:t>
      </w:r>
      <w:proofErr w:type="spellEnd"/>
      <w:r w:rsidR="0049686A" w:rsidRPr="000249BD">
        <w:rPr>
          <w:rFonts w:ascii="Times New Roman" w:hAnsi="Times New Roman" w:cs="Times New Roman"/>
          <w:lang w:val="en-US"/>
        </w:rPr>
        <w:t xml:space="preserve"> 2018</w:t>
      </w:r>
      <w:r w:rsidR="00887EF4" w:rsidRPr="000249BD">
        <w:rPr>
          <w:rFonts w:ascii="Times New Roman" w:hAnsi="Times New Roman" w:cs="Times New Roman"/>
          <w:lang w:val="en-US"/>
        </w:rPr>
        <w:t xml:space="preserve">, </w:t>
      </w:r>
      <w:r w:rsidR="00BE6ABD" w:rsidRPr="000249BD">
        <w:rPr>
          <w:rFonts w:ascii="Times New Roman" w:hAnsi="Times New Roman" w:cs="Times New Roman"/>
          <w:lang w:val="en-US"/>
        </w:rPr>
        <w:t>SLU</w:t>
      </w:r>
      <w:r w:rsidR="0067712F" w:rsidRPr="000249BD">
        <w:rPr>
          <w:rFonts w:ascii="Times New Roman" w:hAnsi="Times New Roman" w:cs="Times New Roman"/>
          <w:lang w:val="en-US"/>
        </w:rPr>
        <w:t xml:space="preserve"> </w:t>
      </w:r>
      <w:r w:rsidR="00B64868" w:rsidRPr="000249BD">
        <w:rPr>
          <w:rFonts w:ascii="Times New Roman" w:hAnsi="Times New Roman" w:cs="Times New Roman"/>
          <w:lang w:val="en-US"/>
        </w:rPr>
        <w:t>2018</w:t>
      </w:r>
      <w:r w:rsidR="00E907B5" w:rsidRPr="000249BD">
        <w:rPr>
          <w:rFonts w:ascii="Times New Roman" w:hAnsi="Times New Roman" w:cs="Times New Roman"/>
          <w:lang w:val="en-US"/>
        </w:rPr>
        <w:t>)</w:t>
      </w:r>
      <w:r w:rsidR="00424BF4" w:rsidRPr="000249BD">
        <w:rPr>
          <w:rFonts w:ascii="Times New Roman" w:hAnsi="Times New Roman" w:cs="Times New Roman"/>
          <w:lang w:val="en-US"/>
        </w:rPr>
        <w:t>. For each of the</w:t>
      </w:r>
      <w:r w:rsidR="00461A60" w:rsidRPr="000249BD">
        <w:rPr>
          <w:rFonts w:ascii="Times New Roman" w:hAnsi="Times New Roman" w:cs="Times New Roman"/>
          <w:lang w:val="en-US"/>
        </w:rPr>
        <w:t xml:space="preserve"> resulting 88</w:t>
      </w:r>
      <w:r w:rsidR="00424BF4" w:rsidRPr="000249BD">
        <w:rPr>
          <w:rFonts w:ascii="Times New Roman" w:hAnsi="Times New Roman" w:cs="Times New Roman"/>
          <w:lang w:val="en-US"/>
        </w:rPr>
        <w:t xml:space="preserve"> </w:t>
      </w:r>
      <w:r w:rsidR="00C80509">
        <w:rPr>
          <w:rFonts w:ascii="Times New Roman" w:hAnsi="Times New Roman" w:cs="Times New Roman"/>
          <w:lang w:val="en-US"/>
        </w:rPr>
        <w:t>products</w:t>
      </w:r>
      <w:r w:rsidR="00424BF4" w:rsidRPr="000249BD">
        <w:rPr>
          <w:rFonts w:ascii="Times New Roman" w:hAnsi="Times New Roman" w:cs="Times New Roman"/>
          <w:lang w:val="en-US"/>
        </w:rPr>
        <w:t xml:space="preserve"> </w:t>
      </w:r>
      <w:r w:rsidR="00F26A4C">
        <w:rPr>
          <w:rFonts w:ascii="Times New Roman" w:hAnsi="Times New Roman" w:cs="Times New Roman"/>
          <w:lang w:val="en-US"/>
        </w:rPr>
        <w:t xml:space="preserve">(combinations </w:t>
      </w:r>
      <w:r w:rsidR="00D67C25" w:rsidRPr="000249BD">
        <w:rPr>
          <w:rFonts w:ascii="Times New Roman" w:hAnsi="Times New Roman" w:cs="Times New Roman"/>
          <w:lang w:val="en-US"/>
        </w:rPr>
        <w:t>of</w:t>
      </w:r>
      <w:r w:rsidR="00F8374F" w:rsidRPr="000249BD">
        <w:rPr>
          <w:rFonts w:ascii="Times New Roman" w:hAnsi="Times New Roman" w:cs="Times New Roman"/>
          <w:lang w:val="en-US"/>
        </w:rPr>
        <w:t xml:space="preserve"> specific </w:t>
      </w:r>
      <w:r w:rsidR="00C80509">
        <w:rPr>
          <w:rFonts w:ascii="Times New Roman" w:hAnsi="Times New Roman" w:cs="Times New Roman"/>
          <w:lang w:val="en-US"/>
        </w:rPr>
        <w:t xml:space="preserve">species, </w:t>
      </w:r>
      <w:r w:rsidR="00F8374F" w:rsidRPr="000249BD">
        <w:rPr>
          <w:rFonts w:ascii="Times New Roman" w:hAnsi="Times New Roman" w:cs="Times New Roman"/>
          <w:lang w:val="en-US"/>
        </w:rPr>
        <w:t>origin and production method</w:t>
      </w:r>
      <w:r w:rsidR="00F26A4C">
        <w:rPr>
          <w:rFonts w:ascii="Times New Roman" w:hAnsi="Times New Roman" w:cs="Times New Roman"/>
          <w:lang w:val="en-US"/>
        </w:rPr>
        <w:t>)</w:t>
      </w:r>
      <w:r w:rsidR="00461A60" w:rsidRPr="000249BD">
        <w:rPr>
          <w:rFonts w:ascii="Times New Roman" w:hAnsi="Times New Roman" w:cs="Times New Roman"/>
          <w:lang w:val="en-US"/>
        </w:rPr>
        <w:t xml:space="preserve"> we </w:t>
      </w:r>
      <w:r w:rsidR="00083F5B" w:rsidRPr="000249BD">
        <w:rPr>
          <w:rFonts w:ascii="Times New Roman" w:hAnsi="Times New Roman" w:cs="Times New Roman"/>
          <w:lang w:val="en-US"/>
        </w:rPr>
        <w:t>extracted</w:t>
      </w:r>
      <w:r w:rsidR="00144F41" w:rsidRPr="000249BD">
        <w:rPr>
          <w:rFonts w:ascii="Times New Roman" w:hAnsi="Times New Roman" w:cs="Times New Roman"/>
          <w:lang w:val="en-US"/>
        </w:rPr>
        <w:t xml:space="preserve"> </w:t>
      </w:r>
      <w:r w:rsidR="00E956F7" w:rsidRPr="000249BD">
        <w:rPr>
          <w:rFonts w:ascii="Times New Roman" w:hAnsi="Times New Roman" w:cs="Times New Roman"/>
          <w:lang w:val="en-US"/>
        </w:rPr>
        <w:t>GHGs based on</w:t>
      </w:r>
      <w:r w:rsidR="00317292" w:rsidRPr="000249BD">
        <w:rPr>
          <w:rFonts w:ascii="Times New Roman" w:hAnsi="Times New Roman" w:cs="Times New Roman"/>
          <w:lang w:val="en-US"/>
        </w:rPr>
        <w:t xml:space="preserve"> three ca</w:t>
      </w:r>
      <w:r w:rsidR="00807929" w:rsidRPr="000249BD">
        <w:rPr>
          <w:rFonts w:ascii="Times New Roman" w:hAnsi="Times New Roman" w:cs="Times New Roman"/>
          <w:lang w:val="en-US"/>
        </w:rPr>
        <w:t>tegories of data</w:t>
      </w:r>
      <w:r w:rsidR="008076C3">
        <w:rPr>
          <w:rFonts w:ascii="Times New Roman" w:hAnsi="Times New Roman" w:cs="Times New Roman"/>
          <w:lang w:val="en-US"/>
        </w:rPr>
        <w:t xml:space="preserve"> from 19 individual sources</w:t>
      </w:r>
      <w:r w:rsidR="00807929" w:rsidRPr="000249BD">
        <w:rPr>
          <w:rFonts w:ascii="Times New Roman" w:hAnsi="Times New Roman" w:cs="Times New Roman"/>
          <w:lang w:val="en-US"/>
        </w:rPr>
        <w:t>;</w:t>
      </w:r>
      <w:r w:rsidR="00E956F7" w:rsidRPr="000249BD">
        <w:rPr>
          <w:rFonts w:ascii="Times New Roman" w:hAnsi="Times New Roman" w:cs="Times New Roman"/>
          <w:lang w:val="en-US"/>
        </w:rPr>
        <w:t xml:space="preserve"> </w:t>
      </w:r>
      <w:r w:rsidR="00807929" w:rsidRPr="000249BD">
        <w:rPr>
          <w:rFonts w:ascii="Times New Roman" w:hAnsi="Times New Roman" w:cs="Times New Roman"/>
          <w:lang w:val="en-US"/>
        </w:rPr>
        <w:t xml:space="preserve">1) </w:t>
      </w:r>
      <w:r w:rsidR="00E956F7" w:rsidRPr="000249BD">
        <w:rPr>
          <w:rFonts w:ascii="Times New Roman" w:hAnsi="Times New Roman" w:cs="Times New Roman"/>
          <w:lang w:val="en-US"/>
        </w:rPr>
        <w:t xml:space="preserve">published </w:t>
      </w:r>
      <w:r w:rsidR="007D7157">
        <w:rPr>
          <w:rFonts w:ascii="Times New Roman" w:hAnsi="Times New Roman" w:cs="Times New Roman"/>
          <w:lang w:val="en-US"/>
        </w:rPr>
        <w:t>LCA results</w:t>
      </w:r>
      <w:r w:rsidR="00083F5B" w:rsidRPr="000249BD">
        <w:rPr>
          <w:rFonts w:ascii="Times New Roman" w:hAnsi="Times New Roman" w:cs="Times New Roman"/>
          <w:lang w:val="en-US"/>
        </w:rPr>
        <w:t xml:space="preserve"> for the specific product if available, </w:t>
      </w:r>
      <w:r w:rsidR="00807929" w:rsidRPr="000249BD">
        <w:rPr>
          <w:rFonts w:ascii="Times New Roman" w:hAnsi="Times New Roman" w:cs="Times New Roman"/>
          <w:lang w:val="en-US"/>
        </w:rPr>
        <w:t>2)</w:t>
      </w:r>
      <w:r w:rsidR="00633F3C" w:rsidRPr="000249BD">
        <w:rPr>
          <w:rFonts w:ascii="Times New Roman" w:hAnsi="Times New Roman" w:cs="Times New Roman"/>
          <w:lang w:val="en-US"/>
        </w:rPr>
        <w:t xml:space="preserve"> </w:t>
      </w:r>
      <w:r w:rsidR="007D7157">
        <w:rPr>
          <w:rFonts w:ascii="Times New Roman" w:hAnsi="Times New Roman" w:cs="Times New Roman"/>
          <w:lang w:val="en-US"/>
        </w:rPr>
        <w:t>published LCA results</w:t>
      </w:r>
      <w:r w:rsidR="00083F5B" w:rsidRPr="000249BD">
        <w:rPr>
          <w:rFonts w:ascii="Times New Roman" w:hAnsi="Times New Roman" w:cs="Times New Roman"/>
          <w:lang w:val="en-US"/>
        </w:rPr>
        <w:t xml:space="preserve"> of a similar product </w:t>
      </w:r>
      <w:r w:rsidR="00BC2323" w:rsidRPr="000249BD">
        <w:rPr>
          <w:rFonts w:ascii="Times New Roman" w:hAnsi="Times New Roman" w:cs="Times New Roman"/>
          <w:lang w:val="en-US"/>
        </w:rPr>
        <w:t xml:space="preserve">or </w:t>
      </w:r>
      <w:r w:rsidR="00807929" w:rsidRPr="000249BD">
        <w:rPr>
          <w:rFonts w:ascii="Times New Roman" w:hAnsi="Times New Roman" w:cs="Times New Roman"/>
          <w:lang w:val="en-US"/>
        </w:rPr>
        <w:t xml:space="preserve">3) </w:t>
      </w:r>
      <w:r w:rsidR="007D7157">
        <w:rPr>
          <w:rFonts w:ascii="Times New Roman" w:hAnsi="Times New Roman" w:cs="Times New Roman"/>
          <w:lang w:val="en-US"/>
        </w:rPr>
        <w:t>species</w:t>
      </w:r>
      <w:r w:rsidR="00F26A4C">
        <w:rPr>
          <w:rFonts w:ascii="Times New Roman" w:hAnsi="Times New Roman" w:cs="Times New Roman"/>
          <w:lang w:val="en-US"/>
        </w:rPr>
        <w:t>-</w:t>
      </w:r>
      <w:r w:rsidR="007D7157">
        <w:rPr>
          <w:rFonts w:ascii="Times New Roman" w:hAnsi="Times New Roman" w:cs="Times New Roman"/>
          <w:lang w:val="en-US"/>
        </w:rPr>
        <w:t xml:space="preserve"> or </w:t>
      </w:r>
      <w:r w:rsidR="00BC2323" w:rsidRPr="000249BD">
        <w:rPr>
          <w:rFonts w:ascii="Times New Roman" w:hAnsi="Times New Roman" w:cs="Times New Roman"/>
          <w:lang w:val="en-US"/>
        </w:rPr>
        <w:t>gear</w:t>
      </w:r>
      <w:r w:rsidR="00F26A4C">
        <w:rPr>
          <w:rFonts w:ascii="Times New Roman" w:hAnsi="Times New Roman" w:cs="Times New Roman"/>
          <w:lang w:val="en-US"/>
        </w:rPr>
        <w:t>-</w:t>
      </w:r>
      <w:r w:rsidR="00BC2323" w:rsidRPr="000249BD">
        <w:rPr>
          <w:rFonts w:ascii="Times New Roman" w:hAnsi="Times New Roman" w:cs="Times New Roman"/>
          <w:lang w:val="en-US"/>
        </w:rPr>
        <w:t xml:space="preserve">specific </w:t>
      </w:r>
      <w:r w:rsidR="00945974" w:rsidRPr="000249BD">
        <w:rPr>
          <w:rFonts w:ascii="Times New Roman" w:hAnsi="Times New Roman" w:cs="Times New Roman"/>
          <w:lang w:val="en-US"/>
        </w:rPr>
        <w:t>fuel consumption data</w:t>
      </w:r>
      <w:r w:rsidR="003352A8" w:rsidRPr="000249BD">
        <w:rPr>
          <w:rFonts w:ascii="Times New Roman" w:hAnsi="Times New Roman" w:cs="Times New Roman"/>
          <w:lang w:val="en-US"/>
        </w:rPr>
        <w:t>.</w:t>
      </w:r>
      <w:r w:rsidR="007511F1" w:rsidRPr="000249BD">
        <w:rPr>
          <w:rFonts w:ascii="Times New Roman" w:hAnsi="Times New Roman" w:cs="Times New Roman"/>
          <w:lang w:val="en-US"/>
        </w:rPr>
        <w:t xml:space="preserve"> </w:t>
      </w:r>
      <w:r w:rsidR="00086E3A" w:rsidRPr="000249BD">
        <w:rPr>
          <w:rFonts w:ascii="Times New Roman" w:hAnsi="Times New Roman" w:cs="Times New Roman"/>
          <w:lang w:val="en-US"/>
        </w:rPr>
        <w:t>We s</w:t>
      </w:r>
      <w:r w:rsidR="007511F1" w:rsidRPr="000249BD">
        <w:rPr>
          <w:rFonts w:ascii="Times New Roman" w:hAnsi="Times New Roman" w:cs="Times New Roman"/>
          <w:lang w:val="en-US"/>
        </w:rPr>
        <w:t>earch</w:t>
      </w:r>
      <w:r w:rsidR="00086E3A" w:rsidRPr="000249BD">
        <w:rPr>
          <w:rFonts w:ascii="Times New Roman" w:hAnsi="Times New Roman" w:cs="Times New Roman"/>
          <w:lang w:val="en-US"/>
        </w:rPr>
        <w:t>ed</w:t>
      </w:r>
      <w:r w:rsidR="007511F1" w:rsidRPr="000249BD">
        <w:rPr>
          <w:rFonts w:ascii="Times New Roman" w:hAnsi="Times New Roman" w:cs="Times New Roman"/>
          <w:lang w:val="en-US"/>
        </w:rPr>
        <w:t xml:space="preserve"> through </w:t>
      </w:r>
      <w:r w:rsidR="00670559">
        <w:rPr>
          <w:rFonts w:ascii="Times New Roman" w:hAnsi="Times New Roman" w:cs="Times New Roman"/>
          <w:lang w:val="en-US"/>
        </w:rPr>
        <w:t xml:space="preserve">the published literature </w:t>
      </w:r>
      <w:r w:rsidR="00BC2323" w:rsidRPr="000249BD">
        <w:rPr>
          <w:rFonts w:ascii="Times New Roman" w:hAnsi="Times New Roman" w:cs="Times New Roman"/>
          <w:lang w:val="en-US"/>
        </w:rPr>
        <w:t xml:space="preserve">and </w:t>
      </w:r>
      <w:r w:rsidR="00670559">
        <w:rPr>
          <w:rFonts w:ascii="Times New Roman" w:hAnsi="Times New Roman" w:cs="Times New Roman"/>
          <w:lang w:val="en-US"/>
        </w:rPr>
        <w:t>found</w:t>
      </w:r>
      <w:r w:rsidR="00443158" w:rsidRPr="000249BD">
        <w:rPr>
          <w:rFonts w:ascii="Times New Roman" w:hAnsi="Times New Roman" w:cs="Times New Roman"/>
          <w:lang w:val="en-US"/>
        </w:rPr>
        <w:t xml:space="preserve"> matching</w:t>
      </w:r>
      <w:r w:rsidR="00BC2323" w:rsidRPr="000249BD">
        <w:rPr>
          <w:rFonts w:ascii="Times New Roman" w:hAnsi="Times New Roman" w:cs="Times New Roman"/>
          <w:lang w:val="en-US"/>
        </w:rPr>
        <w:t xml:space="preserve"> </w:t>
      </w:r>
      <w:r w:rsidR="00807929" w:rsidRPr="000249BD">
        <w:rPr>
          <w:rFonts w:ascii="Times New Roman" w:hAnsi="Times New Roman" w:cs="Times New Roman"/>
          <w:lang w:val="en-US"/>
        </w:rPr>
        <w:t xml:space="preserve">LCA </w:t>
      </w:r>
      <w:r w:rsidR="00BC2323" w:rsidRPr="000249BD">
        <w:rPr>
          <w:rFonts w:ascii="Times New Roman" w:hAnsi="Times New Roman" w:cs="Times New Roman"/>
          <w:lang w:val="en-US"/>
        </w:rPr>
        <w:t xml:space="preserve">data for </w:t>
      </w:r>
      <w:r w:rsidR="00FD281E" w:rsidRPr="000249BD">
        <w:rPr>
          <w:rFonts w:ascii="Times New Roman" w:hAnsi="Times New Roman" w:cs="Times New Roman"/>
          <w:lang w:val="en-US"/>
        </w:rPr>
        <w:t>1</w:t>
      </w:r>
      <w:r w:rsidR="008362DA" w:rsidRPr="000249BD">
        <w:rPr>
          <w:rFonts w:ascii="Times New Roman" w:hAnsi="Times New Roman" w:cs="Times New Roman"/>
          <w:lang w:val="en-US"/>
        </w:rPr>
        <w:t xml:space="preserve">4 </w:t>
      </w:r>
      <w:r w:rsidR="00443158" w:rsidRPr="000249BD">
        <w:rPr>
          <w:rFonts w:ascii="Times New Roman" w:hAnsi="Times New Roman" w:cs="Times New Roman"/>
          <w:lang w:val="en-US"/>
        </w:rPr>
        <w:t xml:space="preserve">out of 37 species </w:t>
      </w:r>
      <w:r w:rsidR="00A412E6">
        <w:rPr>
          <w:rFonts w:ascii="Times New Roman" w:hAnsi="Times New Roman" w:cs="Times New Roman"/>
          <w:lang w:val="en-US"/>
        </w:rPr>
        <w:t>(Table S2). I</w:t>
      </w:r>
      <w:r w:rsidR="00443158" w:rsidRPr="000249BD">
        <w:rPr>
          <w:rFonts w:ascii="Times New Roman" w:hAnsi="Times New Roman" w:cs="Times New Roman"/>
          <w:lang w:val="en-US"/>
        </w:rPr>
        <w:t>n som</w:t>
      </w:r>
      <w:r w:rsidR="007D7157">
        <w:rPr>
          <w:rFonts w:ascii="Times New Roman" w:hAnsi="Times New Roman" w:cs="Times New Roman"/>
          <w:lang w:val="en-US"/>
        </w:rPr>
        <w:t xml:space="preserve">e </w:t>
      </w:r>
      <w:proofErr w:type="gramStart"/>
      <w:r w:rsidR="007D7157">
        <w:rPr>
          <w:rFonts w:ascii="Times New Roman" w:hAnsi="Times New Roman" w:cs="Times New Roman"/>
          <w:lang w:val="en-US"/>
        </w:rPr>
        <w:t>cases</w:t>
      </w:r>
      <w:proofErr w:type="gramEnd"/>
      <w:r w:rsidR="00443158" w:rsidRPr="000249BD">
        <w:rPr>
          <w:rFonts w:ascii="Times New Roman" w:hAnsi="Times New Roman" w:cs="Times New Roman"/>
          <w:lang w:val="en-US"/>
        </w:rPr>
        <w:t xml:space="preserve"> </w:t>
      </w:r>
      <w:r w:rsidR="00670559">
        <w:rPr>
          <w:rFonts w:ascii="Times New Roman" w:hAnsi="Times New Roman" w:cs="Times New Roman"/>
          <w:lang w:val="en-US"/>
        </w:rPr>
        <w:t>more than one LCA</w:t>
      </w:r>
      <w:r w:rsidR="00443158" w:rsidRPr="000249BD">
        <w:rPr>
          <w:rFonts w:ascii="Times New Roman" w:hAnsi="Times New Roman" w:cs="Times New Roman"/>
          <w:lang w:val="en-US"/>
        </w:rPr>
        <w:t xml:space="preserve"> </w:t>
      </w:r>
      <w:r w:rsidR="00F26A4C">
        <w:rPr>
          <w:rFonts w:ascii="Times New Roman" w:hAnsi="Times New Roman" w:cs="Times New Roman"/>
          <w:lang w:val="en-US"/>
        </w:rPr>
        <w:t xml:space="preserve">study </w:t>
      </w:r>
      <w:r w:rsidR="005430FE">
        <w:rPr>
          <w:rFonts w:ascii="Times New Roman" w:hAnsi="Times New Roman" w:cs="Times New Roman"/>
          <w:lang w:val="en-US"/>
        </w:rPr>
        <w:t xml:space="preserve">was </w:t>
      </w:r>
      <w:r w:rsidR="00443158" w:rsidRPr="000249BD">
        <w:rPr>
          <w:rFonts w:ascii="Times New Roman" w:hAnsi="Times New Roman" w:cs="Times New Roman"/>
          <w:lang w:val="en-US"/>
        </w:rPr>
        <w:t>used for one species to cover different origin or/and production methods</w:t>
      </w:r>
      <w:r w:rsidR="00807929" w:rsidRPr="000249BD">
        <w:rPr>
          <w:rFonts w:ascii="Times New Roman" w:hAnsi="Times New Roman" w:cs="Times New Roman"/>
          <w:lang w:val="en-US"/>
        </w:rPr>
        <w:t>. Only for a few</w:t>
      </w:r>
      <w:r w:rsidR="00443158" w:rsidRPr="000249BD">
        <w:rPr>
          <w:rFonts w:ascii="Times New Roman" w:hAnsi="Times New Roman" w:cs="Times New Roman"/>
          <w:lang w:val="en-US"/>
        </w:rPr>
        <w:t xml:space="preserve"> species more than one study</w:t>
      </w:r>
      <w:r w:rsidR="00E51884" w:rsidRPr="000249BD">
        <w:rPr>
          <w:rFonts w:ascii="Times New Roman" w:hAnsi="Times New Roman" w:cs="Times New Roman"/>
          <w:lang w:val="en-US"/>
        </w:rPr>
        <w:t xml:space="preserve"> </w:t>
      </w:r>
      <w:r w:rsidR="007511F1" w:rsidRPr="000249BD">
        <w:rPr>
          <w:rFonts w:ascii="Times New Roman" w:hAnsi="Times New Roman" w:cs="Times New Roman"/>
          <w:lang w:val="en-US"/>
        </w:rPr>
        <w:t xml:space="preserve">matching the </w:t>
      </w:r>
      <w:r w:rsidR="00443158" w:rsidRPr="000249BD">
        <w:rPr>
          <w:rFonts w:ascii="Times New Roman" w:hAnsi="Times New Roman" w:cs="Times New Roman"/>
          <w:lang w:val="en-US"/>
        </w:rPr>
        <w:t xml:space="preserve">same </w:t>
      </w:r>
      <w:r w:rsidR="007511F1" w:rsidRPr="000249BD">
        <w:rPr>
          <w:rFonts w:ascii="Times New Roman" w:hAnsi="Times New Roman" w:cs="Times New Roman"/>
          <w:lang w:val="en-US"/>
        </w:rPr>
        <w:t>species</w:t>
      </w:r>
      <w:r w:rsidR="00443158" w:rsidRPr="000249BD">
        <w:rPr>
          <w:rFonts w:ascii="Times New Roman" w:hAnsi="Times New Roman" w:cs="Times New Roman"/>
          <w:lang w:val="en-US"/>
        </w:rPr>
        <w:t>, orig</w:t>
      </w:r>
      <w:r w:rsidR="00E51884" w:rsidRPr="000249BD">
        <w:rPr>
          <w:rFonts w:ascii="Times New Roman" w:hAnsi="Times New Roman" w:cs="Times New Roman"/>
          <w:lang w:val="en-US"/>
        </w:rPr>
        <w:t>in and production method</w:t>
      </w:r>
      <w:r w:rsidR="008C10EF">
        <w:rPr>
          <w:rFonts w:ascii="Times New Roman" w:hAnsi="Times New Roman" w:cs="Times New Roman"/>
          <w:lang w:val="en-US"/>
        </w:rPr>
        <w:t xml:space="preserve"> was available</w:t>
      </w:r>
      <w:r w:rsidR="00E51884" w:rsidRPr="000249BD">
        <w:rPr>
          <w:rFonts w:ascii="Times New Roman" w:hAnsi="Times New Roman" w:cs="Times New Roman"/>
          <w:lang w:val="en-US"/>
        </w:rPr>
        <w:t>.</w:t>
      </w:r>
      <w:r w:rsidR="00443158" w:rsidRPr="000249BD">
        <w:rPr>
          <w:rFonts w:ascii="Times New Roman" w:hAnsi="Times New Roman" w:cs="Times New Roman"/>
          <w:lang w:val="en-US"/>
        </w:rPr>
        <w:t xml:space="preserve"> In those cases</w:t>
      </w:r>
      <w:r w:rsidR="00931C80" w:rsidRPr="000249BD">
        <w:rPr>
          <w:rFonts w:ascii="Times New Roman" w:hAnsi="Times New Roman" w:cs="Times New Roman"/>
          <w:lang w:val="en-US"/>
        </w:rPr>
        <w:t>,</w:t>
      </w:r>
      <w:r w:rsidR="007511F1" w:rsidRPr="000249BD">
        <w:rPr>
          <w:rFonts w:ascii="Times New Roman" w:hAnsi="Times New Roman" w:cs="Times New Roman"/>
          <w:lang w:val="en-US"/>
        </w:rPr>
        <w:t xml:space="preserve"> we assessed the data quality </w:t>
      </w:r>
      <w:r w:rsidR="00E51884" w:rsidRPr="000249BD">
        <w:rPr>
          <w:rFonts w:ascii="Times New Roman" w:hAnsi="Times New Roman" w:cs="Times New Roman"/>
          <w:lang w:val="en-US"/>
        </w:rPr>
        <w:t>in terms of age and</w:t>
      </w:r>
      <w:r w:rsidR="007511F1" w:rsidRPr="000249BD">
        <w:rPr>
          <w:rFonts w:ascii="Times New Roman" w:hAnsi="Times New Roman" w:cs="Times New Roman"/>
          <w:lang w:val="en-US"/>
        </w:rPr>
        <w:t xml:space="preserve"> </w:t>
      </w:r>
      <w:r w:rsidR="00E51884" w:rsidRPr="000249BD">
        <w:rPr>
          <w:rFonts w:ascii="Times New Roman" w:hAnsi="Times New Roman" w:cs="Times New Roman"/>
          <w:lang w:val="en-US"/>
        </w:rPr>
        <w:t>representativeness</w:t>
      </w:r>
      <w:r w:rsidR="007511F1" w:rsidRPr="000249BD">
        <w:rPr>
          <w:rFonts w:ascii="Times New Roman" w:hAnsi="Times New Roman" w:cs="Times New Roman"/>
          <w:lang w:val="en-US"/>
        </w:rPr>
        <w:t xml:space="preserve"> </w:t>
      </w:r>
      <w:r w:rsidR="007D7157">
        <w:rPr>
          <w:rFonts w:ascii="Times New Roman" w:hAnsi="Times New Roman" w:cs="Times New Roman"/>
          <w:lang w:val="en-US"/>
        </w:rPr>
        <w:t xml:space="preserve">and chose the best one </w:t>
      </w:r>
      <w:r w:rsidR="00E51884" w:rsidRPr="000249BD">
        <w:rPr>
          <w:rFonts w:ascii="Times New Roman" w:hAnsi="Times New Roman" w:cs="Times New Roman"/>
          <w:lang w:val="en-US"/>
        </w:rPr>
        <w:t xml:space="preserve">if they </w:t>
      </w:r>
      <w:r w:rsidR="00807929" w:rsidRPr="000249BD">
        <w:rPr>
          <w:rFonts w:ascii="Times New Roman" w:hAnsi="Times New Roman" w:cs="Times New Roman"/>
          <w:lang w:val="en-US"/>
        </w:rPr>
        <w:t>differed</w:t>
      </w:r>
      <w:r w:rsidR="00E51884" w:rsidRPr="000249BD">
        <w:rPr>
          <w:rFonts w:ascii="Times New Roman" w:hAnsi="Times New Roman" w:cs="Times New Roman"/>
          <w:lang w:val="en-US"/>
        </w:rPr>
        <w:t xml:space="preserve">, </w:t>
      </w:r>
      <w:r w:rsidR="00807929" w:rsidRPr="000249BD">
        <w:rPr>
          <w:rFonts w:ascii="Times New Roman" w:hAnsi="Times New Roman" w:cs="Times New Roman"/>
          <w:lang w:val="en-US"/>
        </w:rPr>
        <w:t>o</w:t>
      </w:r>
      <w:r w:rsidR="00FD281E" w:rsidRPr="000249BD">
        <w:rPr>
          <w:rFonts w:ascii="Times New Roman" w:hAnsi="Times New Roman" w:cs="Times New Roman"/>
          <w:lang w:val="en-US"/>
        </w:rPr>
        <w:t>therwise</w:t>
      </w:r>
      <w:r w:rsidR="00E51884" w:rsidRPr="000249BD">
        <w:rPr>
          <w:rFonts w:ascii="Times New Roman" w:hAnsi="Times New Roman" w:cs="Times New Roman"/>
          <w:lang w:val="en-US"/>
        </w:rPr>
        <w:t xml:space="preserve"> a mean</w:t>
      </w:r>
      <w:r w:rsidR="00807929" w:rsidRPr="000249BD">
        <w:rPr>
          <w:rFonts w:ascii="Times New Roman" w:hAnsi="Times New Roman" w:cs="Times New Roman"/>
          <w:lang w:val="en-US"/>
        </w:rPr>
        <w:t xml:space="preserve"> was used</w:t>
      </w:r>
      <w:r w:rsidR="00E51884" w:rsidRPr="000249BD">
        <w:rPr>
          <w:rFonts w:ascii="Times New Roman" w:hAnsi="Times New Roman" w:cs="Times New Roman"/>
          <w:lang w:val="en-US"/>
        </w:rPr>
        <w:t xml:space="preserve"> (e.g. for Atlantic salmon from Norway farmed in marine net-pens).</w:t>
      </w:r>
      <w:r w:rsidR="00FD281E" w:rsidRPr="000249BD">
        <w:rPr>
          <w:rFonts w:ascii="Times New Roman" w:hAnsi="Times New Roman" w:cs="Times New Roman"/>
          <w:lang w:val="en-US"/>
        </w:rPr>
        <w:t xml:space="preserve"> The second category of data was used</w:t>
      </w:r>
      <w:r w:rsidR="007511F1" w:rsidRPr="000249BD">
        <w:rPr>
          <w:rFonts w:ascii="Times New Roman" w:hAnsi="Times New Roman" w:cs="Times New Roman"/>
          <w:lang w:val="en-US"/>
        </w:rPr>
        <w:t xml:space="preserve"> </w:t>
      </w:r>
      <w:r w:rsidR="00FD281E" w:rsidRPr="000249BD">
        <w:rPr>
          <w:rFonts w:ascii="Times New Roman" w:hAnsi="Times New Roman" w:cs="Times New Roman"/>
          <w:lang w:val="en-US"/>
        </w:rPr>
        <w:t>for 7 species</w:t>
      </w:r>
      <w:r w:rsidR="007D7157">
        <w:rPr>
          <w:rFonts w:ascii="Times New Roman" w:hAnsi="Times New Roman" w:cs="Times New Roman"/>
          <w:lang w:val="en-US"/>
        </w:rPr>
        <w:t xml:space="preserve"> </w:t>
      </w:r>
      <w:r w:rsidR="008C10EF">
        <w:rPr>
          <w:rFonts w:ascii="Times New Roman" w:hAnsi="Times New Roman" w:cs="Times New Roman"/>
          <w:lang w:val="en-US"/>
        </w:rPr>
        <w:t>for which</w:t>
      </w:r>
      <w:r w:rsidR="00FD281E" w:rsidRPr="000249BD">
        <w:rPr>
          <w:rFonts w:ascii="Times New Roman" w:hAnsi="Times New Roman" w:cs="Times New Roman"/>
          <w:lang w:val="en-US"/>
        </w:rPr>
        <w:t xml:space="preserve"> no matching LCA data </w:t>
      </w:r>
      <w:r w:rsidR="008C10EF">
        <w:rPr>
          <w:rFonts w:ascii="Times New Roman" w:hAnsi="Times New Roman" w:cs="Times New Roman"/>
          <w:lang w:val="en-US"/>
        </w:rPr>
        <w:t xml:space="preserve">could be found </w:t>
      </w:r>
      <w:r w:rsidR="00FD281E" w:rsidRPr="000249BD">
        <w:rPr>
          <w:rFonts w:ascii="Times New Roman" w:hAnsi="Times New Roman" w:cs="Times New Roman"/>
          <w:lang w:val="en-US"/>
        </w:rPr>
        <w:t xml:space="preserve">and we </w:t>
      </w:r>
      <w:r w:rsidR="007511F1" w:rsidRPr="000249BD">
        <w:rPr>
          <w:rFonts w:ascii="Times New Roman" w:hAnsi="Times New Roman" w:cs="Times New Roman"/>
          <w:lang w:val="en-US"/>
        </w:rPr>
        <w:t>assessed that the production method and s</w:t>
      </w:r>
      <w:r w:rsidR="007D7157">
        <w:rPr>
          <w:rFonts w:ascii="Times New Roman" w:hAnsi="Times New Roman" w:cs="Times New Roman"/>
          <w:lang w:val="en-US"/>
        </w:rPr>
        <w:t>pecies was similar enough to</w:t>
      </w:r>
      <w:r w:rsidR="007511F1" w:rsidRPr="000249BD">
        <w:rPr>
          <w:rFonts w:ascii="Times New Roman" w:hAnsi="Times New Roman" w:cs="Times New Roman"/>
          <w:lang w:val="en-US"/>
        </w:rPr>
        <w:t xml:space="preserve"> </w:t>
      </w:r>
      <w:r w:rsidR="00FD281E" w:rsidRPr="000249BD">
        <w:rPr>
          <w:rFonts w:ascii="Times New Roman" w:hAnsi="Times New Roman" w:cs="Times New Roman"/>
          <w:lang w:val="en-US"/>
        </w:rPr>
        <w:t xml:space="preserve">another species, </w:t>
      </w:r>
      <w:r w:rsidR="007D7157" w:rsidRPr="000249BD">
        <w:rPr>
          <w:rFonts w:ascii="Times New Roman" w:hAnsi="Times New Roman" w:cs="Times New Roman"/>
          <w:lang w:val="en-US"/>
        </w:rPr>
        <w:t>e.g. for trout and Arctic char</w:t>
      </w:r>
      <w:r w:rsidR="007D7157">
        <w:rPr>
          <w:rFonts w:ascii="Times New Roman" w:hAnsi="Times New Roman" w:cs="Times New Roman"/>
          <w:lang w:val="en-US"/>
        </w:rPr>
        <w:t>, rainbow trout was used</w:t>
      </w:r>
      <w:r w:rsidR="007511F1" w:rsidRPr="000249BD">
        <w:rPr>
          <w:rFonts w:ascii="Times New Roman" w:hAnsi="Times New Roman" w:cs="Times New Roman"/>
          <w:lang w:val="en-US"/>
        </w:rPr>
        <w:t xml:space="preserve"> as a proxy. For</w:t>
      </w:r>
      <w:r w:rsidR="00B6596D" w:rsidRPr="000249BD">
        <w:rPr>
          <w:rFonts w:ascii="Times New Roman" w:hAnsi="Times New Roman" w:cs="Times New Roman"/>
          <w:lang w:val="en-US"/>
        </w:rPr>
        <w:t xml:space="preserve"> t</w:t>
      </w:r>
      <w:r w:rsidR="009952D8" w:rsidRPr="000249BD">
        <w:rPr>
          <w:rFonts w:ascii="Times New Roman" w:hAnsi="Times New Roman" w:cs="Times New Roman"/>
          <w:lang w:val="en-US"/>
        </w:rPr>
        <w:t>he remaining 16</w:t>
      </w:r>
      <w:r w:rsidR="00B6596D" w:rsidRPr="000249BD">
        <w:rPr>
          <w:rFonts w:ascii="Times New Roman" w:hAnsi="Times New Roman" w:cs="Times New Roman"/>
          <w:lang w:val="en-US"/>
        </w:rPr>
        <w:t xml:space="preserve"> species</w:t>
      </w:r>
      <w:r w:rsidR="00C041B4">
        <w:rPr>
          <w:rFonts w:ascii="Times New Roman" w:hAnsi="Times New Roman" w:cs="Times New Roman"/>
          <w:lang w:val="en-US"/>
        </w:rPr>
        <w:t xml:space="preserve"> (only wild-caught)</w:t>
      </w:r>
      <w:r w:rsidR="00B6596D" w:rsidRPr="000249BD">
        <w:rPr>
          <w:rFonts w:ascii="Times New Roman" w:hAnsi="Times New Roman" w:cs="Times New Roman"/>
          <w:lang w:val="en-US"/>
        </w:rPr>
        <w:t xml:space="preserve">, </w:t>
      </w:r>
      <w:r w:rsidR="00931C80" w:rsidRPr="000249BD">
        <w:rPr>
          <w:rFonts w:ascii="Times New Roman" w:hAnsi="Times New Roman" w:cs="Times New Roman"/>
          <w:lang w:val="en-US"/>
        </w:rPr>
        <w:t>fue</w:t>
      </w:r>
      <w:r w:rsidR="007511F1" w:rsidRPr="000249BD">
        <w:rPr>
          <w:rFonts w:ascii="Times New Roman" w:hAnsi="Times New Roman" w:cs="Times New Roman"/>
          <w:lang w:val="en-US"/>
        </w:rPr>
        <w:t>l</w:t>
      </w:r>
      <w:r w:rsidR="000249BD" w:rsidRPr="000249BD">
        <w:rPr>
          <w:rFonts w:ascii="Times New Roman" w:hAnsi="Times New Roman" w:cs="Times New Roman"/>
          <w:lang w:val="en-US"/>
        </w:rPr>
        <w:t xml:space="preserve"> </w:t>
      </w:r>
      <w:r w:rsidR="004B21FE">
        <w:rPr>
          <w:rFonts w:ascii="Times New Roman" w:hAnsi="Times New Roman" w:cs="Times New Roman"/>
          <w:lang w:val="en-US"/>
        </w:rPr>
        <w:t>consumption data was</w:t>
      </w:r>
      <w:r w:rsidR="00C041B4">
        <w:rPr>
          <w:rFonts w:ascii="Times New Roman" w:hAnsi="Times New Roman" w:cs="Times New Roman"/>
          <w:lang w:val="en-US"/>
        </w:rPr>
        <w:t xml:space="preserve"> used</w:t>
      </w:r>
      <w:r w:rsidR="00550452">
        <w:rPr>
          <w:rFonts w:ascii="Times New Roman" w:hAnsi="Times New Roman" w:cs="Times New Roman"/>
          <w:lang w:val="en-US"/>
        </w:rPr>
        <w:t xml:space="preserve"> </w:t>
      </w:r>
      <w:r w:rsidR="00767932">
        <w:rPr>
          <w:rFonts w:ascii="Times New Roman" w:hAnsi="Times New Roman" w:cs="Times New Roman"/>
          <w:lang w:val="en-US"/>
        </w:rPr>
        <w:t>(</w:t>
      </w:r>
      <w:r w:rsidR="00550452">
        <w:rPr>
          <w:rFonts w:ascii="Times New Roman" w:hAnsi="Times New Roman" w:cs="Times New Roman"/>
          <w:lang w:val="en-US"/>
        </w:rPr>
        <w:t xml:space="preserve">species specific data for </w:t>
      </w:r>
      <w:r w:rsidR="00767932">
        <w:rPr>
          <w:rFonts w:ascii="Times New Roman" w:hAnsi="Times New Roman" w:cs="Times New Roman"/>
          <w:lang w:val="en-US"/>
        </w:rPr>
        <w:t>12 species and gear specific fuel data for four species)</w:t>
      </w:r>
      <w:r w:rsidR="004B21FE">
        <w:rPr>
          <w:rFonts w:ascii="Times New Roman" w:hAnsi="Times New Roman" w:cs="Times New Roman"/>
          <w:lang w:val="en-US"/>
        </w:rPr>
        <w:t>.</w:t>
      </w:r>
      <w:r w:rsidR="00C041B4">
        <w:rPr>
          <w:rFonts w:ascii="Times New Roman" w:hAnsi="Times New Roman" w:cs="Times New Roman"/>
          <w:lang w:val="en-US"/>
        </w:rPr>
        <w:t xml:space="preserve"> </w:t>
      </w:r>
      <w:r w:rsidR="001F5D33">
        <w:rPr>
          <w:rFonts w:ascii="Times New Roman" w:hAnsi="Times New Roman" w:cs="Times New Roman"/>
          <w:lang w:val="en-US"/>
        </w:rPr>
        <w:t xml:space="preserve">Resulting </w:t>
      </w:r>
      <w:r w:rsidR="006020CC">
        <w:rPr>
          <w:rFonts w:ascii="Times New Roman" w:hAnsi="Times New Roman" w:cs="Times New Roman"/>
          <w:lang w:val="en-US"/>
        </w:rPr>
        <w:t xml:space="preserve">GHG </w:t>
      </w:r>
      <w:r w:rsidR="001F5D33">
        <w:rPr>
          <w:rFonts w:ascii="Times New Roman" w:hAnsi="Times New Roman" w:cs="Times New Roman"/>
          <w:lang w:val="en-US"/>
        </w:rPr>
        <w:t xml:space="preserve">emissions may still differ between species for which the same production data was used due to differing edible yields. </w:t>
      </w:r>
      <w:r w:rsidR="00C041B4">
        <w:rPr>
          <w:rFonts w:ascii="Times New Roman" w:hAnsi="Times New Roman" w:cs="Times New Roman"/>
          <w:lang w:val="en-US"/>
        </w:rPr>
        <w:t xml:space="preserve">Fuel consumption data was used </w:t>
      </w:r>
      <w:r w:rsidR="00454586">
        <w:rPr>
          <w:rFonts w:ascii="Times New Roman" w:hAnsi="Times New Roman" w:cs="Times New Roman"/>
          <w:lang w:val="en-US"/>
        </w:rPr>
        <w:t>when there was no LCA data</w:t>
      </w:r>
      <w:r w:rsidR="00C041B4">
        <w:rPr>
          <w:rFonts w:ascii="Times New Roman" w:hAnsi="Times New Roman" w:cs="Times New Roman"/>
          <w:lang w:val="en-US"/>
        </w:rPr>
        <w:t xml:space="preserve"> available or </w:t>
      </w:r>
      <w:r w:rsidR="00454586">
        <w:rPr>
          <w:rFonts w:ascii="Times New Roman" w:hAnsi="Times New Roman" w:cs="Times New Roman"/>
          <w:lang w:val="en-US"/>
        </w:rPr>
        <w:t xml:space="preserve">to </w:t>
      </w:r>
      <w:r w:rsidR="00C041B4">
        <w:rPr>
          <w:rFonts w:ascii="Times New Roman" w:hAnsi="Times New Roman" w:cs="Times New Roman"/>
          <w:lang w:val="en-US"/>
        </w:rPr>
        <w:t xml:space="preserve">enable </w:t>
      </w:r>
      <w:r w:rsidR="00454586">
        <w:rPr>
          <w:rFonts w:ascii="Times New Roman" w:hAnsi="Times New Roman" w:cs="Times New Roman"/>
          <w:lang w:val="en-US"/>
        </w:rPr>
        <w:t xml:space="preserve">a </w:t>
      </w:r>
      <w:r w:rsidR="00C041B4">
        <w:rPr>
          <w:rFonts w:ascii="Times New Roman" w:hAnsi="Times New Roman" w:cs="Times New Roman"/>
          <w:lang w:val="en-US"/>
        </w:rPr>
        <w:t>trans</w:t>
      </w:r>
      <w:r w:rsidR="001F5D33">
        <w:rPr>
          <w:rFonts w:ascii="Times New Roman" w:hAnsi="Times New Roman" w:cs="Times New Roman"/>
          <w:lang w:val="en-US"/>
        </w:rPr>
        <w:t>lation</w:t>
      </w:r>
      <w:r w:rsidR="00454586">
        <w:rPr>
          <w:rFonts w:ascii="Times New Roman" w:hAnsi="Times New Roman" w:cs="Times New Roman"/>
          <w:lang w:val="en-US"/>
        </w:rPr>
        <w:t xml:space="preserve"> </w:t>
      </w:r>
      <w:r w:rsidR="00C041B4">
        <w:rPr>
          <w:rFonts w:ascii="Times New Roman" w:hAnsi="Times New Roman" w:cs="Times New Roman"/>
          <w:lang w:val="en-US"/>
        </w:rPr>
        <w:t>to the chosen system boundary</w:t>
      </w:r>
      <w:r w:rsidR="00EC6587">
        <w:rPr>
          <w:rFonts w:ascii="Times New Roman" w:hAnsi="Times New Roman" w:cs="Times New Roman"/>
          <w:lang w:val="en-US"/>
        </w:rPr>
        <w:t xml:space="preserve">. </w:t>
      </w:r>
      <w:r w:rsidR="000249BD" w:rsidRPr="000249BD">
        <w:rPr>
          <w:rFonts w:ascii="Times New Roman" w:hAnsi="Times New Roman" w:cs="Times New Roman"/>
          <w:lang w:val="en-US"/>
        </w:rPr>
        <w:t xml:space="preserve">When </w:t>
      </w:r>
      <w:r w:rsidR="00E44817">
        <w:rPr>
          <w:rFonts w:ascii="Times New Roman" w:hAnsi="Times New Roman" w:cs="Times New Roman"/>
          <w:lang w:val="en-US"/>
        </w:rPr>
        <w:t>fuel data was used</w:t>
      </w:r>
      <w:r w:rsidR="000249BD" w:rsidRPr="000249BD">
        <w:rPr>
          <w:rFonts w:ascii="Times New Roman" w:hAnsi="Times New Roman" w:cs="Times New Roman"/>
          <w:lang w:val="en-US"/>
        </w:rPr>
        <w:t xml:space="preserve"> the procedure used by Parker et al. (2018) was followed</w:t>
      </w:r>
      <w:r w:rsidR="000249BD">
        <w:rPr>
          <w:rFonts w:ascii="Times New Roman" w:hAnsi="Times New Roman" w:cs="Times New Roman"/>
          <w:lang w:val="en-US"/>
        </w:rPr>
        <w:t>, multiplying the fuel use by 3.</w:t>
      </w:r>
      <w:r w:rsidR="000249BD" w:rsidRPr="000249BD">
        <w:rPr>
          <w:rFonts w:ascii="Times New Roman" w:hAnsi="Times New Roman" w:cs="Times New Roman"/>
          <w:lang w:val="en-US"/>
        </w:rPr>
        <w:t>3 kg CO2e/l fuel and then adding 25</w:t>
      </w:r>
      <w:r w:rsidR="000249BD">
        <w:rPr>
          <w:rFonts w:ascii="Times New Roman" w:hAnsi="Times New Roman" w:cs="Times New Roman"/>
          <w:lang w:val="en-US"/>
        </w:rPr>
        <w:t xml:space="preserve"> </w:t>
      </w:r>
      <w:r w:rsidR="000249BD" w:rsidRPr="000249BD">
        <w:rPr>
          <w:rFonts w:ascii="Times New Roman" w:hAnsi="Times New Roman" w:cs="Times New Roman"/>
          <w:lang w:val="en-US"/>
        </w:rPr>
        <w:t xml:space="preserve">% for non-fuel emissions. </w:t>
      </w:r>
    </w:p>
    <w:p w14:paraId="5B8D9C27" w14:textId="520E4A80" w:rsidR="007511F1" w:rsidRDefault="006476A2" w:rsidP="007511F1">
      <w:pPr>
        <w:rPr>
          <w:rFonts w:ascii="Times New Roman" w:hAnsi="Times New Roman" w:cs="Times New Roman"/>
          <w:lang w:val="en-US"/>
        </w:rPr>
      </w:pPr>
      <w:r w:rsidRPr="008A4D28">
        <w:rPr>
          <w:rFonts w:ascii="Times New Roman" w:eastAsia="SimSun" w:hAnsi="Times New Roman" w:cs="Times New Roman"/>
          <w:lang w:val="en-US" w:eastAsia="zh-CN"/>
        </w:rPr>
        <w:t>Emissions were extracted or calculated at farmgate/landing and translated to emissions per edible yield using species-</w:t>
      </w:r>
      <w:r w:rsidRPr="00670559">
        <w:rPr>
          <w:rFonts w:ascii="Times New Roman" w:eastAsia="SimSun" w:hAnsi="Times New Roman" w:cs="Times New Roman"/>
          <w:lang w:val="en-US" w:eastAsia="zh-CN"/>
        </w:rPr>
        <w:t>specific factors for edible yield</w:t>
      </w:r>
      <w:r w:rsidR="002F5E36" w:rsidRPr="00670559">
        <w:rPr>
          <w:rFonts w:ascii="Times New Roman" w:eastAsia="SimSun" w:hAnsi="Times New Roman" w:cs="Times New Roman"/>
          <w:lang w:val="en-US" w:eastAsia="zh-CN"/>
        </w:rPr>
        <w:t xml:space="preserve"> allocating all emissions to</w:t>
      </w:r>
      <w:r w:rsidRPr="00670559">
        <w:rPr>
          <w:rFonts w:ascii="Times New Roman" w:eastAsia="SimSun" w:hAnsi="Times New Roman" w:cs="Times New Roman"/>
          <w:lang w:val="en-US" w:eastAsia="zh-CN"/>
        </w:rPr>
        <w:t xml:space="preserve"> the edible part. </w:t>
      </w:r>
      <w:r w:rsidR="002F5E36" w:rsidRPr="00670559">
        <w:rPr>
          <w:rFonts w:ascii="Times New Roman" w:eastAsia="SimSun" w:hAnsi="Times New Roman" w:cs="Times New Roman"/>
          <w:lang w:val="en-US" w:eastAsia="zh-CN"/>
        </w:rPr>
        <w:t>The source for edible yield factors was FAO (</w:t>
      </w:r>
      <w:r w:rsidR="00670559" w:rsidRPr="00670559">
        <w:rPr>
          <w:rFonts w:ascii="Times New Roman" w:eastAsia="SimSun" w:hAnsi="Times New Roman" w:cs="Times New Roman"/>
          <w:lang w:val="en-US" w:eastAsia="zh-CN"/>
        </w:rPr>
        <w:t>1989</w:t>
      </w:r>
      <w:r w:rsidR="002F5E36" w:rsidRPr="00670559">
        <w:rPr>
          <w:rFonts w:ascii="Times New Roman" w:eastAsia="SimSun" w:hAnsi="Times New Roman" w:cs="Times New Roman"/>
          <w:lang w:val="en-US" w:eastAsia="zh-CN"/>
        </w:rPr>
        <w:t>) except for</w:t>
      </w:r>
      <w:r w:rsidR="002F5E36">
        <w:rPr>
          <w:rFonts w:ascii="Times New Roman" w:eastAsia="SimSun" w:hAnsi="Times New Roman" w:cs="Times New Roman"/>
          <w:lang w:val="en-US" w:eastAsia="zh-CN"/>
        </w:rPr>
        <w:t xml:space="preserve"> </w:t>
      </w:r>
      <w:r w:rsidR="00812096">
        <w:rPr>
          <w:rFonts w:ascii="Times New Roman" w:eastAsia="SimSun" w:hAnsi="Times New Roman" w:cs="Times New Roman"/>
          <w:lang w:val="en-US" w:eastAsia="zh-CN"/>
        </w:rPr>
        <w:t>pink salmon whe</w:t>
      </w:r>
      <w:r w:rsidR="00812096" w:rsidRPr="00E8330F">
        <w:rPr>
          <w:rFonts w:ascii="Times New Roman" w:eastAsia="SimSun" w:hAnsi="Times New Roman" w:cs="Times New Roman"/>
          <w:lang w:val="en-US" w:eastAsia="zh-CN"/>
        </w:rPr>
        <w:t>re the Fulton (2010) was used.</w:t>
      </w:r>
      <w:r w:rsidR="00511773" w:rsidRPr="00E8330F">
        <w:rPr>
          <w:rFonts w:ascii="Times New Roman" w:eastAsia="SimSun" w:hAnsi="Times New Roman" w:cs="Times New Roman"/>
          <w:lang w:val="en-US" w:eastAsia="zh-CN"/>
        </w:rPr>
        <w:t xml:space="preserve"> </w:t>
      </w:r>
      <w:r w:rsidR="002F5E36" w:rsidRPr="00E8330F">
        <w:rPr>
          <w:rFonts w:ascii="Times New Roman" w:hAnsi="Times New Roman" w:cs="Times New Roman"/>
          <w:lang w:val="en-US"/>
        </w:rPr>
        <w:t xml:space="preserve">All </w:t>
      </w:r>
      <w:r w:rsidR="00E8330F" w:rsidRPr="00E8330F">
        <w:rPr>
          <w:rFonts w:ascii="Times New Roman" w:hAnsi="Times New Roman" w:cs="Times New Roman"/>
          <w:lang w:val="en-US"/>
        </w:rPr>
        <w:t xml:space="preserve">characterized GHG data used </w:t>
      </w:r>
      <w:r w:rsidR="002F5E36" w:rsidRPr="00E8330F">
        <w:rPr>
          <w:rFonts w:ascii="Times New Roman" w:hAnsi="Times New Roman" w:cs="Times New Roman"/>
          <w:lang w:val="en-US"/>
        </w:rPr>
        <w:t xml:space="preserve">were </w:t>
      </w:r>
      <w:r w:rsidR="00E8330F" w:rsidRPr="00E8330F">
        <w:rPr>
          <w:rFonts w:ascii="Times New Roman" w:hAnsi="Times New Roman" w:cs="Times New Roman"/>
          <w:lang w:val="en-US"/>
        </w:rPr>
        <w:t xml:space="preserve">from </w:t>
      </w:r>
      <w:r w:rsidR="002F5E36" w:rsidRPr="00E8330F">
        <w:rPr>
          <w:rFonts w:ascii="Times New Roman" w:hAnsi="Times New Roman" w:cs="Times New Roman"/>
          <w:lang w:val="en-US"/>
        </w:rPr>
        <w:t>attributi</w:t>
      </w:r>
      <w:r w:rsidR="00511773" w:rsidRPr="00E8330F">
        <w:rPr>
          <w:rFonts w:ascii="Times New Roman" w:hAnsi="Times New Roman" w:cs="Times New Roman"/>
          <w:lang w:val="en-US"/>
        </w:rPr>
        <w:t>onal LCAs</w:t>
      </w:r>
      <w:r w:rsidR="001F5D33">
        <w:rPr>
          <w:rFonts w:ascii="Times New Roman" w:hAnsi="Times New Roman" w:cs="Times New Roman"/>
          <w:lang w:val="en-US"/>
        </w:rPr>
        <w:t xml:space="preserve"> and </w:t>
      </w:r>
      <w:r w:rsidR="006020CC">
        <w:rPr>
          <w:rFonts w:ascii="Times New Roman" w:hAnsi="Times New Roman" w:cs="Times New Roman"/>
          <w:lang w:val="en-US"/>
        </w:rPr>
        <w:t xml:space="preserve">GHG </w:t>
      </w:r>
      <w:r w:rsidR="001F5D33">
        <w:rPr>
          <w:rFonts w:ascii="Times New Roman" w:hAnsi="Times New Roman" w:cs="Times New Roman"/>
          <w:lang w:val="en-US"/>
        </w:rPr>
        <w:t>emissions from land use and land use change was not accounted for</w:t>
      </w:r>
      <w:r w:rsidR="00511773" w:rsidRPr="00E8330F">
        <w:rPr>
          <w:rFonts w:ascii="Times New Roman" w:hAnsi="Times New Roman" w:cs="Times New Roman"/>
          <w:lang w:val="en-US"/>
        </w:rPr>
        <w:t>.</w:t>
      </w:r>
      <w:r w:rsidR="00145358">
        <w:rPr>
          <w:rFonts w:ascii="Times New Roman" w:hAnsi="Times New Roman" w:cs="Times New Roman"/>
          <w:lang w:val="en-US"/>
        </w:rPr>
        <w:t xml:space="preserve"> These were the methodological choices assumed to have the greatest influence on the comparison. It was not attempted to harmonize the data used </w:t>
      </w:r>
      <w:proofErr w:type="gramStart"/>
      <w:r w:rsidR="00145358">
        <w:rPr>
          <w:rFonts w:ascii="Times New Roman" w:hAnsi="Times New Roman" w:cs="Times New Roman"/>
          <w:lang w:val="en-US"/>
        </w:rPr>
        <w:t>with regard to</w:t>
      </w:r>
      <w:proofErr w:type="gramEnd"/>
      <w:r w:rsidR="00145358">
        <w:rPr>
          <w:rFonts w:ascii="Times New Roman" w:hAnsi="Times New Roman" w:cs="Times New Roman"/>
          <w:lang w:val="en-US"/>
        </w:rPr>
        <w:t xml:space="preserve"> other methodological choices such as </w:t>
      </w:r>
      <w:r w:rsidR="003134C4">
        <w:rPr>
          <w:rFonts w:ascii="Times New Roman" w:hAnsi="Times New Roman" w:cs="Times New Roman"/>
          <w:lang w:val="en-US"/>
        </w:rPr>
        <w:t xml:space="preserve">which version of IPCC characterization factors or minor changes in system boundaries (such as the inclusion or exclusion of packaging). </w:t>
      </w:r>
    </w:p>
    <w:p w14:paraId="48E637BB" w14:textId="42F4DC32" w:rsidR="004926AA" w:rsidRDefault="004926AA" w:rsidP="007511F1">
      <w:pPr>
        <w:rPr>
          <w:rFonts w:ascii="Times New Roman" w:hAnsi="Times New Roman" w:cs="Times New Roman"/>
          <w:lang w:val="en-US"/>
        </w:rPr>
      </w:pPr>
    </w:p>
    <w:p w14:paraId="46B04D25" w14:textId="748C5C41" w:rsidR="004926AA" w:rsidRDefault="004926AA" w:rsidP="007511F1">
      <w:pPr>
        <w:rPr>
          <w:rFonts w:ascii="Times New Roman" w:hAnsi="Times New Roman" w:cs="Times New Roman"/>
          <w:lang w:val="en-US"/>
        </w:rPr>
      </w:pPr>
    </w:p>
    <w:p w14:paraId="47BC2552" w14:textId="77777777" w:rsidR="004926AA" w:rsidRDefault="004926AA" w:rsidP="007511F1">
      <w:pPr>
        <w:rPr>
          <w:rFonts w:ascii="Times New Roman" w:hAnsi="Times New Roman" w:cs="Times New Roman"/>
          <w:lang w:val="en-US"/>
        </w:rPr>
      </w:pPr>
    </w:p>
    <w:p w14:paraId="79D4A2BA" w14:textId="483D919B" w:rsidR="00B3397B" w:rsidRPr="004926AA" w:rsidRDefault="00B3397B" w:rsidP="00B3397B">
      <w:pPr>
        <w:pStyle w:val="Beskrivning"/>
        <w:keepNext/>
        <w:rPr>
          <w:rFonts w:ascii="Times New Roman" w:hAnsi="Times New Roman"/>
          <w:sz w:val="22"/>
          <w:szCs w:val="22"/>
          <w:lang w:val="en-US"/>
        </w:rPr>
      </w:pPr>
      <w:r w:rsidRPr="004926AA">
        <w:rPr>
          <w:rFonts w:ascii="Times New Roman" w:hAnsi="Times New Roman"/>
          <w:b/>
          <w:sz w:val="22"/>
          <w:szCs w:val="22"/>
          <w:lang w:val="en-US"/>
        </w:rPr>
        <w:t>Table S2</w:t>
      </w:r>
      <w:r w:rsidRPr="004926AA">
        <w:rPr>
          <w:rFonts w:ascii="Times New Roman" w:hAnsi="Times New Roman"/>
          <w:sz w:val="22"/>
          <w:szCs w:val="22"/>
          <w:lang w:val="en-US"/>
        </w:rPr>
        <w:t xml:space="preserve">. </w:t>
      </w:r>
      <w:r w:rsidR="00A878FA" w:rsidRPr="004926AA">
        <w:rPr>
          <w:rFonts w:ascii="Times New Roman" w:hAnsi="Times New Roman"/>
          <w:sz w:val="22"/>
          <w:szCs w:val="22"/>
          <w:lang w:val="en-US"/>
        </w:rPr>
        <w:t>References and data categ</w:t>
      </w:r>
      <w:r w:rsidRPr="004926AA">
        <w:rPr>
          <w:rFonts w:ascii="Times New Roman" w:hAnsi="Times New Roman"/>
          <w:sz w:val="22"/>
          <w:szCs w:val="22"/>
          <w:lang w:val="en-US"/>
        </w:rPr>
        <w:t>ories for greenhouse gas data used.</w:t>
      </w:r>
    </w:p>
    <w:tbl>
      <w:tblPr>
        <w:tblStyle w:val="Oformateradtabell2"/>
        <w:tblW w:w="5000" w:type="pct"/>
        <w:tblLook w:val="04A0" w:firstRow="1" w:lastRow="0" w:firstColumn="1" w:lastColumn="0" w:noHBand="0" w:noVBand="1"/>
      </w:tblPr>
      <w:tblGrid>
        <w:gridCol w:w="2666"/>
        <w:gridCol w:w="4766"/>
        <w:gridCol w:w="1640"/>
      </w:tblGrid>
      <w:tr w:rsidR="00AE25BD" w:rsidRPr="002846B5" w14:paraId="23BB8878" w14:textId="77777777" w:rsidTr="00AE25BD">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391" w:type="pct"/>
            <w:noWrap/>
            <w:hideMark/>
          </w:tcPr>
          <w:p w14:paraId="38F3EBD2" w14:textId="77777777" w:rsidR="002846B5" w:rsidRPr="002846B5" w:rsidRDefault="002846B5" w:rsidP="002846B5">
            <w:pPr>
              <w:rPr>
                <w:rFonts w:ascii="Times New Roman" w:eastAsia="Times New Roman" w:hAnsi="Times New Roman" w:cs="Times New Roman"/>
                <w:color w:val="000000"/>
                <w:lang w:eastAsia="sv-SE"/>
              </w:rPr>
            </w:pPr>
            <w:r w:rsidRPr="002846B5">
              <w:rPr>
                <w:rFonts w:ascii="Times New Roman" w:eastAsia="Times New Roman" w:hAnsi="Times New Roman" w:cs="Times New Roman"/>
                <w:color w:val="000000"/>
                <w:lang w:eastAsia="sv-SE"/>
              </w:rPr>
              <w:t>Species</w:t>
            </w:r>
          </w:p>
        </w:tc>
        <w:tc>
          <w:tcPr>
            <w:tcW w:w="2751" w:type="pct"/>
            <w:noWrap/>
            <w:hideMark/>
          </w:tcPr>
          <w:p w14:paraId="00AAA3A5" w14:textId="77777777" w:rsidR="002846B5" w:rsidRPr="002846B5" w:rsidRDefault="002846B5" w:rsidP="002846B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sv-SE"/>
              </w:rPr>
            </w:pPr>
            <w:r w:rsidRPr="002846B5">
              <w:rPr>
                <w:rFonts w:ascii="Times New Roman" w:eastAsia="Times New Roman" w:hAnsi="Times New Roman" w:cs="Times New Roman"/>
                <w:color w:val="000000"/>
                <w:lang w:eastAsia="sv-SE"/>
              </w:rPr>
              <w:t>Reference for GHG data</w:t>
            </w:r>
          </w:p>
        </w:tc>
        <w:tc>
          <w:tcPr>
            <w:tcW w:w="858" w:type="pct"/>
            <w:noWrap/>
            <w:hideMark/>
          </w:tcPr>
          <w:p w14:paraId="2D54A7F1" w14:textId="54D1FA49" w:rsidR="002846B5" w:rsidRPr="002846B5" w:rsidRDefault="002846B5" w:rsidP="002846B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sv-SE"/>
              </w:rPr>
            </w:pPr>
            <w:r w:rsidRPr="002846B5">
              <w:rPr>
                <w:rFonts w:ascii="Times New Roman" w:eastAsia="Times New Roman" w:hAnsi="Times New Roman" w:cs="Times New Roman"/>
                <w:color w:val="000000"/>
                <w:lang w:eastAsia="sv-SE"/>
              </w:rPr>
              <w:t>Data category</w:t>
            </w:r>
            <w:r w:rsidR="00AE25BD">
              <w:rPr>
                <w:rFonts w:ascii="Times New Roman" w:eastAsia="Times New Roman" w:hAnsi="Times New Roman" w:cs="Times New Roman"/>
                <w:color w:val="000000"/>
                <w:lang w:eastAsia="sv-SE"/>
              </w:rPr>
              <w:t>*</w:t>
            </w:r>
          </w:p>
        </w:tc>
      </w:tr>
      <w:tr w:rsidR="00AE25BD" w:rsidRPr="002846B5" w14:paraId="6E3D6FAB" w14:textId="77777777" w:rsidTr="00AE25B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91" w:type="pct"/>
            <w:noWrap/>
            <w:hideMark/>
          </w:tcPr>
          <w:p w14:paraId="6C6F203F" w14:textId="3EF4134D" w:rsidR="002846B5" w:rsidRPr="002846B5" w:rsidRDefault="002846B5" w:rsidP="002846B5">
            <w:pPr>
              <w:rPr>
                <w:rFonts w:ascii="Times New Roman" w:eastAsia="Times New Roman" w:hAnsi="Times New Roman" w:cs="Times New Roman"/>
                <w:b w:val="0"/>
                <w:color w:val="000000"/>
                <w:lang w:eastAsia="sv-SE"/>
              </w:rPr>
            </w:pPr>
            <w:r w:rsidRPr="002846B5">
              <w:rPr>
                <w:rFonts w:ascii="Times New Roman" w:eastAsia="Times New Roman" w:hAnsi="Times New Roman" w:cs="Times New Roman"/>
                <w:b w:val="0"/>
                <w:color w:val="000000"/>
                <w:lang w:eastAsia="sv-SE"/>
              </w:rPr>
              <w:t>Alaska</w:t>
            </w:r>
            <w:r w:rsidR="001F5D33">
              <w:rPr>
                <w:rFonts w:ascii="Times New Roman" w:eastAsia="Times New Roman" w:hAnsi="Times New Roman" w:cs="Times New Roman"/>
                <w:b w:val="0"/>
                <w:color w:val="000000"/>
                <w:lang w:eastAsia="sv-SE"/>
              </w:rPr>
              <w:t>n</w:t>
            </w:r>
            <w:r w:rsidRPr="002846B5">
              <w:rPr>
                <w:rFonts w:ascii="Times New Roman" w:eastAsia="Times New Roman" w:hAnsi="Times New Roman" w:cs="Times New Roman"/>
                <w:b w:val="0"/>
                <w:color w:val="000000"/>
                <w:lang w:eastAsia="sv-SE"/>
              </w:rPr>
              <w:t xml:space="preserve"> pollock</w:t>
            </w:r>
          </w:p>
        </w:tc>
        <w:tc>
          <w:tcPr>
            <w:tcW w:w="2751" w:type="pct"/>
            <w:noWrap/>
            <w:hideMark/>
          </w:tcPr>
          <w:p w14:paraId="7E34FF5D" w14:textId="77777777" w:rsidR="002846B5" w:rsidRPr="002846B5" w:rsidRDefault="002846B5" w:rsidP="002846B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sv-SE"/>
              </w:rPr>
            </w:pPr>
            <w:r w:rsidRPr="002846B5">
              <w:rPr>
                <w:rFonts w:ascii="Times New Roman" w:eastAsia="Times New Roman" w:hAnsi="Times New Roman" w:cs="Times New Roman"/>
                <w:color w:val="000000"/>
                <w:lang w:eastAsia="sv-SE"/>
              </w:rPr>
              <w:t>Fulton 2010</w:t>
            </w:r>
          </w:p>
        </w:tc>
        <w:tc>
          <w:tcPr>
            <w:tcW w:w="858" w:type="pct"/>
            <w:noWrap/>
            <w:hideMark/>
          </w:tcPr>
          <w:p w14:paraId="52359FB9" w14:textId="77777777" w:rsidR="002846B5" w:rsidRPr="002846B5" w:rsidRDefault="002846B5" w:rsidP="002846B5">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sv-SE"/>
              </w:rPr>
            </w:pPr>
            <w:r w:rsidRPr="002846B5">
              <w:rPr>
                <w:rFonts w:ascii="Times New Roman" w:eastAsia="Times New Roman" w:hAnsi="Times New Roman" w:cs="Times New Roman"/>
                <w:color w:val="000000"/>
                <w:lang w:eastAsia="sv-SE"/>
              </w:rPr>
              <w:t>3</w:t>
            </w:r>
          </w:p>
        </w:tc>
      </w:tr>
      <w:tr w:rsidR="00AE25BD" w:rsidRPr="002846B5" w14:paraId="10661AD8" w14:textId="77777777" w:rsidTr="00AE25BD">
        <w:trPr>
          <w:trHeight w:val="300"/>
        </w:trPr>
        <w:tc>
          <w:tcPr>
            <w:cnfStyle w:val="001000000000" w:firstRow="0" w:lastRow="0" w:firstColumn="1" w:lastColumn="0" w:oddVBand="0" w:evenVBand="0" w:oddHBand="0" w:evenHBand="0" w:firstRowFirstColumn="0" w:firstRowLastColumn="0" w:lastRowFirstColumn="0" w:lastRowLastColumn="0"/>
            <w:tcW w:w="1391" w:type="pct"/>
            <w:noWrap/>
            <w:hideMark/>
          </w:tcPr>
          <w:p w14:paraId="45F1EFCD" w14:textId="77777777" w:rsidR="002846B5" w:rsidRPr="002846B5" w:rsidRDefault="002846B5" w:rsidP="002846B5">
            <w:pPr>
              <w:rPr>
                <w:rFonts w:ascii="Times New Roman" w:eastAsia="Times New Roman" w:hAnsi="Times New Roman" w:cs="Times New Roman"/>
                <w:b w:val="0"/>
                <w:color w:val="000000"/>
                <w:lang w:eastAsia="sv-SE"/>
              </w:rPr>
            </w:pPr>
            <w:r w:rsidRPr="002846B5">
              <w:rPr>
                <w:rFonts w:ascii="Times New Roman" w:eastAsia="Times New Roman" w:hAnsi="Times New Roman" w:cs="Times New Roman"/>
                <w:b w:val="0"/>
                <w:color w:val="000000"/>
                <w:lang w:eastAsia="sv-SE"/>
              </w:rPr>
              <w:t>Arctic char, farmed</w:t>
            </w:r>
          </w:p>
        </w:tc>
        <w:tc>
          <w:tcPr>
            <w:tcW w:w="2751" w:type="pct"/>
            <w:noWrap/>
            <w:hideMark/>
          </w:tcPr>
          <w:p w14:paraId="6D896EE6" w14:textId="77777777" w:rsidR="002846B5" w:rsidRPr="002846B5" w:rsidRDefault="002846B5" w:rsidP="002846B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sv-SE"/>
              </w:rPr>
            </w:pPr>
            <w:r w:rsidRPr="002846B5">
              <w:rPr>
                <w:rFonts w:ascii="Times New Roman" w:eastAsia="Times New Roman" w:hAnsi="Times New Roman" w:cs="Times New Roman"/>
                <w:color w:val="000000"/>
                <w:lang w:eastAsia="sv-SE"/>
              </w:rPr>
              <w:t>Samuel-Fitwi et al. 2013</w:t>
            </w:r>
          </w:p>
        </w:tc>
        <w:tc>
          <w:tcPr>
            <w:tcW w:w="858" w:type="pct"/>
            <w:noWrap/>
            <w:hideMark/>
          </w:tcPr>
          <w:p w14:paraId="4C706F2E" w14:textId="77777777" w:rsidR="002846B5" w:rsidRPr="002846B5" w:rsidRDefault="002846B5" w:rsidP="002846B5">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sv-SE"/>
              </w:rPr>
            </w:pPr>
            <w:r w:rsidRPr="002846B5">
              <w:rPr>
                <w:rFonts w:ascii="Times New Roman" w:eastAsia="Times New Roman" w:hAnsi="Times New Roman" w:cs="Times New Roman"/>
                <w:color w:val="000000"/>
                <w:lang w:eastAsia="sv-SE"/>
              </w:rPr>
              <w:t>2</w:t>
            </w:r>
          </w:p>
        </w:tc>
      </w:tr>
      <w:tr w:rsidR="00AE25BD" w:rsidRPr="002846B5" w14:paraId="7AC0AF90" w14:textId="77777777" w:rsidTr="00AE25B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91" w:type="pct"/>
            <w:noWrap/>
            <w:hideMark/>
          </w:tcPr>
          <w:p w14:paraId="38208FDC" w14:textId="77777777" w:rsidR="002846B5" w:rsidRPr="002846B5" w:rsidRDefault="002846B5" w:rsidP="002846B5">
            <w:pPr>
              <w:rPr>
                <w:rFonts w:ascii="Times New Roman" w:eastAsia="Times New Roman" w:hAnsi="Times New Roman" w:cs="Times New Roman"/>
                <w:b w:val="0"/>
                <w:color w:val="000000"/>
                <w:lang w:eastAsia="sv-SE"/>
              </w:rPr>
            </w:pPr>
            <w:r w:rsidRPr="002846B5">
              <w:rPr>
                <w:rFonts w:ascii="Times New Roman" w:eastAsia="Times New Roman" w:hAnsi="Times New Roman" w:cs="Times New Roman"/>
                <w:b w:val="0"/>
                <w:color w:val="000000"/>
                <w:lang w:eastAsia="sv-SE"/>
              </w:rPr>
              <w:t>Atlantic cod</w:t>
            </w:r>
          </w:p>
        </w:tc>
        <w:tc>
          <w:tcPr>
            <w:tcW w:w="2751" w:type="pct"/>
            <w:noWrap/>
            <w:hideMark/>
          </w:tcPr>
          <w:p w14:paraId="543BB806" w14:textId="77777777" w:rsidR="002846B5" w:rsidRPr="002846B5" w:rsidRDefault="002846B5" w:rsidP="002846B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sv-SE"/>
              </w:rPr>
            </w:pPr>
            <w:r w:rsidRPr="002846B5">
              <w:rPr>
                <w:rFonts w:ascii="Times New Roman" w:eastAsia="Times New Roman" w:hAnsi="Times New Roman" w:cs="Times New Roman"/>
                <w:color w:val="000000"/>
                <w:lang w:eastAsia="sv-SE"/>
              </w:rPr>
              <w:t>Ziegler et al. 2013</w:t>
            </w:r>
          </w:p>
        </w:tc>
        <w:tc>
          <w:tcPr>
            <w:tcW w:w="858" w:type="pct"/>
            <w:noWrap/>
            <w:hideMark/>
          </w:tcPr>
          <w:p w14:paraId="120F9480" w14:textId="77777777" w:rsidR="002846B5" w:rsidRPr="002846B5" w:rsidRDefault="002846B5" w:rsidP="002846B5">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sv-SE"/>
              </w:rPr>
            </w:pPr>
            <w:r w:rsidRPr="002846B5">
              <w:rPr>
                <w:rFonts w:ascii="Times New Roman" w:eastAsia="Times New Roman" w:hAnsi="Times New Roman" w:cs="Times New Roman"/>
                <w:color w:val="000000"/>
                <w:lang w:eastAsia="sv-SE"/>
              </w:rPr>
              <w:t>1</w:t>
            </w:r>
          </w:p>
        </w:tc>
      </w:tr>
      <w:tr w:rsidR="00AE25BD" w:rsidRPr="002846B5" w14:paraId="339BE8D0" w14:textId="77777777" w:rsidTr="00AE25BD">
        <w:trPr>
          <w:trHeight w:val="300"/>
        </w:trPr>
        <w:tc>
          <w:tcPr>
            <w:cnfStyle w:val="001000000000" w:firstRow="0" w:lastRow="0" w:firstColumn="1" w:lastColumn="0" w:oddVBand="0" w:evenVBand="0" w:oddHBand="0" w:evenHBand="0" w:firstRowFirstColumn="0" w:firstRowLastColumn="0" w:lastRowFirstColumn="0" w:lastRowLastColumn="0"/>
            <w:tcW w:w="1391" w:type="pct"/>
            <w:noWrap/>
            <w:hideMark/>
          </w:tcPr>
          <w:p w14:paraId="4D1C28F0" w14:textId="77777777" w:rsidR="002846B5" w:rsidRPr="002846B5" w:rsidRDefault="002846B5" w:rsidP="002846B5">
            <w:pPr>
              <w:rPr>
                <w:rFonts w:ascii="Times New Roman" w:eastAsia="Times New Roman" w:hAnsi="Times New Roman" w:cs="Times New Roman"/>
                <w:b w:val="0"/>
                <w:color w:val="000000"/>
                <w:lang w:eastAsia="sv-SE"/>
              </w:rPr>
            </w:pPr>
            <w:r w:rsidRPr="002846B5">
              <w:rPr>
                <w:rFonts w:ascii="Times New Roman" w:eastAsia="Times New Roman" w:hAnsi="Times New Roman" w:cs="Times New Roman"/>
                <w:b w:val="0"/>
                <w:color w:val="000000"/>
                <w:lang w:eastAsia="sv-SE"/>
              </w:rPr>
              <w:t>Atlantic halibut</w:t>
            </w:r>
          </w:p>
        </w:tc>
        <w:tc>
          <w:tcPr>
            <w:tcW w:w="2751" w:type="pct"/>
            <w:noWrap/>
            <w:hideMark/>
          </w:tcPr>
          <w:p w14:paraId="4C5B6251" w14:textId="424578B4" w:rsidR="002846B5" w:rsidRPr="002846B5" w:rsidRDefault="002846B5" w:rsidP="002846B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sv-SE"/>
              </w:rPr>
            </w:pPr>
            <w:r w:rsidRPr="002846B5">
              <w:rPr>
                <w:rFonts w:ascii="Times New Roman" w:eastAsia="Times New Roman" w:hAnsi="Times New Roman" w:cs="Times New Roman"/>
                <w:color w:val="000000"/>
                <w:lang w:eastAsia="sv-SE"/>
              </w:rPr>
              <w:t>Ziegler et al</w:t>
            </w:r>
            <w:r w:rsidR="00A753FF">
              <w:rPr>
                <w:rFonts w:ascii="Times New Roman" w:eastAsia="Times New Roman" w:hAnsi="Times New Roman" w:cs="Times New Roman"/>
                <w:color w:val="000000"/>
                <w:lang w:eastAsia="sv-SE"/>
              </w:rPr>
              <w:t>.</w:t>
            </w:r>
            <w:r w:rsidRPr="002846B5">
              <w:rPr>
                <w:rFonts w:ascii="Times New Roman" w:eastAsia="Times New Roman" w:hAnsi="Times New Roman" w:cs="Times New Roman"/>
                <w:color w:val="000000"/>
                <w:lang w:eastAsia="sv-SE"/>
              </w:rPr>
              <w:t xml:space="preserve"> 201</w:t>
            </w:r>
            <w:r w:rsidR="00A972DA">
              <w:rPr>
                <w:rFonts w:ascii="Times New Roman" w:eastAsia="Times New Roman" w:hAnsi="Times New Roman" w:cs="Times New Roman"/>
                <w:color w:val="000000"/>
                <w:lang w:eastAsia="sv-SE"/>
              </w:rPr>
              <w:t>8</w:t>
            </w:r>
            <w:r w:rsidRPr="002846B5">
              <w:rPr>
                <w:rFonts w:ascii="Times New Roman" w:eastAsia="Times New Roman" w:hAnsi="Times New Roman" w:cs="Times New Roman"/>
                <w:color w:val="000000"/>
                <w:lang w:eastAsia="sv-SE"/>
              </w:rPr>
              <w:t xml:space="preserve"> (</w:t>
            </w:r>
            <w:proofErr w:type="spellStart"/>
            <w:r w:rsidRPr="002846B5">
              <w:rPr>
                <w:rFonts w:ascii="Times New Roman" w:eastAsia="Times New Roman" w:hAnsi="Times New Roman" w:cs="Times New Roman"/>
                <w:color w:val="000000"/>
                <w:lang w:eastAsia="sv-SE"/>
              </w:rPr>
              <w:t>Trip</w:t>
            </w:r>
            <w:proofErr w:type="spellEnd"/>
            <w:r w:rsidRPr="002846B5">
              <w:rPr>
                <w:rFonts w:ascii="Times New Roman" w:eastAsia="Times New Roman" w:hAnsi="Times New Roman" w:cs="Times New Roman"/>
                <w:color w:val="000000"/>
                <w:lang w:eastAsia="sv-SE"/>
              </w:rPr>
              <w:t xml:space="preserve"> 10, 2014)</w:t>
            </w:r>
          </w:p>
        </w:tc>
        <w:tc>
          <w:tcPr>
            <w:tcW w:w="858" w:type="pct"/>
            <w:noWrap/>
            <w:hideMark/>
          </w:tcPr>
          <w:p w14:paraId="68D7A32D" w14:textId="77777777" w:rsidR="002846B5" w:rsidRPr="002846B5" w:rsidRDefault="002846B5" w:rsidP="002846B5">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sv-SE"/>
              </w:rPr>
            </w:pPr>
            <w:r w:rsidRPr="002846B5">
              <w:rPr>
                <w:rFonts w:ascii="Times New Roman" w:eastAsia="Times New Roman" w:hAnsi="Times New Roman" w:cs="Times New Roman"/>
                <w:color w:val="000000"/>
                <w:lang w:eastAsia="sv-SE"/>
              </w:rPr>
              <w:t>3</w:t>
            </w:r>
          </w:p>
        </w:tc>
      </w:tr>
      <w:tr w:rsidR="00AE25BD" w:rsidRPr="002846B5" w14:paraId="4BC75CF4" w14:textId="77777777" w:rsidTr="00AE25B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91" w:type="pct"/>
            <w:noWrap/>
            <w:hideMark/>
          </w:tcPr>
          <w:p w14:paraId="7F3F49E0" w14:textId="77777777" w:rsidR="002846B5" w:rsidRPr="002846B5" w:rsidRDefault="002846B5" w:rsidP="002846B5">
            <w:pPr>
              <w:rPr>
                <w:rFonts w:ascii="Times New Roman" w:eastAsia="Times New Roman" w:hAnsi="Times New Roman" w:cs="Times New Roman"/>
                <w:b w:val="0"/>
                <w:color w:val="000000"/>
                <w:lang w:eastAsia="sv-SE"/>
              </w:rPr>
            </w:pPr>
            <w:r w:rsidRPr="002846B5">
              <w:rPr>
                <w:rFonts w:ascii="Times New Roman" w:eastAsia="Times New Roman" w:hAnsi="Times New Roman" w:cs="Times New Roman"/>
                <w:b w:val="0"/>
                <w:color w:val="000000"/>
                <w:lang w:eastAsia="sv-SE"/>
              </w:rPr>
              <w:t>Atlantic herring</w:t>
            </w:r>
          </w:p>
        </w:tc>
        <w:tc>
          <w:tcPr>
            <w:tcW w:w="2751" w:type="pct"/>
            <w:noWrap/>
            <w:hideMark/>
          </w:tcPr>
          <w:p w14:paraId="3A02202B" w14:textId="77777777" w:rsidR="002846B5" w:rsidRPr="002846B5" w:rsidRDefault="002846B5" w:rsidP="002846B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sv-SE"/>
              </w:rPr>
            </w:pPr>
            <w:r w:rsidRPr="002846B5">
              <w:rPr>
                <w:rFonts w:ascii="Times New Roman" w:eastAsia="Times New Roman" w:hAnsi="Times New Roman" w:cs="Times New Roman"/>
                <w:color w:val="000000"/>
                <w:lang w:eastAsia="sv-SE"/>
              </w:rPr>
              <w:t>Ziegler et al. 2013</w:t>
            </w:r>
          </w:p>
        </w:tc>
        <w:tc>
          <w:tcPr>
            <w:tcW w:w="858" w:type="pct"/>
            <w:noWrap/>
            <w:hideMark/>
          </w:tcPr>
          <w:p w14:paraId="7E98ECF5" w14:textId="77777777" w:rsidR="002846B5" w:rsidRPr="002846B5" w:rsidRDefault="002846B5" w:rsidP="002846B5">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sv-SE"/>
              </w:rPr>
            </w:pPr>
            <w:r w:rsidRPr="002846B5">
              <w:rPr>
                <w:rFonts w:ascii="Times New Roman" w:eastAsia="Times New Roman" w:hAnsi="Times New Roman" w:cs="Times New Roman"/>
                <w:color w:val="000000"/>
                <w:lang w:eastAsia="sv-SE"/>
              </w:rPr>
              <w:t>1</w:t>
            </w:r>
          </w:p>
        </w:tc>
      </w:tr>
      <w:tr w:rsidR="00AE25BD" w:rsidRPr="002846B5" w14:paraId="0CA273C9" w14:textId="77777777" w:rsidTr="00AE25BD">
        <w:trPr>
          <w:trHeight w:val="300"/>
        </w:trPr>
        <w:tc>
          <w:tcPr>
            <w:cnfStyle w:val="001000000000" w:firstRow="0" w:lastRow="0" w:firstColumn="1" w:lastColumn="0" w:oddVBand="0" w:evenVBand="0" w:oddHBand="0" w:evenHBand="0" w:firstRowFirstColumn="0" w:firstRowLastColumn="0" w:lastRowFirstColumn="0" w:lastRowLastColumn="0"/>
            <w:tcW w:w="1391" w:type="pct"/>
            <w:noWrap/>
            <w:hideMark/>
          </w:tcPr>
          <w:p w14:paraId="3A45D07C" w14:textId="77777777" w:rsidR="002846B5" w:rsidRPr="002846B5" w:rsidRDefault="002846B5" w:rsidP="002846B5">
            <w:pPr>
              <w:rPr>
                <w:rFonts w:ascii="Times New Roman" w:eastAsia="Times New Roman" w:hAnsi="Times New Roman" w:cs="Times New Roman"/>
                <w:b w:val="0"/>
                <w:color w:val="000000"/>
                <w:lang w:eastAsia="sv-SE"/>
              </w:rPr>
            </w:pPr>
            <w:r w:rsidRPr="002846B5">
              <w:rPr>
                <w:rFonts w:ascii="Times New Roman" w:eastAsia="Times New Roman" w:hAnsi="Times New Roman" w:cs="Times New Roman"/>
                <w:b w:val="0"/>
                <w:color w:val="000000"/>
                <w:lang w:eastAsia="sv-SE"/>
              </w:rPr>
              <w:t>Atlantic herring (Baltic)</w:t>
            </w:r>
          </w:p>
        </w:tc>
        <w:tc>
          <w:tcPr>
            <w:tcW w:w="2751" w:type="pct"/>
            <w:noWrap/>
            <w:hideMark/>
          </w:tcPr>
          <w:p w14:paraId="235C08B4" w14:textId="77777777" w:rsidR="002846B5" w:rsidRPr="002846B5" w:rsidRDefault="002846B5" w:rsidP="002846B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sv-SE"/>
              </w:rPr>
            </w:pPr>
            <w:r w:rsidRPr="002846B5">
              <w:rPr>
                <w:rFonts w:ascii="Times New Roman" w:eastAsia="Times New Roman" w:hAnsi="Times New Roman" w:cs="Times New Roman"/>
                <w:color w:val="000000"/>
                <w:lang w:eastAsia="sv-SE"/>
              </w:rPr>
              <w:t>Ziegler et al. 2013</w:t>
            </w:r>
          </w:p>
        </w:tc>
        <w:tc>
          <w:tcPr>
            <w:tcW w:w="858" w:type="pct"/>
            <w:noWrap/>
            <w:hideMark/>
          </w:tcPr>
          <w:p w14:paraId="1CC6AB33" w14:textId="77777777" w:rsidR="002846B5" w:rsidRPr="002846B5" w:rsidRDefault="002846B5" w:rsidP="002846B5">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sv-SE"/>
              </w:rPr>
            </w:pPr>
            <w:r w:rsidRPr="002846B5">
              <w:rPr>
                <w:rFonts w:ascii="Times New Roman" w:eastAsia="Times New Roman" w:hAnsi="Times New Roman" w:cs="Times New Roman"/>
                <w:color w:val="000000"/>
                <w:lang w:eastAsia="sv-SE"/>
              </w:rPr>
              <w:t>1</w:t>
            </w:r>
          </w:p>
        </w:tc>
      </w:tr>
      <w:tr w:rsidR="00AE25BD" w:rsidRPr="002846B5" w14:paraId="2A74B0B9" w14:textId="77777777" w:rsidTr="00AE25B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91" w:type="pct"/>
            <w:noWrap/>
            <w:hideMark/>
          </w:tcPr>
          <w:p w14:paraId="4F409898" w14:textId="77777777" w:rsidR="002846B5" w:rsidRPr="002846B5" w:rsidRDefault="002846B5" w:rsidP="002846B5">
            <w:pPr>
              <w:rPr>
                <w:rFonts w:ascii="Times New Roman" w:eastAsia="Times New Roman" w:hAnsi="Times New Roman" w:cs="Times New Roman"/>
                <w:b w:val="0"/>
                <w:color w:val="000000"/>
                <w:lang w:eastAsia="sv-SE"/>
              </w:rPr>
            </w:pPr>
            <w:r w:rsidRPr="002846B5">
              <w:rPr>
                <w:rFonts w:ascii="Times New Roman" w:eastAsia="Times New Roman" w:hAnsi="Times New Roman" w:cs="Times New Roman"/>
                <w:b w:val="0"/>
                <w:color w:val="000000"/>
                <w:lang w:eastAsia="sv-SE"/>
              </w:rPr>
              <w:t xml:space="preserve">Atlantic </w:t>
            </w:r>
            <w:proofErr w:type="spellStart"/>
            <w:r w:rsidRPr="002846B5">
              <w:rPr>
                <w:rFonts w:ascii="Times New Roman" w:eastAsia="Times New Roman" w:hAnsi="Times New Roman" w:cs="Times New Roman"/>
                <w:b w:val="0"/>
                <w:color w:val="000000"/>
                <w:lang w:eastAsia="sv-SE"/>
              </w:rPr>
              <w:t>mackerel</w:t>
            </w:r>
            <w:proofErr w:type="spellEnd"/>
          </w:p>
        </w:tc>
        <w:tc>
          <w:tcPr>
            <w:tcW w:w="2751" w:type="pct"/>
            <w:noWrap/>
            <w:hideMark/>
          </w:tcPr>
          <w:p w14:paraId="7C2AF05B" w14:textId="77777777" w:rsidR="002846B5" w:rsidRPr="002846B5" w:rsidRDefault="002846B5" w:rsidP="002846B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sv-SE"/>
              </w:rPr>
            </w:pPr>
            <w:r w:rsidRPr="002846B5">
              <w:rPr>
                <w:rFonts w:ascii="Times New Roman" w:eastAsia="Times New Roman" w:hAnsi="Times New Roman" w:cs="Times New Roman"/>
                <w:color w:val="000000"/>
                <w:lang w:eastAsia="sv-SE"/>
              </w:rPr>
              <w:t>Ziegler et al. 2013</w:t>
            </w:r>
          </w:p>
        </w:tc>
        <w:tc>
          <w:tcPr>
            <w:tcW w:w="858" w:type="pct"/>
            <w:noWrap/>
            <w:hideMark/>
          </w:tcPr>
          <w:p w14:paraId="1653DDE7" w14:textId="77777777" w:rsidR="002846B5" w:rsidRPr="002846B5" w:rsidRDefault="002846B5" w:rsidP="002846B5">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sv-SE"/>
              </w:rPr>
            </w:pPr>
            <w:r w:rsidRPr="002846B5">
              <w:rPr>
                <w:rFonts w:ascii="Times New Roman" w:eastAsia="Times New Roman" w:hAnsi="Times New Roman" w:cs="Times New Roman"/>
                <w:color w:val="000000"/>
                <w:lang w:eastAsia="sv-SE"/>
              </w:rPr>
              <w:t>1</w:t>
            </w:r>
          </w:p>
        </w:tc>
      </w:tr>
      <w:tr w:rsidR="00AE25BD" w:rsidRPr="002846B5" w14:paraId="61FFB21D" w14:textId="77777777" w:rsidTr="00AE25BD">
        <w:trPr>
          <w:trHeight w:val="300"/>
        </w:trPr>
        <w:tc>
          <w:tcPr>
            <w:cnfStyle w:val="001000000000" w:firstRow="0" w:lastRow="0" w:firstColumn="1" w:lastColumn="0" w:oddVBand="0" w:evenVBand="0" w:oddHBand="0" w:evenHBand="0" w:firstRowFirstColumn="0" w:firstRowLastColumn="0" w:lastRowFirstColumn="0" w:lastRowLastColumn="0"/>
            <w:tcW w:w="1391" w:type="pct"/>
            <w:noWrap/>
            <w:hideMark/>
          </w:tcPr>
          <w:p w14:paraId="59AC7FD3" w14:textId="77777777" w:rsidR="002846B5" w:rsidRPr="002846B5" w:rsidRDefault="002846B5" w:rsidP="002846B5">
            <w:pPr>
              <w:rPr>
                <w:rFonts w:ascii="Times New Roman" w:eastAsia="Times New Roman" w:hAnsi="Times New Roman" w:cs="Times New Roman"/>
                <w:b w:val="0"/>
                <w:color w:val="000000"/>
                <w:lang w:eastAsia="sv-SE"/>
              </w:rPr>
            </w:pPr>
            <w:r w:rsidRPr="002846B5">
              <w:rPr>
                <w:rFonts w:ascii="Times New Roman" w:eastAsia="Times New Roman" w:hAnsi="Times New Roman" w:cs="Times New Roman"/>
                <w:b w:val="0"/>
                <w:color w:val="000000"/>
                <w:lang w:eastAsia="sv-SE"/>
              </w:rPr>
              <w:t xml:space="preserve">Atlantic </w:t>
            </w:r>
            <w:proofErr w:type="spellStart"/>
            <w:r w:rsidRPr="002846B5">
              <w:rPr>
                <w:rFonts w:ascii="Times New Roman" w:eastAsia="Times New Roman" w:hAnsi="Times New Roman" w:cs="Times New Roman"/>
                <w:b w:val="0"/>
                <w:color w:val="000000"/>
                <w:lang w:eastAsia="sv-SE"/>
              </w:rPr>
              <w:t>salmon</w:t>
            </w:r>
            <w:proofErr w:type="spellEnd"/>
            <w:r w:rsidRPr="002846B5">
              <w:rPr>
                <w:rFonts w:ascii="Times New Roman" w:eastAsia="Times New Roman" w:hAnsi="Times New Roman" w:cs="Times New Roman"/>
                <w:b w:val="0"/>
                <w:color w:val="000000"/>
                <w:lang w:eastAsia="sv-SE"/>
              </w:rPr>
              <w:t xml:space="preserve">, </w:t>
            </w:r>
            <w:proofErr w:type="spellStart"/>
            <w:r w:rsidRPr="002846B5">
              <w:rPr>
                <w:rFonts w:ascii="Times New Roman" w:eastAsia="Times New Roman" w:hAnsi="Times New Roman" w:cs="Times New Roman"/>
                <w:b w:val="0"/>
                <w:color w:val="000000"/>
                <w:lang w:eastAsia="sv-SE"/>
              </w:rPr>
              <w:t>farmed</w:t>
            </w:r>
            <w:proofErr w:type="spellEnd"/>
          </w:p>
        </w:tc>
        <w:tc>
          <w:tcPr>
            <w:tcW w:w="2751" w:type="pct"/>
            <w:noWrap/>
            <w:hideMark/>
          </w:tcPr>
          <w:p w14:paraId="49B09A98" w14:textId="77777777" w:rsidR="002846B5" w:rsidRPr="001F5D33" w:rsidRDefault="002846B5" w:rsidP="002846B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sv-SE"/>
              </w:rPr>
            </w:pPr>
            <w:r w:rsidRPr="001F5D33">
              <w:rPr>
                <w:rFonts w:ascii="Times New Roman" w:eastAsia="Times New Roman" w:hAnsi="Times New Roman" w:cs="Times New Roman"/>
                <w:color w:val="000000"/>
                <w:lang w:eastAsia="sv-SE"/>
              </w:rPr>
              <w:t>Ziegler et al. 2013, Pelletier et al. 2009</w:t>
            </w:r>
          </w:p>
        </w:tc>
        <w:tc>
          <w:tcPr>
            <w:tcW w:w="858" w:type="pct"/>
            <w:noWrap/>
            <w:hideMark/>
          </w:tcPr>
          <w:p w14:paraId="17278400" w14:textId="77777777" w:rsidR="002846B5" w:rsidRPr="002846B5" w:rsidRDefault="002846B5" w:rsidP="002846B5">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sv-SE"/>
              </w:rPr>
            </w:pPr>
            <w:r w:rsidRPr="002846B5">
              <w:rPr>
                <w:rFonts w:ascii="Times New Roman" w:eastAsia="Times New Roman" w:hAnsi="Times New Roman" w:cs="Times New Roman"/>
                <w:color w:val="000000"/>
                <w:lang w:eastAsia="sv-SE"/>
              </w:rPr>
              <w:t>1</w:t>
            </w:r>
          </w:p>
        </w:tc>
      </w:tr>
      <w:tr w:rsidR="00AE25BD" w:rsidRPr="002846B5" w14:paraId="47E595B2" w14:textId="77777777" w:rsidTr="00AE25B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91" w:type="pct"/>
            <w:noWrap/>
            <w:hideMark/>
          </w:tcPr>
          <w:p w14:paraId="2960F2A1" w14:textId="77777777" w:rsidR="002846B5" w:rsidRPr="002846B5" w:rsidRDefault="002846B5" w:rsidP="002846B5">
            <w:pPr>
              <w:rPr>
                <w:rFonts w:ascii="Times New Roman" w:eastAsia="Times New Roman" w:hAnsi="Times New Roman" w:cs="Times New Roman"/>
                <w:b w:val="0"/>
                <w:color w:val="000000"/>
                <w:lang w:eastAsia="sv-SE"/>
              </w:rPr>
            </w:pPr>
            <w:r w:rsidRPr="002846B5">
              <w:rPr>
                <w:rFonts w:ascii="Times New Roman" w:eastAsia="Times New Roman" w:hAnsi="Times New Roman" w:cs="Times New Roman"/>
                <w:b w:val="0"/>
                <w:color w:val="000000"/>
                <w:lang w:eastAsia="sv-SE"/>
              </w:rPr>
              <w:t>Cape hake</w:t>
            </w:r>
          </w:p>
        </w:tc>
        <w:tc>
          <w:tcPr>
            <w:tcW w:w="2751" w:type="pct"/>
            <w:noWrap/>
            <w:hideMark/>
          </w:tcPr>
          <w:p w14:paraId="0748DA24" w14:textId="7D9E124B" w:rsidR="002846B5" w:rsidRPr="001F5D33" w:rsidRDefault="00087E76" w:rsidP="002846B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sv-SE"/>
              </w:rPr>
            </w:pPr>
            <w:proofErr w:type="spellStart"/>
            <w:r>
              <w:rPr>
                <w:rFonts w:ascii="Times New Roman" w:eastAsia="Times New Roman" w:hAnsi="Times New Roman" w:cs="Times New Roman"/>
                <w:color w:val="000000"/>
                <w:lang w:eastAsia="sv-SE"/>
              </w:rPr>
              <w:t>Unpubl</w:t>
            </w:r>
            <w:proofErr w:type="spellEnd"/>
            <w:r>
              <w:rPr>
                <w:rFonts w:ascii="Times New Roman" w:eastAsia="Times New Roman" w:hAnsi="Times New Roman" w:cs="Times New Roman"/>
                <w:color w:val="000000"/>
                <w:lang w:eastAsia="sv-SE"/>
              </w:rPr>
              <w:t>. data</w:t>
            </w:r>
          </w:p>
        </w:tc>
        <w:tc>
          <w:tcPr>
            <w:tcW w:w="858" w:type="pct"/>
            <w:noWrap/>
            <w:hideMark/>
          </w:tcPr>
          <w:p w14:paraId="10E54DC7" w14:textId="77777777" w:rsidR="002846B5" w:rsidRPr="002846B5" w:rsidRDefault="002846B5" w:rsidP="002846B5">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sv-SE"/>
              </w:rPr>
            </w:pPr>
            <w:r w:rsidRPr="002846B5">
              <w:rPr>
                <w:rFonts w:ascii="Times New Roman" w:eastAsia="Times New Roman" w:hAnsi="Times New Roman" w:cs="Times New Roman"/>
                <w:color w:val="000000"/>
                <w:lang w:eastAsia="sv-SE"/>
              </w:rPr>
              <w:t>3</w:t>
            </w:r>
          </w:p>
        </w:tc>
      </w:tr>
      <w:tr w:rsidR="00AE25BD" w:rsidRPr="002846B5" w14:paraId="48137F98" w14:textId="77777777" w:rsidTr="00AE25BD">
        <w:trPr>
          <w:trHeight w:val="300"/>
        </w:trPr>
        <w:tc>
          <w:tcPr>
            <w:cnfStyle w:val="001000000000" w:firstRow="0" w:lastRow="0" w:firstColumn="1" w:lastColumn="0" w:oddVBand="0" w:evenVBand="0" w:oddHBand="0" w:evenHBand="0" w:firstRowFirstColumn="0" w:firstRowLastColumn="0" w:lastRowFirstColumn="0" w:lastRowLastColumn="0"/>
            <w:tcW w:w="1391" w:type="pct"/>
            <w:noWrap/>
            <w:hideMark/>
          </w:tcPr>
          <w:p w14:paraId="4DACB5AA" w14:textId="77777777" w:rsidR="002846B5" w:rsidRPr="002846B5" w:rsidRDefault="002846B5" w:rsidP="002846B5">
            <w:pPr>
              <w:rPr>
                <w:rFonts w:ascii="Times New Roman" w:eastAsia="Times New Roman" w:hAnsi="Times New Roman" w:cs="Times New Roman"/>
                <w:b w:val="0"/>
                <w:color w:val="000000"/>
                <w:lang w:eastAsia="sv-SE"/>
              </w:rPr>
            </w:pPr>
            <w:r w:rsidRPr="002846B5">
              <w:rPr>
                <w:rFonts w:ascii="Times New Roman" w:eastAsia="Times New Roman" w:hAnsi="Times New Roman" w:cs="Times New Roman"/>
                <w:b w:val="0"/>
                <w:color w:val="000000"/>
                <w:lang w:eastAsia="sv-SE"/>
              </w:rPr>
              <w:t>Cephalopods</w:t>
            </w:r>
          </w:p>
        </w:tc>
        <w:tc>
          <w:tcPr>
            <w:tcW w:w="2751" w:type="pct"/>
            <w:noWrap/>
            <w:hideMark/>
          </w:tcPr>
          <w:p w14:paraId="75C21917" w14:textId="77777777" w:rsidR="002846B5" w:rsidRPr="001F5D33" w:rsidRDefault="002846B5" w:rsidP="002846B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sv-SE"/>
              </w:rPr>
            </w:pPr>
            <w:r w:rsidRPr="001F5D33">
              <w:rPr>
                <w:rFonts w:ascii="Times New Roman" w:eastAsia="Times New Roman" w:hAnsi="Times New Roman" w:cs="Times New Roman"/>
                <w:color w:val="000000"/>
                <w:lang w:eastAsia="sv-SE"/>
              </w:rPr>
              <w:t>Hilborn and Tellier 2012</w:t>
            </w:r>
          </w:p>
        </w:tc>
        <w:tc>
          <w:tcPr>
            <w:tcW w:w="858" w:type="pct"/>
            <w:noWrap/>
            <w:hideMark/>
          </w:tcPr>
          <w:p w14:paraId="32497B7F" w14:textId="77777777" w:rsidR="002846B5" w:rsidRPr="002846B5" w:rsidRDefault="002846B5" w:rsidP="002846B5">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sv-SE"/>
              </w:rPr>
            </w:pPr>
            <w:r w:rsidRPr="002846B5">
              <w:rPr>
                <w:rFonts w:ascii="Times New Roman" w:eastAsia="Times New Roman" w:hAnsi="Times New Roman" w:cs="Times New Roman"/>
                <w:color w:val="000000"/>
                <w:lang w:eastAsia="sv-SE"/>
              </w:rPr>
              <w:t>3</w:t>
            </w:r>
          </w:p>
        </w:tc>
      </w:tr>
      <w:tr w:rsidR="00AE25BD" w:rsidRPr="002846B5" w14:paraId="621F1331" w14:textId="77777777" w:rsidTr="00AE25B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91" w:type="pct"/>
            <w:noWrap/>
            <w:hideMark/>
          </w:tcPr>
          <w:p w14:paraId="2F12B67F" w14:textId="77777777" w:rsidR="002846B5" w:rsidRPr="002846B5" w:rsidRDefault="002846B5" w:rsidP="002846B5">
            <w:pPr>
              <w:rPr>
                <w:rFonts w:ascii="Times New Roman" w:eastAsia="Times New Roman" w:hAnsi="Times New Roman" w:cs="Times New Roman"/>
                <w:b w:val="0"/>
                <w:color w:val="000000"/>
                <w:lang w:eastAsia="sv-SE"/>
              </w:rPr>
            </w:pPr>
            <w:r w:rsidRPr="002846B5">
              <w:rPr>
                <w:rFonts w:ascii="Times New Roman" w:eastAsia="Times New Roman" w:hAnsi="Times New Roman" w:cs="Times New Roman"/>
                <w:b w:val="0"/>
                <w:color w:val="000000"/>
                <w:lang w:eastAsia="sv-SE"/>
              </w:rPr>
              <w:t>European eel</w:t>
            </w:r>
          </w:p>
        </w:tc>
        <w:tc>
          <w:tcPr>
            <w:tcW w:w="2751" w:type="pct"/>
            <w:noWrap/>
            <w:hideMark/>
          </w:tcPr>
          <w:p w14:paraId="7BEFFC87" w14:textId="77777777" w:rsidR="002846B5" w:rsidRPr="001F5D33" w:rsidRDefault="002846B5" w:rsidP="002846B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sv-SE"/>
              </w:rPr>
            </w:pPr>
            <w:r w:rsidRPr="001F5D33">
              <w:rPr>
                <w:rFonts w:ascii="Times New Roman" w:eastAsia="Times New Roman" w:hAnsi="Times New Roman" w:cs="Times New Roman"/>
                <w:color w:val="000000"/>
                <w:lang w:eastAsia="sv-SE"/>
              </w:rPr>
              <w:t xml:space="preserve">Parker and Tyedmers 2015 </w:t>
            </w:r>
          </w:p>
        </w:tc>
        <w:tc>
          <w:tcPr>
            <w:tcW w:w="858" w:type="pct"/>
            <w:noWrap/>
            <w:hideMark/>
          </w:tcPr>
          <w:p w14:paraId="40B7B171" w14:textId="77777777" w:rsidR="002846B5" w:rsidRPr="002846B5" w:rsidRDefault="002846B5" w:rsidP="002846B5">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sv-SE"/>
              </w:rPr>
            </w:pPr>
            <w:r w:rsidRPr="002846B5">
              <w:rPr>
                <w:rFonts w:ascii="Times New Roman" w:eastAsia="Times New Roman" w:hAnsi="Times New Roman" w:cs="Times New Roman"/>
                <w:color w:val="000000"/>
                <w:lang w:eastAsia="sv-SE"/>
              </w:rPr>
              <w:t>3</w:t>
            </w:r>
          </w:p>
        </w:tc>
      </w:tr>
      <w:tr w:rsidR="00AE25BD" w:rsidRPr="002846B5" w14:paraId="5D65A08E" w14:textId="77777777" w:rsidTr="00AE25BD">
        <w:trPr>
          <w:trHeight w:val="300"/>
        </w:trPr>
        <w:tc>
          <w:tcPr>
            <w:cnfStyle w:val="001000000000" w:firstRow="0" w:lastRow="0" w:firstColumn="1" w:lastColumn="0" w:oddVBand="0" w:evenVBand="0" w:oddHBand="0" w:evenHBand="0" w:firstRowFirstColumn="0" w:firstRowLastColumn="0" w:lastRowFirstColumn="0" w:lastRowLastColumn="0"/>
            <w:tcW w:w="1391" w:type="pct"/>
            <w:noWrap/>
            <w:hideMark/>
          </w:tcPr>
          <w:p w14:paraId="5D302227" w14:textId="77777777" w:rsidR="002846B5" w:rsidRPr="002846B5" w:rsidRDefault="002846B5" w:rsidP="002846B5">
            <w:pPr>
              <w:rPr>
                <w:rFonts w:ascii="Times New Roman" w:eastAsia="Times New Roman" w:hAnsi="Times New Roman" w:cs="Times New Roman"/>
                <w:b w:val="0"/>
                <w:color w:val="000000"/>
                <w:lang w:eastAsia="sv-SE"/>
              </w:rPr>
            </w:pPr>
            <w:r w:rsidRPr="002846B5">
              <w:rPr>
                <w:rFonts w:ascii="Times New Roman" w:eastAsia="Times New Roman" w:hAnsi="Times New Roman" w:cs="Times New Roman"/>
                <w:b w:val="0"/>
                <w:color w:val="000000"/>
                <w:lang w:eastAsia="sv-SE"/>
              </w:rPr>
              <w:t>European flounder</w:t>
            </w:r>
          </w:p>
        </w:tc>
        <w:tc>
          <w:tcPr>
            <w:tcW w:w="2751" w:type="pct"/>
            <w:noWrap/>
            <w:hideMark/>
          </w:tcPr>
          <w:p w14:paraId="1A9B2CD4" w14:textId="77777777" w:rsidR="002846B5" w:rsidRPr="001F5D33" w:rsidRDefault="002846B5" w:rsidP="002846B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sv-SE"/>
              </w:rPr>
            </w:pPr>
            <w:r w:rsidRPr="001F5D33">
              <w:rPr>
                <w:rFonts w:ascii="Times New Roman" w:eastAsia="Times New Roman" w:hAnsi="Times New Roman" w:cs="Times New Roman"/>
                <w:color w:val="000000"/>
                <w:lang w:eastAsia="sv-SE"/>
              </w:rPr>
              <w:t>Ziegler et al. 2013, Thrane 2004</w:t>
            </w:r>
          </w:p>
        </w:tc>
        <w:tc>
          <w:tcPr>
            <w:tcW w:w="858" w:type="pct"/>
            <w:noWrap/>
            <w:hideMark/>
          </w:tcPr>
          <w:p w14:paraId="4E1381C1" w14:textId="77777777" w:rsidR="002846B5" w:rsidRPr="002846B5" w:rsidRDefault="002846B5" w:rsidP="002846B5">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sv-SE"/>
              </w:rPr>
            </w:pPr>
            <w:r w:rsidRPr="002846B5">
              <w:rPr>
                <w:rFonts w:ascii="Times New Roman" w:eastAsia="Times New Roman" w:hAnsi="Times New Roman" w:cs="Times New Roman"/>
                <w:color w:val="000000"/>
                <w:lang w:eastAsia="sv-SE"/>
              </w:rPr>
              <w:t>3</w:t>
            </w:r>
          </w:p>
        </w:tc>
      </w:tr>
      <w:tr w:rsidR="00AE25BD" w:rsidRPr="002846B5" w14:paraId="29439818" w14:textId="77777777" w:rsidTr="00AE25B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91" w:type="pct"/>
            <w:noWrap/>
            <w:hideMark/>
          </w:tcPr>
          <w:p w14:paraId="1ECD4074" w14:textId="77777777" w:rsidR="002846B5" w:rsidRPr="002846B5" w:rsidRDefault="002846B5" w:rsidP="002846B5">
            <w:pPr>
              <w:rPr>
                <w:rFonts w:ascii="Times New Roman" w:eastAsia="Times New Roman" w:hAnsi="Times New Roman" w:cs="Times New Roman"/>
                <w:b w:val="0"/>
                <w:color w:val="000000"/>
                <w:lang w:eastAsia="sv-SE"/>
              </w:rPr>
            </w:pPr>
            <w:r w:rsidRPr="002846B5">
              <w:rPr>
                <w:rFonts w:ascii="Times New Roman" w:eastAsia="Times New Roman" w:hAnsi="Times New Roman" w:cs="Times New Roman"/>
                <w:b w:val="0"/>
                <w:color w:val="000000"/>
                <w:lang w:eastAsia="sv-SE"/>
              </w:rPr>
              <w:t>European hake</w:t>
            </w:r>
          </w:p>
        </w:tc>
        <w:tc>
          <w:tcPr>
            <w:tcW w:w="2751" w:type="pct"/>
            <w:noWrap/>
            <w:hideMark/>
          </w:tcPr>
          <w:p w14:paraId="432E65F3" w14:textId="77777777" w:rsidR="002846B5" w:rsidRPr="001F5D33" w:rsidRDefault="002846B5" w:rsidP="002846B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sv-SE"/>
              </w:rPr>
            </w:pPr>
            <w:r w:rsidRPr="001F5D33">
              <w:rPr>
                <w:rFonts w:ascii="Times New Roman" w:eastAsia="Times New Roman" w:hAnsi="Times New Roman" w:cs="Times New Roman"/>
                <w:color w:val="000000"/>
                <w:lang w:eastAsia="sv-SE"/>
              </w:rPr>
              <w:t>Ziegler et al. 2013, Ramos et al. 2014</w:t>
            </w:r>
          </w:p>
        </w:tc>
        <w:tc>
          <w:tcPr>
            <w:tcW w:w="858" w:type="pct"/>
            <w:noWrap/>
            <w:hideMark/>
          </w:tcPr>
          <w:p w14:paraId="660A03E0" w14:textId="77777777" w:rsidR="002846B5" w:rsidRPr="002846B5" w:rsidRDefault="002846B5" w:rsidP="002846B5">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sv-SE"/>
              </w:rPr>
            </w:pPr>
            <w:r w:rsidRPr="002846B5">
              <w:rPr>
                <w:rFonts w:ascii="Times New Roman" w:eastAsia="Times New Roman" w:hAnsi="Times New Roman" w:cs="Times New Roman"/>
                <w:color w:val="000000"/>
                <w:lang w:eastAsia="sv-SE"/>
              </w:rPr>
              <w:t>3</w:t>
            </w:r>
          </w:p>
        </w:tc>
      </w:tr>
      <w:tr w:rsidR="00AE25BD" w:rsidRPr="002846B5" w14:paraId="13AB665A" w14:textId="77777777" w:rsidTr="00AE25BD">
        <w:trPr>
          <w:trHeight w:val="300"/>
        </w:trPr>
        <w:tc>
          <w:tcPr>
            <w:cnfStyle w:val="001000000000" w:firstRow="0" w:lastRow="0" w:firstColumn="1" w:lastColumn="0" w:oddVBand="0" w:evenVBand="0" w:oddHBand="0" w:evenHBand="0" w:firstRowFirstColumn="0" w:firstRowLastColumn="0" w:lastRowFirstColumn="0" w:lastRowLastColumn="0"/>
            <w:tcW w:w="1391" w:type="pct"/>
            <w:noWrap/>
            <w:hideMark/>
          </w:tcPr>
          <w:p w14:paraId="212EA3E4" w14:textId="77777777" w:rsidR="002846B5" w:rsidRPr="002846B5" w:rsidRDefault="002846B5" w:rsidP="002846B5">
            <w:pPr>
              <w:rPr>
                <w:rFonts w:ascii="Times New Roman" w:eastAsia="Times New Roman" w:hAnsi="Times New Roman" w:cs="Times New Roman"/>
                <w:b w:val="0"/>
                <w:color w:val="000000"/>
                <w:lang w:eastAsia="sv-SE"/>
              </w:rPr>
            </w:pPr>
            <w:r w:rsidRPr="002846B5">
              <w:rPr>
                <w:rFonts w:ascii="Times New Roman" w:eastAsia="Times New Roman" w:hAnsi="Times New Roman" w:cs="Times New Roman"/>
                <w:b w:val="0"/>
                <w:color w:val="000000"/>
                <w:lang w:eastAsia="sv-SE"/>
              </w:rPr>
              <w:t>European seabass, farmed</w:t>
            </w:r>
          </w:p>
        </w:tc>
        <w:tc>
          <w:tcPr>
            <w:tcW w:w="2751" w:type="pct"/>
            <w:noWrap/>
            <w:hideMark/>
          </w:tcPr>
          <w:p w14:paraId="15522D22" w14:textId="77777777" w:rsidR="002846B5" w:rsidRPr="001F5D33" w:rsidRDefault="002846B5" w:rsidP="002846B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sv-SE"/>
              </w:rPr>
            </w:pPr>
            <w:r w:rsidRPr="001F5D33">
              <w:rPr>
                <w:rFonts w:ascii="Times New Roman" w:eastAsia="Times New Roman" w:hAnsi="Times New Roman" w:cs="Times New Roman"/>
                <w:color w:val="000000"/>
                <w:lang w:eastAsia="sv-SE"/>
              </w:rPr>
              <w:t>Aubin et al. 2009, Abdou et al. 2017</w:t>
            </w:r>
          </w:p>
        </w:tc>
        <w:tc>
          <w:tcPr>
            <w:tcW w:w="858" w:type="pct"/>
            <w:noWrap/>
            <w:hideMark/>
          </w:tcPr>
          <w:p w14:paraId="0C9A39E3" w14:textId="77777777" w:rsidR="002846B5" w:rsidRPr="002846B5" w:rsidRDefault="002846B5" w:rsidP="002846B5">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sv-SE"/>
              </w:rPr>
            </w:pPr>
            <w:r w:rsidRPr="002846B5">
              <w:rPr>
                <w:rFonts w:ascii="Times New Roman" w:eastAsia="Times New Roman" w:hAnsi="Times New Roman" w:cs="Times New Roman"/>
                <w:color w:val="000000"/>
                <w:lang w:eastAsia="sv-SE"/>
              </w:rPr>
              <w:t>2</w:t>
            </w:r>
          </w:p>
        </w:tc>
      </w:tr>
      <w:tr w:rsidR="00AE25BD" w:rsidRPr="002846B5" w14:paraId="0F732DFC" w14:textId="77777777" w:rsidTr="00AE25B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91" w:type="pct"/>
            <w:noWrap/>
            <w:hideMark/>
          </w:tcPr>
          <w:p w14:paraId="3182369B" w14:textId="77777777" w:rsidR="002846B5" w:rsidRPr="002846B5" w:rsidRDefault="002846B5" w:rsidP="002846B5">
            <w:pPr>
              <w:rPr>
                <w:rFonts w:ascii="Times New Roman" w:eastAsia="Times New Roman" w:hAnsi="Times New Roman" w:cs="Times New Roman"/>
                <w:b w:val="0"/>
                <w:color w:val="000000"/>
                <w:lang w:eastAsia="sv-SE"/>
              </w:rPr>
            </w:pPr>
            <w:r w:rsidRPr="002846B5">
              <w:rPr>
                <w:rFonts w:ascii="Times New Roman" w:eastAsia="Times New Roman" w:hAnsi="Times New Roman" w:cs="Times New Roman"/>
                <w:b w:val="0"/>
                <w:color w:val="000000"/>
                <w:lang w:eastAsia="sv-SE"/>
              </w:rPr>
              <w:t>European sprat</w:t>
            </w:r>
          </w:p>
        </w:tc>
        <w:tc>
          <w:tcPr>
            <w:tcW w:w="2751" w:type="pct"/>
            <w:noWrap/>
            <w:hideMark/>
          </w:tcPr>
          <w:p w14:paraId="6B759CB7" w14:textId="77777777" w:rsidR="002846B5" w:rsidRPr="001F5D33" w:rsidRDefault="002846B5" w:rsidP="002846B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sv-SE"/>
              </w:rPr>
            </w:pPr>
            <w:r w:rsidRPr="001F5D33">
              <w:rPr>
                <w:rFonts w:ascii="Times New Roman" w:eastAsia="Times New Roman" w:hAnsi="Times New Roman" w:cs="Times New Roman"/>
                <w:color w:val="000000"/>
                <w:lang w:eastAsia="sv-SE"/>
              </w:rPr>
              <w:t>Ziegler et al. 2013</w:t>
            </w:r>
          </w:p>
        </w:tc>
        <w:tc>
          <w:tcPr>
            <w:tcW w:w="858" w:type="pct"/>
            <w:noWrap/>
            <w:hideMark/>
          </w:tcPr>
          <w:p w14:paraId="1A0A1277" w14:textId="77777777" w:rsidR="002846B5" w:rsidRPr="002846B5" w:rsidRDefault="002846B5" w:rsidP="002846B5">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sv-SE"/>
              </w:rPr>
            </w:pPr>
            <w:r w:rsidRPr="002846B5">
              <w:rPr>
                <w:rFonts w:ascii="Times New Roman" w:eastAsia="Times New Roman" w:hAnsi="Times New Roman" w:cs="Times New Roman"/>
                <w:color w:val="000000"/>
                <w:lang w:eastAsia="sv-SE"/>
              </w:rPr>
              <w:t>2</w:t>
            </w:r>
          </w:p>
        </w:tc>
      </w:tr>
      <w:tr w:rsidR="00AE25BD" w:rsidRPr="002846B5" w14:paraId="1F9FA1C9" w14:textId="77777777" w:rsidTr="00AE25BD">
        <w:trPr>
          <w:trHeight w:val="300"/>
        </w:trPr>
        <w:tc>
          <w:tcPr>
            <w:cnfStyle w:val="001000000000" w:firstRow="0" w:lastRow="0" w:firstColumn="1" w:lastColumn="0" w:oddVBand="0" w:evenVBand="0" w:oddHBand="0" w:evenHBand="0" w:firstRowFirstColumn="0" w:firstRowLastColumn="0" w:lastRowFirstColumn="0" w:lastRowLastColumn="0"/>
            <w:tcW w:w="1391" w:type="pct"/>
            <w:noWrap/>
            <w:hideMark/>
          </w:tcPr>
          <w:p w14:paraId="50B7CC5A" w14:textId="77777777" w:rsidR="002846B5" w:rsidRPr="002846B5" w:rsidRDefault="002846B5" w:rsidP="002846B5">
            <w:pPr>
              <w:rPr>
                <w:rFonts w:ascii="Times New Roman" w:eastAsia="Times New Roman" w:hAnsi="Times New Roman" w:cs="Times New Roman"/>
                <w:b w:val="0"/>
                <w:color w:val="000000"/>
                <w:lang w:eastAsia="sv-SE"/>
              </w:rPr>
            </w:pPr>
            <w:r w:rsidRPr="002846B5">
              <w:rPr>
                <w:rFonts w:ascii="Times New Roman" w:eastAsia="Times New Roman" w:hAnsi="Times New Roman" w:cs="Times New Roman"/>
                <w:b w:val="0"/>
                <w:color w:val="000000"/>
                <w:lang w:eastAsia="sv-SE"/>
              </w:rPr>
              <w:t>Gilt-head seabream, farmed</w:t>
            </w:r>
          </w:p>
        </w:tc>
        <w:tc>
          <w:tcPr>
            <w:tcW w:w="2751" w:type="pct"/>
            <w:noWrap/>
            <w:hideMark/>
          </w:tcPr>
          <w:p w14:paraId="36276E30" w14:textId="77777777" w:rsidR="002846B5" w:rsidRPr="001F5D33" w:rsidRDefault="002846B5" w:rsidP="002846B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sv-SE"/>
              </w:rPr>
            </w:pPr>
            <w:r w:rsidRPr="001F5D33">
              <w:rPr>
                <w:rFonts w:ascii="Times New Roman" w:eastAsia="Times New Roman" w:hAnsi="Times New Roman" w:cs="Times New Roman"/>
                <w:color w:val="000000"/>
                <w:lang w:eastAsia="sv-SE"/>
              </w:rPr>
              <w:t>Abdou et al. 2017</w:t>
            </w:r>
          </w:p>
        </w:tc>
        <w:tc>
          <w:tcPr>
            <w:tcW w:w="858" w:type="pct"/>
            <w:noWrap/>
            <w:hideMark/>
          </w:tcPr>
          <w:p w14:paraId="21BB0AF2" w14:textId="77777777" w:rsidR="002846B5" w:rsidRPr="002846B5" w:rsidRDefault="002846B5" w:rsidP="002846B5">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sv-SE"/>
              </w:rPr>
            </w:pPr>
            <w:r w:rsidRPr="002846B5">
              <w:rPr>
                <w:rFonts w:ascii="Times New Roman" w:eastAsia="Times New Roman" w:hAnsi="Times New Roman" w:cs="Times New Roman"/>
                <w:color w:val="000000"/>
                <w:lang w:eastAsia="sv-SE"/>
              </w:rPr>
              <w:t>2</w:t>
            </w:r>
          </w:p>
        </w:tc>
      </w:tr>
      <w:tr w:rsidR="00AE25BD" w:rsidRPr="002846B5" w14:paraId="4D35FEAA" w14:textId="77777777" w:rsidTr="00AE25B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91" w:type="pct"/>
            <w:noWrap/>
            <w:hideMark/>
          </w:tcPr>
          <w:p w14:paraId="4A0E5484" w14:textId="77777777" w:rsidR="002846B5" w:rsidRPr="002846B5" w:rsidRDefault="002846B5" w:rsidP="002846B5">
            <w:pPr>
              <w:rPr>
                <w:rFonts w:ascii="Times New Roman" w:eastAsia="Times New Roman" w:hAnsi="Times New Roman" w:cs="Times New Roman"/>
                <w:b w:val="0"/>
                <w:color w:val="000000"/>
                <w:lang w:eastAsia="sv-SE"/>
              </w:rPr>
            </w:pPr>
            <w:r w:rsidRPr="002846B5">
              <w:rPr>
                <w:rFonts w:ascii="Times New Roman" w:eastAsia="Times New Roman" w:hAnsi="Times New Roman" w:cs="Times New Roman"/>
                <w:b w:val="0"/>
                <w:color w:val="000000"/>
                <w:lang w:eastAsia="sv-SE"/>
              </w:rPr>
              <w:t>Haddock</w:t>
            </w:r>
          </w:p>
        </w:tc>
        <w:tc>
          <w:tcPr>
            <w:tcW w:w="2751" w:type="pct"/>
            <w:noWrap/>
            <w:hideMark/>
          </w:tcPr>
          <w:p w14:paraId="22CD2425" w14:textId="77777777" w:rsidR="002846B5" w:rsidRPr="001F5D33" w:rsidRDefault="002846B5" w:rsidP="002846B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sv-SE"/>
              </w:rPr>
            </w:pPr>
            <w:r w:rsidRPr="001F5D33">
              <w:rPr>
                <w:rFonts w:ascii="Times New Roman" w:eastAsia="Times New Roman" w:hAnsi="Times New Roman" w:cs="Times New Roman"/>
                <w:color w:val="000000"/>
                <w:lang w:eastAsia="sv-SE"/>
              </w:rPr>
              <w:t>Ziegler et al. 2013</w:t>
            </w:r>
          </w:p>
        </w:tc>
        <w:tc>
          <w:tcPr>
            <w:tcW w:w="858" w:type="pct"/>
            <w:noWrap/>
            <w:hideMark/>
          </w:tcPr>
          <w:p w14:paraId="32F07144" w14:textId="77777777" w:rsidR="002846B5" w:rsidRPr="002846B5" w:rsidRDefault="002846B5" w:rsidP="002846B5">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sv-SE"/>
              </w:rPr>
            </w:pPr>
            <w:r w:rsidRPr="002846B5">
              <w:rPr>
                <w:rFonts w:ascii="Times New Roman" w:eastAsia="Times New Roman" w:hAnsi="Times New Roman" w:cs="Times New Roman"/>
                <w:color w:val="000000"/>
                <w:lang w:eastAsia="sv-SE"/>
              </w:rPr>
              <w:t>1</w:t>
            </w:r>
          </w:p>
        </w:tc>
      </w:tr>
      <w:tr w:rsidR="00AE25BD" w:rsidRPr="002846B5" w14:paraId="133F25AD" w14:textId="77777777" w:rsidTr="00AE25BD">
        <w:trPr>
          <w:trHeight w:val="300"/>
        </w:trPr>
        <w:tc>
          <w:tcPr>
            <w:cnfStyle w:val="001000000000" w:firstRow="0" w:lastRow="0" w:firstColumn="1" w:lastColumn="0" w:oddVBand="0" w:evenVBand="0" w:oddHBand="0" w:evenHBand="0" w:firstRowFirstColumn="0" w:firstRowLastColumn="0" w:lastRowFirstColumn="0" w:lastRowLastColumn="0"/>
            <w:tcW w:w="1391" w:type="pct"/>
            <w:noWrap/>
            <w:hideMark/>
          </w:tcPr>
          <w:p w14:paraId="2B77AC1B" w14:textId="77777777" w:rsidR="002846B5" w:rsidRPr="002846B5" w:rsidRDefault="002846B5" w:rsidP="002846B5">
            <w:pPr>
              <w:rPr>
                <w:rFonts w:ascii="Times New Roman" w:eastAsia="Times New Roman" w:hAnsi="Times New Roman" w:cs="Times New Roman"/>
                <w:b w:val="0"/>
                <w:color w:val="000000"/>
                <w:lang w:eastAsia="sv-SE"/>
              </w:rPr>
            </w:pPr>
            <w:r w:rsidRPr="002846B5">
              <w:rPr>
                <w:rFonts w:ascii="Times New Roman" w:eastAsia="Times New Roman" w:hAnsi="Times New Roman" w:cs="Times New Roman"/>
                <w:b w:val="0"/>
                <w:color w:val="000000"/>
                <w:lang w:eastAsia="sv-SE"/>
              </w:rPr>
              <w:t>Hoki</w:t>
            </w:r>
          </w:p>
        </w:tc>
        <w:tc>
          <w:tcPr>
            <w:tcW w:w="2751" w:type="pct"/>
            <w:noWrap/>
            <w:hideMark/>
          </w:tcPr>
          <w:p w14:paraId="29125450" w14:textId="55B78ABE" w:rsidR="002846B5" w:rsidRPr="001F5D33" w:rsidRDefault="002846B5" w:rsidP="002846B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US" w:eastAsia="sv-SE"/>
              </w:rPr>
            </w:pPr>
            <w:r w:rsidRPr="001F5D33">
              <w:rPr>
                <w:rFonts w:ascii="Times New Roman" w:eastAsia="Times New Roman" w:hAnsi="Times New Roman" w:cs="Times New Roman"/>
                <w:color w:val="000000"/>
                <w:lang w:val="en-US" w:eastAsia="sv-SE"/>
              </w:rPr>
              <w:t>Ziegler 2008 (</w:t>
            </w:r>
            <w:r w:rsidR="001F5D33" w:rsidRPr="001F5D33">
              <w:rPr>
                <w:rFonts w:ascii="Times New Roman" w:eastAsia="Times New Roman" w:hAnsi="Times New Roman" w:cs="Times New Roman"/>
                <w:color w:val="000000"/>
                <w:lang w:val="en-US" w:eastAsia="sv-SE"/>
              </w:rPr>
              <w:t>can be accessed from corr. author)</w:t>
            </w:r>
          </w:p>
        </w:tc>
        <w:tc>
          <w:tcPr>
            <w:tcW w:w="858" w:type="pct"/>
            <w:noWrap/>
            <w:hideMark/>
          </w:tcPr>
          <w:p w14:paraId="3F3945FF" w14:textId="77777777" w:rsidR="002846B5" w:rsidRPr="002846B5" w:rsidRDefault="002846B5" w:rsidP="002846B5">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sv-SE"/>
              </w:rPr>
            </w:pPr>
            <w:r w:rsidRPr="002846B5">
              <w:rPr>
                <w:rFonts w:ascii="Times New Roman" w:eastAsia="Times New Roman" w:hAnsi="Times New Roman" w:cs="Times New Roman"/>
                <w:color w:val="000000"/>
                <w:lang w:eastAsia="sv-SE"/>
              </w:rPr>
              <w:t>3</w:t>
            </w:r>
          </w:p>
        </w:tc>
      </w:tr>
      <w:tr w:rsidR="00AE25BD" w:rsidRPr="002846B5" w14:paraId="0CC8B5D6" w14:textId="77777777" w:rsidTr="00AE25B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91" w:type="pct"/>
            <w:noWrap/>
            <w:hideMark/>
          </w:tcPr>
          <w:p w14:paraId="78950FBF" w14:textId="77777777" w:rsidR="002846B5" w:rsidRPr="002846B5" w:rsidRDefault="002846B5" w:rsidP="002846B5">
            <w:pPr>
              <w:rPr>
                <w:rFonts w:ascii="Times New Roman" w:eastAsia="Times New Roman" w:hAnsi="Times New Roman" w:cs="Times New Roman"/>
                <w:b w:val="0"/>
                <w:color w:val="000000"/>
                <w:lang w:eastAsia="sv-SE"/>
              </w:rPr>
            </w:pPr>
            <w:r w:rsidRPr="002846B5">
              <w:rPr>
                <w:rFonts w:ascii="Times New Roman" w:eastAsia="Times New Roman" w:hAnsi="Times New Roman" w:cs="Times New Roman"/>
                <w:b w:val="0"/>
                <w:color w:val="000000"/>
                <w:lang w:eastAsia="sv-SE"/>
              </w:rPr>
              <w:t>Lobster</w:t>
            </w:r>
          </w:p>
        </w:tc>
        <w:tc>
          <w:tcPr>
            <w:tcW w:w="2751" w:type="pct"/>
            <w:noWrap/>
            <w:hideMark/>
          </w:tcPr>
          <w:p w14:paraId="098A118B" w14:textId="77777777" w:rsidR="002846B5" w:rsidRPr="001F5D33" w:rsidRDefault="002846B5" w:rsidP="002846B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sv-SE"/>
              </w:rPr>
            </w:pPr>
            <w:r w:rsidRPr="001F5D33">
              <w:rPr>
                <w:rFonts w:ascii="Times New Roman" w:eastAsia="Times New Roman" w:hAnsi="Times New Roman" w:cs="Times New Roman"/>
                <w:color w:val="000000"/>
                <w:lang w:eastAsia="sv-SE"/>
              </w:rPr>
              <w:t>Driscoll et al. 2015</w:t>
            </w:r>
          </w:p>
        </w:tc>
        <w:tc>
          <w:tcPr>
            <w:tcW w:w="858" w:type="pct"/>
            <w:noWrap/>
            <w:hideMark/>
          </w:tcPr>
          <w:p w14:paraId="10CFBE6A" w14:textId="77777777" w:rsidR="002846B5" w:rsidRPr="002846B5" w:rsidRDefault="002846B5" w:rsidP="002846B5">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sv-SE"/>
              </w:rPr>
            </w:pPr>
            <w:r w:rsidRPr="002846B5">
              <w:rPr>
                <w:rFonts w:ascii="Times New Roman" w:eastAsia="Times New Roman" w:hAnsi="Times New Roman" w:cs="Times New Roman"/>
                <w:color w:val="000000"/>
                <w:lang w:eastAsia="sv-SE"/>
              </w:rPr>
              <w:t>1</w:t>
            </w:r>
          </w:p>
        </w:tc>
      </w:tr>
      <w:tr w:rsidR="00AE25BD" w:rsidRPr="002846B5" w14:paraId="532049BC" w14:textId="77777777" w:rsidTr="00AE25BD">
        <w:trPr>
          <w:trHeight w:val="300"/>
        </w:trPr>
        <w:tc>
          <w:tcPr>
            <w:cnfStyle w:val="001000000000" w:firstRow="0" w:lastRow="0" w:firstColumn="1" w:lastColumn="0" w:oddVBand="0" w:evenVBand="0" w:oddHBand="0" w:evenHBand="0" w:firstRowFirstColumn="0" w:firstRowLastColumn="0" w:lastRowFirstColumn="0" w:lastRowLastColumn="0"/>
            <w:tcW w:w="1391" w:type="pct"/>
            <w:noWrap/>
            <w:hideMark/>
          </w:tcPr>
          <w:p w14:paraId="0AF4979B" w14:textId="77777777" w:rsidR="002846B5" w:rsidRPr="002846B5" w:rsidRDefault="002846B5" w:rsidP="002846B5">
            <w:pPr>
              <w:rPr>
                <w:rFonts w:ascii="Times New Roman" w:eastAsia="Times New Roman" w:hAnsi="Times New Roman" w:cs="Times New Roman"/>
                <w:b w:val="0"/>
                <w:color w:val="000000"/>
                <w:lang w:eastAsia="sv-SE"/>
              </w:rPr>
            </w:pPr>
            <w:r w:rsidRPr="002846B5">
              <w:rPr>
                <w:rFonts w:ascii="Times New Roman" w:eastAsia="Times New Roman" w:hAnsi="Times New Roman" w:cs="Times New Roman"/>
                <w:b w:val="0"/>
                <w:color w:val="000000"/>
                <w:lang w:eastAsia="sv-SE"/>
              </w:rPr>
              <w:t>Northern prawn</w:t>
            </w:r>
          </w:p>
        </w:tc>
        <w:tc>
          <w:tcPr>
            <w:tcW w:w="2751" w:type="pct"/>
            <w:noWrap/>
            <w:hideMark/>
          </w:tcPr>
          <w:p w14:paraId="6468C603" w14:textId="0C5F4CD6" w:rsidR="002846B5" w:rsidRPr="001F5D33" w:rsidRDefault="00186211" w:rsidP="002846B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sv-SE"/>
              </w:rPr>
            </w:pPr>
            <w:r w:rsidRPr="001F5D33">
              <w:rPr>
                <w:rFonts w:ascii="Times New Roman" w:eastAsia="Times New Roman" w:hAnsi="Times New Roman" w:cs="Times New Roman"/>
                <w:color w:val="000000"/>
                <w:lang w:eastAsia="sv-SE"/>
              </w:rPr>
              <w:t xml:space="preserve">Ziegler et al. 2016, </w:t>
            </w:r>
            <w:r w:rsidR="001F5D33" w:rsidRPr="001F5D33">
              <w:rPr>
                <w:rFonts w:ascii="Times New Roman" w:eastAsia="Times New Roman" w:hAnsi="Times New Roman" w:cs="Times New Roman"/>
                <w:color w:val="000000"/>
                <w:lang w:eastAsia="sv-SE"/>
              </w:rPr>
              <w:t>Ziegler et al</w:t>
            </w:r>
            <w:r w:rsidR="00891044">
              <w:rPr>
                <w:rFonts w:ascii="Times New Roman" w:eastAsia="Times New Roman" w:hAnsi="Times New Roman" w:cs="Times New Roman"/>
                <w:color w:val="000000"/>
                <w:lang w:eastAsia="sv-SE"/>
              </w:rPr>
              <w:t>.</w:t>
            </w:r>
            <w:r w:rsidR="001F5D33" w:rsidRPr="001F5D33">
              <w:rPr>
                <w:rFonts w:ascii="Times New Roman" w:eastAsia="Times New Roman" w:hAnsi="Times New Roman" w:cs="Times New Roman"/>
                <w:color w:val="000000"/>
                <w:lang w:eastAsia="sv-SE"/>
              </w:rPr>
              <w:t xml:space="preserve"> 201</w:t>
            </w:r>
            <w:r w:rsidR="00B15507">
              <w:rPr>
                <w:rFonts w:ascii="Times New Roman" w:eastAsia="Times New Roman" w:hAnsi="Times New Roman" w:cs="Times New Roman"/>
                <w:color w:val="000000"/>
                <w:lang w:eastAsia="sv-SE"/>
              </w:rPr>
              <w:t>8</w:t>
            </w:r>
          </w:p>
        </w:tc>
        <w:tc>
          <w:tcPr>
            <w:tcW w:w="858" w:type="pct"/>
            <w:noWrap/>
            <w:hideMark/>
          </w:tcPr>
          <w:p w14:paraId="22813D7B" w14:textId="77777777" w:rsidR="002846B5" w:rsidRPr="002846B5" w:rsidRDefault="002846B5" w:rsidP="002846B5">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sv-SE"/>
              </w:rPr>
            </w:pPr>
            <w:r w:rsidRPr="002846B5">
              <w:rPr>
                <w:rFonts w:ascii="Times New Roman" w:eastAsia="Times New Roman" w:hAnsi="Times New Roman" w:cs="Times New Roman"/>
                <w:color w:val="000000"/>
                <w:lang w:eastAsia="sv-SE"/>
              </w:rPr>
              <w:t>1</w:t>
            </w:r>
          </w:p>
        </w:tc>
      </w:tr>
      <w:tr w:rsidR="00AE25BD" w:rsidRPr="002846B5" w14:paraId="4F9F2E29" w14:textId="77777777" w:rsidTr="00AE25B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91" w:type="pct"/>
            <w:noWrap/>
            <w:hideMark/>
          </w:tcPr>
          <w:p w14:paraId="18B99807" w14:textId="77777777" w:rsidR="002846B5" w:rsidRPr="002846B5" w:rsidRDefault="002846B5" w:rsidP="002846B5">
            <w:pPr>
              <w:rPr>
                <w:rFonts w:ascii="Times New Roman" w:eastAsia="Times New Roman" w:hAnsi="Times New Roman" w:cs="Times New Roman"/>
                <w:b w:val="0"/>
                <w:color w:val="000000"/>
                <w:lang w:eastAsia="sv-SE"/>
              </w:rPr>
            </w:pPr>
            <w:r w:rsidRPr="002846B5">
              <w:rPr>
                <w:rFonts w:ascii="Times New Roman" w:eastAsia="Times New Roman" w:hAnsi="Times New Roman" w:cs="Times New Roman"/>
                <w:b w:val="0"/>
                <w:color w:val="000000"/>
                <w:lang w:eastAsia="sv-SE"/>
              </w:rPr>
              <w:t>Norway lobster</w:t>
            </w:r>
          </w:p>
        </w:tc>
        <w:tc>
          <w:tcPr>
            <w:tcW w:w="2751" w:type="pct"/>
            <w:noWrap/>
            <w:hideMark/>
          </w:tcPr>
          <w:p w14:paraId="2309F925" w14:textId="77777777" w:rsidR="002846B5" w:rsidRPr="001F5D33" w:rsidRDefault="002846B5" w:rsidP="002846B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sv-SE"/>
              </w:rPr>
            </w:pPr>
            <w:r w:rsidRPr="001F5D33">
              <w:rPr>
                <w:rFonts w:ascii="Times New Roman" w:eastAsia="Times New Roman" w:hAnsi="Times New Roman" w:cs="Times New Roman"/>
                <w:color w:val="000000"/>
                <w:lang w:eastAsia="sv-SE"/>
              </w:rPr>
              <w:t>Ziegler and Valentinsson 2008</w:t>
            </w:r>
          </w:p>
        </w:tc>
        <w:tc>
          <w:tcPr>
            <w:tcW w:w="858" w:type="pct"/>
            <w:noWrap/>
            <w:hideMark/>
          </w:tcPr>
          <w:p w14:paraId="50A7C78C" w14:textId="77777777" w:rsidR="002846B5" w:rsidRPr="002846B5" w:rsidRDefault="002846B5" w:rsidP="002846B5">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sv-SE"/>
              </w:rPr>
            </w:pPr>
            <w:r w:rsidRPr="002846B5">
              <w:rPr>
                <w:rFonts w:ascii="Times New Roman" w:eastAsia="Times New Roman" w:hAnsi="Times New Roman" w:cs="Times New Roman"/>
                <w:color w:val="000000"/>
                <w:lang w:eastAsia="sv-SE"/>
              </w:rPr>
              <w:t>1</w:t>
            </w:r>
          </w:p>
        </w:tc>
      </w:tr>
      <w:tr w:rsidR="00AE25BD" w:rsidRPr="002846B5" w14:paraId="3E20930D" w14:textId="77777777" w:rsidTr="00AE25BD">
        <w:trPr>
          <w:trHeight w:val="300"/>
        </w:trPr>
        <w:tc>
          <w:tcPr>
            <w:cnfStyle w:val="001000000000" w:firstRow="0" w:lastRow="0" w:firstColumn="1" w:lastColumn="0" w:oddVBand="0" w:evenVBand="0" w:oddHBand="0" w:evenHBand="0" w:firstRowFirstColumn="0" w:firstRowLastColumn="0" w:lastRowFirstColumn="0" w:lastRowLastColumn="0"/>
            <w:tcW w:w="1391" w:type="pct"/>
            <w:noWrap/>
            <w:hideMark/>
          </w:tcPr>
          <w:p w14:paraId="28BAAEBE" w14:textId="77777777" w:rsidR="002846B5" w:rsidRPr="002846B5" w:rsidRDefault="002846B5" w:rsidP="002846B5">
            <w:pPr>
              <w:rPr>
                <w:rFonts w:ascii="Times New Roman" w:eastAsia="Times New Roman" w:hAnsi="Times New Roman" w:cs="Times New Roman"/>
                <w:b w:val="0"/>
                <w:color w:val="000000"/>
                <w:lang w:eastAsia="sv-SE"/>
              </w:rPr>
            </w:pPr>
            <w:r w:rsidRPr="002846B5">
              <w:rPr>
                <w:rFonts w:ascii="Times New Roman" w:eastAsia="Times New Roman" w:hAnsi="Times New Roman" w:cs="Times New Roman"/>
                <w:b w:val="0"/>
                <w:color w:val="000000"/>
                <w:lang w:eastAsia="sv-SE"/>
              </w:rPr>
              <w:t>Oysters, farmed</w:t>
            </w:r>
          </w:p>
        </w:tc>
        <w:tc>
          <w:tcPr>
            <w:tcW w:w="2751" w:type="pct"/>
            <w:noWrap/>
            <w:hideMark/>
          </w:tcPr>
          <w:p w14:paraId="1CCE6C51" w14:textId="77777777" w:rsidR="002846B5" w:rsidRPr="001F5D33" w:rsidRDefault="002846B5" w:rsidP="002846B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sv-SE"/>
              </w:rPr>
            </w:pPr>
            <w:r w:rsidRPr="001F5D33">
              <w:rPr>
                <w:rFonts w:ascii="Times New Roman" w:eastAsia="Times New Roman" w:hAnsi="Times New Roman" w:cs="Times New Roman"/>
                <w:color w:val="000000"/>
                <w:lang w:eastAsia="sv-SE"/>
              </w:rPr>
              <w:t>SARF 2012</w:t>
            </w:r>
          </w:p>
        </w:tc>
        <w:tc>
          <w:tcPr>
            <w:tcW w:w="858" w:type="pct"/>
            <w:noWrap/>
            <w:hideMark/>
          </w:tcPr>
          <w:p w14:paraId="361E293B" w14:textId="77777777" w:rsidR="002846B5" w:rsidRPr="002846B5" w:rsidRDefault="002846B5" w:rsidP="002846B5">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sv-SE"/>
              </w:rPr>
            </w:pPr>
            <w:r w:rsidRPr="002846B5">
              <w:rPr>
                <w:rFonts w:ascii="Times New Roman" w:eastAsia="Times New Roman" w:hAnsi="Times New Roman" w:cs="Times New Roman"/>
                <w:color w:val="000000"/>
                <w:lang w:eastAsia="sv-SE"/>
              </w:rPr>
              <w:t>2</w:t>
            </w:r>
          </w:p>
        </w:tc>
      </w:tr>
      <w:tr w:rsidR="00AE25BD" w:rsidRPr="002846B5" w14:paraId="542111FB" w14:textId="77777777" w:rsidTr="00AE25B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91" w:type="pct"/>
            <w:noWrap/>
            <w:hideMark/>
          </w:tcPr>
          <w:p w14:paraId="02B632AB" w14:textId="77777777" w:rsidR="002846B5" w:rsidRPr="002846B5" w:rsidRDefault="002846B5" w:rsidP="002846B5">
            <w:pPr>
              <w:rPr>
                <w:rFonts w:ascii="Times New Roman" w:eastAsia="Times New Roman" w:hAnsi="Times New Roman" w:cs="Times New Roman"/>
                <w:b w:val="0"/>
                <w:color w:val="000000"/>
                <w:lang w:eastAsia="sv-SE"/>
              </w:rPr>
            </w:pPr>
            <w:r w:rsidRPr="002846B5">
              <w:rPr>
                <w:rFonts w:ascii="Times New Roman" w:eastAsia="Times New Roman" w:hAnsi="Times New Roman" w:cs="Times New Roman"/>
                <w:b w:val="0"/>
                <w:color w:val="000000"/>
                <w:lang w:eastAsia="sv-SE"/>
              </w:rPr>
              <w:t>Pangasius, farmed</w:t>
            </w:r>
          </w:p>
        </w:tc>
        <w:tc>
          <w:tcPr>
            <w:tcW w:w="2751" w:type="pct"/>
            <w:noWrap/>
            <w:hideMark/>
          </w:tcPr>
          <w:p w14:paraId="22C26E8A" w14:textId="78FF3764" w:rsidR="002846B5" w:rsidRPr="001F5D33" w:rsidRDefault="001F5D33" w:rsidP="002846B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en-US" w:eastAsia="sv-SE"/>
              </w:rPr>
            </w:pPr>
            <w:proofErr w:type="spellStart"/>
            <w:r w:rsidRPr="001F5D33">
              <w:rPr>
                <w:rFonts w:ascii="Times New Roman" w:eastAsia="Times New Roman" w:hAnsi="Times New Roman" w:cs="Times New Roman"/>
                <w:color w:val="000000"/>
                <w:lang w:val="en-US" w:eastAsia="sv-SE"/>
              </w:rPr>
              <w:t>Unpubl</w:t>
            </w:r>
            <w:proofErr w:type="spellEnd"/>
            <w:r w:rsidRPr="001F5D33">
              <w:rPr>
                <w:rFonts w:ascii="Times New Roman" w:eastAsia="Times New Roman" w:hAnsi="Times New Roman" w:cs="Times New Roman"/>
                <w:color w:val="000000"/>
                <w:lang w:val="en-US" w:eastAsia="sv-SE"/>
              </w:rPr>
              <w:t xml:space="preserve"> data behind </w:t>
            </w:r>
            <w:proofErr w:type="spellStart"/>
            <w:r w:rsidR="002846B5" w:rsidRPr="001F5D33">
              <w:rPr>
                <w:rFonts w:ascii="Times New Roman" w:eastAsia="Times New Roman" w:hAnsi="Times New Roman" w:cs="Times New Roman"/>
                <w:color w:val="000000"/>
                <w:lang w:val="en-US" w:eastAsia="sv-SE"/>
              </w:rPr>
              <w:t>Henriksson</w:t>
            </w:r>
            <w:proofErr w:type="spellEnd"/>
            <w:r w:rsidRPr="001F5D33">
              <w:rPr>
                <w:rFonts w:ascii="Times New Roman" w:eastAsia="Times New Roman" w:hAnsi="Times New Roman" w:cs="Times New Roman"/>
                <w:color w:val="000000"/>
                <w:lang w:val="en-US" w:eastAsia="sv-SE"/>
              </w:rPr>
              <w:t xml:space="preserve"> et al. 2015</w:t>
            </w:r>
          </w:p>
        </w:tc>
        <w:tc>
          <w:tcPr>
            <w:tcW w:w="858" w:type="pct"/>
            <w:noWrap/>
            <w:hideMark/>
          </w:tcPr>
          <w:p w14:paraId="18176241" w14:textId="77777777" w:rsidR="002846B5" w:rsidRPr="002846B5" w:rsidRDefault="002846B5" w:rsidP="002846B5">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sv-SE"/>
              </w:rPr>
            </w:pPr>
            <w:r w:rsidRPr="002846B5">
              <w:rPr>
                <w:rFonts w:ascii="Times New Roman" w:eastAsia="Times New Roman" w:hAnsi="Times New Roman" w:cs="Times New Roman"/>
                <w:color w:val="000000"/>
                <w:lang w:eastAsia="sv-SE"/>
              </w:rPr>
              <w:t>1</w:t>
            </w:r>
          </w:p>
        </w:tc>
      </w:tr>
      <w:tr w:rsidR="00AE25BD" w:rsidRPr="002846B5" w14:paraId="12F2036D" w14:textId="77777777" w:rsidTr="00AE25BD">
        <w:trPr>
          <w:trHeight w:val="300"/>
        </w:trPr>
        <w:tc>
          <w:tcPr>
            <w:cnfStyle w:val="001000000000" w:firstRow="0" w:lastRow="0" w:firstColumn="1" w:lastColumn="0" w:oddVBand="0" w:evenVBand="0" w:oddHBand="0" w:evenHBand="0" w:firstRowFirstColumn="0" w:firstRowLastColumn="0" w:lastRowFirstColumn="0" w:lastRowLastColumn="0"/>
            <w:tcW w:w="1391" w:type="pct"/>
            <w:noWrap/>
            <w:hideMark/>
          </w:tcPr>
          <w:p w14:paraId="13BBB722" w14:textId="77777777" w:rsidR="002846B5" w:rsidRPr="002846B5" w:rsidRDefault="002846B5" w:rsidP="002846B5">
            <w:pPr>
              <w:rPr>
                <w:rFonts w:ascii="Times New Roman" w:eastAsia="Times New Roman" w:hAnsi="Times New Roman" w:cs="Times New Roman"/>
                <w:b w:val="0"/>
                <w:color w:val="000000"/>
                <w:lang w:eastAsia="sv-SE"/>
              </w:rPr>
            </w:pPr>
            <w:r w:rsidRPr="002846B5">
              <w:rPr>
                <w:rFonts w:ascii="Times New Roman" w:eastAsia="Times New Roman" w:hAnsi="Times New Roman" w:cs="Times New Roman"/>
                <w:b w:val="0"/>
                <w:color w:val="000000"/>
                <w:lang w:eastAsia="sv-SE"/>
              </w:rPr>
              <w:t>Perch</w:t>
            </w:r>
          </w:p>
        </w:tc>
        <w:tc>
          <w:tcPr>
            <w:tcW w:w="2751" w:type="pct"/>
            <w:noWrap/>
            <w:hideMark/>
          </w:tcPr>
          <w:p w14:paraId="236D4AE0" w14:textId="77777777" w:rsidR="002846B5" w:rsidRPr="001F5D33" w:rsidRDefault="002846B5" w:rsidP="002846B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sv-SE"/>
              </w:rPr>
            </w:pPr>
            <w:r w:rsidRPr="001F5D33">
              <w:rPr>
                <w:rFonts w:ascii="Times New Roman" w:eastAsia="Times New Roman" w:hAnsi="Times New Roman" w:cs="Times New Roman"/>
                <w:color w:val="000000"/>
                <w:lang w:eastAsia="sv-SE"/>
              </w:rPr>
              <w:t>Silvenius pers. comm 2018</w:t>
            </w:r>
          </w:p>
        </w:tc>
        <w:tc>
          <w:tcPr>
            <w:tcW w:w="858" w:type="pct"/>
            <w:noWrap/>
            <w:hideMark/>
          </w:tcPr>
          <w:p w14:paraId="32DE3DB4" w14:textId="77777777" w:rsidR="002846B5" w:rsidRPr="002846B5" w:rsidRDefault="002846B5" w:rsidP="002846B5">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sv-SE"/>
              </w:rPr>
            </w:pPr>
            <w:r w:rsidRPr="002846B5">
              <w:rPr>
                <w:rFonts w:ascii="Times New Roman" w:eastAsia="Times New Roman" w:hAnsi="Times New Roman" w:cs="Times New Roman"/>
                <w:color w:val="000000"/>
                <w:lang w:eastAsia="sv-SE"/>
              </w:rPr>
              <w:t>3</w:t>
            </w:r>
          </w:p>
        </w:tc>
      </w:tr>
      <w:tr w:rsidR="00AE25BD" w:rsidRPr="002846B5" w14:paraId="1D8FBB4B" w14:textId="77777777" w:rsidTr="00AE25B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91" w:type="pct"/>
            <w:noWrap/>
            <w:hideMark/>
          </w:tcPr>
          <w:p w14:paraId="697A28B0" w14:textId="77777777" w:rsidR="002846B5" w:rsidRPr="002846B5" w:rsidRDefault="002846B5" w:rsidP="002846B5">
            <w:pPr>
              <w:rPr>
                <w:rFonts w:ascii="Times New Roman" w:eastAsia="Times New Roman" w:hAnsi="Times New Roman" w:cs="Times New Roman"/>
                <w:b w:val="0"/>
                <w:color w:val="000000"/>
                <w:lang w:eastAsia="sv-SE"/>
              </w:rPr>
            </w:pPr>
            <w:r w:rsidRPr="002846B5">
              <w:rPr>
                <w:rFonts w:ascii="Times New Roman" w:eastAsia="Times New Roman" w:hAnsi="Times New Roman" w:cs="Times New Roman"/>
                <w:b w:val="0"/>
                <w:color w:val="000000"/>
                <w:lang w:eastAsia="sv-SE"/>
              </w:rPr>
              <w:t>Pike</w:t>
            </w:r>
          </w:p>
        </w:tc>
        <w:tc>
          <w:tcPr>
            <w:tcW w:w="2751" w:type="pct"/>
            <w:noWrap/>
            <w:hideMark/>
          </w:tcPr>
          <w:p w14:paraId="0E77DBB4" w14:textId="77777777" w:rsidR="002846B5" w:rsidRPr="001F5D33" w:rsidRDefault="002846B5" w:rsidP="002846B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sv-SE"/>
              </w:rPr>
            </w:pPr>
            <w:r w:rsidRPr="001F5D33">
              <w:rPr>
                <w:rFonts w:ascii="Times New Roman" w:eastAsia="Times New Roman" w:hAnsi="Times New Roman" w:cs="Times New Roman"/>
                <w:color w:val="000000"/>
                <w:lang w:eastAsia="sv-SE"/>
              </w:rPr>
              <w:t>Silvenius pers. comm 2018</w:t>
            </w:r>
          </w:p>
        </w:tc>
        <w:tc>
          <w:tcPr>
            <w:tcW w:w="858" w:type="pct"/>
            <w:noWrap/>
            <w:hideMark/>
          </w:tcPr>
          <w:p w14:paraId="27345438" w14:textId="77777777" w:rsidR="002846B5" w:rsidRPr="002846B5" w:rsidRDefault="002846B5" w:rsidP="002846B5">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sv-SE"/>
              </w:rPr>
            </w:pPr>
            <w:r w:rsidRPr="002846B5">
              <w:rPr>
                <w:rFonts w:ascii="Times New Roman" w:eastAsia="Times New Roman" w:hAnsi="Times New Roman" w:cs="Times New Roman"/>
                <w:color w:val="000000"/>
                <w:lang w:eastAsia="sv-SE"/>
              </w:rPr>
              <w:t>3</w:t>
            </w:r>
          </w:p>
        </w:tc>
      </w:tr>
      <w:tr w:rsidR="00AE25BD" w:rsidRPr="002846B5" w14:paraId="7D655A1E" w14:textId="77777777" w:rsidTr="00AE25BD">
        <w:trPr>
          <w:trHeight w:val="300"/>
        </w:trPr>
        <w:tc>
          <w:tcPr>
            <w:cnfStyle w:val="001000000000" w:firstRow="0" w:lastRow="0" w:firstColumn="1" w:lastColumn="0" w:oddVBand="0" w:evenVBand="0" w:oddHBand="0" w:evenHBand="0" w:firstRowFirstColumn="0" w:firstRowLastColumn="0" w:lastRowFirstColumn="0" w:lastRowLastColumn="0"/>
            <w:tcW w:w="1391" w:type="pct"/>
            <w:noWrap/>
            <w:hideMark/>
          </w:tcPr>
          <w:p w14:paraId="2E10E2A5" w14:textId="77777777" w:rsidR="002846B5" w:rsidRPr="002846B5" w:rsidRDefault="002846B5" w:rsidP="002846B5">
            <w:pPr>
              <w:rPr>
                <w:rFonts w:ascii="Times New Roman" w:eastAsia="Times New Roman" w:hAnsi="Times New Roman" w:cs="Times New Roman"/>
                <w:b w:val="0"/>
                <w:color w:val="000000"/>
                <w:lang w:eastAsia="sv-SE"/>
              </w:rPr>
            </w:pPr>
            <w:r w:rsidRPr="002846B5">
              <w:rPr>
                <w:rFonts w:ascii="Times New Roman" w:eastAsia="Times New Roman" w:hAnsi="Times New Roman" w:cs="Times New Roman"/>
                <w:b w:val="0"/>
                <w:color w:val="000000"/>
                <w:lang w:eastAsia="sv-SE"/>
              </w:rPr>
              <w:t>Pike-perch</w:t>
            </w:r>
          </w:p>
        </w:tc>
        <w:tc>
          <w:tcPr>
            <w:tcW w:w="2751" w:type="pct"/>
            <w:noWrap/>
            <w:hideMark/>
          </w:tcPr>
          <w:p w14:paraId="58D3A8D5" w14:textId="77777777" w:rsidR="002846B5" w:rsidRPr="001F5D33" w:rsidRDefault="002846B5" w:rsidP="002846B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sv-SE"/>
              </w:rPr>
            </w:pPr>
            <w:r w:rsidRPr="001F5D33">
              <w:rPr>
                <w:rFonts w:ascii="Times New Roman" w:eastAsia="Times New Roman" w:hAnsi="Times New Roman" w:cs="Times New Roman"/>
                <w:color w:val="000000"/>
                <w:lang w:eastAsia="sv-SE"/>
              </w:rPr>
              <w:t>Silvenius pers. comm 2018</w:t>
            </w:r>
          </w:p>
        </w:tc>
        <w:tc>
          <w:tcPr>
            <w:tcW w:w="858" w:type="pct"/>
            <w:noWrap/>
            <w:hideMark/>
          </w:tcPr>
          <w:p w14:paraId="4B00EBDD" w14:textId="77777777" w:rsidR="002846B5" w:rsidRPr="002846B5" w:rsidRDefault="002846B5" w:rsidP="002846B5">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sv-SE"/>
              </w:rPr>
            </w:pPr>
            <w:r w:rsidRPr="002846B5">
              <w:rPr>
                <w:rFonts w:ascii="Times New Roman" w:eastAsia="Times New Roman" w:hAnsi="Times New Roman" w:cs="Times New Roman"/>
                <w:color w:val="000000"/>
                <w:lang w:eastAsia="sv-SE"/>
              </w:rPr>
              <w:t>3</w:t>
            </w:r>
          </w:p>
        </w:tc>
      </w:tr>
      <w:tr w:rsidR="00AE25BD" w:rsidRPr="002846B5" w14:paraId="1FCCCA84" w14:textId="77777777" w:rsidTr="00AE25B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91" w:type="pct"/>
            <w:noWrap/>
            <w:hideMark/>
          </w:tcPr>
          <w:p w14:paraId="343F3320" w14:textId="77777777" w:rsidR="002846B5" w:rsidRPr="002846B5" w:rsidRDefault="002846B5" w:rsidP="002846B5">
            <w:pPr>
              <w:rPr>
                <w:rFonts w:ascii="Times New Roman" w:eastAsia="Times New Roman" w:hAnsi="Times New Roman" w:cs="Times New Roman"/>
                <w:b w:val="0"/>
                <w:color w:val="000000"/>
                <w:lang w:eastAsia="sv-SE"/>
              </w:rPr>
            </w:pPr>
            <w:r w:rsidRPr="002846B5">
              <w:rPr>
                <w:rFonts w:ascii="Times New Roman" w:eastAsia="Times New Roman" w:hAnsi="Times New Roman" w:cs="Times New Roman"/>
                <w:b w:val="0"/>
                <w:color w:val="000000"/>
                <w:lang w:eastAsia="sv-SE"/>
              </w:rPr>
              <w:t>Pink salmon</w:t>
            </w:r>
          </w:p>
        </w:tc>
        <w:tc>
          <w:tcPr>
            <w:tcW w:w="2751" w:type="pct"/>
            <w:noWrap/>
            <w:hideMark/>
          </w:tcPr>
          <w:p w14:paraId="779920C6" w14:textId="77777777" w:rsidR="002846B5" w:rsidRPr="001F5D33" w:rsidRDefault="002846B5" w:rsidP="002846B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sv-SE"/>
              </w:rPr>
            </w:pPr>
            <w:r w:rsidRPr="001F5D33">
              <w:rPr>
                <w:rFonts w:ascii="Times New Roman" w:eastAsia="Times New Roman" w:hAnsi="Times New Roman" w:cs="Times New Roman"/>
                <w:color w:val="000000"/>
                <w:lang w:eastAsia="sv-SE"/>
              </w:rPr>
              <w:t>Fulton 2010</w:t>
            </w:r>
          </w:p>
        </w:tc>
        <w:tc>
          <w:tcPr>
            <w:tcW w:w="858" w:type="pct"/>
            <w:noWrap/>
            <w:hideMark/>
          </w:tcPr>
          <w:p w14:paraId="488B3714" w14:textId="77777777" w:rsidR="002846B5" w:rsidRPr="002846B5" w:rsidRDefault="002846B5" w:rsidP="002846B5">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sv-SE"/>
              </w:rPr>
            </w:pPr>
            <w:r w:rsidRPr="002846B5">
              <w:rPr>
                <w:rFonts w:ascii="Times New Roman" w:eastAsia="Times New Roman" w:hAnsi="Times New Roman" w:cs="Times New Roman"/>
                <w:color w:val="000000"/>
                <w:lang w:eastAsia="sv-SE"/>
              </w:rPr>
              <w:t>3</w:t>
            </w:r>
          </w:p>
        </w:tc>
      </w:tr>
      <w:tr w:rsidR="00AE25BD" w:rsidRPr="002846B5" w14:paraId="4858A682" w14:textId="77777777" w:rsidTr="00AE25BD">
        <w:trPr>
          <w:trHeight w:val="300"/>
        </w:trPr>
        <w:tc>
          <w:tcPr>
            <w:cnfStyle w:val="001000000000" w:firstRow="0" w:lastRow="0" w:firstColumn="1" w:lastColumn="0" w:oddVBand="0" w:evenVBand="0" w:oddHBand="0" w:evenHBand="0" w:firstRowFirstColumn="0" w:firstRowLastColumn="0" w:lastRowFirstColumn="0" w:lastRowLastColumn="0"/>
            <w:tcW w:w="1391" w:type="pct"/>
            <w:noWrap/>
            <w:hideMark/>
          </w:tcPr>
          <w:p w14:paraId="0E81F20A" w14:textId="77777777" w:rsidR="002846B5" w:rsidRPr="002846B5" w:rsidRDefault="002846B5" w:rsidP="002846B5">
            <w:pPr>
              <w:rPr>
                <w:rFonts w:ascii="Times New Roman" w:eastAsia="Times New Roman" w:hAnsi="Times New Roman" w:cs="Times New Roman"/>
                <w:b w:val="0"/>
                <w:color w:val="000000"/>
                <w:lang w:eastAsia="sv-SE"/>
              </w:rPr>
            </w:pPr>
            <w:r w:rsidRPr="002846B5">
              <w:rPr>
                <w:rFonts w:ascii="Times New Roman" w:eastAsia="Times New Roman" w:hAnsi="Times New Roman" w:cs="Times New Roman"/>
                <w:b w:val="0"/>
                <w:color w:val="000000"/>
                <w:lang w:eastAsia="sv-SE"/>
              </w:rPr>
              <w:t>Plaice</w:t>
            </w:r>
          </w:p>
        </w:tc>
        <w:tc>
          <w:tcPr>
            <w:tcW w:w="2751" w:type="pct"/>
            <w:noWrap/>
            <w:hideMark/>
          </w:tcPr>
          <w:p w14:paraId="2A2F1312" w14:textId="77777777" w:rsidR="002846B5" w:rsidRPr="001F5D33" w:rsidRDefault="002846B5" w:rsidP="002846B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sv-SE"/>
              </w:rPr>
            </w:pPr>
            <w:r w:rsidRPr="001F5D33">
              <w:rPr>
                <w:rFonts w:ascii="Times New Roman" w:eastAsia="Times New Roman" w:hAnsi="Times New Roman" w:cs="Times New Roman"/>
                <w:color w:val="000000"/>
                <w:lang w:eastAsia="sv-SE"/>
              </w:rPr>
              <w:t>Thrane 2004</w:t>
            </w:r>
          </w:p>
        </w:tc>
        <w:tc>
          <w:tcPr>
            <w:tcW w:w="858" w:type="pct"/>
            <w:noWrap/>
            <w:hideMark/>
          </w:tcPr>
          <w:p w14:paraId="6AFB5E2C" w14:textId="77777777" w:rsidR="002846B5" w:rsidRPr="002846B5" w:rsidRDefault="002846B5" w:rsidP="002846B5">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sv-SE"/>
              </w:rPr>
            </w:pPr>
            <w:r w:rsidRPr="002846B5">
              <w:rPr>
                <w:rFonts w:ascii="Times New Roman" w:eastAsia="Times New Roman" w:hAnsi="Times New Roman" w:cs="Times New Roman"/>
                <w:color w:val="000000"/>
                <w:lang w:eastAsia="sv-SE"/>
              </w:rPr>
              <w:t>2</w:t>
            </w:r>
          </w:p>
        </w:tc>
      </w:tr>
      <w:tr w:rsidR="00AE25BD" w:rsidRPr="002846B5" w14:paraId="180F5B7D" w14:textId="77777777" w:rsidTr="00AE25B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91" w:type="pct"/>
            <w:noWrap/>
            <w:hideMark/>
          </w:tcPr>
          <w:p w14:paraId="0BF8B20E" w14:textId="77777777" w:rsidR="002846B5" w:rsidRPr="002846B5" w:rsidRDefault="002846B5" w:rsidP="002846B5">
            <w:pPr>
              <w:rPr>
                <w:rFonts w:ascii="Times New Roman" w:eastAsia="Times New Roman" w:hAnsi="Times New Roman" w:cs="Times New Roman"/>
                <w:b w:val="0"/>
                <w:color w:val="000000"/>
                <w:lang w:eastAsia="sv-SE"/>
              </w:rPr>
            </w:pPr>
            <w:r w:rsidRPr="002846B5">
              <w:rPr>
                <w:rFonts w:ascii="Times New Roman" w:eastAsia="Times New Roman" w:hAnsi="Times New Roman" w:cs="Times New Roman"/>
                <w:b w:val="0"/>
                <w:color w:val="000000"/>
                <w:lang w:eastAsia="sv-SE"/>
              </w:rPr>
              <w:t>Rainbow trout, farmed</w:t>
            </w:r>
          </w:p>
        </w:tc>
        <w:tc>
          <w:tcPr>
            <w:tcW w:w="2751" w:type="pct"/>
            <w:noWrap/>
            <w:hideMark/>
          </w:tcPr>
          <w:p w14:paraId="5ED37AFB" w14:textId="77777777" w:rsidR="002846B5" w:rsidRPr="002846B5" w:rsidRDefault="002846B5" w:rsidP="002846B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sv-SE"/>
              </w:rPr>
            </w:pPr>
            <w:r w:rsidRPr="002846B5">
              <w:rPr>
                <w:rFonts w:ascii="Times New Roman" w:eastAsia="Times New Roman" w:hAnsi="Times New Roman" w:cs="Times New Roman"/>
                <w:color w:val="000000"/>
                <w:lang w:eastAsia="sv-SE"/>
              </w:rPr>
              <w:t>Silvenius et al. 2017, Samuel-Fitwi et al. 2013</w:t>
            </w:r>
          </w:p>
        </w:tc>
        <w:tc>
          <w:tcPr>
            <w:tcW w:w="858" w:type="pct"/>
            <w:noWrap/>
            <w:hideMark/>
          </w:tcPr>
          <w:p w14:paraId="7221DC5A" w14:textId="77777777" w:rsidR="002846B5" w:rsidRPr="002846B5" w:rsidRDefault="002846B5" w:rsidP="002846B5">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sv-SE"/>
              </w:rPr>
            </w:pPr>
            <w:r w:rsidRPr="002846B5">
              <w:rPr>
                <w:rFonts w:ascii="Times New Roman" w:eastAsia="Times New Roman" w:hAnsi="Times New Roman" w:cs="Times New Roman"/>
                <w:color w:val="000000"/>
                <w:lang w:eastAsia="sv-SE"/>
              </w:rPr>
              <w:t>1</w:t>
            </w:r>
          </w:p>
        </w:tc>
      </w:tr>
      <w:tr w:rsidR="00AE25BD" w:rsidRPr="002846B5" w14:paraId="7566E56B" w14:textId="77777777" w:rsidTr="00AE25BD">
        <w:trPr>
          <w:trHeight w:val="300"/>
        </w:trPr>
        <w:tc>
          <w:tcPr>
            <w:cnfStyle w:val="001000000000" w:firstRow="0" w:lastRow="0" w:firstColumn="1" w:lastColumn="0" w:oddVBand="0" w:evenVBand="0" w:oddHBand="0" w:evenHBand="0" w:firstRowFirstColumn="0" w:firstRowLastColumn="0" w:lastRowFirstColumn="0" w:lastRowLastColumn="0"/>
            <w:tcW w:w="1391" w:type="pct"/>
            <w:noWrap/>
            <w:hideMark/>
          </w:tcPr>
          <w:p w14:paraId="20358861" w14:textId="77777777" w:rsidR="002846B5" w:rsidRPr="002846B5" w:rsidRDefault="002846B5" w:rsidP="002846B5">
            <w:pPr>
              <w:rPr>
                <w:rFonts w:ascii="Times New Roman" w:eastAsia="Times New Roman" w:hAnsi="Times New Roman" w:cs="Times New Roman"/>
                <w:b w:val="0"/>
                <w:color w:val="000000"/>
                <w:lang w:eastAsia="sv-SE"/>
              </w:rPr>
            </w:pPr>
            <w:r w:rsidRPr="002846B5">
              <w:rPr>
                <w:rFonts w:ascii="Times New Roman" w:eastAsia="Times New Roman" w:hAnsi="Times New Roman" w:cs="Times New Roman"/>
                <w:b w:val="0"/>
                <w:color w:val="000000"/>
                <w:lang w:eastAsia="sv-SE"/>
              </w:rPr>
              <w:t>Roe (from cod)</w:t>
            </w:r>
          </w:p>
        </w:tc>
        <w:tc>
          <w:tcPr>
            <w:tcW w:w="2751" w:type="pct"/>
            <w:noWrap/>
            <w:hideMark/>
          </w:tcPr>
          <w:p w14:paraId="40BDAD08" w14:textId="77777777" w:rsidR="002846B5" w:rsidRPr="002846B5" w:rsidRDefault="002846B5" w:rsidP="002846B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sv-SE"/>
              </w:rPr>
            </w:pPr>
            <w:r w:rsidRPr="002846B5">
              <w:rPr>
                <w:rFonts w:ascii="Times New Roman" w:eastAsia="Times New Roman" w:hAnsi="Times New Roman" w:cs="Times New Roman"/>
                <w:color w:val="000000"/>
                <w:lang w:eastAsia="sv-SE"/>
              </w:rPr>
              <w:t>Ziegler et al. 2013</w:t>
            </w:r>
          </w:p>
        </w:tc>
        <w:tc>
          <w:tcPr>
            <w:tcW w:w="858" w:type="pct"/>
            <w:noWrap/>
            <w:hideMark/>
          </w:tcPr>
          <w:p w14:paraId="47A3E3CC" w14:textId="77777777" w:rsidR="002846B5" w:rsidRPr="002846B5" w:rsidRDefault="002846B5" w:rsidP="002846B5">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sv-SE"/>
              </w:rPr>
            </w:pPr>
            <w:r w:rsidRPr="002846B5">
              <w:rPr>
                <w:rFonts w:ascii="Times New Roman" w:eastAsia="Times New Roman" w:hAnsi="Times New Roman" w:cs="Times New Roman"/>
                <w:color w:val="000000"/>
                <w:lang w:eastAsia="sv-SE"/>
              </w:rPr>
              <w:t>1</w:t>
            </w:r>
          </w:p>
        </w:tc>
      </w:tr>
      <w:tr w:rsidR="00AE25BD" w:rsidRPr="002846B5" w14:paraId="47858927" w14:textId="77777777" w:rsidTr="00AE25B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91" w:type="pct"/>
            <w:noWrap/>
            <w:hideMark/>
          </w:tcPr>
          <w:p w14:paraId="077C31AF" w14:textId="77777777" w:rsidR="002846B5" w:rsidRPr="002846B5" w:rsidRDefault="002846B5" w:rsidP="002846B5">
            <w:pPr>
              <w:rPr>
                <w:rFonts w:ascii="Times New Roman" w:eastAsia="Times New Roman" w:hAnsi="Times New Roman" w:cs="Times New Roman"/>
                <w:b w:val="0"/>
                <w:color w:val="000000"/>
                <w:lang w:eastAsia="sv-SE"/>
              </w:rPr>
            </w:pPr>
            <w:r w:rsidRPr="002846B5">
              <w:rPr>
                <w:rFonts w:ascii="Times New Roman" w:eastAsia="Times New Roman" w:hAnsi="Times New Roman" w:cs="Times New Roman"/>
                <w:b w:val="0"/>
                <w:color w:val="000000"/>
                <w:lang w:eastAsia="sv-SE"/>
              </w:rPr>
              <w:t>Saithe</w:t>
            </w:r>
          </w:p>
        </w:tc>
        <w:tc>
          <w:tcPr>
            <w:tcW w:w="2751" w:type="pct"/>
            <w:noWrap/>
            <w:hideMark/>
          </w:tcPr>
          <w:p w14:paraId="428ACB22" w14:textId="77777777" w:rsidR="002846B5" w:rsidRPr="002846B5" w:rsidRDefault="002846B5" w:rsidP="002846B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sv-SE"/>
              </w:rPr>
            </w:pPr>
            <w:r w:rsidRPr="002846B5">
              <w:rPr>
                <w:rFonts w:ascii="Times New Roman" w:eastAsia="Times New Roman" w:hAnsi="Times New Roman" w:cs="Times New Roman"/>
                <w:color w:val="000000"/>
                <w:lang w:eastAsia="sv-SE"/>
              </w:rPr>
              <w:t>Ziegler et al. 2013</w:t>
            </w:r>
          </w:p>
        </w:tc>
        <w:tc>
          <w:tcPr>
            <w:tcW w:w="858" w:type="pct"/>
            <w:noWrap/>
            <w:hideMark/>
          </w:tcPr>
          <w:p w14:paraId="619FB8E8" w14:textId="77777777" w:rsidR="002846B5" w:rsidRPr="002846B5" w:rsidRDefault="002846B5" w:rsidP="002846B5">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sv-SE"/>
              </w:rPr>
            </w:pPr>
            <w:r w:rsidRPr="002846B5">
              <w:rPr>
                <w:rFonts w:ascii="Times New Roman" w:eastAsia="Times New Roman" w:hAnsi="Times New Roman" w:cs="Times New Roman"/>
                <w:color w:val="000000"/>
                <w:lang w:eastAsia="sv-SE"/>
              </w:rPr>
              <w:t>1</w:t>
            </w:r>
          </w:p>
        </w:tc>
      </w:tr>
      <w:tr w:rsidR="00AE25BD" w:rsidRPr="002846B5" w14:paraId="05C5E6BC" w14:textId="77777777" w:rsidTr="00AE25BD">
        <w:trPr>
          <w:trHeight w:val="300"/>
        </w:trPr>
        <w:tc>
          <w:tcPr>
            <w:cnfStyle w:val="001000000000" w:firstRow="0" w:lastRow="0" w:firstColumn="1" w:lastColumn="0" w:oddVBand="0" w:evenVBand="0" w:oddHBand="0" w:evenHBand="0" w:firstRowFirstColumn="0" w:firstRowLastColumn="0" w:lastRowFirstColumn="0" w:lastRowLastColumn="0"/>
            <w:tcW w:w="1391" w:type="pct"/>
            <w:noWrap/>
            <w:hideMark/>
          </w:tcPr>
          <w:p w14:paraId="68EB7415" w14:textId="77777777" w:rsidR="002846B5" w:rsidRPr="002846B5" w:rsidRDefault="002846B5" w:rsidP="002846B5">
            <w:pPr>
              <w:rPr>
                <w:rFonts w:ascii="Times New Roman" w:eastAsia="Times New Roman" w:hAnsi="Times New Roman" w:cs="Times New Roman"/>
                <w:b w:val="0"/>
                <w:color w:val="000000"/>
                <w:lang w:eastAsia="sv-SE"/>
              </w:rPr>
            </w:pPr>
            <w:r w:rsidRPr="002846B5">
              <w:rPr>
                <w:rFonts w:ascii="Times New Roman" w:eastAsia="Times New Roman" w:hAnsi="Times New Roman" w:cs="Times New Roman"/>
                <w:b w:val="0"/>
                <w:color w:val="000000"/>
                <w:lang w:eastAsia="sv-SE"/>
              </w:rPr>
              <w:t>Scallops</w:t>
            </w:r>
          </w:p>
        </w:tc>
        <w:tc>
          <w:tcPr>
            <w:tcW w:w="2751" w:type="pct"/>
            <w:noWrap/>
            <w:hideMark/>
          </w:tcPr>
          <w:p w14:paraId="2BD13E72" w14:textId="77777777" w:rsidR="002846B5" w:rsidRPr="002846B5" w:rsidRDefault="002846B5" w:rsidP="002846B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sv-SE"/>
              </w:rPr>
            </w:pPr>
            <w:r w:rsidRPr="002846B5">
              <w:rPr>
                <w:rFonts w:ascii="Times New Roman" w:eastAsia="Times New Roman" w:hAnsi="Times New Roman" w:cs="Times New Roman"/>
                <w:color w:val="000000"/>
                <w:lang w:eastAsia="sv-SE"/>
              </w:rPr>
              <w:t>Parker and Tyedmers 2015</w:t>
            </w:r>
          </w:p>
        </w:tc>
        <w:tc>
          <w:tcPr>
            <w:tcW w:w="858" w:type="pct"/>
            <w:noWrap/>
            <w:hideMark/>
          </w:tcPr>
          <w:p w14:paraId="155555B6" w14:textId="77777777" w:rsidR="002846B5" w:rsidRPr="002846B5" w:rsidRDefault="002846B5" w:rsidP="002846B5">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sv-SE"/>
              </w:rPr>
            </w:pPr>
            <w:r w:rsidRPr="002846B5">
              <w:rPr>
                <w:rFonts w:ascii="Times New Roman" w:eastAsia="Times New Roman" w:hAnsi="Times New Roman" w:cs="Times New Roman"/>
                <w:color w:val="000000"/>
                <w:lang w:eastAsia="sv-SE"/>
              </w:rPr>
              <w:t>3</w:t>
            </w:r>
          </w:p>
        </w:tc>
      </w:tr>
      <w:tr w:rsidR="00AE25BD" w:rsidRPr="002846B5" w14:paraId="02973693" w14:textId="77777777" w:rsidTr="00AE25B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91" w:type="pct"/>
            <w:noWrap/>
            <w:hideMark/>
          </w:tcPr>
          <w:p w14:paraId="143175F1" w14:textId="77777777" w:rsidR="002846B5" w:rsidRPr="002846B5" w:rsidRDefault="002846B5" w:rsidP="002846B5">
            <w:pPr>
              <w:rPr>
                <w:rFonts w:ascii="Times New Roman" w:eastAsia="Times New Roman" w:hAnsi="Times New Roman" w:cs="Times New Roman"/>
                <w:b w:val="0"/>
                <w:color w:val="000000"/>
                <w:lang w:eastAsia="sv-SE"/>
              </w:rPr>
            </w:pPr>
            <w:r w:rsidRPr="002846B5">
              <w:rPr>
                <w:rFonts w:ascii="Times New Roman" w:eastAsia="Times New Roman" w:hAnsi="Times New Roman" w:cs="Times New Roman"/>
                <w:b w:val="0"/>
                <w:color w:val="000000"/>
                <w:lang w:eastAsia="sv-SE"/>
              </w:rPr>
              <w:t>Tilapia, farmed</w:t>
            </w:r>
          </w:p>
        </w:tc>
        <w:tc>
          <w:tcPr>
            <w:tcW w:w="2751" w:type="pct"/>
            <w:noWrap/>
            <w:hideMark/>
          </w:tcPr>
          <w:p w14:paraId="48866881" w14:textId="661AEFEB" w:rsidR="002846B5" w:rsidRPr="002846B5" w:rsidRDefault="001F5D33" w:rsidP="002846B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en-US" w:eastAsia="sv-SE"/>
              </w:rPr>
            </w:pPr>
            <w:proofErr w:type="spellStart"/>
            <w:r w:rsidRPr="001F5D33">
              <w:rPr>
                <w:rFonts w:ascii="Times New Roman" w:eastAsia="Times New Roman" w:hAnsi="Times New Roman" w:cs="Times New Roman"/>
                <w:color w:val="000000"/>
                <w:lang w:val="en-US" w:eastAsia="sv-SE"/>
              </w:rPr>
              <w:t>Unpubl</w:t>
            </w:r>
            <w:proofErr w:type="spellEnd"/>
            <w:r w:rsidR="00087E76">
              <w:rPr>
                <w:rFonts w:ascii="Times New Roman" w:eastAsia="Times New Roman" w:hAnsi="Times New Roman" w:cs="Times New Roman"/>
                <w:color w:val="000000"/>
                <w:lang w:val="en-US" w:eastAsia="sv-SE"/>
              </w:rPr>
              <w:t>.</w:t>
            </w:r>
            <w:r w:rsidRPr="001F5D33">
              <w:rPr>
                <w:rFonts w:ascii="Times New Roman" w:eastAsia="Times New Roman" w:hAnsi="Times New Roman" w:cs="Times New Roman"/>
                <w:color w:val="000000"/>
                <w:lang w:val="en-US" w:eastAsia="sv-SE"/>
              </w:rPr>
              <w:t xml:space="preserve"> data behind </w:t>
            </w:r>
            <w:proofErr w:type="spellStart"/>
            <w:r w:rsidRPr="001F5D33">
              <w:rPr>
                <w:rFonts w:ascii="Times New Roman" w:eastAsia="Times New Roman" w:hAnsi="Times New Roman" w:cs="Times New Roman"/>
                <w:color w:val="000000"/>
                <w:lang w:val="en-US" w:eastAsia="sv-SE"/>
              </w:rPr>
              <w:t>Henriksson</w:t>
            </w:r>
            <w:proofErr w:type="spellEnd"/>
            <w:r w:rsidRPr="001F5D33">
              <w:rPr>
                <w:rFonts w:ascii="Times New Roman" w:eastAsia="Times New Roman" w:hAnsi="Times New Roman" w:cs="Times New Roman"/>
                <w:color w:val="000000"/>
                <w:lang w:val="en-US" w:eastAsia="sv-SE"/>
              </w:rPr>
              <w:t xml:space="preserve"> et al. 2015</w:t>
            </w:r>
          </w:p>
        </w:tc>
        <w:tc>
          <w:tcPr>
            <w:tcW w:w="858" w:type="pct"/>
            <w:noWrap/>
            <w:hideMark/>
          </w:tcPr>
          <w:p w14:paraId="6764016A" w14:textId="77777777" w:rsidR="002846B5" w:rsidRPr="002846B5" w:rsidRDefault="002846B5" w:rsidP="002846B5">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sv-SE"/>
              </w:rPr>
            </w:pPr>
            <w:r w:rsidRPr="002846B5">
              <w:rPr>
                <w:rFonts w:ascii="Times New Roman" w:eastAsia="Times New Roman" w:hAnsi="Times New Roman" w:cs="Times New Roman"/>
                <w:color w:val="000000"/>
                <w:lang w:eastAsia="sv-SE"/>
              </w:rPr>
              <w:t>1</w:t>
            </w:r>
          </w:p>
        </w:tc>
      </w:tr>
      <w:tr w:rsidR="00AE25BD" w:rsidRPr="002846B5" w14:paraId="54FD6190" w14:textId="77777777" w:rsidTr="00AE25BD">
        <w:trPr>
          <w:trHeight w:val="300"/>
        </w:trPr>
        <w:tc>
          <w:tcPr>
            <w:cnfStyle w:val="001000000000" w:firstRow="0" w:lastRow="0" w:firstColumn="1" w:lastColumn="0" w:oddVBand="0" w:evenVBand="0" w:oddHBand="0" w:evenHBand="0" w:firstRowFirstColumn="0" w:firstRowLastColumn="0" w:lastRowFirstColumn="0" w:lastRowLastColumn="0"/>
            <w:tcW w:w="1391" w:type="pct"/>
            <w:noWrap/>
            <w:hideMark/>
          </w:tcPr>
          <w:p w14:paraId="7E154A90" w14:textId="77777777" w:rsidR="002846B5" w:rsidRPr="002846B5" w:rsidRDefault="002846B5" w:rsidP="002846B5">
            <w:pPr>
              <w:rPr>
                <w:rFonts w:ascii="Times New Roman" w:eastAsia="Times New Roman" w:hAnsi="Times New Roman" w:cs="Times New Roman"/>
                <w:b w:val="0"/>
                <w:color w:val="000000"/>
                <w:lang w:eastAsia="sv-SE"/>
              </w:rPr>
            </w:pPr>
            <w:r w:rsidRPr="002846B5">
              <w:rPr>
                <w:rFonts w:ascii="Times New Roman" w:eastAsia="Times New Roman" w:hAnsi="Times New Roman" w:cs="Times New Roman"/>
                <w:b w:val="0"/>
                <w:color w:val="000000"/>
                <w:lang w:eastAsia="sv-SE"/>
              </w:rPr>
              <w:t>Trout, farmed</w:t>
            </w:r>
          </w:p>
        </w:tc>
        <w:tc>
          <w:tcPr>
            <w:tcW w:w="2751" w:type="pct"/>
            <w:noWrap/>
            <w:hideMark/>
          </w:tcPr>
          <w:p w14:paraId="11DA7A1E" w14:textId="77777777" w:rsidR="002846B5" w:rsidRPr="002846B5" w:rsidRDefault="002846B5" w:rsidP="002846B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sv-SE"/>
              </w:rPr>
            </w:pPr>
            <w:r w:rsidRPr="002846B5">
              <w:rPr>
                <w:rFonts w:ascii="Times New Roman" w:eastAsia="Times New Roman" w:hAnsi="Times New Roman" w:cs="Times New Roman"/>
                <w:color w:val="000000"/>
                <w:lang w:eastAsia="sv-SE"/>
              </w:rPr>
              <w:t>Silvenius et al. 2017, Samuel-Fitwi et al. 2013</w:t>
            </w:r>
          </w:p>
        </w:tc>
        <w:tc>
          <w:tcPr>
            <w:tcW w:w="858" w:type="pct"/>
            <w:noWrap/>
            <w:hideMark/>
          </w:tcPr>
          <w:p w14:paraId="058B886D" w14:textId="77777777" w:rsidR="002846B5" w:rsidRPr="002846B5" w:rsidRDefault="002846B5" w:rsidP="002846B5">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sv-SE"/>
              </w:rPr>
            </w:pPr>
            <w:r w:rsidRPr="002846B5">
              <w:rPr>
                <w:rFonts w:ascii="Times New Roman" w:eastAsia="Times New Roman" w:hAnsi="Times New Roman" w:cs="Times New Roman"/>
                <w:color w:val="000000"/>
                <w:lang w:eastAsia="sv-SE"/>
              </w:rPr>
              <w:t>2</w:t>
            </w:r>
          </w:p>
        </w:tc>
      </w:tr>
      <w:tr w:rsidR="00AE25BD" w:rsidRPr="002846B5" w14:paraId="138E1ED5" w14:textId="77777777" w:rsidTr="00AE25B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91" w:type="pct"/>
            <w:noWrap/>
            <w:hideMark/>
          </w:tcPr>
          <w:p w14:paraId="1794B259" w14:textId="77777777" w:rsidR="002846B5" w:rsidRPr="002846B5" w:rsidRDefault="002846B5" w:rsidP="002846B5">
            <w:pPr>
              <w:rPr>
                <w:rFonts w:ascii="Times New Roman" w:eastAsia="Times New Roman" w:hAnsi="Times New Roman" w:cs="Times New Roman"/>
                <w:b w:val="0"/>
                <w:color w:val="000000"/>
                <w:lang w:eastAsia="sv-SE"/>
              </w:rPr>
            </w:pPr>
            <w:r w:rsidRPr="002846B5">
              <w:rPr>
                <w:rFonts w:ascii="Times New Roman" w:eastAsia="Times New Roman" w:hAnsi="Times New Roman" w:cs="Times New Roman"/>
                <w:b w:val="0"/>
                <w:color w:val="000000"/>
                <w:lang w:eastAsia="sv-SE"/>
              </w:rPr>
              <w:t>Turbot</w:t>
            </w:r>
          </w:p>
        </w:tc>
        <w:tc>
          <w:tcPr>
            <w:tcW w:w="2751" w:type="pct"/>
            <w:noWrap/>
            <w:hideMark/>
          </w:tcPr>
          <w:p w14:paraId="3E8ABC6D" w14:textId="77777777" w:rsidR="002846B5" w:rsidRPr="002846B5" w:rsidRDefault="002846B5" w:rsidP="002846B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sv-SE"/>
              </w:rPr>
            </w:pPr>
            <w:r w:rsidRPr="002846B5">
              <w:rPr>
                <w:rFonts w:ascii="Times New Roman" w:eastAsia="Times New Roman" w:hAnsi="Times New Roman" w:cs="Times New Roman"/>
                <w:color w:val="000000"/>
                <w:lang w:eastAsia="sv-SE"/>
              </w:rPr>
              <w:t>Ziegler et al. 2013</w:t>
            </w:r>
          </w:p>
        </w:tc>
        <w:tc>
          <w:tcPr>
            <w:tcW w:w="858" w:type="pct"/>
            <w:noWrap/>
            <w:hideMark/>
          </w:tcPr>
          <w:p w14:paraId="6B6B6EFF" w14:textId="77777777" w:rsidR="002846B5" w:rsidRPr="002846B5" w:rsidRDefault="002846B5" w:rsidP="002846B5">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sv-SE"/>
              </w:rPr>
            </w:pPr>
            <w:r w:rsidRPr="002846B5">
              <w:rPr>
                <w:rFonts w:ascii="Times New Roman" w:eastAsia="Times New Roman" w:hAnsi="Times New Roman" w:cs="Times New Roman"/>
                <w:color w:val="000000"/>
                <w:lang w:eastAsia="sv-SE"/>
              </w:rPr>
              <w:t>3</w:t>
            </w:r>
          </w:p>
        </w:tc>
      </w:tr>
      <w:tr w:rsidR="00AE25BD" w:rsidRPr="002846B5" w14:paraId="2254193A" w14:textId="77777777" w:rsidTr="00AE25BD">
        <w:trPr>
          <w:trHeight w:val="300"/>
        </w:trPr>
        <w:tc>
          <w:tcPr>
            <w:cnfStyle w:val="001000000000" w:firstRow="0" w:lastRow="0" w:firstColumn="1" w:lastColumn="0" w:oddVBand="0" w:evenVBand="0" w:oddHBand="0" w:evenHBand="0" w:firstRowFirstColumn="0" w:firstRowLastColumn="0" w:lastRowFirstColumn="0" w:lastRowLastColumn="0"/>
            <w:tcW w:w="1391" w:type="pct"/>
            <w:noWrap/>
            <w:hideMark/>
          </w:tcPr>
          <w:p w14:paraId="4E417DF6" w14:textId="77777777" w:rsidR="002846B5" w:rsidRPr="002846B5" w:rsidRDefault="002846B5" w:rsidP="002846B5">
            <w:pPr>
              <w:rPr>
                <w:rFonts w:ascii="Times New Roman" w:eastAsia="Times New Roman" w:hAnsi="Times New Roman" w:cs="Times New Roman"/>
                <w:b w:val="0"/>
                <w:color w:val="000000"/>
                <w:lang w:eastAsia="sv-SE"/>
              </w:rPr>
            </w:pPr>
            <w:r w:rsidRPr="002846B5">
              <w:rPr>
                <w:rFonts w:ascii="Times New Roman" w:eastAsia="Times New Roman" w:hAnsi="Times New Roman" w:cs="Times New Roman"/>
                <w:b w:val="0"/>
                <w:color w:val="000000"/>
                <w:lang w:eastAsia="sv-SE"/>
              </w:rPr>
              <w:t>Whitefish (Coregonus)</w:t>
            </w:r>
          </w:p>
        </w:tc>
        <w:tc>
          <w:tcPr>
            <w:tcW w:w="2751" w:type="pct"/>
            <w:noWrap/>
            <w:hideMark/>
          </w:tcPr>
          <w:p w14:paraId="418A2321" w14:textId="77777777" w:rsidR="002846B5" w:rsidRPr="002846B5" w:rsidRDefault="002846B5" w:rsidP="002846B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sv-SE"/>
              </w:rPr>
            </w:pPr>
            <w:r w:rsidRPr="002846B5">
              <w:rPr>
                <w:rFonts w:ascii="Times New Roman" w:eastAsia="Times New Roman" w:hAnsi="Times New Roman" w:cs="Times New Roman"/>
                <w:color w:val="000000"/>
                <w:lang w:eastAsia="sv-SE"/>
              </w:rPr>
              <w:t>Silvenius pers. comm 2018</w:t>
            </w:r>
          </w:p>
        </w:tc>
        <w:tc>
          <w:tcPr>
            <w:tcW w:w="858" w:type="pct"/>
            <w:noWrap/>
            <w:hideMark/>
          </w:tcPr>
          <w:p w14:paraId="6B727DE1" w14:textId="77777777" w:rsidR="002846B5" w:rsidRPr="002846B5" w:rsidRDefault="002846B5" w:rsidP="002846B5">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sv-SE"/>
              </w:rPr>
            </w:pPr>
            <w:r w:rsidRPr="002846B5">
              <w:rPr>
                <w:rFonts w:ascii="Times New Roman" w:eastAsia="Times New Roman" w:hAnsi="Times New Roman" w:cs="Times New Roman"/>
                <w:color w:val="000000"/>
                <w:lang w:eastAsia="sv-SE"/>
              </w:rPr>
              <w:t>3</w:t>
            </w:r>
          </w:p>
        </w:tc>
      </w:tr>
      <w:tr w:rsidR="00AE25BD" w:rsidRPr="002846B5" w14:paraId="042D8373" w14:textId="77777777" w:rsidTr="00AE25B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91" w:type="pct"/>
            <w:noWrap/>
            <w:hideMark/>
          </w:tcPr>
          <w:p w14:paraId="0F587C8C" w14:textId="77777777" w:rsidR="002846B5" w:rsidRPr="002846B5" w:rsidRDefault="002846B5" w:rsidP="002846B5">
            <w:pPr>
              <w:rPr>
                <w:rFonts w:ascii="Times New Roman" w:eastAsia="Times New Roman" w:hAnsi="Times New Roman" w:cs="Times New Roman"/>
                <w:b w:val="0"/>
                <w:color w:val="000000"/>
                <w:lang w:eastAsia="sv-SE"/>
              </w:rPr>
            </w:pPr>
            <w:r w:rsidRPr="002846B5">
              <w:rPr>
                <w:rFonts w:ascii="Times New Roman" w:eastAsia="Times New Roman" w:hAnsi="Times New Roman" w:cs="Times New Roman"/>
                <w:b w:val="0"/>
                <w:color w:val="000000"/>
                <w:lang w:eastAsia="sv-SE"/>
              </w:rPr>
              <w:t>Whiting</w:t>
            </w:r>
          </w:p>
        </w:tc>
        <w:tc>
          <w:tcPr>
            <w:tcW w:w="2751" w:type="pct"/>
            <w:noWrap/>
            <w:hideMark/>
          </w:tcPr>
          <w:p w14:paraId="50AEBC5C" w14:textId="77777777" w:rsidR="002846B5" w:rsidRPr="002846B5" w:rsidRDefault="002846B5" w:rsidP="002846B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sv-SE"/>
              </w:rPr>
            </w:pPr>
            <w:r w:rsidRPr="002846B5">
              <w:rPr>
                <w:rFonts w:ascii="Times New Roman" w:eastAsia="Times New Roman" w:hAnsi="Times New Roman" w:cs="Times New Roman"/>
                <w:color w:val="000000"/>
                <w:lang w:eastAsia="sv-SE"/>
              </w:rPr>
              <w:t>Ziegler et al. 2013</w:t>
            </w:r>
          </w:p>
        </w:tc>
        <w:tc>
          <w:tcPr>
            <w:tcW w:w="858" w:type="pct"/>
            <w:noWrap/>
            <w:hideMark/>
          </w:tcPr>
          <w:p w14:paraId="5A7CE36C" w14:textId="77777777" w:rsidR="002846B5" w:rsidRPr="002846B5" w:rsidRDefault="002846B5" w:rsidP="002846B5">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sv-SE"/>
              </w:rPr>
            </w:pPr>
            <w:r w:rsidRPr="002846B5">
              <w:rPr>
                <w:rFonts w:ascii="Times New Roman" w:eastAsia="Times New Roman" w:hAnsi="Times New Roman" w:cs="Times New Roman"/>
                <w:color w:val="000000"/>
                <w:lang w:eastAsia="sv-SE"/>
              </w:rPr>
              <w:t>3</w:t>
            </w:r>
          </w:p>
        </w:tc>
      </w:tr>
    </w:tbl>
    <w:p w14:paraId="7FA561FC" w14:textId="4D8834E1" w:rsidR="00661A3E" w:rsidRPr="00205070" w:rsidRDefault="00AE25BD">
      <w:pPr>
        <w:rPr>
          <w:rFonts w:ascii="Times New Roman" w:hAnsi="Times New Roman" w:cs="Times New Roman"/>
          <w:sz w:val="20"/>
          <w:szCs w:val="20"/>
          <w:lang w:val="en-US"/>
        </w:rPr>
      </w:pPr>
      <w:r w:rsidRPr="00205070">
        <w:rPr>
          <w:rFonts w:ascii="Times New Roman" w:hAnsi="Times New Roman" w:cs="Times New Roman"/>
          <w:sz w:val="20"/>
          <w:szCs w:val="20"/>
          <w:lang w:val="en-US"/>
        </w:rPr>
        <w:t>*GHGs are based on three categories of data; 1) published LCA results for the specific product, 2) published LCA results of a similar product, 3) species or gear specific fuel consumption data.</w:t>
      </w:r>
    </w:p>
    <w:p w14:paraId="47BD9F97" w14:textId="77777777" w:rsidR="004926AA" w:rsidRDefault="004926AA" w:rsidP="008E714D">
      <w:pPr>
        <w:rPr>
          <w:rFonts w:ascii="Times New Roman" w:hAnsi="Times New Roman" w:cs="Times New Roman"/>
          <w:b/>
          <w:lang w:val="en-US"/>
        </w:rPr>
      </w:pPr>
    </w:p>
    <w:p w14:paraId="312073A2" w14:textId="77777777" w:rsidR="004926AA" w:rsidRDefault="004926AA" w:rsidP="008E714D">
      <w:pPr>
        <w:rPr>
          <w:rFonts w:ascii="Times New Roman" w:hAnsi="Times New Roman" w:cs="Times New Roman"/>
          <w:b/>
          <w:lang w:val="en-US"/>
        </w:rPr>
      </w:pPr>
    </w:p>
    <w:p w14:paraId="4E244A37" w14:textId="77777777" w:rsidR="004926AA" w:rsidRDefault="004926AA" w:rsidP="008E714D">
      <w:pPr>
        <w:rPr>
          <w:rFonts w:ascii="Times New Roman" w:hAnsi="Times New Roman" w:cs="Times New Roman"/>
          <w:b/>
          <w:lang w:val="en-US"/>
        </w:rPr>
      </w:pPr>
    </w:p>
    <w:p w14:paraId="278CF40D" w14:textId="4500E37F" w:rsidR="005F1E1A" w:rsidRDefault="005F1E1A" w:rsidP="008E714D">
      <w:pPr>
        <w:rPr>
          <w:rFonts w:ascii="Times New Roman" w:hAnsi="Times New Roman" w:cs="Times New Roman"/>
          <w:b/>
          <w:lang w:val="en-US"/>
        </w:rPr>
      </w:pPr>
      <w:r w:rsidRPr="00FA42C8">
        <w:rPr>
          <w:rFonts w:ascii="Times New Roman" w:hAnsi="Times New Roman" w:cs="Times New Roman"/>
          <w:b/>
          <w:lang w:val="en-US"/>
        </w:rPr>
        <w:t>Greenhouse gas emissions of non-</w:t>
      </w:r>
      <w:r w:rsidR="004926AA">
        <w:rPr>
          <w:rFonts w:ascii="Times New Roman" w:hAnsi="Times New Roman" w:cs="Times New Roman"/>
          <w:b/>
          <w:lang w:val="en-US"/>
        </w:rPr>
        <w:t>seafoods</w:t>
      </w:r>
    </w:p>
    <w:p w14:paraId="657B6A91" w14:textId="21F8F538" w:rsidR="005F1E1A" w:rsidRDefault="005F1E1A" w:rsidP="008E714D">
      <w:pPr>
        <w:pStyle w:val="SPNormal"/>
        <w:spacing w:line="276" w:lineRule="auto"/>
        <w:jc w:val="both"/>
        <w:rPr>
          <w:lang w:val="en-US"/>
        </w:rPr>
      </w:pPr>
      <w:r w:rsidRPr="004E7D4A">
        <w:rPr>
          <w:lang w:val="en-US"/>
        </w:rPr>
        <w:t>Greenhouse gas emission values for non-</w:t>
      </w:r>
      <w:r w:rsidR="004926AA">
        <w:rPr>
          <w:lang w:val="en-US"/>
        </w:rPr>
        <w:t>seafoods</w:t>
      </w:r>
      <w:r w:rsidRPr="004E7D4A">
        <w:rPr>
          <w:lang w:val="en-US"/>
        </w:rPr>
        <w:t xml:space="preserve"> </w:t>
      </w:r>
      <w:r>
        <w:rPr>
          <w:lang w:val="en-US"/>
        </w:rPr>
        <w:t>(</w:t>
      </w:r>
      <w:r>
        <w:rPr>
          <w:lang w:val="en-US"/>
        </w:rPr>
        <w:fldChar w:fldCharType="begin"/>
      </w:r>
      <w:r>
        <w:rPr>
          <w:lang w:val="en-US"/>
        </w:rPr>
        <w:instrText xml:space="preserve"> REF _Ref519257916 \h  \* MERGEFORMAT </w:instrText>
      </w:r>
      <w:r>
        <w:rPr>
          <w:lang w:val="en-US"/>
        </w:rPr>
      </w:r>
      <w:r>
        <w:rPr>
          <w:lang w:val="en-US"/>
        </w:rPr>
        <w:fldChar w:fldCharType="separate"/>
      </w:r>
      <w:r w:rsidR="00281D87" w:rsidRPr="009F7D4B">
        <w:rPr>
          <w:lang w:val="en-US"/>
        </w:rPr>
        <w:t>Table S</w:t>
      </w:r>
      <w:r>
        <w:rPr>
          <w:lang w:val="en-US"/>
        </w:rPr>
        <w:fldChar w:fldCharType="end"/>
      </w:r>
      <w:r w:rsidR="001F5D33">
        <w:rPr>
          <w:lang w:val="en-US"/>
        </w:rPr>
        <w:t>3</w:t>
      </w:r>
      <w:r>
        <w:rPr>
          <w:lang w:val="en-US"/>
        </w:rPr>
        <w:t xml:space="preserve">) </w:t>
      </w:r>
      <w:r w:rsidRPr="004E7D4A">
        <w:rPr>
          <w:lang w:val="en-US"/>
        </w:rPr>
        <w:t xml:space="preserve">are </w:t>
      </w:r>
      <w:r>
        <w:rPr>
          <w:lang w:val="en-US"/>
        </w:rPr>
        <w:t xml:space="preserve">based on </w:t>
      </w:r>
      <w:r w:rsidRPr="004E7D4A">
        <w:rPr>
          <w:lang w:val="en-US"/>
        </w:rPr>
        <w:t xml:space="preserve">published LCA data </w:t>
      </w:r>
      <w:r>
        <w:rPr>
          <w:lang w:val="en-US"/>
        </w:rPr>
        <w:t>by Cederberg et al</w:t>
      </w:r>
      <w:r w:rsidR="001F5D33">
        <w:rPr>
          <w:lang w:val="en-US"/>
        </w:rPr>
        <w:t>.</w:t>
      </w:r>
      <w:r>
        <w:rPr>
          <w:lang w:val="en-US"/>
        </w:rPr>
        <w:t xml:space="preserve"> </w:t>
      </w:r>
      <w:r>
        <w:rPr>
          <w:noProof/>
          <w:lang w:val="en-US"/>
        </w:rPr>
        <w:t>(2009)</w:t>
      </w:r>
      <w:r w:rsidRPr="004E7D4A">
        <w:rPr>
          <w:lang w:val="en-US"/>
        </w:rPr>
        <w:t>. Greenhouse gas emissions are reported as carbon dioxide equivalents per kg of product</w:t>
      </w:r>
      <w:r>
        <w:rPr>
          <w:lang w:val="en-US"/>
        </w:rPr>
        <w:t xml:space="preserve"> at farmgate</w:t>
      </w:r>
      <w:r w:rsidRPr="004E7D4A">
        <w:rPr>
          <w:lang w:val="en-US"/>
        </w:rPr>
        <w:t xml:space="preserve">, and include emissions from carbon dioxide, methane and nitrous oxide </w:t>
      </w:r>
      <w:r>
        <w:rPr>
          <w:noProof/>
          <w:lang w:val="en-US"/>
        </w:rPr>
        <w:t>(IPCC</w:t>
      </w:r>
      <w:r w:rsidR="00A64025">
        <w:rPr>
          <w:noProof/>
          <w:lang w:val="en-US"/>
        </w:rPr>
        <w:t>,</w:t>
      </w:r>
      <w:r>
        <w:rPr>
          <w:noProof/>
          <w:lang w:val="en-US"/>
        </w:rPr>
        <w:t xml:space="preserve"> 2007)</w:t>
      </w:r>
      <w:r w:rsidRPr="004E7D4A">
        <w:rPr>
          <w:lang w:val="en-US"/>
        </w:rPr>
        <w:t xml:space="preserve">. </w:t>
      </w:r>
      <w:r>
        <w:rPr>
          <w:lang w:val="en-US"/>
        </w:rPr>
        <w:t xml:space="preserve">Physical allocation is used to allocate emissions from combined meat and milk production, with 15% of emissions allocated to beef. Emission values refer to Swedish average production methods in 2005. </w:t>
      </w:r>
      <w:r w:rsidRPr="004E7D4A">
        <w:rPr>
          <w:lang w:val="en-US"/>
        </w:rPr>
        <w:t xml:space="preserve">For comparability with analyzed </w:t>
      </w:r>
      <w:r w:rsidR="004926AA">
        <w:rPr>
          <w:lang w:val="en-US"/>
        </w:rPr>
        <w:t>seafoods</w:t>
      </w:r>
      <w:r w:rsidRPr="004E7D4A">
        <w:rPr>
          <w:lang w:val="en-US"/>
        </w:rPr>
        <w:t xml:space="preserve">, </w:t>
      </w:r>
      <w:r>
        <w:rPr>
          <w:lang w:val="en-US"/>
        </w:rPr>
        <w:t xml:space="preserve">original LCA data are adjusted to be expressed per </w:t>
      </w:r>
      <w:r w:rsidRPr="004E7D4A">
        <w:rPr>
          <w:lang w:val="en-US"/>
        </w:rPr>
        <w:t xml:space="preserve">edible weight. </w:t>
      </w:r>
    </w:p>
    <w:p w14:paraId="4AB42055" w14:textId="77777777" w:rsidR="005F1E1A" w:rsidRDefault="005F1E1A" w:rsidP="008E714D">
      <w:pPr>
        <w:pStyle w:val="SPNormal"/>
        <w:spacing w:line="276" w:lineRule="auto"/>
        <w:jc w:val="both"/>
        <w:rPr>
          <w:lang w:val="en-US"/>
        </w:rPr>
      </w:pPr>
    </w:p>
    <w:p w14:paraId="7B4926AE" w14:textId="59340F77" w:rsidR="005F1E1A" w:rsidRPr="004926AA" w:rsidRDefault="005F1E1A" w:rsidP="008E714D">
      <w:pPr>
        <w:pStyle w:val="Beskrivning"/>
        <w:keepNext/>
        <w:rPr>
          <w:rFonts w:ascii="Times New Roman" w:hAnsi="Times New Roman"/>
          <w:sz w:val="22"/>
          <w:szCs w:val="22"/>
          <w:lang w:val="en-US"/>
        </w:rPr>
      </w:pPr>
      <w:bookmarkStart w:id="1" w:name="_Ref519257916"/>
      <w:r w:rsidRPr="004926AA">
        <w:rPr>
          <w:rFonts w:ascii="Times New Roman" w:hAnsi="Times New Roman"/>
          <w:b/>
          <w:sz w:val="22"/>
          <w:szCs w:val="22"/>
          <w:lang w:val="en-US"/>
        </w:rPr>
        <w:t>Table S</w:t>
      </w:r>
      <w:bookmarkEnd w:id="1"/>
      <w:r w:rsidR="00D835FA" w:rsidRPr="004926AA">
        <w:rPr>
          <w:rFonts w:ascii="Times New Roman" w:hAnsi="Times New Roman"/>
          <w:b/>
          <w:sz w:val="22"/>
          <w:szCs w:val="22"/>
          <w:lang w:val="en-US"/>
        </w:rPr>
        <w:t>3</w:t>
      </w:r>
      <w:r w:rsidRPr="004926AA">
        <w:rPr>
          <w:rFonts w:ascii="Times New Roman" w:hAnsi="Times New Roman"/>
          <w:b/>
          <w:sz w:val="22"/>
          <w:szCs w:val="22"/>
          <w:lang w:val="en-US"/>
        </w:rPr>
        <w:t>.</w:t>
      </w:r>
      <w:r w:rsidRPr="004926AA">
        <w:rPr>
          <w:rFonts w:ascii="Times New Roman" w:hAnsi="Times New Roman"/>
          <w:sz w:val="22"/>
          <w:szCs w:val="22"/>
          <w:lang w:val="en-US"/>
        </w:rPr>
        <w:t xml:space="preserve"> Greenhouse gas emissions for non-</w:t>
      </w:r>
      <w:r w:rsidR="004926AA" w:rsidRPr="004926AA">
        <w:rPr>
          <w:rFonts w:ascii="Times New Roman" w:hAnsi="Times New Roman"/>
          <w:sz w:val="22"/>
          <w:szCs w:val="22"/>
          <w:lang w:val="en-US"/>
        </w:rPr>
        <w:t>seafoods</w:t>
      </w:r>
    </w:p>
    <w:tbl>
      <w:tblPr>
        <w:tblStyle w:val="Oformateradtabell2"/>
        <w:tblW w:w="5000" w:type="pct"/>
        <w:tblLook w:val="04A0" w:firstRow="1" w:lastRow="0" w:firstColumn="1" w:lastColumn="0" w:noHBand="0" w:noVBand="1"/>
      </w:tblPr>
      <w:tblGrid>
        <w:gridCol w:w="4717"/>
        <w:gridCol w:w="4355"/>
      </w:tblGrid>
      <w:tr w:rsidR="005F1E1A" w:rsidRPr="00087E76" w14:paraId="693801CD" w14:textId="77777777" w:rsidTr="004036D3">
        <w:trPr>
          <w:cnfStyle w:val="100000000000" w:firstRow="1" w:lastRow="0" w:firstColumn="0" w:lastColumn="0" w:oddVBand="0" w:evenVBand="0" w:oddHBand="0"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2600" w:type="pct"/>
          </w:tcPr>
          <w:p w14:paraId="405DDE31" w14:textId="77777777" w:rsidR="005F1E1A" w:rsidRPr="006C576C" w:rsidRDefault="005F1E1A" w:rsidP="008E714D">
            <w:pPr>
              <w:pStyle w:val="SPNormal"/>
              <w:spacing w:before="0" w:after="0"/>
              <w:jc w:val="both"/>
              <w:rPr>
                <w:b w:val="0"/>
                <w:lang w:val="en-US"/>
              </w:rPr>
            </w:pPr>
            <w:r w:rsidRPr="006C576C">
              <w:rPr>
                <w:lang w:val="en-US"/>
              </w:rPr>
              <w:t>Food product</w:t>
            </w:r>
          </w:p>
        </w:tc>
        <w:tc>
          <w:tcPr>
            <w:tcW w:w="2400" w:type="pct"/>
          </w:tcPr>
          <w:p w14:paraId="6C21D6BD" w14:textId="77777777" w:rsidR="005F1E1A" w:rsidRPr="006C576C" w:rsidRDefault="005F1E1A" w:rsidP="008E714D">
            <w:pPr>
              <w:pStyle w:val="SPNormal"/>
              <w:spacing w:before="0" w:after="0"/>
              <w:jc w:val="both"/>
              <w:cnfStyle w:val="100000000000" w:firstRow="1" w:lastRow="0" w:firstColumn="0" w:lastColumn="0" w:oddVBand="0" w:evenVBand="0" w:oddHBand="0" w:evenHBand="0" w:firstRowFirstColumn="0" w:firstRowLastColumn="0" w:lastRowFirstColumn="0" w:lastRowLastColumn="0"/>
              <w:rPr>
                <w:b w:val="0"/>
                <w:vertAlign w:val="superscript"/>
                <w:lang w:val="en-US"/>
              </w:rPr>
            </w:pPr>
            <w:r w:rsidRPr="006C576C">
              <w:rPr>
                <w:lang w:val="en-US"/>
              </w:rPr>
              <w:t>Kg CO</w:t>
            </w:r>
            <w:r w:rsidRPr="006C576C">
              <w:rPr>
                <w:vertAlign w:val="subscript"/>
                <w:lang w:val="en-US"/>
              </w:rPr>
              <w:t>2</w:t>
            </w:r>
            <w:r w:rsidRPr="006C576C">
              <w:rPr>
                <w:lang w:val="en-US"/>
              </w:rPr>
              <w:t>e/kg edible weight</w:t>
            </w:r>
          </w:p>
        </w:tc>
      </w:tr>
      <w:tr w:rsidR="005F1E1A" w14:paraId="393B12F1" w14:textId="77777777" w:rsidTr="00403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0" w:type="pct"/>
          </w:tcPr>
          <w:p w14:paraId="24A9FA1A" w14:textId="77777777" w:rsidR="005F1E1A" w:rsidRPr="004036D3" w:rsidRDefault="005F1E1A" w:rsidP="008E714D">
            <w:pPr>
              <w:pStyle w:val="SPNormal"/>
              <w:spacing w:before="0" w:after="0"/>
              <w:jc w:val="both"/>
              <w:rPr>
                <w:b w:val="0"/>
                <w:lang w:val="en-US"/>
              </w:rPr>
            </w:pPr>
            <w:r w:rsidRPr="004036D3">
              <w:rPr>
                <w:b w:val="0"/>
                <w:lang w:val="en-US"/>
              </w:rPr>
              <w:t>Eggs</w:t>
            </w:r>
          </w:p>
        </w:tc>
        <w:tc>
          <w:tcPr>
            <w:tcW w:w="2400" w:type="pct"/>
          </w:tcPr>
          <w:p w14:paraId="27EC8F1D" w14:textId="77777777" w:rsidR="005F1E1A" w:rsidRPr="00A265BB" w:rsidRDefault="005F1E1A" w:rsidP="008E714D">
            <w:pPr>
              <w:pStyle w:val="SPNormal"/>
              <w:spacing w:before="0" w:after="0"/>
              <w:jc w:val="both"/>
              <w:cnfStyle w:val="000000100000" w:firstRow="0" w:lastRow="0" w:firstColumn="0" w:lastColumn="0" w:oddVBand="0" w:evenVBand="0" w:oddHBand="1" w:evenHBand="0" w:firstRowFirstColumn="0" w:firstRowLastColumn="0" w:lastRowFirstColumn="0" w:lastRowLastColumn="0"/>
              <w:rPr>
                <w:vertAlign w:val="superscript"/>
                <w:lang w:val="en-US"/>
              </w:rPr>
            </w:pPr>
            <w:r>
              <w:rPr>
                <w:lang w:val="en-US"/>
              </w:rPr>
              <w:t>1.6</w:t>
            </w:r>
          </w:p>
        </w:tc>
      </w:tr>
      <w:tr w:rsidR="005F1E1A" w14:paraId="4C52E498" w14:textId="77777777" w:rsidTr="004036D3">
        <w:tc>
          <w:tcPr>
            <w:cnfStyle w:val="001000000000" w:firstRow="0" w:lastRow="0" w:firstColumn="1" w:lastColumn="0" w:oddVBand="0" w:evenVBand="0" w:oddHBand="0" w:evenHBand="0" w:firstRowFirstColumn="0" w:firstRowLastColumn="0" w:lastRowFirstColumn="0" w:lastRowLastColumn="0"/>
            <w:tcW w:w="2600" w:type="pct"/>
          </w:tcPr>
          <w:p w14:paraId="2A52855D" w14:textId="77777777" w:rsidR="005F1E1A" w:rsidRPr="004036D3" w:rsidRDefault="005F1E1A" w:rsidP="008E714D">
            <w:pPr>
              <w:pStyle w:val="SPNormal"/>
              <w:spacing w:before="0" w:after="0"/>
              <w:jc w:val="both"/>
              <w:rPr>
                <w:b w:val="0"/>
                <w:lang w:val="en-US"/>
              </w:rPr>
            </w:pPr>
            <w:r w:rsidRPr="004036D3">
              <w:rPr>
                <w:b w:val="0"/>
                <w:lang w:val="en-US"/>
              </w:rPr>
              <w:t>Beef</w:t>
            </w:r>
          </w:p>
        </w:tc>
        <w:tc>
          <w:tcPr>
            <w:tcW w:w="2400" w:type="pct"/>
          </w:tcPr>
          <w:p w14:paraId="3AD30425" w14:textId="77777777" w:rsidR="005F1E1A" w:rsidRDefault="005F1E1A" w:rsidP="008E714D">
            <w:pPr>
              <w:pStyle w:val="SPNormal"/>
              <w:spacing w:before="0" w:after="0"/>
              <w:jc w:val="both"/>
              <w:cnfStyle w:val="000000000000" w:firstRow="0" w:lastRow="0" w:firstColumn="0" w:lastColumn="0" w:oddVBand="0" w:evenVBand="0" w:oddHBand="0" w:evenHBand="0" w:firstRowFirstColumn="0" w:firstRowLastColumn="0" w:lastRowFirstColumn="0" w:lastRowLastColumn="0"/>
              <w:rPr>
                <w:lang w:val="en-US"/>
              </w:rPr>
            </w:pPr>
            <w:r>
              <w:rPr>
                <w:lang w:val="en-US"/>
              </w:rPr>
              <w:t>26</w:t>
            </w:r>
          </w:p>
        </w:tc>
      </w:tr>
      <w:tr w:rsidR="005F1E1A" w14:paraId="75E7089F" w14:textId="77777777" w:rsidTr="00403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0" w:type="pct"/>
          </w:tcPr>
          <w:p w14:paraId="23187D4D" w14:textId="77777777" w:rsidR="005F1E1A" w:rsidRPr="004036D3" w:rsidRDefault="005F1E1A" w:rsidP="008E714D">
            <w:pPr>
              <w:pStyle w:val="SPNormal"/>
              <w:spacing w:before="0" w:after="0"/>
              <w:jc w:val="both"/>
              <w:rPr>
                <w:b w:val="0"/>
                <w:lang w:val="en-US"/>
              </w:rPr>
            </w:pPr>
            <w:r w:rsidRPr="004036D3">
              <w:rPr>
                <w:b w:val="0"/>
                <w:lang w:val="en-US"/>
              </w:rPr>
              <w:t>Pork</w:t>
            </w:r>
          </w:p>
        </w:tc>
        <w:tc>
          <w:tcPr>
            <w:tcW w:w="2400" w:type="pct"/>
          </w:tcPr>
          <w:p w14:paraId="7D8BC3E4" w14:textId="77777777" w:rsidR="005F1E1A" w:rsidRDefault="005F1E1A" w:rsidP="008E714D">
            <w:pPr>
              <w:pStyle w:val="SPNormal"/>
              <w:spacing w:before="0" w:after="0"/>
              <w:jc w:val="both"/>
              <w:cnfStyle w:val="000000100000" w:firstRow="0" w:lastRow="0" w:firstColumn="0" w:lastColumn="0" w:oddVBand="0" w:evenVBand="0" w:oddHBand="1" w:evenHBand="0" w:firstRowFirstColumn="0" w:firstRowLastColumn="0" w:lastRowFirstColumn="0" w:lastRowLastColumn="0"/>
              <w:rPr>
                <w:lang w:val="en-US"/>
              </w:rPr>
            </w:pPr>
            <w:r>
              <w:rPr>
                <w:lang w:val="en-US"/>
              </w:rPr>
              <w:t>5.5</w:t>
            </w:r>
          </w:p>
        </w:tc>
      </w:tr>
      <w:tr w:rsidR="005F1E1A" w14:paraId="3A63615D" w14:textId="77777777" w:rsidTr="004036D3">
        <w:tc>
          <w:tcPr>
            <w:cnfStyle w:val="001000000000" w:firstRow="0" w:lastRow="0" w:firstColumn="1" w:lastColumn="0" w:oddVBand="0" w:evenVBand="0" w:oddHBand="0" w:evenHBand="0" w:firstRowFirstColumn="0" w:firstRowLastColumn="0" w:lastRowFirstColumn="0" w:lastRowLastColumn="0"/>
            <w:tcW w:w="2600" w:type="pct"/>
          </w:tcPr>
          <w:p w14:paraId="3B42B346" w14:textId="77777777" w:rsidR="005F1E1A" w:rsidRPr="004036D3" w:rsidRDefault="005F1E1A" w:rsidP="008E714D">
            <w:pPr>
              <w:pStyle w:val="SPNormal"/>
              <w:spacing w:before="0" w:after="0"/>
              <w:jc w:val="both"/>
              <w:rPr>
                <w:b w:val="0"/>
                <w:lang w:val="en-US"/>
              </w:rPr>
            </w:pPr>
            <w:r w:rsidRPr="004036D3">
              <w:rPr>
                <w:b w:val="0"/>
                <w:lang w:val="en-US"/>
              </w:rPr>
              <w:t>Chicken</w:t>
            </w:r>
          </w:p>
        </w:tc>
        <w:tc>
          <w:tcPr>
            <w:tcW w:w="2400" w:type="pct"/>
          </w:tcPr>
          <w:p w14:paraId="08E4537C" w14:textId="77777777" w:rsidR="005F1E1A" w:rsidRDefault="005F1E1A" w:rsidP="008E714D">
            <w:pPr>
              <w:pStyle w:val="SPNormal"/>
              <w:spacing w:before="0" w:after="0"/>
              <w:jc w:val="both"/>
              <w:cnfStyle w:val="000000000000" w:firstRow="0" w:lastRow="0" w:firstColumn="0" w:lastColumn="0" w:oddVBand="0" w:evenVBand="0" w:oddHBand="0" w:evenHBand="0" w:firstRowFirstColumn="0" w:firstRowLastColumn="0" w:lastRowFirstColumn="0" w:lastRowLastColumn="0"/>
              <w:rPr>
                <w:lang w:val="en-US"/>
              </w:rPr>
            </w:pPr>
            <w:r>
              <w:rPr>
                <w:lang w:val="en-US"/>
              </w:rPr>
              <w:t>2.5</w:t>
            </w:r>
          </w:p>
        </w:tc>
      </w:tr>
    </w:tbl>
    <w:p w14:paraId="119AF1CC" w14:textId="63B0DB9C" w:rsidR="005F1E1A" w:rsidRPr="00800643" w:rsidRDefault="005F1E1A" w:rsidP="008E714D">
      <w:pPr>
        <w:pStyle w:val="SPNormal"/>
        <w:spacing w:line="276" w:lineRule="auto"/>
        <w:jc w:val="both"/>
        <w:rPr>
          <w:sz w:val="20"/>
          <w:lang w:val="en-US"/>
        </w:rPr>
      </w:pPr>
      <w:r w:rsidRPr="00800643">
        <w:rPr>
          <w:sz w:val="20"/>
          <w:lang w:val="en-US"/>
        </w:rPr>
        <w:t xml:space="preserve">LCA data based on </w:t>
      </w:r>
      <w:r w:rsidRPr="00800643">
        <w:rPr>
          <w:noProof/>
          <w:sz w:val="20"/>
          <w:lang w:val="en-US"/>
        </w:rPr>
        <w:t xml:space="preserve">(Cederberg </w:t>
      </w:r>
      <w:r w:rsidR="00A64025">
        <w:rPr>
          <w:noProof/>
          <w:sz w:val="20"/>
          <w:lang w:val="en-US"/>
        </w:rPr>
        <w:t xml:space="preserve">et al., </w:t>
      </w:r>
      <w:r w:rsidRPr="00800643">
        <w:rPr>
          <w:noProof/>
          <w:sz w:val="20"/>
          <w:lang w:val="en-US"/>
        </w:rPr>
        <w:t>2009)</w:t>
      </w:r>
      <w:r w:rsidRPr="00800643">
        <w:rPr>
          <w:sz w:val="20"/>
          <w:lang w:val="en-US"/>
        </w:rPr>
        <w:t xml:space="preserve">. Original LCA data have been recalculated from carcass weight to bone-free weight using yield factors of 75%, 62%, and 76% for beef, pork and chicken, respectively </w:t>
      </w:r>
      <w:r w:rsidRPr="00800643">
        <w:rPr>
          <w:noProof/>
          <w:sz w:val="20"/>
          <w:lang w:val="en-US"/>
        </w:rPr>
        <w:t xml:space="preserve">(Hallström </w:t>
      </w:r>
      <w:r w:rsidR="00A64025">
        <w:rPr>
          <w:noProof/>
          <w:sz w:val="20"/>
          <w:lang w:val="en-US"/>
        </w:rPr>
        <w:t xml:space="preserve">et al., </w:t>
      </w:r>
      <w:r w:rsidRPr="00800643">
        <w:rPr>
          <w:noProof/>
          <w:sz w:val="20"/>
          <w:lang w:val="en-US"/>
        </w:rPr>
        <w:t>2014)</w:t>
      </w:r>
      <w:r w:rsidRPr="00800643">
        <w:rPr>
          <w:sz w:val="20"/>
          <w:lang w:val="en-US"/>
        </w:rPr>
        <w:t>, original LCA data for eggs have been recalculated to edible weight (without shell) using a yield factor of 88%</w:t>
      </w:r>
      <w:r w:rsidR="001F5D33">
        <w:rPr>
          <w:sz w:val="20"/>
          <w:lang w:val="en-US"/>
        </w:rPr>
        <w:t xml:space="preserve"> (pers. comm. </w:t>
      </w:r>
      <w:proofErr w:type="spellStart"/>
      <w:r w:rsidR="001F5D33">
        <w:rPr>
          <w:sz w:val="20"/>
          <w:lang w:val="en-US"/>
        </w:rPr>
        <w:t>Kronägg</w:t>
      </w:r>
      <w:proofErr w:type="spellEnd"/>
      <w:r w:rsidR="001F5D33">
        <w:rPr>
          <w:sz w:val="20"/>
          <w:lang w:val="en-US"/>
        </w:rPr>
        <w:t xml:space="preserve"> 2018).</w:t>
      </w:r>
      <w:r w:rsidRPr="00800643">
        <w:rPr>
          <w:sz w:val="20"/>
          <w:lang w:val="en-US"/>
        </w:rPr>
        <w:t xml:space="preserve"> </w:t>
      </w:r>
    </w:p>
    <w:p w14:paraId="003ADDC1" w14:textId="77777777" w:rsidR="005F1E1A" w:rsidRDefault="005F1E1A">
      <w:pPr>
        <w:rPr>
          <w:rFonts w:ascii="Times New Roman" w:hAnsi="Times New Roman" w:cs="Times New Roman"/>
          <w:b/>
          <w:lang w:val="en-US"/>
        </w:rPr>
      </w:pPr>
    </w:p>
    <w:p w14:paraId="6D59E2E4" w14:textId="77777777" w:rsidR="005F1E1A" w:rsidRDefault="005F1E1A">
      <w:pPr>
        <w:rPr>
          <w:rFonts w:ascii="Times New Roman" w:hAnsi="Times New Roman" w:cs="Times New Roman"/>
          <w:b/>
          <w:lang w:val="en-US"/>
        </w:rPr>
      </w:pPr>
      <w:r w:rsidRPr="000C034F">
        <w:rPr>
          <w:rFonts w:ascii="Times New Roman" w:hAnsi="Times New Roman" w:cs="Times New Roman"/>
          <w:b/>
          <w:lang w:val="en-US"/>
        </w:rPr>
        <w:t>A</w:t>
      </w:r>
      <w:r>
        <w:rPr>
          <w:rFonts w:ascii="Times New Roman" w:hAnsi="Times New Roman" w:cs="Times New Roman"/>
          <w:b/>
          <w:lang w:val="en-US"/>
        </w:rPr>
        <w:t>SSESSMENT OF NUTRIENT DENSITY</w:t>
      </w:r>
      <w:r w:rsidRPr="000C034F">
        <w:rPr>
          <w:rFonts w:ascii="Times New Roman" w:hAnsi="Times New Roman" w:cs="Times New Roman"/>
          <w:b/>
          <w:lang w:val="en-US"/>
        </w:rPr>
        <w:t xml:space="preserve"> </w:t>
      </w:r>
    </w:p>
    <w:p w14:paraId="2C62445C" w14:textId="77777777" w:rsidR="005F1E1A" w:rsidRDefault="005F1E1A">
      <w:pPr>
        <w:rPr>
          <w:rFonts w:ascii="Times New Roman" w:hAnsi="Times New Roman" w:cs="Times New Roman"/>
          <w:b/>
          <w:lang w:val="en-US"/>
        </w:rPr>
      </w:pPr>
      <w:r>
        <w:rPr>
          <w:rFonts w:ascii="Times New Roman" w:hAnsi="Times New Roman" w:cs="Times New Roman"/>
          <w:b/>
          <w:lang w:val="en-US"/>
        </w:rPr>
        <w:t>Data on nutritional content of analyzed foods</w:t>
      </w:r>
    </w:p>
    <w:p w14:paraId="50E54521" w14:textId="3952C8B0" w:rsidR="005F1E1A" w:rsidRDefault="005F1E1A">
      <w:pPr>
        <w:rPr>
          <w:rFonts w:ascii="Times New Roman" w:hAnsi="Times New Roman" w:cs="Times New Roman"/>
          <w:lang w:val="en-US"/>
        </w:rPr>
      </w:pPr>
      <w:r>
        <w:rPr>
          <w:rFonts w:ascii="Times New Roman" w:hAnsi="Times New Roman" w:cs="Times New Roman"/>
          <w:lang w:val="en-US"/>
        </w:rPr>
        <w:t>N</w:t>
      </w:r>
      <w:r w:rsidRPr="002C6960">
        <w:rPr>
          <w:rFonts w:ascii="Times New Roman" w:hAnsi="Times New Roman" w:cs="Times New Roman"/>
          <w:lang w:val="en-US"/>
        </w:rPr>
        <w:t>utrient content</w:t>
      </w:r>
      <w:r>
        <w:rPr>
          <w:rFonts w:ascii="Times New Roman" w:hAnsi="Times New Roman" w:cs="Times New Roman"/>
          <w:lang w:val="en-US"/>
        </w:rPr>
        <w:t xml:space="preserve"> data</w:t>
      </w:r>
      <w:r w:rsidRPr="002C6960">
        <w:rPr>
          <w:rFonts w:ascii="Times New Roman" w:hAnsi="Times New Roman" w:cs="Times New Roman"/>
          <w:lang w:val="en-US"/>
        </w:rPr>
        <w:t xml:space="preserve"> </w:t>
      </w:r>
      <w:r>
        <w:rPr>
          <w:rFonts w:ascii="Times New Roman" w:hAnsi="Times New Roman" w:cs="Times New Roman"/>
          <w:lang w:val="en-US"/>
        </w:rPr>
        <w:t xml:space="preserve">was taken from the </w:t>
      </w:r>
      <w:r w:rsidRPr="002C6960">
        <w:rPr>
          <w:rFonts w:ascii="Times New Roman" w:hAnsi="Times New Roman" w:cs="Times New Roman"/>
          <w:lang w:val="en-US"/>
        </w:rPr>
        <w:t xml:space="preserve">food database of the Swedish Food </w:t>
      </w:r>
      <w:r>
        <w:rPr>
          <w:rFonts w:ascii="Times New Roman" w:hAnsi="Times New Roman" w:cs="Times New Roman"/>
          <w:lang w:val="en-US"/>
        </w:rPr>
        <w:t>Agency</w:t>
      </w:r>
      <w:r w:rsidRPr="002C6960">
        <w:rPr>
          <w:rFonts w:ascii="Times New Roman" w:hAnsi="Times New Roman" w:cs="Times New Roman"/>
          <w:lang w:val="en-US"/>
        </w:rPr>
        <w:t xml:space="preserve"> </w:t>
      </w:r>
      <w:r>
        <w:rPr>
          <w:rFonts w:ascii="Times New Roman" w:hAnsi="Times New Roman" w:cs="Times New Roman"/>
          <w:noProof/>
          <w:lang w:val="en-US"/>
        </w:rPr>
        <w:t>(SFA</w:t>
      </w:r>
      <w:r w:rsidR="00A64025">
        <w:rPr>
          <w:rFonts w:ascii="Times New Roman" w:hAnsi="Times New Roman" w:cs="Times New Roman"/>
          <w:noProof/>
          <w:lang w:val="en-US"/>
        </w:rPr>
        <w:t>,</w:t>
      </w:r>
      <w:r>
        <w:rPr>
          <w:rFonts w:ascii="Times New Roman" w:hAnsi="Times New Roman" w:cs="Times New Roman"/>
          <w:noProof/>
          <w:lang w:val="en-US"/>
        </w:rPr>
        <w:t xml:space="preserve"> 2018)</w:t>
      </w:r>
      <w:r w:rsidRPr="002C6960">
        <w:rPr>
          <w:rFonts w:ascii="Times New Roman" w:hAnsi="Times New Roman" w:cs="Times New Roman"/>
          <w:lang w:val="en-US"/>
        </w:rPr>
        <w:t xml:space="preserve"> and refer to the nutrient content of uncooked </w:t>
      </w:r>
      <w:r>
        <w:rPr>
          <w:rFonts w:ascii="Times New Roman" w:hAnsi="Times New Roman" w:cs="Times New Roman"/>
          <w:lang w:val="en-US"/>
        </w:rPr>
        <w:t>products, after exclusion of inedible parts (e.g. bones and skin)</w:t>
      </w:r>
      <w:r w:rsidRPr="002C6960">
        <w:rPr>
          <w:rFonts w:ascii="Times New Roman" w:hAnsi="Times New Roman" w:cs="Times New Roman"/>
          <w:lang w:val="en-US"/>
        </w:rPr>
        <w:t>.</w:t>
      </w:r>
      <w:r>
        <w:rPr>
          <w:rFonts w:ascii="Times New Roman" w:hAnsi="Times New Roman" w:cs="Times New Roman"/>
          <w:lang w:val="en-US"/>
        </w:rPr>
        <w:t xml:space="preserve"> </w:t>
      </w:r>
      <w:r w:rsidRPr="002C6960">
        <w:rPr>
          <w:rFonts w:ascii="Times New Roman" w:hAnsi="Times New Roman" w:cs="Times New Roman"/>
          <w:lang w:val="en-US"/>
        </w:rPr>
        <w:t xml:space="preserve">In total </w:t>
      </w:r>
      <w:r w:rsidRPr="00A40123">
        <w:rPr>
          <w:rFonts w:ascii="Times New Roman" w:hAnsi="Times New Roman" w:cs="Times New Roman"/>
          <w:lang w:val="en-US"/>
        </w:rPr>
        <w:t>24</w:t>
      </w:r>
      <w:r w:rsidRPr="002C6960">
        <w:rPr>
          <w:rFonts w:ascii="Times New Roman" w:hAnsi="Times New Roman" w:cs="Times New Roman"/>
          <w:lang w:val="en-US"/>
        </w:rPr>
        <w:t xml:space="preserve"> nutrients were included in the nutritional assessment</w:t>
      </w:r>
      <w:r>
        <w:rPr>
          <w:rFonts w:ascii="Times New Roman" w:hAnsi="Times New Roman" w:cs="Times New Roman"/>
          <w:lang w:val="en-US"/>
        </w:rPr>
        <w:t xml:space="preserve"> (</w:t>
      </w:r>
      <w:r>
        <w:rPr>
          <w:rFonts w:ascii="Times New Roman" w:hAnsi="Times New Roman" w:cs="Times New Roman"/>
          <w:lang w:val="en-US"/>
        </w:rPr>
        <w:fldChar w:fldCharType="begin"/>
      </w:r>
      <w:r>
        <w:rPr>
          <w:rFonts w:ascii="Times New Roman" w:hAnsi="Times New Roman" w:cs="Times New Roman"/>
          <w:lang w:val="en-US"/>
        </w:rPr>
        <w:instrText xml:space="preserve"> REF _Ref518999014 \h </w:instrText>
      </w:r>
      <w:r>
        <w:rPr>
          <w:rFonts w:ascii="Times New Roman" w:hAnsi="Times New Roman" w:cs="Times New Roman"/>
          <w:lang w:val="en-US"/>
        </w:rPr>
      </w:r>
      <w:r>
        <w:rPr>
          <w:rFonts w:ascii="Times New Roman" w:hAnsi="Times New Roman" w:cs="Times New Roman"/>
          <w:lang w:val="en-US"/>
        </w:rPr>
        <w:fldChar w:fldCharType="separate"/>
      </w:r>
      <w:r w:rsidR="00281D87" w:rsidRPr="007D1561">
        <w:rPr>
          <w:rFonts w:ascii="Times New Roman" w:hAnsi="Times New Roman"/>
          <w:lang w:val="en-US"/>
        </w:rPr>
        <w:t xml:space="preserve">Table </w:t>
      </w:r>
      <w:r w:rsidR="00281D87">
        <w:rPr>
          <w:rFonts w:ascii="Times New Roman" w:hAnsi="Times New Roman"/>
          <w:lang w:val="en-US"/>
        </w:rPr>
        <w:t>S</w:t>
      </w:r>
      <w:r>
        <w:rPr>
          <w:rFonts w:ascii="Times New Roman" w:hAnsi="Times New Roman" w:cs="Times New Roman"/>
          <w:lang w:val="en-US"/>
        </w:rPr>
        <w:fldChar w:fldCharType="end"/>
      </w:r>
      <w:r w:rsidR="00980260">
        <w:rPr>
          <w:rFonts w:ascii="Times New Roman" w:hAnsi="Times New Roman" w:cs="Times New Roman"/>
          <w:lang w:val="en-US"/>
        </w:rPr>
        <w:t>4</w:t>
      </w:r>
      <w:r>
        <w:rPr>
          <w:rFonts w:ascii="Times New Roman" w:hAnsi="Times New Roman" w:cs="Times New Roman"/>
          <w:lang w:val="en-US"/>
        </w:rPr>
        <w:t xml:space="preserve">). </w:t>
      </w:r>
    </w:p>
    <w:p w14:paraId="0699D650" w14:textId="307C3302" w:rsidR="005F1E1A" w:rsidRDefault="005F1E1A" w:rsidP="008E714D">
      <w:pPr>
        <w:rPr>
          <w:rFonts w:ascii="Times New Roman" w:hAnsi="Times New Roman" w:cs="Times New Roman"/>
          <w:lang w:val="en-US"/>
        </w:rPr>
      </w:pPr>
      <w:r>
        <w:rPr>
          <w:rFonts w:ascii="Times New Roman" w:hAnsi="Times New Roman" w:cs="Times New Roman"/>
          <w:lang w:val="en-US"/>
        </w:rPr>
        <w:t>For a few of the analyzed food products the nutritional content of individual nutrients was missing. In this case, nutritional data were complemented by data from equivalent food databases provided by other countries (</w:t>
      </w:r>
      <w:r>
        <w:rPr>
          <w:rFonts w:ascii="Times New Roman" w:hAnsi="Times New Roman" w:cs="Times New Roman"/>
          <w:lang w:val="en-US"/>
        </w:rPr>
        <w:fldChar w:fldCharType="begin"/>
      </w:r>
      <w:r>
        <w:rPr>
          <w:rFonts w:ascii="Times New Roman" w:hAnsi="Times New Roman" w:cs="Times New Roman"/>
          <w:lang w:val="en-US"/>
        </w:rPr>
        <w:instrText xml:space="preserve"> REF _Ref518999066 \h </w:instrText>
      </w:r>
      <w:r>
        <w:rPr>
          <w:rFonts w:ascii="Times New Roman" w:hAnsi="Times New Roman" w:cs="Times New Roman"/>
          <w:lang w:val="en-US"/>
        </w:rPr>
      </w:r>
      <w:r>
        <w:rPr>
          <w:rFonts w:ascii="Times New Roman" w:hAnsi="Times New Roman" w:cs="Times New Roman"/>
          <w:lang w:val="en-US"/>
        </w:rPr>
        <w:fldChar w:fldCharType="separate"/>
      </w:r>
      <w:r w:rsidR="00281D87" w:rsidRPr="007D1561">
        <w:rPr>
          <w:rFonts w:ascii="Times New Roman" w:hAnsi="Times New Roman"/>
          <w:lang w:val="en-US"/>
        </w:rPr>
        <w:t xml:space="preserve">Table </w:t>
      </w:r>
      <w:r w:rsidR="00281D87">
        <w:rPr>
          <w:rFonts w:ascii="Times New Roman" w:hAnsi="Times New Roman"/>
          <w:lang w:val="en-US"/>
        </w:rPr>
        <w:t>S</w:t>
      </w:r>
      <w:r>
        <w:rPr>
          <w:rFonts w:ascii="Times New Roman" w:hAnsi="Times New Roman" w:cs="Times New Roman"/>
          <w:lang w:val="en-US"/>
        </w:rPr>
        <w:fldChar w:fldCharType="end"/>
      </w:r>
      <w:r w:rsidR="000351CB">
        <w:rPr>
          <w:rFonts w:ascii="Times New Roman" w:hAnsi="Times New Roman" w:cs="Times New Roman"/>
          <w:lang w:val="en-US"/>
        </w:rPr>
        <w:t>5</w:t>
      </w:r>
      <w:r>
        <w:rPr>
          <w:rFonts w:ascii="Times New Roman" w:hAnsi="Times New Roman" w:cs="Times New Roman"/>
          <w:lang w:val="en-US"/>
        </w:rPr>
        <w:t>).</w:t>
      </w:r>
    </w:p>
    <w:p w14:paraId="56BF6DF0" w14:textId="30BC94B3" w:rsidR="005F1E1A" w:rsidRDefault="005F1E1A" w:rsidP="008E714D">
      <w:pPr>
        <w:rPr>
          <w:rFonts w:ascii="Times New Roman" w:hAnsi="Times New Roman" w:cs="Times New Roman"/>
          <w:lang w:val="en-US"/>
        </w:rPr>
      </w:pPr>
      <w:r w:rsidRPr="00A97D61">
        <w:rPr>
          <w:rFonts w:ascii="Times New Roman" w:hAnsi="Times New Roman" w:cs="Times New Roman"/>
          <w:lang w:val="en-US"/>
        </w:rPr>
        <w:t>The nutri</w:t>
      </w:r>
      <w:r>
        <w:rPr>
          <w:rFonts w:ascii="Times New Roman" w:hAnsi="Times New Roman" w:cs="Times New Roman"/>
          <w:lang w:val="en-US"/>
        </w:rPr>
        <w:t xml:space="preserve">ent content </w:t>
      </w:r>
      <w:r w:rsidRPr="00A97D61">
        <w:rPr>
          <w:rFonts w:ascii="Times New Roman" w:hAnsi="Times New Roman" w:cs="Times New Roman"/>
          <w:lang w:val="en-US"/>
        </w:rPr>
        <w:t xml:space="preserve">of </w:t>
      </w:r>
      <w:r w:rsidR="004926AA">
        <w:rPr>
          <w:rFonts w:ascii="Times New Roman" w:hAnsi="Times New Roman" w:cs="Times New Roman"/>
          <w:lang w:val="en-US"/>
        </w:rPr>
        <w:t>seafoods</w:t>
      </w:r>
      <w:r>
        <w:rPr>
          <w:rFonts w:ascii="Times New Roman" w:hAnsi="Times New Roman" w:cs="Times New Roman"/>
          <w:lang w:val="en-US"/>
        </w:rPr>
        <w:t xml:space="preserve"> analyzed</w:t>
      </w:r>
      <w:r w:rsidRPr="00A97D61">
        <w:rPr>
          <w:rFonts w:ascii="Times New Roman" w:hAnsi="Times New Roman" w:cs="Times New Roman"/>
          <w:lang w:val="en-US"/>
        </w:rPr>
        <w:t xml:space="preserve"> refer to the </w:t>
      </w:r>
      <w:r>
        <w:rPr>
          <w:rFonts w:ascii="Times New Roman" w:hAnsi="Times New Roman" w:cs="Times New Roman"/>
          <w:lang w:val="en-US"/>
        </w:rPr>
        <w:t>edible part of the product. For beef, lamb and pork (used as reference points) the nutrient content varies depending on the cut of meat. For these foods the nutritional values used therefore refer to a weighted average calculated based on the nutrient content of different parts of the animal and their respective weight proportion of the total bone free carcass weight of the animal (</w:t>
      </w:r>
      <w:r>
        <w:rPr>
          <w:rFonts w:ascii="Times New Roman" w:hAnsi="Times New Roman" w:cs="Times New Roman"/>
          <w:lang w:val="en-US"/>
        </w:rPr>
        <w:fldChar w:fldCharType="begin"/>
      </w:r>
      <w:r>
        <w:rPr>
          <w:rFonts w:ascii="Times New Roman" w:hAnsi="Times New Roman" w:cs="Times New Roman"/>
          <w:lang w:val="en-US"/>
        </w:rPr>
        <w:instrText xml:space="preserve"> REF _Ref518999213 \h </w:instrText>
      </w:r>
      <w:r>
        <w:rPr>
          <w:rFonts w:ascii="Times New Roman" w:hAnsi="Times New Roman" w:cs="Times New Roman"/>
          <w:lang w:val="en-US"/>
        </w:rPr>
      </w:r>
      <w:r>
        <w:rPr>
          <w:rFonts w:ascii="Times New Roman" w:hAnsi="Times New Roman" w:cs="Times New Roman"/>
          <w:lang w:val="en-US"/>
        </w:rPr>
        <w:fldChar w:fldCharType="separate"/>
      </w:r>
      <w:r w:rsidR="00281D87" w:rsidRPr="00F40CAC">
        <w:rPr>
          <w:rFonts w:ascii="Times New Roman" w:hAnsi="Times New Roman"/>
          <w:lang w:val="en-US"/>
        </w:rPr>
        <w:t xml:space="preserve">Table </w:t>
      </w:r>
      <w:r w:rsidR="00281D87">
        <w:rPr>
          <w:rFonts w:ascii="Times New Roman" w:hAnsi="Times New Roman"/>
          <w:lang w:val="en-US"/>
        </w:rPr>
        <w:t>S</w:t>
      </w:r>
      <w:r>
        <w:rPr>
          <w:rFonts w:ascii="Times New Roman" w:hAnsi="Times New Roman" w:cs="Times New Roman"/>
          <w:lang w:val="en-US"/>
        </w:rPr>
        <w:fldChar w:fldCharType="end"/>
      </w:r>
      <w:r w:rsidR="000351CB">
        <w:rPr>
          <w:rFonts w:ascii="Times New Roman" w:hAnsi="Times New Roman" w:cs="Times New Roman"/>
          <w:lang w:val="en-US"/>
        </w:rPr>
        <w:t>6</w:t>
      </w:r>
      <w:r>
        <w:rPr>
          <w:rFonts w:ascii="Times New Roman" w:hAnsi="Times New Roman" w:cs="Times New Roman"/>
          <w:lang w:val="en-US"/>
        </w:rPr>
        <w:t xml:space="preserve">) </w:t>
      </w:r>
      <w:r>
        <w:rPr>
          <w:rFonts w:ascii="Times New Roman" w:hAnsi="Times New Roman" w:cs="Times New Roman"/>
          <w:noProof/>
          <w:lang w:val="en-US"/>
        </w:rPr>
        <w:t>(Öhrvik</w:t>
      </w:r>
      <w:r w:rsidR="00A64025">
        <w:rPr>
          <w:rFonts w:ascii="Times New Roman" w:hAnsi="Times New Roman" w:cs="Times New Roman"/>
          <w:noProof/>
          <w:lang w:val="en-US"/>
        </w:rPr>
        <w:t xml:space="preserve"> et al.,</w:t>
      </w:r>
      <w:r>
        <w:rPr>
          <w:rFonts w:ascii="Times New Roman" w:hAnsi="Times New Roman" w:cs="Times New Roman"/>
          <w:noProof/>
          <w:lang w:val="en-US"/>
        </w:rPr>
        <w:t xml:space="preserve"> 2013)</w:t>
      </w:r>
      <w:r>
        <w:rPr>
          <w:rFonts w:ascii="Times New Roman" w:hAnsi="Times New Roman" w:cs="Times New Roman"/>
          <w:lang w:val="en-US"/>
        </w:rPr>
        <w:t>. For chicken the nutrient content refers to an average based on chicken breast fillet and chicken legs without skin, which are two of the chicken products most consumed in Sweden.</w:t>
      </w:r>
    </w:p>
    <w:p w14:paraId="08E976D8" w14:textId="1424A400" w:rsidR="005F1E1A" w:rsidRDefault="005F1E1A" w:rsidP="008E714D">
      <w:pPr>
        <w:rPr>
          <w:rFonts w:ascii="Times New Roman" w:hAnsi="Times New Roman" w:cs="Times New Roman"/>
          <w:lang w:val="en-GB"/>
        </w:rPr>
      </w:pPr>
      <w:r>
        <w:rPr>
          <w:rFonts w:ascii="Times New Roman" w:hAnsi="Times New Roman" w:cs="Times New Roman"/>
          <w:lang w:val="en-GB"/>
        </w:rPr>
        <w:t>The reference values (</w:t>
      </w:r>
      <w:r w:rsidRPr="005E4DA9">
        <w:rPr>
          <w:rFonts w:ascii="Times New Roman" w:hAnsi="Times New Roman" w:cs="Times New Roman"/>
          <w:lang w:val="en-GB"/>
        </w:rPr>
        <w:fldChar w:fldCharType="begin"/>
      </w:r>
      <w:r w:rsidRPr="005E4DA9">
        <w:rPr>
          <w:rFonts w:ascii="Times New Roman" w:hAnsi="Times New Roman" w:cs="Times New Roman"/>
          <w:lang w:val="en-GB"/>
        </w:rPr>
        <w:instrText xml:space="preserve"> REF _Ref518999014 \h </w:instrText>
      </w:r>
      <w:r w:rsidR="005E4DA9">
        <w:rPr>
          <w:rFonts w:ascii="Times New Roman" w:hAnsi="Times New Roman" w:cs="Times New Roman"/>
          <w:lang w:val="en-GB"/>
        </w:rPr>
        <w:instrText xml:space="preserve"> \* MERGEFORMAT </w:instrText>
      </w:r>
      <w:r w:rsidRPr="005E4DA9">
        <w:rPr>
          <w:rFonts w:ascii="Times New Roman" w:hAnsi="Times New Roman" w:cs="Times New Roman"/>
          <w:lang w:val="en-GB"/>
        </w:rPr>
      </w:r>
      <w:r w:rsidRPr="005E4DA9">
        <w:rPr>
          <w:rFonts w:ascii="Times New Roman" w:hAnsi="Times New Roman" w:cs="Times New Roman"/>
          <w:lang w:val="en-GB"/>
        </w:rPr>
        <w:fldChar w:fldCharType="separate"/>
      </w:r>
      <w:r w:rsidR="00281D87" w:rsidRPr="005E4DA9">
        <w:rPr>
          <w:rFonts w:ascii="Times New Roman" w:hAnsi="Times New Roman"/>
          <w:lang w:val="en-US"/>
        </w:rPr>
        <w:t>Table S</w:t>
      </w:r>
      <w:r w:rsidRPr="005E4DA9">
        <w:rPr>
          <w:rFonts w:ascii="Times New Roman" w:hAnsi="Times New Roman" w:cs="Times New Roman"/>
          <w:lang w:val="en-GB"/>
        </w:rPr>
        <w:fldChar w:fldCharType="end"/>
      </w:r>
      <w:r w:rsidR="009B48A7" w:rsidRPr="005E4DA9">
        <w:rPr>
          <w:rFonts w:ascii="Times New Roman" w:hAnsi="Times New Roman" w:cs="Times New Roman"/>
          <w:lang w:val="en-GB"/>
        </w:rPr>
        <w:t>4</w:t>
      </w:r>
      <w:r>
        <w:rPr>
          <w:rFonts w:ascii="Times New Roman" w:hAnsi="Times New Roman" w:cs="Times New Roman"/>
          <w:lang w:val="en-GB"/>
        </w:rPr>
        <w:t xml:space="preserve">) were based on </w:t>
      </w:r>
      <w:r w:rsidR="005E4DA9">
        <w:rPr>
          <w:rFonts w:ascii="Times New Roman" w:hAnsi="Times New Roman" w:cs="Times New Roman"/>
          <w:lang w:val="en-GB"/>
        </w:rPr>
        <w:t xml:space="preserve">daily recommended intake (DRI) </w:t>
      </w:r>
      <w:r>
        <w:rPr>
          <w:rFonts w:ascii="Times New Roman" w:hAnsi="Times New Roman" w:cs="Times New Roman"/>
          <w:lang w:val="en-GB"/>
        </w:rPr>
        <w:t xml:space="preserve">levels of nutrients for qualitative nutrients and MRI levels for dis-qualitative nutrients according to the Nordic Nutrition Recommendations 2012 </w:t>
      </w:r>
      <w:r>
        <w:rPr>
          <w:rFonts w:ascii="Times New Roman" w:hAnsi="Times New Roman" w:cs="Times New Roman"/>
          <w:noProof/>
          <w:lang w:val="en-GB"/>
        </w:rPr>
        <w:t>(NCM</w:t>
      </w:r>
      <w:r w:rsidR="00A64025">
        <w:rPr>
          <w:rFonts w:ascii="Times New Roman" w:hAnsi="Times New Roman" w:cs="Times New Roman"/>
          <w:noProof/>
          <w:lang w:val="en-GB"/>
        </w:rPr>
        <w:t>,</w:t>
      </w:r>
      <w:r>
        <w:rPr>
          <w:rFonts w:ascii="Times New Roman" w:hAnsi="Times New Roman" w:cs="Times New Roman"/>
          <w:noProof/>
          <w:lang w:val="en-GB"/>
        </w:rPr>
        <w:t xml:space="preserve"> 2014)</w:t>
      </w:r>
      <w:r>
        <w:rPr>
          <w:rFonts w:ascii="Times New Roman" w:hAnsi="Times New Roman" w:cs="Times New Roman"/>
          <w:lang w:val="en-GB"/>
        </w:rPr>
        <w:t xml:space="preserve">. Mean values were used for nutrients where gender-specific recommendations exist. </w:t>
      </w:r>
      <w:r>
        <w:rPr>
          <w:rFonts w:ascii="Times New Roman" w:hAnsi="Times New Roman" w:cs="Times New Roman"/>
          <w:lang w:val="en-US"/>
        </w:rPr>
        <w:t xml:space="preserve">In the case reference values differ between women in fertile age and other women, the higher intake levels recommended for fertile women are used. </w:t>
      </w:r>
      <w:r>
        <w:rPr>
          <w:rFonts w:ascii="Times New Roman" w:hAnsi="Times New Roman" w:cs="Times New Roman"/>
          <w:lang w:val="en-GB"/>
        </w:rPr>
        <w:t>The reference values are expressed for an average person, 31-60 years of age with a sedentary physical activity level of 1.6.</w:t>
      </w:r>
    </w:p>
    <w:p w14:paraId="7F80EA19" w14:textId="77777777" w:rsidR="005F1E1A" w:rsidRDefault="005F1E1A" w:rsidP="008E714D">
      <w:pPr>
        <w:rPr>
          <w:rFonts w:ascii="Times New Roman" w:hAnsi="Times New Roman" w:cs="Times New Roman"/>
          <w:lang w:val="en-GB"/>
        </w:rPr>
      </w:pPr>
    </w:p>
    <w:p w14:paraId="0FA1B2AD" w14:textId="7C38B705" w:rsidR="005F1E1A" w:rsidRPr="004926AA" w:rsidRDefault="005F1E1A" w:rsidP="008E714D">
      <w:pPr>
        <w:pStyle w:val="Beskrivning"/>
        <w:keepNext/>
        <w:rPr>
          <w:rFonts w:ascii="Times New Roman" w:hAnsi="Times New Roman"/>
          <w:sz w:val="22"/>
          <w:szCs w:val="22"/>
          <w:lang w:val="en-US"/>
        </w:rPr>
      </w:pPr>
      <w:bookmarkStart w:id="2" w:name="_Ref518999014"/>
      <w:r w:rsidRPr="004926AA">
        <w:rPr>
          <w:rFonts w:ascii="Times New Roman" w:hAnsi="Times New Roman"/>
          <w:b/>
          <w:sz w:val="22"/>
          <w:szCs w:val="22"/>
          <w:lang w:val="en-US"/>
        </w:rPr>
        <w:t>Table S</w:t>
      </w:r>
      <w:bookmarkEnd w:id="2"/>
      <w:r w:rsidR="00D260E3" w:rsidRPr="004926AA">
        <w:rPr>
          <w:rFonts w:ascii="Times New Roman" w:hAnsi="Times New Roman"/>
          <w:b/>
          <w:sz w:val="22"/>
          <w:szCs w:val="22"/>
          <w:lang w:val="en-US"/>
        </w:rPr>
        <w:t>4</w:t>
      </w:r>
      <w:r w:rsidRPr="004926AA">
        <w:rPr>
          <w:rFonts w:ascii="Times New Roman" w:hAnsi="Times New Roman"/>
          <w:b/>
          <w:sz w:val="22"/>
          <w:szCs w:val="22"/>
          <w:lang w:val="en-US"/>
        </w:rPr>
        <w:t>.</w:t>
      </w:r>
      <w:r w:rsidRPr="004926AA">
        <w:rPr>
          <w:rFonts w:ascii="Times New Roman" w:hAnsi="Times New Roman"/>
          <w:sz w:val="22"/>
          <w:szCs w:val="22"/>
          <w:lang w:val="en-US"/>
        </w:rPr>
        <w:t xml:space="preserve"> Nutrients included in the nutritional assessment and reference values</w:t>
      </w:r>
    </w:p>
    <w:tbl>
      <w:tblPr>
        <w:tblStyle w:val="Oformateradtabell2"/>
        <w:tblW w:w="5000" w:type="pct"/>
        <w:tblLook w:val="04A0" w:firstRow="1" w:lastRow="0" w:firstColumn="1" w:lastColumn="0" w:noHBand="0" w:noVBand="1"/>
      </w:tblPr>
      <w:tblGrid>
        <w:gridCol w:w="3475"/>
        <w:gridCol w:w="1700"/>
        <w:gridCol w:w="1856"/>
        <w:gridCol w:w="2041"/>
      </w:tblGrid>
      <w:tr w:rsidR="005F1E1A" w:rsidRPr="00213621" w14:paraId="3B60F27D" w14:textId="77777777" w:rsidTr="001B47CE">
        <w:trPr>
          <w:cnfStyle w:val="100000000000" w:firstRow="1" w:lastRow="0" w:firstColumn="0" w:lastColumn="0" w:oddVBand="0" w:evenVBand="0" w:oddHBand="0"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1915" w:type="pct"/>
            <w:vMerge w:val="restart"/>
            <w:noWrap/>
            <w:hideMark/>
          </w:tcPr>
          <w:p w14:paraId="49505869" w14:textId="77777777" w:rsidR="005F1E1A" w:rsidRPr="00213621" w:rsidRDefault="005F1E1A" w:rsidP="008E714D">
            <w:pPr>
              <w:rPr>
                <w:rFonts w:ascii="Times New Roman" w:eastAsia="Times New Roman" w:hAnsi="Times New Roman" w:cs="Times New Roman"/>
                <w:b w:val="0"/>
                <w:color w:val="000000"/>
              </w:rPr>
            </w:pPr>
            <w:r w:rsidRPr="00213621">
              <w:rPr>
                <w:rFonts w:ascii="Times New Roman" w:eastAsia="Times New Roman" w:hAnsi="Times New Roman" w:cs="Times New Roman"/>
                <w:color w:val="000000"/>
              </w:rPr>
              <w:t>Nutrients</w:t>
            </w:r>
          </w:p>
        </w:tc>
        <w:tc>
          <w:tcPr>
            <w:tcW w:w="3085" w:type="pct"/>
            <w:gridSpan w:val="3"/>
            <w:noWrap/>
            <w:hideMark/>
          </w:tcPr>
          <w:p w14:paraId="2A5C8B83" w14:textId="77777777" w:rsidR="005F1E1A" w:rsidRPr="00213621" w:rsidRDefault="005F1E1A" w:rsidP="008E714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color w:val="000000"/>
                <w:lang w:val="en-US"/>
              </w:rPr>
            </w:pPr>
            <w:r w:rsidRPr="00213621">
              <w:rPr>
                <w:rFonts w:ascii="Times New Roman" w:eastAsia="Times New Roman" w:hAnsi="Times New Roman" w:cs="Times New Roman"/>
                <w:color w:val="000000"/>
                <w:lang w:val="en-US"/>
              </w:rPr>
              <w:t>Daily recommended intake (DRI)</w:t>
            </w:r>
          </w:p>
        </w:tc>
      </w:tr>
      <w:tr w:rsidR="005F1E1A" w:rsidRPr="00087E76" w14:paraId="0202195E" w14:textId="77777777" w:rsidTr="001B47CE">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1915" w:type="pct"/>
            <w:vMerge/>
            <w:hideMark/>
          </w:tcPr>
          <w:p w14:paraId="11436D58" w14:textId="77777777" w:rsidR="005F1E1A" w:rsidRPr="00213621" w:rsidRDefault="005F1E1A" w:rsidP="008E714D">
            <w:pPr>
              <w:rPr>
                <w:rFonts w:ascii="Times New Roman" w:eastAsia="Times New Roman" w:hAnsi="Times New Roman" w:cs="Times New Roman"/>
                <w:b w:val="0"/>
                <w:color w:val="000000"/>
              </w:rPr>
            </w:pPr>
          </w:p>
        </w:tc>
        <w:tc>
          <w:tcPr>
            <w:tcW w:w="937" w:type="pct"/>
            <w:noWrap/>
            <w:hideMark/>
          </w:tcPr>
          <w:p w14:paraId="62C68AD4" w14:textId="77777777" w:rsidR="005F1E1A" w:rsidRPr="00213621" w:rsidRDefault="005F1E1A"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rPr>
            </w:pPr>
            <w:r w:rsidRPr="00213621">
              <w:rPr>
                <w:rFonts w:ascii="Times New Roman" w:eastAsia="Times New Roman" w:hAnsi="Times New Roman" w:cs="Times New Roman"/>
                <w:b/>
                <w:color w:val="000000"/>
              </w:rPr>
              <w:t>Women</w:t>
            </w:r>
          </w:p>
          <w:p w14:paraId="75C8DA41" w14:textId="77777777" w:rsidR="005F1E1A" w:rsidRPr="00213621" w:rsidRDefault="005F1E1A"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rPr>
            </w:pPr>
            <w:r w:rsidRPr="00213621">
              <w:rPr>
                <w:rFonts w:ascii="Times New Roman" w:eastAsia="Times New Roman" w:hAnsi="Times New Roman" w:cs="Times New Roman"/>
                <w:b/>
                <w:color w:val="000000"/>
              </w:rPr>
              <w:t>31-60 years</w:t>
            </w:r>
          </w:p>
        </w:tc>
        <w:tc>
          <w:tcPr>
            <w:tcW w:w="1023" w:type="pct"/>
            <w:noWrap/>
            <w:hideMark/>
          </w:tcPr>
          <w:p w14:paraId="3569D764" w14:textId="77777777" w:rsidR="005F1E1A" w:rsidRPr="00213621" w:rsidRDefault="005F1E1A"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rPr>
            </w:pPr>
            <w:r w:rsidRPr="00213621">
              <w:rPr>
                <w:rFonts w:ascii="Times New Roman" w:eastAsia="Times New Roman" w:hAnsi="Times New Roman" w:cs="Times New Roman"/>
                <w:b/>
                <w:color w:val="000000"/>
              </w:rPr>
              <w:t>Men</w:t>
            </w:r>
          </w:p>
          <w:p w14:paraId="3878E0D5" w14:textId="77777777" w:rsidR="005F1E1A" w:rsidRPr="00213621" w:rsidRDefault="005F1E1A"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rPr>
            </w:pPr>
            <w:r w:rsidRPr="00213621">
              <w:rPr>
                <w:rFonts w:ascii="Times New Roman" w:eastAsia="Times New Roman" w:hAnsi="Times New Roman" w:cs="Times New Roman"/>
                <w:b/>
                <w:color w:val="000000"/>
              </w:rPr>
              <w:t>31-60 years</w:t>
            </w:r>
          </w:p>
        </w:tc>
        <w:tc>
          <w:tcPr>
            <w:tcW w:w="1125" w:type="pct"/>
            <w:noWrap/>
            <w:hideMark/>
          </w:tcPr>
          <w:p w14:paraId="10562C7D" w14:textId="77777777" w:rsidR="005F1E1A" w:rsidRPr="00213621" w:rsidRDefault="005F1E1A"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lang w:val="en-US"/>
              </w:rPr>
            </w:pPr>
            <w:r w:rsidRPr="00213621">
              <w:rPr>
                <w:rFonts w:ascii="Times New Roman" w:eastAsia="Times New Roman" w:hAnsi="Times New Roman" w:cs="Times New Roman"/>
                <w:b/>
                <w:color w:val="000000"/>
                <w:lang w:val="en-US"/>
              </w:rPr>
              <w:t>Average</w:t>
            </w:r>
          </w:p>
          <w:p w14:paraId="54F57A78" w14:textId="77777777" w:rsidR="005F1E1A" w:rsidRPr="00213621" w:rsidRDefault="005F1E1A"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lang w:val="en-US"/>
              </w:rPr>
            </w:pPr>
            <w:r w:rsidRPr="00213621">
              <w:rPr>
                <w:rFonts w:ascii="Times New Roman" w:eastAsia="Times New Roman" w:hAnsi="Times New Roman" w:cs="Times New Roman"/>
                <w:b/>
                <w:color w:val="000000"/>
                <w:lang w:val="en-US"/>
              </w:rPr>
              <w:t>Women and men</w:t>
            </w:r>
          </w:p>
          <w:p w14:paraId="68683D3C" w14:textId="77777777" w:rsidR="005F1E1A" w:rsidRPr="00213621" w:rsidRDefault="005F1E1A"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lang w:val="en-US"/>
              </w:rPr>
            </w:pPr>
            <w:r w:rsidRPr="00213621">
              <w:rPr>
                <w:rFonts w:ascii="Times New Roman" w:eastAsia="Times New Roman" w:hAnsi="Times New Roman" w:cs="Times New Roman"/>
                <w:b/>
                <w:color w:val="000000"/>
                <w:lang w:val="en-US"/>
              </w:rPr>
              <w:t>31-60 years</w:t>
            </w:r>
          </w:p>
        </w:tc>
      </w:tr>
      <w:tr w:rsidR="005F1E1A" w:rsidRPr="00213621" w14:paraId="3340E3C7" w14:textId="77777777" w:rsidTr="001B47CE">
        <w:trPr>
          <w:trHeight w:val="291"/>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2593D436" w14:textId="77777777" w:rsidR="005F1E1A" w:rsidRPr="00213621" w:rsidRDefault="005F1E1A" w:rsidP="008E714D">
            <w:pPr>
              <w:rPr>
                <w:rFonts w:ascii="Times New Roman" w:eastAsia="Times New Roman" w:hAnsi="Times New Roman" w:cs="Times New Roman"/>
                <w:color w:val="000000"/>
              </w:rPr>
            </w:pPr>
            <w:r w:rsidRPr="00213621">
              <w:rPr>
                <w:rFonts w:ascii="Times New Roman" w:eastAsia="Times New Roman" w:hAnsi="Times New Roman" w:cs="Times New Roman"/>
                <w:color w:val="000000"/>
              </w:rPr>
              <w:t>QUALITATIVE NUTRIENTS</w:t>
            </w:r>
          </w:p>
        </w:tc>
      </w:tr>
      <w:tr w:rsidR="005F1E1A" w:rsidRPr="00213621" w14:paraId="43E3B6AF" w14:textId="77777777" w:rsidTr="001B47CE">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1915" w:type="pct"/>
            <w:noWrap/>
            <w:hideMark/>
          </w:tcPr>
          <w:p w14:paraId="5B6F10B3" w14:textId="77777777" w:rsidR="005F1E1A" w:rsidRPr="001B47CE" w:rsidRDefault="005F1E1A" w:rsidP="008E714D">
            <w:pPr>
              <w:rPr>
                <w:rFonts w:ascii="Times New Roman" w:eastAsia="Times New Roman" w:hAnsi="Times New Roman" w:cs="Times New Roman"/>
                <w:b w:val="0"/>
                <w:color w:val="000000"/>
              </w:rPr>
            </w:pPr>
            <w:r w:rsidRPr="001B47CE">
              <w:rPr>
                <w:rFonts w:ascii="Times New Roman" w:eastAsia="Times New Roman" w:hAnsi="Times New Roman" w:cs="Times New Roman"/>
                <w:b w:val="0"/>
                <w:color w:val="000000"/>
              </w:rPr>
              <w:t>Protein (g/d)</w:t>
            </w:r>
            <w:r w:rsidRPr="001B47CE">
              <w:rPr>
                <w:rFonts w:ascii="Times New Roman" w:eastAsia="Times New Roman" w:hAnsi="Times New Roman" w:cs="Times New Roman"/>
                <w:b w:val="0"/>
                <w:color w:val="000000"/>
                <w:vertAlign w:val="superscript"/>
              </w:rPr>
              <w:t>1</w:t>
            </w:r>
          </w:p>
        </w:tc>
        <w:tc>
          <w:tcPr>
            <w:tcW w:w="937" w:type="pct"/>
            <w:noWrap/>
            <w:hideMark/>
          </w:tcPr>
          <w:p w14:paraId="4EE080D6" w14:textId="77777777" w:rsidR="005F1E1A" w:rsidRPr="00213621" w:rsidRDefault="005F1E1A"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13621">
              <w:rPr>
                <w:rFonts w:ascii="Times New Roman" w:eastAsia="Times New Roman" w:hAnsi="Times New Roman" w:cs="Times New Roman"/>
                <w:color w:val="000000"/>
              </w:rPr>
              <w:t>78</w:t>
            </w:r>
          </w:p>
        </w:tc>
        <w:tc>
          <w:tcPr>
            <w:tcW w:w="1023" w:type="pct"/>
            <w:noWrap/>
            <w:hideMark/>
          </w:tcPr>
          <w:p w14:paraId="15BB7B78" w14:textId="77777777" w:rsidR="005F1E1A" w:rsidRPr="00213621" w:rsidRDefault="005F1E1A"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13621">
              <w:rPr>
                <w:rFonts w:ascii="Times New Roman" w:eastAsia="Times New Roman" w:hAnsi="Times New Roman" w:cs="Times New Roman"/>
                <w:color w:val="000000"/>
              </w:rPr>
              <w:t>97</w:t>
            </w:r>
          </w:p>
        </w:tc>
        <w:tc>
          <w:tcPr>
            <w:tcW w:w="1125" w:type="pct"/>
            <w:noWrap/>
            <w:hideMark/>
          </w:tcPr>
          <w:p w14:paraId="547C6962" w14:textId="77777777" w:rsidR="005F1E1A" w:rsidRPr="00213621" w:rsidRDefault="005F1E1A"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13621">
              <w:rPr>
                <w:rFonts w:ascii="Times New Roman" w:eastAsia="Times New Roman" w:hAnsi="Times New Roman" w:cs="Times New Roman"/>
                <w:color w:val="000000"/>
              </w:rPr>
              <w:t>87</w:t>
            </w:r>
          </w:p>
        </w:tc>
      </w:tr>
      <w:tr w:rsidR="005F1E1A" w:rsidRPr="00213621" w14:paraId="4903EF11" w14:textId="77777777" w:rsidTr="001B47CE">
        <w:trPr>
          <w:trHeight w:val="291"/>
        </w:trPr>
        <w:tc>
          <w:tcPr>
            <w:cnfStyle w:val="001000000000" w:firstRow="0" w:lastRow="0" w:firstColumn="1" w:lastColumn="0" w:oddVBand="0" w:evenVBand="0" w:oddHBand="0" w:evenHBand="0" w:firstRowFirstColumn="0" w:firstRowLastColumn="0" w:lastRowFirstColumn="0" w:lastRowLastColumn="0"/>
            <w:tcW w:w="1915" w:type="pct"/>
            <w:noWrap/>
            <w:hideMark/>
          </w:tcPr>
          <w:p w14:paraId="11E42880" w14:textId="77777777" w:rsidR="005F1E1A" w:rsidRPr="001B47CE" w:rsidRDefault="005F1E1A" w:rsidP="008E714D">
            <w:pPr>
              <w:rPr>
                <w:rFonts w:ascii="Times New Roman" w:eastAsia="Times New Roman" w:hAnsi="Times New Roman" w:cs="Times New Roman"/>
                <w:b w:val="0"/>
                <w:color w:val="000000"/>
                <w:vertAlign w:val="superscript"/>
              </w:rPr>
            </w:pPr>
            <w:r w:rsidRPr="001B47CE">
              <w:rPr>
                <w:rFonts w:ascii="Times New Roman" w:eastAsia="Times New Roman" w:hAnsi="Times New Roman" w:cs="Times New Roman"/>
                <w:b w:val="0"/>
                <w:color w:val="000000"/>
              </w:rPr>
              <w:t>Fibre (g/d)</w:t>
            </w:r>
            <w:r w:rsidRPr="001B47CE">
              <w:rPr>
                <w:rFonts w:ascii="Times New Roman" w:eastAsia="Times New Roman" w:hAnsi="Times New Roman" w:cs="Times New Roman"/>
                <w:b w:val="0"/>
                <w:color w:val="000000"/>
                <w:vertAlign w:val="superscript"/>
              </w:rPr>
              <w:t>2</w:t>
            </w:r>
          </w:p>
        </w:tc>
        <w:tc>
          <w:tcPr>
            <w:tcW w:w="937" w:type="pct"/>
            <w:noWrap/>
            <w:hideMark/>
          </w:tcPr>
          <w:p w14:paraId="78F27091" w14:textId="77777777" w:rsidR="005F1E1A" w:rsidRPr="00213621" w:rsidRDefault="005F1E1A" w:rsidP="008E71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13621">
              <w:rPr>
                <w:rFonts w:ascii="Times New Roman" w:eastAsia="Times New Roman" w:hAnsi="Times New Roman" w:cs="Times New Roman"/>
                <w:color w:val="000000"/>
              </w:rPr>
              <w:t>30</w:t>
            </w:r>
          </w:p>
        </w:tc>
        <w:tc>
          <w:tcPr>
            <w:tcW w:w="1023" w:type="pct"/>
            <w:noWrap/>
            <w:hideMark/>
          </w:tcPr>
          <w:p w14:paraId="07D5621E" w14:textId="77777777" w:rsidR="005F1E1A" w:rsidRPr="00213621" w:rsidRDefault="005F1E1A" w:rsidP="008E71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13621">
              <w:rPr>
                <w:rFonts w:ascii="Times New Roman" w:eastAsia="Times New Roman" w:hAnsi="Times New Roman" w:cs="Times New Roman"/>
                <w:color w:val="000000"/>
              </w:rPr>
              <w:t>30</w:t>
            </w:r>
          </w:p>
        </w:tc>
        <w:tc>
          <w:tcPr>
            <w:tcW w:w="1125" w:type="pct"/>
            <w:noWrap/>
            <w:hideMark/>
          </w:tcPr>
          <w:p w14:paraId="2021BAB2" w14:textId="77777777" w:rsidR="005F1E1A" w:rsidRPr="00213621" w:rsidRDefault="005F1E1A" w:rsidP="008E71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13621">
              <w:rPr>
                <w:rFonts w:ascii="Times New Roman" w:eastAsia="Times New Roman" w:hAnsi="Times New Roman" w:cs="Times New Roman"/>
                <w:color w:val="000000"/>
              </w:rPr>
              <w:t>30</w:t>
            </w:r>
          </w:p>
        </w:tc>
      </w:tr>
      <w:tr w:rsidR="005F1E1A" w:rsidRPr="00213621" w14:paraId="7BECD92A" w14:textId="77777777" w:rsidTr="001B47CE">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915" w:type="pct"/>
            <w:noWrap/>
            <w:hideMark/>
          </w:tcPr>
          <w:p w14:paraId="36F7460E" w14:textId="77777777" w:rsidR="005F1E1A" w:rsidRPr="001B47CE" w:rsidRDefault="005F1E1A" w:rsidP="008E714D">
            <w:pPr>
              <w:rPr>
                <w:rFonts w:ascii="Times New Roman" w:eastAsia="Times New Roman" w:hAnsi="Times New Roman" w:cs="Times New Roman"/>
                <w:b w:val="0"/>
                <w:color w:val="000000"/>
                <w:vertAlign w:val="superscript"/>
                <w:lang w:val="en-US"/>
              </w:rPr>
            </w:pPr>
            <w:r w:rsidRPr="001B47CE">
              <w:rPr>
                <w:rFonts w:ascii="Times New Roman" w:eastAsia="Times New Roman" w:hAnsi="Times New Roman" w:cs="Times New Roman"/>
                <w:b w:val="0"/>
                <w:color w:val="000000"/>
                <w:lang w:val="en-US"/>
              </w:rPr>
              <w:t>Omega-3 fatty acids (g/d)</w:t>
            </w:r>
            <w:r w:rsidRPr="001B47CE">
              <w:rPr>
                <w:rFonts w:ascii="Times New Roman" w:eastAsia="Times New Roman" w:hAnsi="Times New Roman" w:cs="Times New Roman"/>
                <w:b w:val="0"/>
                <w:color w:val="000000"/>
                <w:vertAlign w:val="superscript"/>
                <w:lang w:val="en-US"/>
              </w:rPr>
              <w:t>3</w:t>
            </w:r>
          </w:p>
        </w:tc>
        <w:tc>
          <w:tcPr>
            <w:tcW w:w="937" w:type="pct"/>
            <w:noWrap/>
            <w:hideMark/>
          </w:tcPr>
          <w:p w14:paraId="4747499F" w14:textId="77777777" w:rsidR="005F1E1A" w:rsidRPr="00213621" w:rsidRDefault="005F1E1A"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en-US"/>
              </w:rPr>
            </w:pPr>
            <w:r w:rsidRPr="00213621">
              <w:rPr>
                <w:rFonts w:ascii="Times New Roman" w:eastAsia="Times New Roman" w:hAnsi="Times New Roman" w:cs="Times New Roman"/>
                <w:color w:val="000000"/>
                <w:lang w:val="en-US"/>
              </w:rPr>
              <w:t>2.4</w:t>
            </w:r>
          </w:p>
        </w:tc>
        <w:tc>
          <w:tcPr>
            <w:tcW w:w="1023" w:type="pct"/>
            <w:noWrap/>
            <w:hideMark/>
          </w:tcPr>
          <w:p w14:paraId="14E03DFE" w14:textId="77777777" w:rsidR="005F1E1A" w:rsidRPr="00213621" w:rsidRDefault="005F1E1A"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en-US"/>
              </w:rPr>
            </w:pPr>
            <w:r w:rsidRPr="00213621">
              <w:rPr>
                <w:rFonts w:ascii="Times New Roman" w:eastAsia="Times New Roman" w:hAnsi="Times New Roman" w:cs="Times New Roman"/>
                <w:color w:val="000000"/>
                <w:lang w:val="en-US"/>
              </w:rPr>
              <w:t>3.0</w:t>
            </w:r>
          </w:p>
        </w:tc>
        <w:tc>
          <w:tcPr>
            <w:tcW w:w="1125" w:type="pct"/>
            <w:noWrap/>
            <w:hideMark/>
          </w:tcPr>
          <w:p w14:paraId="79B6FBF5" w14:textId="77777777" w:rsidR="005F1E1A" w:rsidRPr="00213621" w:rsidRDefault="005F1E1A"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en-US"/>
              </w:rPr>
            </w:pPr>
            <w:r w:rsidRPr="00213621">
              <w:rPr>
                <w:rFonts w:ascii="Times New Roman" w:eastAsia="Times New Roman" w:hAnsi="Times New Roman" w:cs="Times New Roman"/>
                <w:color w:val="000000"/>
                <w:lang w:val="en-US"/>
              </w:rPr>
              <w:t>2.7</w:t>
            </w:r>
          </w:p>
        </w:tc>
      </w:tr>
      <w:tr w:rsidR="005F1E1A" w:rsidRPr="00213621" w14:paraId="522DADEC" w14:textId="77777777" w:rsidTr="001B47CE">
        <w:trPr>
          <w:trHeight w:val="297"/>
        </w:trPr>
        <w:tc>
          <w:tcPr>
            <w:cnfStyle w:val="001000000000" w:firstRow="0" w:lastRow="0" w:firstColumn="1" w:lastColumn="0" w:oddVBand="0" w:evenVBand="0" w:oddHBand="0" w:evenHBand="0" w:firstRowFirstColumn="0" w:firstRowLastColumn="0" w:lastRowFirstColumn="0" w:lastRowLastColumn="0"/>
            <w:tcW w:w="1915" w:type="pct"/>
            <w:hideMark/>
          </w:tcPr>
          <w:p w14:paraId="48542781" w14:textId="77777777" w:rsidR="005F1E1A" w:rsidRPr="001B47CE" w:rsidRDefault="005F1E1A" w:rsidP="008E714D">
            <w:pPr>
              <w:rPr>
                <w:rFonts w:ascii="Times New Roman" w:eastAsia="Times New Roman" w:hAnsi="Times New Roman" w:cs="Times New Roman"/>
                <w:b w:val="0"/>
                <w:bCs w:val="0"/>
              </w:rPr>
            </w:pPr>
            <w:r w:rsidRPr="001B47CE">
              <w:rPr>
                <w:rFonts w:ascii="Times New Roman" w:eastAsia="Times New Roman" w:hAnsi="Times New Roman" w:cs="Times New Roman"/>
                <w:b w:val="0"/>
              </w:rPr>
              <w:t>Retinol eq. (µg)</w:t>
            </w:r>
          </w:p>
        </w:tc>
        <w:tc>
          <w:tcPr>
            <w:tcW w:w="937" w:type="pct"/>
            <w:noWrap/>
            <w:hideMark/>
          </w:tcPr>
          <w:p w14:paraId="5F7C5475" w14:textId="77777777" w:rsidR="005F1E1A" w:rsidRPr="00213621" w:rsidRDefault="005F1E1A" w:rsidP="008E71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13621">
              <w:rPr>
                <w:rFonts w:ascii="Times New Roman" w:eastAsia="Times New Roman" w:hAnsi="Times New Roman" w:cs="Times New Roman"/>
                <w:color w:val="000000"/>
              </w:rPr>
              <w:t>700</w:t>
            </w:r>
          </w:p>
        </w:tc>
        <w:tc>
          <w:tcPr>
            <w:tcW w:w="1023" w:type="pct"/>
            <w:noWrap/>
            <w:hideMark/>
          </w:tcPr>
          <w:p w14:paraId="3FC0E91E" w14:textId="77777777" w:rsidR="005F1E1A" w:rsidRPr="00213621" w:rsidRDefault="005F1E1A" w:rsidP="008E71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13621">
              <w:rPr>
                <w:rFonts w:ascii="Times New Roman" w:eastAsia="Times New Roman" w:hAnsi="Times New Roman" w:cs="Times New Roman"/>
                <w:color w:val="000000"/>
              </w:rPr>
              <w:t>900</w:t>
            </w:r>
          </w:p>
        </w:tc>
        <w:tc>
          <w:tcPr>
            <w:tcW w:w="1125" w:type="pct"/>
            <w:noWrap/>
            <w:hideMark/>
          </w:tcPr>
          <w:p w14:paraId="66BBEADA" w14:textId="77777777" w:rsidR="005F1E1A" w:rsidRPr="00213621" w:rsidRDefault="005F1E1A" w:rsidP="008E71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13621">
              <w:rPr>
                <w:rFonts w:ascii="Times New Roman" w:eastAsia="Times New Roman" w:hAnsi="Times New Roman" w:cs="Times New Roman"/>
                <w:color w:val="000000"/>
              </w:rPr>
              <w:t>800</w:t>
            </w:r>
          </w:p>
        </w:tc>
      </w:tr>
      <w:tr w:rsidR="005F1E1A" w:rsidRPr="00213621" w14:paraId="391F18A7" w14:textId="77777777" w:rsidTr="001B47CE">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915" w:type="pct"/>
            <w:hideMark/>
          </w:tcPr>
          <w:p w14:paraId="3D7612D2" w14:textId="77777777" w:rsidR="005F1E1A" w:rsidRPr="001B47CE" w:rsidRDefault="005F1E1A" w:rsidP="008E714D">
            <w:pPr>
              <w:rPr>
                <w:rFonts w:ascii="Times New Roman" w:eastAsia="Times New Roman" w:hAnsi="Times New Roman" w:cs="Times New Roman"/>
                <w:b w:val="0"/>
                <w:bCs w:val="0"/>
              </w:rPr>
            </w:pPr>
            <w:r w:rsidRPr="001B47CE">
              <w:rPr>
                <w:rFonts w:ascii="Times New Roman" w:eastAsia="Times New Roman" w:hAnsi="Times New Roman" w:cs="Times New Roman"/>
                <w:b w:val="0"/>
              </w:rPr>
              <w:t>Vitamin D (µg)</w:t>
            </w:r>
          </w:p>
        </w:tc>
        <w:tc>
          <w:tcPr>
            <w:tcW w:w="937" w:type="pct"/>
            <w:noWrap/>
            <w:hideMark/>
          </w:tcPr>
          <w:p w14:paraId="75BCE531" w14:textId="77777777" w:rsidR="005F1E1A" w:rsidRPr="00213621" w:rsidRDefault="005F1E1A"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13621">
              <w:rPr>
                <w:rFonts w:ascii="Times New Roman" w:eastAsia="Times New Roman" w:hAnsi="Times New Roman" w:cs="Times New Roman"/>
                <w:color w:val="000000"/>
              </w:rPr>
              <w:t>10</w:t>
            </w:r>
          </w:p>
        </w:tc>
        <w:tc>
          <w:tcPr>
            <w:tcW w:w="1023" w:type="pct"/>
            <w:noWrap/>
            <w:hideMark/>
          </w:tcPr>
          <w:p w14:paraId="6AB18002" w14:textId="77777777" w:rsidR="005F1E1A" w:rsidRPr="00213621" w:rsidRDefault="005F1E1A"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13621">
              <w:rPr>
                <w:rFonts w:ascii="Times New Roman" w:eastAsia="Times New Roman" w:hAnsi="Times New Roman" w:cs="Times New Roman"/>
                <w:color w:val="000000"/>
              </w:rPr>
              <w:t>10</w:t>
            </w:r>
          </w:p>
        </w:tc>
        <w:tc>
          <w:tcPr>
            <w:tcW w:w="1125" w:type="pct"/>
            <w:noWrap/>
            <w:hideMark/>
          </w:tcPr>
          <w:p w14:paraId="3688CCA1" w14:textId="77777777" w:rsidR="005F1E1A" w:rsidRPr="00213621" w:rsidRDefault="005F1E1A"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13621">
              <w:rPr>
                <w:rFonts w:ascii="Times New Roman" w:eastAsia="Times New Roman" w:hAnsi="Times New Roman" w:cs="Times New Roman"/>
                <w:color w:val="000000"/>
              </w:rPr>
              <w:t>10</w:t>
            </w:r>
          </w:p>
        </w:tc>
      </w:tr>
      <w:tr w:rsidR="005F1E1A" w:rsidRPr="00213621" w14:paraId="59036B05" w14:textId="77777777" w:rsidTr="001B47CE">
        <w:trPr>
          <w:trHeight w:val="277"/>
        </w:trPr>
        <w:tc>
          <w:tcPr>
            <w:cnfStyle w:val="001000000000" w:firstRow="0" w:lastRow="0" w:firstColumn="1" w:lastColumn="0" w:oddVBand="0" w:evenVBand="0" w:oddHBand="0" w:evenHBand="0" w:firstRowFirstColumn="0" w:firstRowLastColumn="0" w:lastRowFirstColumn="0" w:lastRowLastColumn="0"/>
            <w:tcW w:w="1915" w:type="pct"/>
            <w:hideMark/>
          </w:tcPr>
          <w:p w14:paraId="7901822D" w14:textId="77777777" w:rsidR="005F1E1A" w:rsidRPr="001B47CE" w:rsidRDefault="005F1E1A" w:rsidP="008E714D">
            <w:pPr>
              <w:rPr>
                <w:rFonts w:ascii="Times New Roman" w:eastAsia="Times New Roman" w:hAnsi="Times New Roman" w:cs="Times New Roman"/>
                <w:b w:val="0"/>
                <w:bCs w:val="0"/>
              </w:rPr>
            </w:pPr>
            <w:r w:rsidRPr="001B47CE">
              <w:rPr>
                <w:rFonts w:ascii="Times New Roman" w:eastAsia="Times New Roman" w:hAnsi="Times New Roman" w:cs="Times New Roman"/>
                <w:b w:val="0"/>
              </w:rPr>
              <w:t>Vitamin E (mg)</w:t>
            </w:r>
          </w:p>
        </w:tc>
        <w:tc>
          <w:tcPr>
            <w:tcW w:w="937" w:type="pct"/>
            <w:noWrap/>
            <w:hideMark/>
          </w:tcPr>
          <w:p w14:paraId="49EBEB70" w14:textId="77777777" w:rsidR="005F1E1A" w:rsidRPr="00213621" w:rsidRDefault="005F1E1A" w:rsidP="008E71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13621">
              <w:rPr>
                <w:rFonts w:ascii="Times New Roman" w:eastAsia="Times New Roman" w:hAnsi="Times New Roman" w:cs="Times New Roman"/>
                <w:color w:val="000000"/>
              </w:rPr>
              <w:t>8.0</w:t>
            </w:r>
          </w:p>
        </w:tc>
        <w:tc>
          <w:tcPr>
            <w:tcW w:w="1023" w:type="pct"/>
            <w:noWrap/>
            <w:hideMark/>
          </w:tcPr>
          <w:p w14:paraId="7AB40186" w14:textId="77777777" w:rsidR="005F1E1A" w:rsidRPr="00213621" w:rsidRDefault="005F1E1A" w:rsidP="008E71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13621">
              <w:rPr>
                <w:rFonts w:ascii="Times New Roman" w:eastAsia="Times New Roman" w:hAnsi="Times New Roman" w:cs="Times New Roman"/>
                <w:color w:val="000000"/>
              </w:rPr>
              <w:t>10</w:t>
            </w:r>
          </w:p>
        </w:tc>
        <w:tc>
          <w:tcPr>
            <w:tcW w:w="1125" w:type="pct"/>
            <w:noWrap/>
            <w:hideMark/>
          </w:tcPr>
          <w:p w14:paraId="66AB69B6" w14:textId="77777777" w:rsidR="005F1E1A" w:rsidRPr="00213621" w:rsidRDefault="005F1E1A" w:rsidP="008E71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13621">
              <w:rPr>
                <w:rFonts w:ascii="Times New Roman" w:eastAsia="Times New Roman" w:hAnsi="Times New Roman" w:cs="Times New Roman"/>
                <w:color w:val="000000"/>
              </w:rPr>
              <w:t>9.0</w:t>
            </w:r>
          </w:p>
        </w:tc>
      </w:tr>
      <w:tr w:rsidR="005F1E1A" w:rsidRPr="00213621" w14:paraId="58BFE62F" w14:textId="77777777" w:rsidTr="001B47CE">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915" w:type="pct"/>
            <w:hideMark/>
          </w:tcPr>
          <w:p w14:paraId="732D7AFA" w14:textId="77777777" w:rsidR="005F1E1A" w:rsidRPr="001B47CE" w:rsidRDefault="005F1E1A" w:rsidP="008E714D">
            <w:pPr>
              <w:rPr>
                <w:rFonts w:ascii="Times New Roman" w:eastAsia="Times New Roman" w:hAnsi="Times New Roman" w:cs="Times New Roman"/>
                <w:b w:val="0"/>
                <w:bCs w:val="0"/>
              </w:rPr>
            </w:pPr>
            <w:r w:rsidRPr="001B47CE">
              <w:rPr>
                <w:rFonts w:ascii="Times New Roman" w:eastAsia="Times New Roman" w:hAnsi="Times New Roman" w:cs="Times New Roman"/>
                <w:b w:val="0"/>
              </w:rPr>
              <w:t>Thiamin (mg)</w:t>
            </w:r>
          </w:p>
        </w:tc>
        <w:tc>
          <w:tcPr>
            <w:tcW w:w="937" w:type="pct"/>
            <w:noWrap/>
            <w:hideMark/>
          </w:tcPr>
          <w:p w14:paraId="32D3B2B2" w14:textId="77777777" w:rsidR="005F1E1A" w:rsidRPr="00213621" w:rsidRDefault="005F1E1A"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13621">
              <w:rPr>
                <w:rFonts w:ascii="Times New Roman" w:eastAsia="Times New Roman" w:hAnsi="Times New Roman" w:cs="Times New Roman"/>
                <w:color w:val="000000"/>
              </w:rPr>
              <w:t>1.1</w:t>
            </w:r>
          </w:p>
        </w:tc>
        <w:tc>
          <w:tcPr>
            <w:tcW w:w="1023" w:type="pct"/>
            <w:noWrap/>
            <w:hideMark/>
          </w:tcPr>
          <w:p w14:paraId="7E7B2376" w14:textId="77777777" w:rsidR="005F1E1A" w:rsidRPr="00213621" w:rsidRDefault="005F1E1A"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13621">
              <w:rPr>
                <w:rFonts w:ascii="Times New Roman" w:eastAsia="Times New Roman" w:hAnsi="Times New Roman" w:cs="Times New Roman"/>
                <w:color w:val="000000"/>
              </w:rPr>
              <w:t>1.3</w:t>
            </w:r>
          </w:p>
        </w:tc>
        <w:tc>
          <w:tcPr>
            <w:tcW w:w="1125" w:type="pct"/>
            <w:noWrap/>
            <w:hideMark/>
          </w:tcPr>
          <w:p w14:paraId="550C6D09" w14:textId="77777777" w:rsidR="005F1E1A" w:rsidRPr="00213621" w:rsidRDefault="005F1E1A"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13621">
              <w:rPr>
                <w:rFonts w:ascii="Times New Roman" w:eastAsia="Times New Roman" w:hAnsi="Times New Roman" w:cs="Times New Roman"/>
                <w:color w:val="000000"/>
              </w:rPr>
              <w:t>1.2</w:t>
            </w:r>
          </w:p>
        </w:tc>
      </w:tr>
      <w:tr w:rsidR="005F1E1A" w:rsidRPr="00213621" w14:paraId="22DB6E72" w14:textId="77777777" w:rsidTr="001B47CE">
        <w:trPr>
          <w:trHeight w:val="285"/>
        </w:trPr>
        <w:tc>
          <w:tcPr>
            <w:cnfStyle w:val="001000000000" w:firstRow="0" w:lastRow="0" w:firstColumn="1" w:lastColumn="0" w:oddVBand="0" w:evenVBand="0" w:oddHBand="0" w:evenHBand="0" w:firstRowFirstColumn="0" w:firstRowLastColumn="0" w:lastRowFirstColumn="0" w:lastRowLastColumn="0"/>
            <w:tcW w:w="1915" w:type="pct"/>
            <w:hideMark/>
          </w:tcPr>
          <w:p w14:paraId="54EE72D6" w14:textId="77777777" w:rsidR="005F1E1A" w:rsidRPr="001B47CE" w:rsidRDefault="005F1E1A" w:rsidP="008E714D">
            <w:pPr>
              <w:rPr>
                <w:rFonts w:ascii="Times New Roman" w:eastAsia="Times New Roman" w:hAnsi="Times New Roman" w:cs="Times New Roman"/>
                <w:b w:val="0"/>
                <w:bCs w:val="0"/>
              </w:rPr>
            </w:pPr>
            <w:r w:rsidRPr="001B47CE">
              <w:rPr>
                <w:rFonts w:ascii="Times New Roman" w:eastAsia="Times New Roman" w:hAnsi="Times New Roman" w:cs="Times New Roman"/>
                <w:b w:val="0"/>
              </w:rPr>
              <w:t>Riboflavin (mg)</w:t>
            </w:r>
          </w:p>
        </w:tc>
        <w:tc>
          <w:tcPr>
            <w:tcW w:w="937" w:type="pct"/>
            <w:noWrap/>
            <w:hideMark/>
          </w:tcPr>
          <w:p w14:paraId="5AB86CCF" w14:textId="77777777" w:rsidR="005F1E1A" w:rsidRPr="00213621" w:rsidRDefault="005F1E1A" w:rsidP="008E71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13621">
              <w:rPr>
                <w:rFonts w:ascii="Times New Roman" w:eastAsia="Times New Roman" w:hAnsi="Times New Roman" w:cs="Times New Roman"/>
                <w:color w:val="000000"/>
              </w:rPr>
              <w:t>1.2</w:t>
            </w:r>
          </w:p>
        </w:tc>
        <w:tc>
          <w:tcPr>
            <w:tcW w:w="1023" w:type="pct"/>
            <w:noWrap/>
            <w:hideMark/>
          </w:tcPr>
          <w:p w14:paraId="70331EB5" w14:textId="77777777" w:rsidR="005F1E1A" w:rsidRPr="00213621" w:rsidRDefault="005F1E1A" w:rsidP="008E71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13621">
              <w:rPr>
                <w:rFonts w:ascii="Times New Roman" w:eastAsia="Times New Roman" w:hAnsi="Times New Roman" w:cs="Times New Roman"/>
                <w:color w:val="000000"/>
              </w:rPr>
              <w:t>1.5</w:t>
            </w:r>
          </w:p>
        </w:tc>
        <w:tc>
          <w:tcPr>
            <w:tcW w:w="1125" w:type="pct"/>
            <w:noWrap/>
            <w:hideMark/>
          </w:tcPr>
          <w:p w14:paraId="742DF9F7" w14:textId="77777777" w:rsidR="005F1E1A" w:rsidRPr="00213621" w:rsidRDefault="005F1E1A" w:rsidP="008E71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13621">
              <w:rPr>
                <w:rFonts w:ascii="Times New Roman" w:eastAsia="Times New Roman" w:hAnsi="Times New Roman" w:cs="Times New Roman"/>
                <w:color w:val="000000"/>
              </w:rPr>
              <w:t>1.35</w:t>
            </w:r>
          </w:p>
        </w:tc>
      </w:tr>
      <w:tr w:rsidR="005F1E1A" w:rsidRPr="00213621" w14:paraId="1F80AEBC" w14:textId="77777777" w:rsidTr="001B47CE">
        <w:trPr>
          <w:cnfStyle w:val="000000100000" w:firstRow="0" w:lastRow="0" w:firstColumn="0" w:lastColumn="0" w:oddVBand="0" w:evenVBand="0" w:oddHBand="1" w:evenHBand="0" w:firstRowFirstColumn="0" w:firstRowLastColumn="0" w:lastRowFirstColumn="0" w:lastRowLastColumn="0"/>
          <w:trHeight w:val="195"/>
        </w:trPr>
        <w:tc>
          <w:tcPr>
            <w:cnfStyle w:val="001000000000" w:firstRow="0" w:lastRow="0" w:firstColumn="1" w:lastColumn="0" w:oddVBand="0" w:evenVBand="0" w:oddHBand="0" w:evenHBand="0" w:firstRowFirstColumn="0" w:firstRowLastColumn="0" w:lastRowFirstColumn="0" w:lastRowLastColumn="0"/>
            <w:tcW w:w="1915" w:type="pct"/>
            <w:hideMark/>
          </w:tcPr>
          <w:p w14:paraId="5728CCAD" w14:textId="77777777" w:rsidR="005F1E1A" w:rsidRPr="001B47CE" w:rsidRDefault="005F1E1A" w:rsidP="008E714D">
            <w:pPr>
              <w:rPr>
                <w:rFonts w:ascii="Times New Roman" w:eastAsia="Times New Roman" w:hAnsi="Times New Roman" w:cs="Times New Roman"/>
                <w:b w:val="0"/>
                <w:bCs w:val="0"/>
              </w:rPr>
            </w:pPr>
            <w:r w:rsidRPr="001B47CE">
              <w:rPr>
                <w:rFonts w:ascii="Times New Roman" w:eastAsia="Times New Roman" w:hAnsi="Times New Roman" w:cs="Times New Roman"/>
                <w:b w:val="0"/>
              </w:rPr>
              <w:t>Ascorbic acid (mg)</w:t>
            </w:r>
          </w:p>
        </w:tc>
        <w:tc>
          <w:tcPr>
            <w:tcW w:w="937" w:type="pct"/>
            <w:noWrap/>
            <w:hideMark/>
          </w:tcPr>
          <w:p w14:paraId="5340EAB4" w14:textId="77777777" w:rsidR="005F1E1A" w:rsidRPr="00213621" w:rsidRDefault="005F1E1A"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13621">
              <w:rPr>
                <w:rFonts w:ascii="Times New Roman" w:eastAsia="Times New Roman" w:hAnsi="Times New Roman" w:cs="Times New Roman"/>
                <w:color w:val="000000"/>
              </w:rPr>
              <w:t>75</w:t>
            </w:r>
          </w:p>
        </w:tc>
        <w:tc>
          <w:tcPr>
            <w:tcW w:w="1023" w:type="pct"/>
            <w:noWrap/>
            <w:hideMark/>
          </w:tcPr>
          <w:p w14:paraId="7C78DDC5" w14:textId="77777777" w:rsidR="005F1E1A" w:rsidRPr="00213621" w:rsidRDefault="005F1E1A"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13621">
              <w:rPr>
                <w:rFonts w:ascii="Times New Roman" w:eastAsia="Times New Roman" w:hAnsi="Times New Roman" w:cs="Times New Roman"/>
                <w:color w:val="000000"/>
              </w:rPr>
              <w:t>75</w:t>
            </w:r>
          </w:p>
        </w:tc>
        <w:tc>
          <w:tcPr>
            <w:tcW w:w="1125" w:type="pct"/>
            <w:noWrap/>
            <w:hideMark/>
          </w:tcPr>
          <w:p w14:paraId="43E0BB5D" w14:textId="77777777" w:rsidR="005F1E1A" w:rsidRPr="00213621" w:rsidRDefault="005F1E1A"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13621">
              <w:rPr>
                <w:rFonts w:ascii="Times New Roman" w:eastAsia="Times New Roman" w:hAnsi="Times New Roman" w:cs="Times New Roman"/>
                <w:color w:val="000000"/>
              </w:rPr>
              <w:t>75</w:t>
            </w:r>
          </w:p>
        </w:tc>
      </w:tr>
      <w:tr w:rsidR="005F1E1A" w:rsidRPr="00213621" w14:paraId="5721E18E" w14:textId="77777777" w:rsidTr="001B47CE">
        <w:trPr>
          <w:trHeight w:val="250"/>
        </w:trPr>
        <w:tc>
          <w:tcPr>
            <w:cnfStyle w:val="001000000000" w:firstRow="0" w:lastRow="0" w:firstColumn="1" w:lastColumn="0" w:oddVBand="0" w:evenVBand="0" w:oddHBand="0" w:evenHBand="0" w:firstRowFirstColumn="0" w:firstRowLastColumn="0" w:lastRowFirstColumn="0" w:lastRowLastColumn="0"/>
            <w:tcW w:w="1915" w:type="pct"/>
            <w:hideMark/>
          </w:tcPr>
          <w:p w14:paraId="26BC34DF" w14:textId="77777777" w:rsidR="005F1E1A" w:rsidRPr="001B47CE" w:rsidRDefault="005F1E1A" w:rsidP="008E714D">
            <w:pPr>
              <w:rPr>
                <w:rFonts w:ascii="Times New Roman" w:eastAsia="Times New Roman" w:hAnsi="Times New Roman" w:cs="Times New Roman"/>
                <w:b w:val="0"/>
                <w:bCs w:val="0"/>
              </w:rPr>
            </w:pPr>
            <w:r w:rsidRPr="001B47CE">
              <w:rPr>
                <w:rFonts w:ascii="Times New Roman" w:eastAsia="Times New Roman" w:hAnsi="Times New Roman" w:cs="Times New Roman"/>
                <w:b w:val="0"/>
              </w:rPr>
              <w:t>Niacin equivalents (mg)</w:t>
            </w:r>
          </w:p>
        </w:tc>
        <w:tc>
          <w:tcPr>
            <w:tcW w:w="937" w:type="pct"/>
            <w:noWrap/>
            <w:hideMark/>
          </w:tcPr>
          <w:p w14:paraId="1D4508EF" w14:textId="77777777" w:rsidR="005F1E1A" w:rsidRPr="00213621" w:rsidRDefault="005F1E1A" w:rsidP="008E71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13621">
              <w:rPr>
                <w:rFonts w:ascii="Times New Roman" w:eastAsia="Times New Roman" w:hAnsi="Times New Roman" w:cs="Times New Roman"/>
                <w:color w:val="000000"/>
              </w:rPr>
              <w:t>14</w:t>
            </w:r>
          </w:p>
        </w:tc>
        <w:tc>
          <w:tcPr>
            <w:tcW w:w="1023" w:type="pct"/>
            <w:noWrap/>
            <w:hideMark/>
          </w:tcPr>
          <w:p w14:paraId="7C747BF5" w14:textId="77777777" w:rsidR="005F1E1A" w:rsidRPr="00213621" w:rsidRDefault="005F1E1A" w:rsidP="008E71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13621">
              <w:rPr>
                <w:rFonts w:ascii="Times New Roman" w:eastAsia="Times New Roman" w:hAnsi="Times New Roman" w:cs="Times New Roman"/>
                <w:color w:val="000000"/>
              </w:rPr>
              <w:t>18</w:t>
            </w:r>
          </w:p>
        </w:tc>
        <w:tc>
          <w:tcPr>
            <w:tcW w:w="1125" w:type="pct"/>
            <w:noWrap/>
            <w:hideMark/>
          </w:tcPr>
          <w:p w14:paraId="1BC45C9E" w14:textId="77777777" w:rsidR="005F1E1A" w:rsidRPr="00213621" w:rsidRDefault="005F1E1A" w:rsidP="008E71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13621">
              <w:rPr>
                <w:rFonts w:ascii="Times New Roman" w:eastAsia="Times New Roman" w:hAnsi="Times New Roman" w:cs="Times New Roman"/>
                <w:color w:val="000000"/>
              </w:rPr>
              <w:t>16</w:t>
            </w:r>
          </w:p>
        </w:tc>
      </w:tr>
      <w:tr w:rsidR="005F1E1A" w:rsidRPr="00213621" w14:paraId="089B4290" w14:textId="77777777" w:rsidTr="001B47CE">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1915" w:type="pct"/>
            <w:hideMark/>
          </w:tcPr>
          <w:p w14:paraId="49D6DB5A" w14:textId="77777777" w:rsidR="005F1E1A" w:rsidRPr="001B47CE" w:rsidRDefault="005F1E1A" w:rsidP="008E714D">
            <w:pPr>
              <w:rPr>
                <w:rFonts w:ascii="Times New Roman" w:eastAsia="Times New Roman" w:hAnsi="Times New Roman" w:cs="Times New Roman"/>
                <w:b w:val="0"/>
                <w:bCs w:val="0"/>
              </w:rPr>
            </w:pPr>
            <w:r w:rsidRPr="001B47CE">
              <w:rPr>
                <w:rFonts w:ascii="Times New Roman" w:eastAsia="Times New Roman" w:hAnsi="Times New Roman" w:cs="Times New Roman"/>
                <w:b w:val="0"/>
              </w:rPr>
              <w:t>Vitamin B6 (mg)</w:t>
            </w:r>
          </w:p>
        </w:tc>
        <w:tc>
          <w:tcPr>
            <w:tcW w:w="937" w:type="pct"/>
            <w:noWrap/>
            <w:hideMark/>
          </w:tcPr>
          <w:p w14:paraId="52A9F292" w14:textId="77777777" w:rsidR="005F1E1A" w:rsidRPr="00213621" w:rsidRDefault="005F1E1A"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13621">
              <w:rPr>
                <w:rFonts w:ascii="Times New Roman" w:eastAsia="Times New Roman" w:hAnsi="Times New Roman" w:cs="Times New Roman"/>
                <w:color w:val="000000"/>
              </w:rPr>
              <w:t>1.2</w:t>
            </w:r>
          </w:p>
        </w:tc>
        <w:tc>
          <w:tcPr>
            <w:tcW w:w="1023" w:type="pct"/>
            <w:noWrap/>
            <w:hideMark/>
          </w:tcPr>
          <w:p w14:paraId="5CCBB3F0" w14:textId="77777777" w:rsidR="005F1E1A" w:rsidRPr="00213621" w:rsidRDefault="005F1E1A"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13621">
              <w:rPr>
                <w:rFonts w:ascii="Times New Roman" w:eastAsia="Times New Roman" w:hAnsi="Times New Roman" w:cs="Times New Roman"/>
                <w:color w:val="000000"/>
              </w:rPr>
              <w:t>1.5</w:t>
            </w:r>
          </w:p>
        </w:tc>
        <w:tc>
          <w:tcPr>
            <w:tcW w:w="1125" w:type="pct"/>
            <w:noWrap/>
            <w:hideMark/>
          </w:tcPr>
          <w:p w14:paraId="0DC2E36B" w14:textId="77777777" w:rsidR="005F1E1A" w:rsidRPr="00213621" w:rsidRDefault="005F1E1A"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13621">
              <w:rPr>
                <w:rFonts w:ascii="Times New Roman" w:eastAsia="Times New Roman" w:hAnsi="Times New Roman" w:cs="Times New Roman"/>
                <w:color w:val="000000"/>
              </w:rPr>
              <w:t>1.35</w:t>
            </w:r>
          </w:p>
        </w:tc>
      </w:tr>
      <w:tr w:rsidR="005F1E1A" w:rsidRPr="00213621" w14:paraId="3754E868" w14:textId="77777777" w:rsidTr="001B47CE">
        <w:trPr>
          <w:trHeight w:val="283"/>
        </w:trPr>
        <w:tc>
          <w:tcPr>
            <w:cnfStyle w:val="001000000000" w:firstRow="0" w:lastRow="0" w:firstColumn="1" w:lastColumn="0" w:oddVBand="0" w:evenVBand="0" w:oddHBand="0" w:evenHBand="0" w:firstRowFirstColumn="0" w:firstRowLastColumn="0" w:lastRowFirstColumn="0" w:lastRowLastColumn="0"/>
            <w:tcW w:w="1915" w:type="pct"/>
            <w:hideMark/>
          </w:tcPr>
          <w:p w14:paraId="475534C0" w14:textId="77777777" w:rsidR="005F1E1A" w:rsidRPr="001B47CE" w:rsidRDefault="005F1E1A" w:rsidP="008E714D">
            <w:pPr>
              <w:rPr>
                <w:rFonts w:ascii="Times New Roman" w:eastAsia="Times New Roman" w:hAnsi="Times New Roman" w:cs="Times New Roman"/>
                <w:b w:val="0"/>
                <w:bCs w:val="0"/>
              </w:rPr>
            </w:pPr>
            <w:r w:rsidRPr="001B47CE">
              <w:rPr>
                <w:rFonts w:ascii="Times New Roman" w:eastAsia="Times New Roman" w:hAnsi="Times New Roman" w:cs="Times New Roman"/>
                <w:b w:val="0"/>
              </w:rPr>
              <w:t>Vitamin B12 (µg)</w:t>
            </w:r>
          </w:p>
        </w:tc>
        <w:tc>
          <w:tcPr>
            <w:tcW w:w="937" w:type="pct"/>
            <w:noWrap/>
            <w:hideMark/>
          </w:tcPr>
          <w:p w14:paraId="2AD58A8F" w14:textId="77777777" w:rsidR="005F1E1A" w:rsidRPr="00213621" w:rsidRDefault="005F1E1A" w:rsidP="008E71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13621">
              <w:rPr>
                <w:rFonts w:ascii="Times New Roman" w:eastAsia="Times New Roman" w:hAnsi="Times New Roman" w:cs="Times New Roman"/>
                <w:color w:val="000000"/>
              </w:rPr>
              <w:t>2.0</w:t>
            </w:r>
          </w:p>
        </w:tc>
        <w:tc>
          <w:tcPr>
            <w:tcW w:w="1023" w:type="pct"/>
            <w:noWrap/>
            <w:hideMark/>
          </w:tcPr>
          <w:p w14:paraId="5D315D80" w14:textId="77777777" w:rsidR="005F1E1A" w:rsidRPr="00213621" w:rsidRDefault="005F1E1A" w:rsidP="008E71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13621">
              <w:rPr>
                <w:rFonts w:ascii="Times New Roman" w:eastAsia="Times New Roman" w:hAnsi="Times New Roman" w:cs="Times New Roman"/>
                <w:color w:val="000000"/>
              </w:rPr>
              <w:t>2.0</w:t>
            </w:r>
          </w:p>
        </w:tc>
        <w:tc>
          <w:tcPr>
            <w:tcW w:w="1125" w:type="pct"/>
            <w:noWrap/>
            <w:hideMark/>
          </w:tcPr>
          <w:p w14:paraId="49DCD144" w14:textId="77777777" w:rsidR="005F1E1A" w:rsidRPr="00213621" w:rsidRDefault="005F1E1A" w:rsidP="008E71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13621">
              <w:rPr>
                <w:rFonts w:ascii="Times New Roman" w:eastAsia="Times New Roman" w:hAnsi="Times New Roman" w:cs="Times New Roman"/>
                <w:color w:val="000000"/>
              </w:rPr>
              <w:t>2.0</w:t>
            </w:r>
          </w:p>
        </w:tc>
      </w:tr>
      <w:tr w:rsidR="005F1E1A" w:rsidRPr="00213621" w14:paraId="67986996" w14:textId="77777777" w:rsidTr="001B47CE">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1915" w:type="pct"/>
            <w:hideMark/>
          </w:tcPr>
          <w:p w14:paraId="4F64BB4B" w14:textId="77777777" w:rsidR="005F1E1A" w:rsidRPr="001B47CE" w:rsidRDefault="005F1E1A" w:rsidP="008E714D">
            <w:pPr>
              <w:rPr>
                <w:rFonts w:ascii="Times New Roman" w:eastAsia="Times New Roman" w:hAnsi="Times New Roman" w:cs="Times New Roman"/>
                <w:b w:val="0"/>
                <w:bCs w:val="0"/>
              </w:rPr>
            </w:pPr>
            <w:r w:rsidRPr="001B47CE">
              <w:rPr>
                <w:rFonts w:ascii="Times New Roman" w:eastAsia="Times New Roman" w:hAnsi="Times New Roman" w:cs="Times New Roman"/>
                <w:b w:val="0"/>
              </w:rPr>
              <w:t>Folate (µg)</w:t>
            </w:r>
          </w:p>
        </w:tc>
        <w:tc>
          <w:tcPr>
            <w:tcW w:w="937" w:type="pct"/>
            <w:noWrap/>
            <w:hideMark/>
          </w:tcPr>
          <w:p w14:paraId="6671FA18" w14:textId="77777777" w:rsidR="005F1E1A" w:rsidRPr="00213621" w:rsidRDefault="005F1E1A"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13621">
              <w:rPr>
                <w:rFonts w:ascii="Times New Roman" w:eastAsia="Times New Roman" w:hAnsi="Times New Roman" w:cs="Times New Roman"/>
                <w:color w:val="000000"/>
              </w:rPr>
              <w:t>400</w:t>
            </w:r>
          </w:p>
        </w:tc>
        <w:tc>
          <w:tcPr>
            <w:tcW w:w="1023" w:type="pct"/>
            <w:noWrap/>
            <w:hideMark/>
          </w:tcPr>
          <w:p w14:paraId="3D94605B" w14:textId="77777777" w:rsidR="005F1E1A" w:rsidRPr="00213621" w:rsidRDefault="005F1E1A"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13621">
              <w:rPr>
                <w:rFonts w:ascii="Times New Roman" w:eastAsia="Times New Roman" w:hAnsi="Times New Roman" w:cs="Times New Roman"/>
                <w:color w:val="000000"/>
              </w:rPr>
              <w:t>300</w:t>
            </w:r>
          </w:p>
        </w:tc>
        <w:tc>
          <w:tcPr>
            <w:tcW w:w="1125" w:type="pct"/>
            <w:noWrap/>
            <w:hideMark/>
          </w:tcPr>
          <w:p w14:paraId="004163A5" w14:textId="77777777" w:rsidR="005F1E1A" w:rsidRPr="00213621" w:rsidRDefault="005F1E1A"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13621">
              <w:rPr>
                <w:rFonts w:ascii="Times New Roman" w:eastAsia="Times New Roman" w:hAnsi="Times New Roman" w:cs="Times New Roman"/>
                <w:color w:val="000000"/>
              </w:rPr>
              <w:t>350</w:t>
            </w:r>
          </w:p>
        </w:tc>
      </w:tr>
      <w:tr w:rsidR="005F1E1A" w:rsidRPr="00213621" w14:paraId="17B5AF8B" w14:textId="77777777" w:rsidTr="001B47CE">
        <w:trPr>
          <w:trHeight w:val="229"/>
        </w:trPr>
        <w:tc>
          <w:tcPr>
            <w:cnfStyle w:val="001000000000" w:firstRow="0" w:lastRow="0" w:firstColumn="1" w:lastColumn="0" w:oddVBand="0" w:evenVBand="0" w:oddHBand="0" w:evenHBand="0" w:firstRowFirstColumn="0" w:firstRowLastColumn="0" w:lastRowFirstColumn="0" w:lastRowLastColumn="0"/>
            <w:tcW w:w="1915" w:type="pct"/>
            <w:hideMark/>
          </w:tcPr>
          <w:p w14:paraId="5D17859F" w14:textId="77777777" w:rsidR="005F1E1A" w:rsidRPr="001B47CE" w:rsidRDefault="005F1E1A" w:rsidP="008E714D">
            <w:pPr>
              <w:rPr>
                <w:rFonts w:ascii="Times New Roman" w:eastAsia="Times New Roman" w:hAnsi="Times New Roman" w:cs="Times New Roman"/>
                <w:b w:val="0"/>
                <w:bCs w:val="0"/>
              </w:rPr>
            </w:pPr>
            <w:r w:rsidRPr="001B47CE">
              <w:rPr>
                <w:rFonts w:ascii="Times New Roman" w:eastAsia="Times New Roman" w:hAnsi="Times New Roman" w:cs="Times New Roman"/>
                <w:b w:val="0"/>
              </w:rPr>
              <w:t>Phosphorus (mg)</w:t>
            </w:r>
          </w:p>
        </w:tc>
        <w:tc>
          <w:tcPr>
            <w:tcW w:w="937" w:type="pct"/>
            <w:noWrap/>
            <w:hideMark/>
          </w:tcPr>
          <w:p w14:paraId="6A6DFCBA" w14:textId="77777777" w:rsidR="005F1E1A" w:rsidRPr="00213621" w:rsidRDefault="005F1E1A" w:rsidP="008E71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13621">
              <w:rPr>
                <w:rFonts w:ascii="Times New Roman" w:eastAsia="Times New Roman" w:hAnsi="Times New Roman" w:cs="Times New Roman"/>
                <w:color w:val="000000"/>
              </w:rPr>
              <w:t>600</w:t>
            </w:r>
          </w:p>
        </w:tc>
        <w:tc>
          <w:tcPr>
            <w:tcW w:w="1023" w:type="pct"/>
            <w:noWrap/>
            <w:hideMark/>
          </w:tcPr>
          <w:p w14:paraId="18854EDA" w14:textId="77777777" w:rsidR="005F1E1A" w:rsidRPr="00213621" w:rsidRDefault="005F1E1A" w:rsidP="008E71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13621">
              <w:rPr>
                <w:rFonts w:ascii="Times New Roman" w:eastAsia="Times New Roman" w:hAnsi="Times New Roman" w:cs="Times New Roman"/>
                <w:color w:val="000000"/>
              </w:rPr>
              <w:t>600</w:t>
            </w:r>
          </w:p>
        </w:tc>
        <w:tc>
          <w:tcPr>
            <w:tcW w:w="1125" w:type="pct"/>
            <w:noWrap/>
            <w:hideMark/>
          </w:tcPr>
          <w:p w14:paraId="4D2ECE85" w14:textId="77777777" w:rsidR="005F1E1A" w:rsidRPr="00213621" w:rsidRDefault="005F1E1A" w:rsidP="008E71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13621">
              <w:rPr>
                <w:rFonts w:ascii="Times New Roman" w:eastAsia="Times New Roman" w:hAnsi="Times New Roman" w:cs="Times New Roman"/>
                <w:color w:val="000000"/>
              </w:rPr>
              <w:t>600</w:t>
            </w:r>
          </w:p>
        </w:tc>
      </w:tr>
      <w:tr w:rsidR="005F1E1A" w:rsidRPr="00213621" w14:paraId="74816254" w14:textId="77777777" w:rsidTr="001B47CE">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1915" w:type="pct"/>
            <w:hideMark/>
          </w:tcPr>
          <w:p w14:paraId="301C1833" w14:textId="77777777" w:rsidR="005F1E1A" w:rsidRPr="001B47CE" w:rsidRDefault="005F1E1A" w:rsidP="008E714D">
            <w:pPr>
              <w:rPr>
                <w:rFonts w:ascii="Times New Roman" w:eastAsia="Times New Roman" w:hAnsi="Times New Roman" w:cs="Times New Roman"/>
                <w:b w:val="0"/>
                <w:bCs w:val="0"/>
              </w:rPr>
            </w:pPr>
            <w:r w:rsidRPr="001B47CE">
              <w:rPr>
                <w:rFonts w:ascii="Times New Roman" w:eastAsia="Times New Roman" w:hAnsi="Times New Roman" w:cs="Times New Roman"/>
                <w:b w:val="0"/>
              </w:rPr>
              <w:t>Iodine (µg)</w:t>
            </w:r>
          </w:p>
        </w:tc>
        <w:tc>
          <w:tcPr>
            <w:tcW w:w="937" w:type="pct"/>
            <w:noWrap/>
            <w:hideMark/>
          </w:tcPr>
          <w:p w14:paraId="40D938EA" w14:textId="77777777" w:rsidR="005F1E1A" w:rsidRPr="00213621" w:rsidRDefault="005F1E1A"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13621">
              <w:rPr>
                <w:rFonts w:ascii="Times New Roman" w:eastAsia="Times New Roman" w:hAnsi="Times New Roman" w:cs="Times New Roman"/>
                <w:color w:val="000000"/>
              </w:rPr>
              <w:t>150</w:t>
            </w:r>
          </w:p>
        </w:tc>
        <w:tc>
          <w:tcPr>
            <w:tcW w:w="1023" w:type="pct"/>
            <w:noWrap/>
            <w:hideMark/>
          </w:tcPr>
          <w:p w14:paraId="6869416C" w14:textId="77777777" w:rsidR="005F1E1A" w:rsidRPr="00213621" w:rsidRDefault="005F1E1A"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13621">
              <w:rPr>
                <w:rFonts w:ascii="Times New Roman" w:eastAsia="Times New Roman" w:hAnsi="Times New Roman" w:cs="Times New Roman"/>
                <w:color w:val="000000"/>
              </w:rPr>
              <w:t>150</w:t>
            </w:r>
          </w:p>
        </w:tc>
        <w:tc>
          <w:tcPr>
            <w:tcW w:w="1125" w:type="pct"/>
            <w:noWrap/>
            <w:hideMark/>
          </w:tcPr>
          <w:p w14:paraId="28FFB2F6" w14:textId="77777777" w:rsidR="005F1E1A" w:rsidRPr="00213621" w:rsidRDefault="005F1E1A"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13621">
              <w:rPr>
                <w:rFonts w:ascii="Times New Roman" w:eastAsia="Times New Roman" w:hAnsi="Times New Roman" w:cs="Times New Roman"/>
                <w:color w:val="000000"/>
              </w:rPr>
              <w:t>150</w:t>
            </w:r>
          </w:p>
        </w:tc>
      </w:tr>
      <w:tr w:rsidR="005F1E1A" w:rsidRPr="00213621" w14:paraId="04D61AF3" w14:textId="77777777" w:rsidTr="001B47CE">
        <w:trPr>
          <w:trHeight w:val="291"/>
        </w:trPr>
        <w:tc>
          <w:tcPr>
            <w:cnfStyle w:val="001000000000" w:firstRow="0" w:lastRow="0" w:firstColumn="1" w:lastColumn="0" w:oddVBand="0" w:evenVBand="0" w:oddHBand="0" w:evenHBand="0" w:firstRowFirstColumn="0" w:firstRowLastColumn="0" w:lastRowFirstColumn="0" w:lastRowLastColumn="0"/>
            <w:tcW w:w="1915" w:type="pct"/>
            <w:hideMark/>
          </w:tcPr>
          <w:p w14:paraId="22A61DFD" w14:textId="77777777" w:rsidR="005F1E1A" w:rsidRPr="001B47CE" w:rsidRDefault="005F1E1A" w:rsidP="008E714D">
            <w:pPr>
              <w:rPr>
                <w:rFonts w:ascii="Times New Roman" w:eastAsia="Times New Roman" w:hAnsi="Times New Roman" w:cs="Times New Roman"/>
                <w:b w:val="0"/>
                <w:bCs w:val="0"/>
              </w:rPr>
            </w:pPr>
            <w:r w:rsidRPr="001B47CE">
              <w:rPr>
                <w:rFonts w:ascii="Times New Roman" w:eastAsia="Times New Roman" w:hAnsi="Times New Roman" w:cs="Times New Roman"/>
                <w:b w:val="0"/>
              </w:rPr>
              <w:t>Iron (mg)</w:t>
            </w:r>
          </w:p>
        </w:tc>
        <w:tc>
          <w:tcPr>
            <w:tcW w:w="937" w:type="pct"/>
            <w:noWrap/>
            <w:hideMark/>
          </w:tcPr>
          <w:p w14:paraId="59D934EC" w14:textId="77777777" w:rsidR="005F1E1A" w:rsidRPr="00213621" w:rsidRDefault="005F1E1A" w:rsidP="008E71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13621">
              <w:rPr>
                <w:rFonts w:ascii="Times New Roman" w:eastAsia="Times New Roman" w:hAnsi="Times New Roman" w:cs="Times New Roman"/>
                <w:color w:val="000000"/>
              </w:rPr>
              <w:t>15</w:t>
            </w:r>
          </w:p>
        </w:tc>
        <w:tc>
          <w:tcPr>
            <w:tcW w:w="1023" w:type="pct"/>
            <w:noWrap/>
            <w:hideMark/>
          </w:tcPr>
          <w:p w14:paraId="7CD01C8B" w14:textId="77777777" w:rsidR="005F1E1A" w:rsidRPr="00213621" w:rsidRDefault="005F1E1A" w:rsidP="008E71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13621">
              <w:rPr>
                <w:rFonts w:ascii="Times New Roman" w:eastAsia="Times New Roman" w:hAnsi="Times New Roman" w:cs="Times New Roman"/>
                <w:color w:val="000000"/>
              </w:rPr>
              <w:t>9.0</w:t>
            </w:r>
          </w:p>
        </w:tc>
        <w:tc>
          <w:tcPr>
            <w:tcW w:w="1125" w:type="pct"/>
            <w:noWrap/>
            <w:hideMark/>
          </w:tcPr>
          <w:p w14:paraId="56E40664" w14:textId="77777777" w:rsidR="005F1E1A" w:rsidRPr="00213621" w:rsidRDefault="005F1E1A" w:rsidP="008E71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13621">
              <w:rPr>
                <w:rFonts w:ascii="Times New Roman" w:eastAsia="Times New Roman" w:hAnsi="Times New Roman" w:cs="Times New Roman"/>
                <w:color w:val="000000"/>
              </w:rPr>
              <w:t>12</w:t>
            </w:r>
          </w:p>
        </w:tc>
      </w:tr>
      <w:tr w:rsidR="005F1E1A" w:rsidRPr="00213621" w14:paraId="3C36D872" w14:textId="77777777" w:rsidTr="001B47CE">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1915" w:type="pct"/>
            <w:hideMark/>
          </w:tcPr>
          <w:p w14:paraId="24D48FFB" w14:textId="77777777" w:rsidR="005F1E1A" w:rsidRPr="001B47CE" w:rsidRDefault="005F1E1A" w:rsidP="008E714D">
            <w:pPr>
              <w:rPr>
                <w:rFonts w:ascii="Times New Roman" w:eastAsia="Times New Roman" w:hAnsi="Times New Roman" w:cs="Times New Roman"/>
                <w:b w:val="0"/>
                <w:bCs w:val="0"/>
              </w:rPr>
            </w:pPr>
            <w:r w:rsidRPr="001B47CE">
              <w:rPr>
                <w:rFonts w:ascii="Times New Roman" w:eastAsia="Times New Roman" w:hAnsi="Times New Roman" w:cs="Times New Roman"/>
                <w:b w:val="0"/>
              </w:rPr>
              <w:t>Calcium (mg)</w:t>
            </w:r>
          </w:p>
        </w:tc>
        <w:tc>
          <w:tcPr>
            <w:tcW w:w="937" w:type="pct"/>
            <w:noWrap/>
            <w:hideMark/>
          </w:tcPr>
          <w:p w14:paraId="09A45067" w14:textId="77777777" w:rsidR="005F1E1A" w:rsidRPr="00213621" w:rsidRDefault="005F1E1A"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13621">
              <w:rPr>
                <w:rFonts w:ascii="Times New Roman" w:eastAsia="Times New Roman" w:hAnsi="Times New Roman" w:cs="Times New Roman"/>
                <w:color w:val="000000"/>
              </w:rPr>
              <w:t>800</w:t>
            </w:r>
          </w:p>
        </w:tc>
        <w:tc>
          <w:tcPr>
            <w:tcW w:w="1023" w:type="pct"/>
            <w:noWrap/>
            <w:hideMark/>
          </w:tcPr>
          <w:p w14:paraId="7FAD2614" w14:textId="77777777" w:rsidR="005F1E1A" w:rsidRPr="00213621" w:rsidRDefault="005F1E1A"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13621">
              <w:rPr>
                <w:rFonts w:ascii="Times New Roman" w:eastAsia="Times New Roman" w:hAnsi="Times New Roman" w:cs="Times New Roman"/>
                <w:color w:val="000000"/>
              </w:rPr>
              <w:t>800</w:t>
            </w:r>
          </w:p>
        </w:tc>
        <w:tc>
          <w:tcPr>
            <w:tcW w:w="1125" w:type="pct"/>
            <w:noWrap/>
            <w:hideMark/>
          </w:tcPr>
          <w:p w14:paraId="309AC2FB" w14:textId="77777777" w:rsidR="005F1E1A" w:rsidRPr="00213621" w:rsidRDefault="005F1E1A"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13621">
              <w:rPr>
                <w:rFonts w:ascii="Times New Roman" w:eastAsia="Times New Roman" w:hAnsi="Times New Roman" w:cs="Times New Roman"/>
                <w:color w:val="000000"/>
              </w:rPr>
              <w:t>800</w:t>
            </w:r>
          </w:p>
        </w:tc>
      </w:tr>
      <w:tr w:rsidR="005F1E1A" w:rsidRPr="00213621" w14:paraId="0A47C640" w14:textId="77777777" w:rsidTr="001B47CE">
        <w:trPr>
          <w:trHeight w:val="263"/>
        </w:trPr>
        <w:tc>
          <w:tcPr>
            <w:cnfStyle w:val="001000000000" w:firstRow="0" w:lastRow="0" w:firstColumn="1" w:lastColumn="0" w:oddVBand="0" w:evenVBand="0" w:oddHBand="0" w:evenHBand="0" w:firstRowFirstColumn="0" w:firstRowLastColumn="0" w:lastRowFirstColumn="0" w:lastRowLastColumn="0"/>
            <w:tcW w:w="1915" w:type="pct"/>
            <w:hideMark/>
          </w:tcPr>
          <w:p w14:paraId="1F1A6F46" w14:textId="77777777" w:rsidR="005F1E1A" w:rsidRPr="001B47CE" w:rsidRDefault="005F1E1A" w:rsidP="008E714D">
            <w:pPr>
              <w:rPr>
                <w:rFonts w:ascii="Times New Roman" w:eastAsia="Times New Roman" w:hAnsi="Times New Roman" w:cs="Times New Roman"/>
                <w:b w:val="0"/>
                <w:bCs w:val="0"/>
              </w:rPr>
            </w:pPr>
            <w:r w:rsidRPr="001B47CE">
              <w:rPr>
                <w:rFonts w:ascii="Times New Roman" w:eastAsia="Times New Roman" w:hAnsi="Times New Roman" w:cs="Times New Roman"/>
                <w:b w:val="0"/>
              </w:rPr>
              <w:t>Potassium (g)</w:t>
            </w:r>
          </w:p>
        </w:tc>
        <w:tc>
          <w:tcPr>
            <w:tcW w:w="937" w:type="pct"/>
            <w:noWrap/>
            <w:hideMark/>
          </w:tcPr>
          <w:p w14:paraId="542B8C72" w14:textId="77777777" w:rsidR="005F1E1A" w:rsidRPr="00213621" w:rsidRDefault="005F1E1A" w:rsidP="008E71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13621">
              <w:rPr>
                <w:rFonts w:ascii="Times New Roman" w:eastAsia="Times New Roman" w:hAnsi="Times New Roman" w:cs="Times New Roman"/>
                <w:color w:val="000000"/>
              </w:rPr>
              <w:t>3.1</w:t>
            </w:r>
          </w:p>
        </w:tc>
        <w:tc>
          <w:tcPr>
            <w:tcW w:w="1023" w:type="pct"/>
            <w:noWrap/>
            <w:hideMark/>
          </w:tcPr>
          <w:p w14:paraId="25B7DE36" w14:textId="77777777" w:rsidR="005F1E1A" w:rsidRPr="00213621" w:rsidRDefault="005F1E1A" w:rsidP="008E71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13621">
              <w:rPr>
                <w:rFonts w:ascii="Times New Roman" w:eastAsia="Times New Roman" w:hAnsi="Times New Roman" w:cs="Times New Roman"/>
                <w:color w:val="000000"/>
              </w:rPr>
              <w:t>3.5</w:t>
            </w:r>
          </w:p>
        </w:tc>
        <w:tc>
          <w:tcPr>
            <w:tcW w:w="1125" w:type="pct"/>
            <w:noWrap/>
            <w:hideMark/>
          </w:tcPr>
          <w:p w14:paraId="19D48D91" w14:textId="77777777" w:rsidR="005F1E1A" w:rsidRPr="00213621" w:rsidRDefault="005F1E1A" w:rsidP="008E71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13621">
              <w:rPr>
                <w:rFonts w:ascii="Times New Roman" w:eastAsia="Times New Roman" w:hAnsi="Times New Roman" w:cs="Times New Roman"/>
                <w:color w:val="000000"/>
              </w:rPr>
              <w:t>3.3</w:t>
            </w:r>
          </w:p>
        </w:tc>
      </w:tr>
      <w:tr w:rsidR="005F1E1A" w:rsidRPr="00213621" w14:paraId="61BACE6E" w14:textId="77777777" w:rsidTr="001B47CE">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915" w:type="pct"/>
            <w:hideMark/>
          </w:tcPr>
          <w:p w14:paraId="7E8D3F2B" w14:textId="77777777" w:rsidR="005F1E1A" w:rsidRPr="001B47CE" w:rsidRDefault="005F1E1A" w:rsidP="008E714D">
            <w:pPr>
              <w:rPr>
                <w:rFonts w:ascii="Times New Roman" w:eastAsia="Times New Roman" w:hAnsi="Times New Roman" w:cs="Times New Roman"/>
                <w:b w:val="0"/>
                <w:bCs w:val="0"/>
              </w:rPr>
            </w:pPr>
            <w:r w:rsidRPr="001B47CE">
              <w:rPr>
                <w:rFonts w:ascii="Times New Roman" w:eastAsia="Times New Roman" w:hAnsi="Times New Roman" w:cs="Times New Roman"/>
                <w:b w:val="0"/>
              </w:rPr>
              <w:t>Copper (mg)</w:t>
            </w:r>
          </w:p>
        </w:tc>
        <w:tc>
          <w:tcPr>
            <w:tcW w:w="937" w:type="pct"/>
            <w:noWrap/>
            <w:hideMark/>
          </w:tcPr>
          <w:p w14:paraId="0BBD3E20" w14:textId="77777777" w:rsidR="005F1E1A" w:rsidRPr="00213621" w:rsidRDefault="005F1E1A"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13621">
              <w:rPr>
                <w:rFonts w:ascii="Times New Roman" w:eastAsia="Times New Roman" w:hAnsi="Times New Roman" w:cs="Times New Roman"/>
                <w:color w:val="000000"/>
              </w:rPr>
              <w:t>0.9</w:t>
            </w:r>
          </w:p>
        </w:tc>
        <w:tc>
          <w:tcPr>
            <w:tcW w:w="1023" w:type="pct"/>
            <w:noWrap/>
            <w:hideMark/>
          </w:tcPr>
          <w:p w14:paraId="7604FB82" w14:textId="77777777" w:rsidR="005F1E1A" w:rsidRPr="00213621" w:rsidRDefault="005F1E1A"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13621">
              <w:rPr>
                <w:rFonts w:ascii="Times New Roman" w:eastAsia="Times New Roman" w:hAnsi="Times New Roman" w:cs="Times New Roman"/>
                <w:color w:val="000000"/>
              </w:rPr>
              <w:t>0.9</w:t>
            </w:r>
          </w:p>
        </w:tc>
        <w:tc>
          <w:tcPr>
            <w:tcW w:w="1125" w:type="pct"/>
            <w:noWrap/>
            <w:hideMark/>
          </w:tcPr>
          <w:p w14:paraId="383198AC" w14:textId="77777777" w:rsidR="005F1E1A" w:rsidRPr="00213621" w:rsidRDefault="005F1E1A"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13621">
              <w:rPr>
                <w:rFonts w:ascii="Times New Roman" w:eastAsia="Times New Roman" w:hAnsi="Times New Roman" w:cs="Times New Roman"/>
                <w:color w:val="000000"/>
              </w:rPr>
              <w:t>0.9</w:t>
            </w:r>
          </w:p>
        </w:tc>
      </w:tr>
      <w:tr w:rsidR="005F1E1A" w:rsidRPr="00213621" w14:paraId="54E2AE31" w14:textId="77777777" w:rsidTr="001B47CE">
        <w:trPr>
          <w:trHeight w:val="271"/>
        </w:trPr>
        <w:tc>
          <w:tcPr>
            <w:cnfStyle w:val="001000000000" w:firstRow="0" w:lastRow="0" w:firstColumn="1" w:lastColumn="0" w:oddVBand="0" w:evenVBand="0" w:oddHBand="0" w:evenHBand="0" w:firstRowFirstColumn="0" w:firstRowLastColumn="0" w:lastRowFirstColumn="0" w:lastRowLastColumn="0"/>
            <w:tcW w:w="1915" w:type="pct"/>
            <w:hideMark/>
          </w:tcPr>
          <w:p w14:paraId="568E4AE5" w14:textId="77777777" w:rsidR="005F1E1A" w:rsidRPr="001B47CE" w:rsidRDefault="005F1E1A" w:rsidP="008E714D">
            <w:pPr>
              <w:rPr>
                <w:rFonts w:ascii="Times New Roman" w:eastAsia="Times New Roman" w:hAnsi="Times New Roman" w:cs="Times New Roman"/>
                <w:b w:val="0"/>
                <w:bCs w:val="0"/>
              </w:rPr>
            </w:pPr>
            <w:r w:rsidRPr="001B47CE">
              <w:rPr>
                <w:rFonts w:ascii="Times New Roman" w:eastAsia="Times New Roman" w:hAnsi="Times New Roman" w:cs="Times New Roman"/>
                <w:b w:val="0"/>
              </w:rPr>
              <w:t>Magnesium (mg)</w:t>
            </w:r>
          </w:p>
        </w:tc>
        <w:tc>
          <w:tcPr>
            <w:tcW w:w="937" w:type="pct"/>
            <w:noWrap/>
            <w:hideMark/>
          </w:tcPr>
          <w:p w14:paraId="2BDC137A" w14:textId="77777777" w:rsidR="005F1E1A" w:rsidRPr="00213621" w:rsidRDefault="005F1E1A" w:rsidP="008E71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13621">
              <w:rPr>
                <w:rFonts w:ascii="Times New Roman" w:eastAsia="Times New Roman" w:hAnsi="Times New Roman" w:cs="Times New Roman"/>
                <w:color w:val="000000"/>
              </w:rPr>
              <w:t>280</w:t>
            </w:r>
          </w:p>
        </w:tc>
        <w:tc>
          <w:tcPr>
            <w:tcW w:w="1023" w:type="pct"/>
            <w:noWrap/>
            <w:hideMark/>
          </w:tcPr>
          <w:p w14:paraId="34E3F275" w14:textId="77777777" w:rsidR="005F1E1A" w:rsidRPr="00213621" w:rsidRDefault="005F1E1A" w:rsidP="008E71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13621">
              <w:rPr>
                <w:rFonts w:ascii="Times New Roman" w:eastAsia="Times New Roman" w:hAnsi="Times New Roman" w:cs="Times New Roman"/>
                <w:color w:val="000000"/>
              </w:rPr>
              <w:t>350</w:t>
            </w:r>
          </w:p>
        </w:tc>
        <w:tc>
          <w:tcPr>
            <w:tcW w:w="1125" w:type="pct"/>
            <w:noWrap/>
            <w:hideMark/>
          </w:tcPr>
          <w:p w14:paraId="27D942C1" w14:textId="77777777" w:rsidR="005F1E1A" w:rsidRPr="00213621" w:rsidRDefault="005F1E1A" w:rsidP="008E71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13621">
              <w:rPr>
                <w:rFonts w:ascii="Times New Roman" w:eastAsia="Times New Roman" w:hAnsi="Times New Roman" w:cs="Times New Roman"/>
                <w:color w:val="000000"/>
              </w:rPr>
              <w:t>315</w:t>
            </w:r>
          </w:p>
        </w:tc>
      </w:tr>
      <w:tr w:rsidR="005F1E1A" w:rsidRPr="00213621" w14:paraId="5D6AE911" w14:textId="77777777" w:rsidTr="001B47CE">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1915" w:type="pct"/>
            <w:hideMark/>
          </w:tcPr>
          <w:p w14:paraId="174183F7" w14:textId="77777777" w:rsidR="005F1E1A" w:rsidRPr="001B47CE" w:rsidRDefault="005F1E1A" w:rsidP="008E714D">
            <w:pPr>
              <w:rPr>
                <w:rFonts w:ascii="Times New Roman" w:eastAsia="Times New Roman" w:hAnsi="Times New Roman" w:cs="Times New Roman"/>
                <w:b w:val="0"/>
                <w:bCs w:val="0"/>
              </w:rPr>
            </w:pPr>
            <w:r w:rsidRPr="001B47CE">
              <w:rPr>
                <w:rFonts w:ascii="Times New Roman" w:eastAsia="Times New Roman" w:hAnsi="Times New Roman" w:cs="Times New Roman"/>
                <w:b w:val="0"/>
              </w:rPr>
              <w:t>Selenium (µg)</w:t>
            </w:r>
          </w:p>
        </w:tc>
        <w:tc>
          <w:tcPr>
            <w:tcW w:w="937" w:type="pct"/>
            <w:noWrap/>
            <w:hideMark/>
          </w:tcPr>
          <w:p w14:paraId="47705F5D" w14:textId="77777777" w:rsidR="005F1E1A" w:rsidRPr="00213621" w:rsidRDefault="005F1E1A"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13621">
              <w:rPr>
                <w:rFonts w:ascii="Times New Roman" w:eastAsia="Times New Roman" w:hAnsi="Times New Roman" w:cs="Times New Roman"/>
                <w:color w:val="000000"/>
              </w:rPr>
              <w:t>50</w:t>
            </w:r>
          </w:p>
        </w:tc>
        <w:tc>
          <w:tcPr>
            <w:tcW w:w="1023" w:type="pct"/>
            <w:noWrap/>
            <w:hideMark/>
          </w:tcPr>
          <w:p w14:paraId="3D075B50" w14:textId="77777777" w:rsidR="005F1E1A" w:rsidRPr="00213621" w:rsidRDefault="005F1E1A"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13621">
              <w:rPr>
                <w:rFonts w:ascii="Times New Roman" w:eastAsia="Times New Roman" w:hAnsi="Times New Roman" w:cs="Times New Roman"/>
                <w:color w:val="000000"/>
              </w:rPr>
              <w:t>60</w:t>
            </w:r>
          </w:p>
        </w:tc>
        <w:tc>
          <w:tcPr>
            <w:tcW w:w="1125" w:type="pct"/>
            <w:noWrap/>
            <w:hideMark/>
          </w:tcPr>
          <w:p w14:paraId="5E46CE73" w14:textId="77777777" w:rsidR="005F1E1A" w:rsidRPr="00213621" w:rsidRDefault="005F1E1A"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13621">
              <w:rPr>
                <w:rFonts w:ascii="Times New Roman" w:eastAsia="Times New Roman" w:hAnsi="Times New Roman" w:cs="Times New Roman"/>
                <w:color w:val="000000"/>
              </w:rPr>
              <w:t>55</w:t>
            </w:r>
          </w:p>
        </w:tc>
      </w:tr>
      <w:tr w:rsidR="005F1E1A" w:rsidRPr="00213621" w14:paraId="042F3B77" w14:textId="77777777" w:rsidTr="001B47CE">
        <w:trPr>
          <w:trHeight w:val="293"/>
        </w:trPr>
        <w:tc>
          <w:tcPr>
            <w:cnfStyle w:val="001000000000" w:firstRow="0" w:lastRow="0" w:firstColumn="1" w:lastColumn="0" w:oddVBand="0" w:evenVBand="0" w:oddHBand="0" w:evenHBand="0" w:firstRowFirstColumn="0" w:firstRowLastColumn="0" w:lastRowFirstColumn="0" w:lastRowLastColumn="0"/>
            <w:tcW w:w="1915" w:type="pct"/>
            <w:hideMark/>
          </w:tcPr>
          <w:p w14:paraId="697C2277" w14:textId="77777777" w:rsidR="005F1E1A" w:rsidRPr="001B47CE" w:rsidRDefault="005F1E1A" w:rsidP="008E714D">
            <w:pPr>
              <w:rPr>
                <w:rFonts w:ascii="Times New Roman" w:eastAsia="Times New Roman" w:hAnsi="Times New Roman" w:cs="Times New Roman"/>
                <w:b w:val="0"/>
                <w:bCs w:val="0"/>
              </w:rPr>
            </w:pPr>
            <w:r w:rsidRPr="001B47CE">
              <w:rPr>
                <w:rFonts w:ascii="Times New Roman" w:eastAsia="Times New Roman" w:hAnsi="Times New Roman" w:cs="Times New Roman"/>
                <w:b w:val="0"/>
              </w:rPr>
              <w:t>Zinc (mg)</w:t>
            </w:r>
          </w:p>
        </w:tc>
        <w:tc>
          <w:tcPr>
            <w:tcW w:w="937" w:type="pct"/>
            <w:noWrap/>
            <w:hideMark/>
          </w:tcPr>
          <w:p w14:paraId="5A4321A5" w14:textId="77777777" w:rsidR="005F1E1A" w:rsidRPr="00213621" w:rsidRDefault="005F1E1A" w:rsidP="008E71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13621">
              <w:rPr>
                <w:rFonts w:ascii="Times New Roman" w:eastAsia="Times New Roman" w:hAnsi="Times New Roman" w:cs="Times New Roman"/>
                <w:color w:val="000000"/>
              </w:rPr>
              <w:t>7.0</w:t>
            </w:r>
          </w:p>
        </w:tc>
        <w:tc>
          <w:tcPr>
            <w:tcW w:w="1023" w:type="pct"/>
            <w:noWrap/>
            <w:hideMark/>
          </w:tcPr>
          <w:p w14:paraId="5C6E9ECA" w14:textId="77777777" w:rsidR="005F1E1A" w:rsidRPr="00213621" w:rsidRDefault="005F1E1A" w:rsidP="008E71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13621">
              <w:rPr>
                <w:rFonts w:ascii="Times New Roman" w:eastAsia="Times New Roman" w:hAnsi="Times New Roman" w:cs="Times New Roman"/>
                <w:color w:val="000000"/>
              </w:rPr>
              <w:t>9.0</w:t>
            </w:r>
          </w:p>
        </w:tc>
        <w:tc>
          <w:tcPr>
            <w:tcW w:w="1125" w:type="pct"/>
            <w:noWrap/>
            <w:hideMark/>
          </w:tcPr>
          <w:p w14:paraId="1ACEA226" w14:textId="77777777" w:rsidR="005F1E1A" w:rsidRPr="00213621" w:rsidRDefault="005F1E1A" w:rsidP="008E71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13621">
              <w:rPr>
                <w:rFonts w:ascii="Times New Roman" w:eastAsia="Times New Roman" w:hAnsi="Times New Roman" w:cs="Times New Roman"/>
                <w:color w:val="000000"/>
              </w:rPr>
              <w:t>8.0</w:t>
            </w:r>
          </w:p>
        </w:tc>
      </w:tr>
      <w:tr w:rsidR="005F1E1A" w:rsidRPr="00213621" w14:paraId="34ADBDAB" w14:textId="77777777" w:rsidTr="001B47C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915" w:type="pct"/>
            <w:hideMark/>
          </w:tcPr>
          <w:p w14:paraId="2308E56D" w14:textId="77777777" w:rsidR="005F1E1A" w:rsidRPr="00213621" w:rsidRDefault="005F1E1A" w:rsidP="008E714D">
            <w:pPr>
              <w:rPr>
                <w:rFonts w:ascii="Times New Roman" w:eastAsia="Times New Roman" w:hAnsi="Times New Roman" w:cs="Times New Roman"/>
                <w:b w:val="0"/>
                <w:bCs w:val="0"/>
                <w:vertAlign w:val="superscript"/>
              </w:rPr>
            </w:pPr>
            <w:r w:rsidRPr="00213621">
              <w:rPr>
                <w:rFonts w:ascii="Times New Roman" w:eastAsia="Times New Roman" w:hAnsi="Times New Roman" w:cs="Times New Roman"/>
              </w:rPr>
              <w:t>DIS-QUALITATIVE NUTRIENTS</w:t>
            </w:r>
          </w:p>
        </w:tc>
        <w:tc>
          <w:tcPr>
            <w:tcW w:w="3085" w:type="pct"/>
            <w:gridSpan w:val="3"/>
            <w:noWrap/>
            <w:hideMark/>
          </w:tcPr>
          <w:p w14:paraId="27564BFC" w14:textId="77777777" w:rsidR="005F1E1A" w:rsidRPr="00213621" w:rsidRDefault="005F1E1A"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rPr>
            </w:pPr>
            <w:r w:rsidRPr="00213621">
              <w:rPr>
                <w:rFonts w:ascii="Times New Roman" w:eastAsia="Times New Roman" w:hAnsi="Times New Roman" w:cs="Times New Roman"/>
                <w:b/>
                <w:color w:val="000000"/>
              </w:rPr>
              <w:t>Maximum Recommended Intake (MRI)</w:t>
            </w:r>
          </w:p>
        </w:tc>
      </w:tr>
      <w:tr w:rsidR="005F1E1A" w:rsidRPr="00213621" w14:paraId="4AAC8904" w14:textId="77777777" w:rsidTr="001B47CE">
        <w:trPr>
          <w:trHeight w:val="293"/>
        </w:trPr>
        <w:tc>
          <w:tcPr>
            <w:cnfStyle w:val="001000000000" w:firstRow="0" w:lastRow="0" w:firstColumn="1" w:lastColumn="0" w:oddVBand="0" w:evenVBand="0" w:oddHBand="0" w:evenHBand="0" w:firstRowFirstColumn="0" w:firstRowLastColumn="0" w:lastRowFirstColumn="0" w:lastRowLastColumn="0"/>
            <w:tcW w:w="1915" w:type="pct"/>
            <w:hideMark/>
          </w:tcPr>
          <w:p w14:paraId="085208AA" w14:textId="77777777" w:rsidR="005F1E1A" w:rsidRPr="001B47CE" w:rsidRDefault="005F1E1A" w:rsidP="008E714D">
            <w:pPr>
              <w:rPr>
                <w:rFonts w:ascii="Times New Roman" w:eastAsia="Times New Roman" w:hAnsi="Times New Roman" w:cs="Times New Roman"/>
                <w:b w:val="0"/>
                <w:bCs w:val="0"/>
                <w:vertAlign w:val="superscript"/>
                <w:lang w:val="en-US"/>
              </w:rPr>
            </w:pPr>
            <w:r w:rsidRPr="001B47CE">
              <w:rPr>
                <w:rFonts w:ascii="Times New Roman" w:eastAsia="Times New Roman" w:hAnsi="Times New Roman" w:cs="Times New Roman"/>
                <w:b w:val="0"/>
                <w:color w:val="000000"/>
                <w:lang w:val="en-US"/>
              </w:rPr>
              <w:t>Saturated fatty acids (g/d)</w:t>
            </w:r>
            <w:r w:rsidRPr="001B47CE">
              <w:rPr>
                <w:rFonts w:ascii="Times New Roman" w:eastAsia="Times New Roman" w:hAnsi="Times New Roman" w:cs="Times New Roman"/>
                <w:b w:val="0"/>
                <w:color w:val="000000"/>
                <w:vertAlign w:val="superscript"/>
                <w:lang w:val="en-US"/>
              </w:rPr>
              <w:t>4</w:t>
            </w:r>
          </w:p>
        </w:tc>
        <w:tc>
          <w:tcPr>
            <w:tcW w:w="937" w:type="pct"/>
            <w:noWrap/>
            <w:hideMark/>
          </w:tcPr>
          <w:p w14:paraId="4E23166F" w14:textId="77777777" w:rsidR="005F1E1A" w:rsidRPr="00213621" w:rsidRDefault="005F1E1A" w:rsidP="008E71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13621">
              <w:rPr>
                <w:rFonts w:ascii="Times New Roman" w:eastAsia="Times New Roman" w:hAnsi="Times New Roman" w:cs="Times New Roman"/>
                <w:color w:val="000000"/>
              </w:rPr>
              <w:t>24</w:t>
            </w:r>
          </w:p>
        </w:tc>
        <w:tc>
          <w:tcPr>
            <w:tcW w:w="1023" w:type="pct"/>
            <w:noWrap/>
            <w:hideMark/>
          </w:tcPr>
          <w:p w14:paraId="33206E67" w14:textId="77777777" w:rsidR="005F1E1A" w:rsidRPr="00213621" w:rsidRDefault="005F1E1A" w:rsidP="008E71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13621">
              <w:rPr>
                <w:rFonts w:ascii="Times New Roman" w:eastAsia="Times New Roman" w:hAnsi="Times New Roman" w:cs="Times New Roman"/>
                <w:color w:val="000000"/>
              </w:rPr>
              <w:t>30</w:t>
            </w:r>
          </w:p>
        </w:tc>
        <w:tc>
          <w:tcPr>
            <w:tcW w:w="1125" w:type="pct"/>
            <w:noWrap/>
            <w:hideMark/>
          </w:tcPr>
          <w:p w14:paraId="7E38233B" w14:textId="77777777" w:rsidR="005F1E1A" w:rsidRPr="00213621" w:rsidRDefault="005F1E1A" w:rsidP="008E71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13621">
              <w:rPr>
                <w:rFonts w:ascii="Times New Roman" w:eastAsia="Times New Roman" w:hAnsi="Times New Roman" w:cs="Times New Roman"/>
                <w:color w:val="000000"/>
              </w:rPr>
              <w:t>27</w:t>
            </w:r>
          </w:p>
        </w:tc>
      </w:tr>
      <w:tr w:rsidR="005F1E1A" w:rsidRPr="00213621" w14:paraId="57B01BEC" w14:textId="77777777" w:rsidTr="001B47C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915" w:type="pct"/>
            <w:hideMark/>
          </w:tcPr>
          <w:p w14:paraId="58113E96" w14:textId="77777777" w:rsidR="005F1E1A" w:rsidRPr="001B47CE" w:rsidRDefault="005F1E1A" w:rsidP="008E714D">
            <w:pPr>
              <w:rPr>
                <w:rFonts w:ascii="Times New Roman" w:eastAsia="Times New Roman" w:hAnsi="Times New Roman" w:cs="Times New Roman"/>
                <w:b w:val="0"/>
                <w:bCs w:val="0"/>
                <w:highlight w:val="yellow"/>
              </w:rPr>
            </w:pPr>
            <w:r w:rsidRPr="001B47CE">
              <w:rPr>
                <w:rFonts w:ascii="Times New Roman" w:eastAsia="Times New Roman" w:hAnsi="Times New Roman" w:cs="Times New Roman"/>
                <w:b w:val="0"/>
              </w:rPr>
              <w:t>Sodium (g/d)</w:t>
            </w:r>
          </w:p>
        </w:tc>
        <w:tc>
          <w:tcPr>
            <w:tcW w:w="937" w:type="pct"/>
            <w:noWrap/>
            <w:hideMark/>
          </w:tcPr>
          <w:p w14:paraId="289ADC0E" w14:textId="77777777" w:rsidR="005F1E1A" w:rsidRPr="00213621" w:rsidRDefault="005F1E1A"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13621">
              <w:rPr>
                <w:rFonts w:ascii="Times New Roman" w:eastAsia="Times New Roman" w:hAnsi="Times New Roman" w:cs="Times New Roman"/>
                <w:color w:val="000000"/>
              </w:rPr>
              <w:t>2.4</w:t>
            </w:r>
          </w:p>
        </w:tc>
        <w:tc>
          <w:tcPr>
            <w:tcW w:w="1023" w:type="pct"/>
            <w:noWrap/>
            <w:hideMark/>
          </w:tcPr>
          <w:p w14:paraId="57F8DD93" w14:textId="77777777" w:rsidR="005F1E1A" w:rsidRPr="00213621" w:rsidRDefault="005F1E1A"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13621">
              <w:rPr>
                <w:rFonts w:ascii="Times New Roman" w:eastAsia="Times New Roman" w:hAnsi="Times New Roman" w:cs="Times New Roman"/>
                <w:color w:val="000000"/>
              </w:rPr>
              <w:t>2.4</w:t>
            </w:r>
          </w:p>
        </w:tc>
        <w:tc>
          <w:tcPr>
            <w:tcW w:w="1125" w:type="pct"/>
            <w:noWrap/>
            <w:hideMark/>
          </w:tcPr>
          <w:p w14:paraId="01593E1A" w14:textId="77777777" w:rsidR="005F1E1A" w:rsidRPr="00213621" w:rsidRDefault="005F1E1A"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13621">
              <w:rPr>
                <w:rFonts w:ascii="Times New Roman" w:eastAsia="Times New Roman" w:hAnsi="Times New Roman" w:cs="Times New Roman"/>
                <w:color w:val="000000"/>
              </w:rPr>
              <w:t>2.4</w:t>
            </w:r>
          </w:p>
        </w:tc>
      </w:tr>
    </w:tbl>
    <w:p w14:paraId="1A2C1A95" w14:textId="3609E92D" w:rsidR="005F1E1A" w:rsidRPr="00800643" w:rsidRDefault="005F1E1A" w:rsidP="008E714D">
      <w:pPr>
        <w:rPr>
          <w:rFonts w:ascii="Times New Roman" w:hAnsi="Times New Roman" w:cs="Times New Roman"/>
          <w:sz w:val="20"/>
          <w:szCs w:val="20"/>
          <w:lang w:val="en-GB"/>
        </w:rPr>
      </w:pPr>
      <w:r w:rsidRPr="00800643">
        <w:rPr>
          <w:rFonts w:ascii="Times New Roman" w:hAnsi="Times New Roman" w:cs="Times New Roman"/>
          <w:sz w:val="20"/>
          <w:szCs w:val="20"/>
          <w:lang w:val="en-US"/>
        </w:rPr>
        <w:t xml:space="preserve">Data based on </w:t>
      </w:r>
      <w:r w:rsidRPr="00800643">
        <w:rPr>
          <w:rFonts w:ascii="Times New Roman" w:hAnsi="Times New Roman" w:cs="Times New Roman"/>
          <w:noProof/>
          <w:sz w:val="20"/>
          <w:szCs w:val="20"/>
          <w:lang w:val="en-US"/>
        </w:rPr>
        <w:t>(NCM</w:t>
      </w:r>
      <w:r w:rsidR="00A64025">
        <w:rPr>
          <w:rFonts w:ascii="Times New Roman" w:hAnsi="Times New Roman" w:cs="Times New Roman"/>
          <w:noProof/>
          <w:sz w:val="20"/>
          <w:szCs w:val="20"/>
          <w:lang w:val="en-US"/>
        </w:rPr>
        <w:t>,</w:t>
      </w:r>
      <w:r w:rsidRPr="00800643">
        <w:rPr>
          <w:rFonts w:ascii="Times New Roman" w:hAnsi="Times New Roman" w:cs="Times New Roman"/>
          <w:noProof/>
          <w:sz w:val="20"/>
          <w:szCs w:val="20"/>
          <w:lang w:val="en-US"/>
        </w:rPr>
        <w:t xml:space="preserve"> 2014)</w:t>
      </w:r>
      <w:r w:rsidRPr="00800643">
        <w:rPr>
          <w:rFonts w:ascii="Times New Roman" w:hAnsi="Times New Roman" w:cs="Times New Roman"/>
          <w:sz w:val="20"/>
          <w:szCs w:val="20"/>
          <w:lang w:val="en-US"/>
        </w:rPr>
        <w:t xml:space="preserve">.  Total energy intake refers to an average person </w:t>
      </w:r>
      <w:r w:rsidRPr="00800643">
        <w:rPr>
          <w:rFonts w:ascii="Times New Roman" w:hAnsi="Times New Roman" w:cs="Times New Roman"/>
          <w:sz w:val="20"/>
          <w:szCs w:val="20"/>
          <w:lang w:val="en-GB"/>
        </w:rPr>
        <w:t>with a sedentary physical activity level of 1.6 (8800 kJ for women, 11000 kJ for men).</w:t>
      </w:r>
      <w:r w:rsidRPr="00800643">
        <w:rPr>
          <w:rFonts w:ascii="Times New Roman" w:hAnsi="Times New Roman" w:cs="Times New Roman"/>
          <w:sz w:val="20"/>
          <w:szCs w:val="20"/>
          <w:vertAlign w:val="superscript"/>
          <w:lang w:val="en-GB"/>
        </w:rPr>
        <w:t>1</w:t>
      </w:r>
      <w:r w:rsidRPr="00800643">
        <w:rPr>
          <w:rFonts w:ascii="Times New Roman" w:hAnsi="Times New Roman" w:cs="Times New Roman"/>
          <w:sz w:val="20"/>
          <w:szCs w:val="20"/>
          <w:lang w:val="en-GB"/>
        </w:rPr>
        <w:t xml:space="preserve">Based on 15% of total energy intake (E%), recommended intake is 10-20 E%. </w:t>
      </w:r>
      <w:r w:rsidRPr="00800643">
        <w:rPr>
          <w:rFonts w:ascii="Times New Roman" w:hAnsi="Times New Roman" w:cs="Times New Roman"/>
          <w:sz w:val="20"/>
          <w:szCs w:val="20"/>
          <w:vertAlign w:val="superscript"/>
          <w:lang w:val="en-GB"/>
        </w:rPr>
        <w:t>2</w:t>
      </w:r>
      <w:r w:rsidRPr="00800643">
        <w:rPr>
          <w:rFonts w:ascii="Times New Roman" w:hAnsi="Times New Roman" w:cs="Times New Roman"/>
          <w:sz w:val="20"/>
          <w:szCs w:val="20"/>
          <w:lang w:val="en-GB"/>
        </w:rPr>
        <w:t xml:space="preserve">Recommended intake is 25-35 g/d. </w:t>
      </w:r>
      <w:r w:rsidRPr="00800643">
        <w:rPr>
          <w:rFonts w:ascii="Times New Roman" w:hAnsi="Times New Roman" w:cs="Times New Roman"/>
          <w:sz w:val="20"/>
          <w:szCs w:val="20"/>
          <w:vertAlign w:val="superscript"/>
          <w:lang w:val="en-GB"/>
        </w:rPr>
        <w:t>3</w:t>
      </w:r>
      <w:r w:rsidRPr="00800643">
        <w:rPr>
          <w:rFonts w:ascii="Times New Roman" w:hAnsi="Times New Roman" w:cs="Times New Roman"/>
          <w:sz w:val="20"/>
          <w:szCs w:val="20"/>
          <w:lang w:val="en-GB"/>
        </w:rPr>
        <w:t xml:space="preserve">Based on a recommended intake of 1 E%. </w:t>
      </w:r>
      <w:r w:rsidRPr="00800643">
        <w:rPr>
          <w:rFonts w:ascii="Times New Roman" w:hAnsi="Times New Roman" w:cs="Times New Roman"/>
          <w:sz w:val="20"/>
          <w:szCs w:val="20"/>
          <w:vertAlign w:val="superscript"/>
          <w:lang w:val="en-GB"/>
        </w:rPr>
        <w:t>4</w:t>
      </w:r>
      <w:r w:rsidRPr="00800643">
        <w:rPr>
          <w:rFonts w:ascii="Times New Roman" w:hAnsi="Times New Roman" w:cs="Times New Roman"/>
          <w:sz w:val="20"/>
          <w:szCs w:val="20"/>
          <w:lang w:val="en-GB"/>
        </w:rPr>
        <w:t>Based on a maximum recommended intake of 10 E%.</w:t>
      </w:r>
    </w:p>
    <w:p w14:paraId="29049003" w14:textId="77777777" w:rsidR="005F1E1A" w:rsidRPr="00213621" w:rsidRDefault="005F1E1A" w:rsidP="008E714D">
      <w:pPr>
        <w:rPr>
          <w:rFonts w:ascii="Times New Roman" w:hAnsi="Times New Roman" w:cs="Times New Roman"/>
          <w:sz w:val="18"/>
          <w:szCs w:val="18"/>
          <w:lang w:val="en-US"/>
        </w:rPr>
      </w:pPr>
    </w:p>
    <w:p w14:paraId="2F157A50" w14:textId="41A29E02" w:rsidR="005F1E1A" w:rsidRDefault="005F1E1A" w:rsidP="008E714D">
      <w:pPr>
        <w:rPr>
          <w:rFonts w:ascii="Times New Roman" w:hAnsi="Times New Roman" w:cs="Times New Roman"/>
          <w:lang w:val="en-US"/>
        </w:rPr>
      </w:pPr>
    </w:p>
    <w:p w14:paraId="16947EC8" w14:textId="59D08024" w:rsidR="004926AA" w:rsidRDefault="004926AA" w:rsidP="008E714D">
      <w:pPr>
        <w:rPr>
          <w:rFonts w:ascii="Times New Roman" w:hAnsi="Times New Roman" w:cs="Times New Roman"/>
          <w:lang w:val="en-US"/>
        </w:rPr>
      </w:pPr>
    </w:p>
    <w:p w14:paraId="2ED0DBD7" w14:textId="2E2A7C76" w:rsidR="004926AA" w:rsidRDefault="004926AA" w:rsidP="008E714D">
      <w:pPr>
        <w:rPr>
          <w:rFonts w:ascii="Times New Roman" w:hAnsi="Times New Roman" w:cs="Times New Roman"/>
          <w:lang w:val="en-US"/>
        </w:rPr>
      </w:pPr>
    </w:p>
    <w:p w14:paraId="2EF575FD" w14:textId="208E1470" w:rsidR="004926AA" w:rsidRDefault="004926AA" w:rsidP="008E714D">
      <w:pPr>
        <w:rPr>
          <w:rFonts w:ascii="Times New Roman" w:hAnsi="Times New Roman" w:cs="Times New Roman"/>
          <w:lang w:val="en-US"/>
        </w:rPr>
      </w:pPr>
    </w:p>
    <w:p w14:paraId="05B2CA6F" w14:textId="3740B833" w:rsidR="004926AA" w:rsidRDefault="004926AA" w:rsidP="008E714D">
      <w:pPr>
        <w:rPr>
          <w:rFonts w:ascii="Times New Roman" w:hAnsi="Times New Roman" w:cs="Times New Roman"/>
          <w:lang w:val="en-US"/>
        </w:rPr>
      </w:pPr>
    </w:p>
    <w:p w14:paraId="48E7589D" w14:textId="77777777" w:rsidR="004926AA" w:rsidRDefault="004926AA" w:rsidP="008E714D">
      <w:pPr>
        <w:rPr>
          <w:rFonts w:ascii="Times New Roman" w:hAnsi="Times New Roman" w:cs="Times New Roman"/>
          <w:lang w:val="en-US"/>
        </w:rPr>
      </w:pPr>
    </w:p>
    <w:p w14:paraId="660223E1" w14:textId="4800A20C" w:rsidR="005F1E1A" w:rsidRPr="004926AA" w:rsidRDefault="005F1E1A" w:rsidP="008E714D">
      <w:pPr>
        <w:pStyle w:val="Beskrivning"/>
        <w:keepNext/>
        <w:rPr>
          <w:rFonts w:ascii="Times New Roman" w:hAnsi="Times New Roman"/>
          <w:sz w:val="22"/>
          <w:szCs w:val="22"/>
          <w:lang w:val="en-US"/>
        </w:rPr>
      </w:pPr>
      <w:bookmarkStart w:id="3" w:name="_Ref518999066"/>
      <w:r w:rsidRPr="004926AA">
        <w:rPr>
          <w:rFonts w:ascii="Times New Roman" w:hAnsi="Times New Roman"/>
          <w:b/>
          <w:sz w:val="22"/>
          <w:szCs w:val="22"/>
          <w:lang w:val="en-US"/>
        </w:rPr>
        <w:lastRenderedPageBreak/>
        <w:t>Table S</w:t>
      </w:r>
      <w:bookmarkEnd w:id="3"/>
      <w:r w:rsidR="008D0A26" w:rsidRPr="004926AA">
        <w:rPr>
          <w:rFonts w:ascii="Times New Roman" w:hAnsi="Times New Roman"/>
          <w:b/>
          <w:sz w:val="22"/>
          <w:szCs w:val="22"/>
          <w:lang w:val="en-US"/>
        </w:rPr>
        <w:t>5</w:t>
      </w:r>
      <w:r w:rsidRPr="004926AA">
        <w:rPr>
          <w:rFonts w:ascii="Times New Roman" w:hAnsi="Times New Roman"/>
          <w:b/>
          <w:sz w:val="22"/>
          <w:szCs w:val="22"/>
          <w:lang w:val="en-US"/>
        </w:rPr>
        <w:t>.</w:t>
      </w:r>
      <w:r w:rsidRPr="004926AA">
        <w:rPr>
          <w:rFonts w:ascii="Times New Roman" w:hAnsi="Times New Roman"/>
          <w:sz w:val="22"/>
          <w:szCs w:val="22"/>
          <w:lang w:val="en-US"/>
        </w:rPr>
        <w:t xml:space="preserve"> Nutrient data missing in the Swedish food database and complementary data used</w:t>
      </w:r>
    </w:p>
    <w:tbl>
      <w:tblPr>
        <w:tblStyle w:val="Oformateradtabell2"/>
        <w:tblW w:w="5000" w:type="pct"/>
        <w:tblLook w:val="04A0" w:firstRow="1" w:lastRow="0" w:firstColumn="1" w:lastColumn="0" w:noHBand="0" w:noVBand="1"/>
      </w:tblPr>
      <w:tblGrid>
        <w:gridCol w:w="3890"/>
        <w:gridCol w:w="5182"/>
      </w:tblGrid>
      <w:tr w:rsidR="005F1E1A" w:rsidRPr="00087E76" w14:paraId="319882AD" w14:textId="77777777" w:rsidTr="00FA51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pct"/>
          </w:tcPr>
          <w:p w14:paraId="7B276040" w14:textId="77777777" w:rsidR="005F1E1A" w:rsidRPr="00C7242C" w:rsidRDefault="005F1E1A" w:rsidP="008E714D">
            <w:pPr>
              <w:rPr>
                <w:rFonts w:ascii="Times New Roman" w:hAnsi="Times New Roman" w:cs="Times New Roman"/>
                <w:b w:val="0"/>
                <w:lang w:val="en-US"/>
              </w:rPr>
            </w:pPr>
            <w:r>
              <w:rPr>
                <w:rFonts w:ascii="Times New Roman" w:hAnsi="Times New Roman" w:cs="Times New Roman"/>
                <w:lang w:val="en-US"/>
              </w:rPr>
              <w:t>Data on n</w:t>
            </w:r>
            <w:r w:rsidRPr="00C7242C">
              <w:rPr>
                <w:rFonts w:ascii="Times New Roman" w:hAnsi="Times New Roman" w:cs="Times New Roman"/>
                <w:lang w:val="en-US"/>
              </w:rPr>
              <w:t>utri</w:t>
            </w:r>
            <w:r>
              <w:rPr>
                <w:rFonts w:ascii="Times New Roman" w:hAnsi="Times New Roman" w:cs="Times New Roman"/>
                <w:lang w:val="en-US"/>
              </w:rPr>
              <w:t>ent content</w:t>
            </w:r>
            <w:r w:rsidRPr="00C7242C">
              <w:rPr>
                <w:rFonts w:ascii="Times New Roman" w:hAnsi="Times New Roman" w:cs="Times New Roman"/>
                <w:lang w:val="en-US"/>
              </w:rPr>
              <w:t xml:space="preserve"> missing in Swedish food database</w:t>
            </w:r>
          </w:p>
        </w:tc>
        <w:tc>
          <w:tcPr>
            <w:tcW w:w="2856" w:type="pct"/>
          </w:tcPr>
          <w:p w14:paraId="30A47E92" w14:textId="77777777" w:rsidR="005F1E1A" w:rsidRPr="00C7242C" w:rsidRDefault="005F1E1A" w:rsidP="008E714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lang w:val="en-US"/>
              </w:rPr>
            </w:pPr>
            <w:r>
              <w:rPr>
                <w:rFonts w:ascii="Times New Roman" w:hAnsi="Times New Roman" w:cs="Times New Roman"/>
                <w:lang w:val="en-US"/>
              </w:rPr>
              <w:t>Data on n</w:t>
            </w:r>
            <w:r w:rsidRPr="00C7242C">
              <w:rPr>
                <w:rFonts w:ascii="Times New Roman" w:hAnsi="Times New Roman" w:cs="Times New Roman"/>
                <w:lang w:val="en-US"/>
              </w:rPr>
              <w:t>utri</w:t>
            </w:r>
            <w:r>
              <w:rPr>
                <w:rFonts w:ascii="Times New Roman" w:hAnsi="Times New Roman" w:cs="Times New Roman"/>
                <w:lang w:val="en-US"/>
              </w:rPr>
              <w:t xml:space="preserve">ent content </w:t>
            </w:r>
            <w:r w:rsidRPr="00C7242C">
              <w:rPr>
                <w:rFonts w:ascii="Times New Roman" w:hAnsi="Times New Roman" w:cs="Times New Roman"/>
                <w:lang w:val="en-US"/>
              </w:rPr>
              <w:t>used</w:t>
            </w:r>
          </w:p>
        </w:tc>
      </w:tr>
      <w:tr w:rsidR="005F1E1A" w:rsidRPr="00087E76" w14:paraId="07720CDD" w14:textId="77777777" w:rsidTr="00FA51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pct"/>
          </w:tcPr>
          <w:p w14:paraId="42DA064E" w14:textId="77777777" w:rsidR="005F1E1A" w:rsidRPr="00FA5175" w:rsidRDefault="005F1E1A" w:rsidP="008E714D">
            <w:pPr>
              <w:rPr>
                <w:rFonts w:ascii="Times New Roman" w:hAnsi="Times New Roman" w:cs="Times New Roman"/>
                <w:b w:val="0"/>
                <w:lang w:val="en-US"/>
              </w:rPr>
            </w:pPr>
            <w:r w:rsidRPr="00FA5175">
              <w:rPr>
                <w:rFonts w:ascii="Times New Roman" w:hAnsi="Times New Roman" w:cs="Times New Roman"/>
                <w:b w:val="0"/>
                <w:lang w:val="en-US"/>
              </w:rPr>
              <w:t>Iodine and copper in whiting (</w:t>
            </w:r>
            <w:proofErr w:type="spellStart"/>
            <w:r w:rsidRPr="00FA5175">
              <w:rPr>
                <w:rFonts w:ascii="Times New Roman" w:hAnsi="Times New Roman" w:cs="Times New Roman"/>
                <w:b w:val="0"/>
                <w:lang w:val="en-US"/>
              </w:rPr>
              <w:t>Merlangius</w:t>
            </w:r>
            <w:proofErr w:type="spellEnd"/>
            <w:r w:rsidRPr="00FA5175">
              <w:rPr>
                <w:rFonts w:ascii="Times New Roman" w:hAnsi="Times New Roman" w:cs="Times New Roman"/>
                <w:b w:val="0"/>
                <w:lang w:val="en-US"/>
              </w:rPr>
              <w:t xml:space="preserve"> </w:t>
            </w:r>
            <w:proofErr w:type="spellStart"/>
            <w:r w:rsidRPr="00FA5175">
              <w:rPr>
                <w:rFonts w:ascii="Times New Roman" w:hAnsi="Times New Roman" w:cs="Times New Roman"/>
                <w:b w:val="0"/>
                <w:lang w:val="en-US"/>
              </w:rPr>
              <w:t>merlangus</w:t>
            </w:r>
            <w:proofErr w:type="spellEnd"/>
            <w:r w:rsidRPr="00FA5175">
              <w:rPr>
                <w:rFonts w:ascii="Times New Roman" w:hAnsi="Times New Roman" w:cs="Times New Roman"/>
                <w:b w:val="0"/>
                <w:lang w:val="en-US"/>
              </w:rPr>
              <w:t>)</w:t>
            </w:r>
          </w:p>
        </w:tc>
        <w:tc>
          <w:tcPr>
            <w:tcW w:w="2856" w:type="pct"/>
          </w:tcPr>
          <w:p w14:paraId="4130C7E9" w14:textId="77777777" w:rsidR="005F1E1A" w:rsidRDefault="005F1E1A" w:rsidP="008E71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 xml:space="preserve">Iodine and copper in whiting </w:t>
            </w:r>
            <w:r w:rsidRPr="003E157D">
              <w:rPr>
                <w:rFonts w:ascii="Times New Roman" w:hAnsi="Times New Roman" w:cs="Times New Roman"/>
                <w:lang w:val="en-US"/>
              </w:rPr>
              <w:t>(n</w:t>
            </w:r>
            <w:r>
              <w:rPr>
                <w:rFonts w:ascii="Times New Roman" w:hAnsi="Times New Roman" w:cs="Times New Roman"/>
                <w:lang w:val="en-US"/>
              </w:rPr>
              <w:t>o scientific name provided) based on UK data</w:t>
            </w:r>
          </w:p>
        </w:tc>
      </w:tr>
      <w:tr w:rsidR="005F1E1A" w:rsidRPr="00087E76" w14:paraId="374571ED" w14:textId="77777777" w:rsidTr="00FA5175">
        <w:tc>
          <w:tcPr>
            <w:cnfStyle w:val="001000000000" w:firstRow="0" w:lastRow="0" w:firstColumn="1" w:lastColumn="0" w:oddVBand="0" w:evenVBand="0" w:oddHBand="0" w:evenHBand="0" w:firstRowFirstColumn="0" w:firstRowLastColumn="0" w:lastRowFirstColumn="0" w:lastRowLastColumn="0"/>
            <w:tcW w:w="2144" w:type="pct"/>
          </w:tcPr>
          <w:p w14:paraId="3D643E3F" w14:textId="77777777" w:rsidR="005F1E1A" w:rsidRPr="00FA5175" w:rsidRDefault="005F1E1A" w:rsidP="008E714D">
            <w:pPr>
              <w:rPr>
                <w:rFonts w:ascii="Times New Roman" w:hAnsi="Times New Roman" w:cs="Times New Roman"/>
                <w:b w:val="0"/>
                <w:lang w:val="en-US"/>
              </w:rPr>
            </w:pPr>
            <w:r w:rsidRPr="00FA5175">
              <w:rPr>
                <w:rFonts w:ascii="Times New Roman" w:hAnsi="Times New Roman" w:cs="Times New Roman"/>
                <w:b w:val="0"/>
                <w:lang w:val="en-US"/>
              </w:rPr>
              <w:t>Iodine in turbot (</w:t>
            </w:r>
            <w:proofErr w:type="spellStart"/>
            <w:r w:rsidRPr="00FA5175">
              <w:rPr>
                <w:rFonts w:ascii="Times New Roman" w:hAnsi="Times New Roman" w:cs="Times New Roman"/>
                <w:b w:val="0"/>
                <w:lang w:val="en-US"/>
              </w:rPr>
              <w:t>Psetta</w:t>
            </w:r>
            <w:proofErr w:type="spellEnd"/>
            <w:r w:rsidRPr="00FA5175">
              <w:rPr>
                <w:rFonts w:ascii="Times New Roman" w:hAnsi="Times New Roman" w:cs="Times New Roman"/>
                <w:b w:val="0"/>
                <w:lang w:val="en-US"/>
              </w:rPr>
              <w:t xml:space="preserve"> maxima)</w:t>
            </w:r>
          </w:p>
        </w:tc>
        <w:tc>
          <w:tcPr>
            <w:tcW w:w="2856" w:type="pct"/>
          </w:tcPr>
          <w:p w14:paraId="49B4C70F" w14:textId="77777777" w:rsidR="005F1E1A" w:rsidRDefault="005F1E1A" w:rsidP="008E71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Iodine in turbot (</w:t>
            </w:r>
            <w:proofErr w:type="spellStart"/>
            <w:r w:rsidRPr="00EB50C4">
              <w:rPr>
                <w:rFonts w:ascii="Times New Roman" w:hAnsi="Times New Roman" w:cs="Times New Roman"/>
                <w:lang w:val="en-US"/>
              </w:rPr>
              <w:t>Psetta</w:t>
            </w:r>
            <w:proofErr w:type="spellEnd"/>
            <w:r w:rsidRPr="00EB50C4">
              <w:rPr>
                <w:rFonts w:ascii="Times New Roman" w:hAnsi="Times New Roman" w:cs="Times New Roman"/>
                <w:lang w:val="en-US"/>
              </w:rPr>
              <w:t xml:space="preserve"> maxima</w:t>
            </w:r>
            <w:r>
              <w:rPr>
                <w:rFonts w:ascii="Times New Roman" w:hAnsi="Times New Roman" w:cs="Times New Roman"/>
                <w:lang w:val="en-US"/>
              </w:rPr>
              <w:t>) based on Danish data</w:t>
            </w:r>
          </w:p>
        </w:tc>
      </w:tr>
      <w:tr w:rsidR="005F1E1A" w:rsidRPr="00087E76" w14:paraId="1A210607" w14:textId="77777777" w:rsidTr="00FA51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pct"/>
          </w:tcPr>
          <w:p w14:paraId="7E306504" w14:textId="77777777" w:rsidR="005F1E1A" w:rsidRPr="00FA5175" w:rsidRDefault="005F1E1A" w:rsidP="008E714D">
            <w:pPr>
              <w:rPr>
                <w:rFonts w:ascii="Times New Roman" w:hAnsi="Times New Roman" w:cs="Times New Roman"/>
                <w:b w:val="0"/>
              </w:rPr>
            </w:pPr>
            <w:proofErr w:type="spellStart"/>
            <w:r w:rsidRPr="00FA5175">
              <w:rPr>
                <w:rFonts w:ascii="Times New Roman" w:hAnsi="Times New Roman" w:cs="Times New Roman"/>
                <w:b w:val="0"/>
              </w:rPr>
              <w:t>Copper</w:t>
            </w:r>
            <w:proofErr w:type="spellEnd"/>
            <w:r w:rsidRPr="00FA5175">
              <w:rPr>
                <w:rFonts w:ascii="Times New Roman" w:hAnsi="Times New Roman" w:cs="Times New Roman"/>
                <w:b w:val="0"/>
              </w:rPr>
              <w:t xml:space="preserve"> in </w:t>
            </w:r>
            <w:proofErr w:type="spellStart"/>
            <w:r w:rsidRPr="00FA5175">
              <w:rPr>
                <w:rFonts w:ascii="Times New Roman" w:hAnsi="Times New Roman" w:cs="Times New Roman"/>
                <w:b w:val="0"/>
              </w:rPr>
              <w:t>turbot</w:t>
            </w:r>
            <w:proofErr w:type="spellEnd"/>
            <w:r w:rsidRPr="00FA5175">
              <w:rPr>
                <w:rFonts w:ascii="Times New Roman" w:hAnsi="Times New Roman" w:cs="Times New Roman"/>
                <w:b w:val="0"/>
              </w:rPr>
              <w:t xml:space="preserve"> (</w:t>
            </w:r>
            <w:proofErr w:type="spellStart"/>
            <w:r w:rsidRPr="00FA5175">
              <w:rPr>
                <w:rFonts w:ascii="Times New Roman" w:hAnsi="Times New Roman" w:cs="Times New Roman"/>
                <w:b w:val="0"/>
              </w:rPr>
              <w:t>Psetta</w:t>
            </w:r>
            <w:proofErr w:type="spellEnd"/>
            <w:r w:rsidRPr="00FA5175">
              <w:rPr>
                <w:rFonts w:ascii="Times New Roman" w:hAnsi="Times New Roman" w:cs="Times New Roman"/>
                <w:b w:val="0"/>
              </w:rPr>
              <w:t xml:space="preserve"> maxima)</w:t>
            </w:r>
          </w:p>
        </w:tc>
        <w:tc>
          <w:tcPr>
            <w:tcW w:w="2856" w:type="pct"/>
          </w:tcPr>
          <w:p w14:paraId="21A03514" w14:textId="77777777" w:rsidR="005F1E1A" w:rsidRPr="00FB5A17" w:rsidRDefault="005F1E1A" w:rsidP="008E71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Copper in turbot (no scientific name provided) based on UK data</w:t>
            </w:r>
          </w:p>
        </w:tc>
      </w:tr>
      <w:tr w:rsidR="005F1E1A" w:rsidRPr="00087E76" w14:paraId="0994DFDD" w14:textId="77777777" w:rsidTr="00FA5175">
        <w:tc>
          <w:tcPr>
            <w:cnfStyle w:val="001000000000" w:firstRow="0" w:lastRow="0" w:firstColumn="1" w:lastColumn="0" w:oddVBand="0" w:evenVBand="0" w:oddHBand="0" w:evenHBand="0" w:firstRowFirstColumn="0" w:firstRowLastColumn="0" w:lastRowFirstColumn="0" w:lastRowLastColumn="0"/>
            <w:tcW w:w="2144" w:type="pct"/>
          </w:tcPr>
          <w:p w14:paraId="7FF0F223" w14:textId="77777777" w:rsidR="005F1E1A" w:rsidRPr="00FA5175" w:rsidRDefault="005F1E1A" w:rsidP="008E714D">
            <w:pPr>
              <w:rPr>
                <w:rFonts w:ascii="Times New Roman" w:hAnsi="Times New Roman" w:cs="Times New Roman"/>
                <w:b w:val="0"/>
                <w:lang w:val="en-US"/>
              </w:rPr>
            </w:pPr>
            <w:r w:rsidRPr="00FA5175">
              <w:rPr>
                <w:rFonts w:ascii="Times New Roman" w:hAnsi="Times New Roman" w:cs="Times New Roman"/>
                <w:b w:val="0"/>
                <w:lang w:val="en-US"/>
              </w:rPr>
              <w:t xml:space="preserve">Iodine in hake (Merluccius </w:t>
            </w:r>
            <w:proofErr w:type="spellStart"/>
            <w:r w:rsidRPr="00FA5175">
              <w:rPr>
                <w:rFonts w:ascii="Times New Roman" w:hAnsi="Times New Roman" w:cs="Times New Roman"/>
                <w:b w:val="0"/>
                <w:lang w:val="en-US"/>
              </w:rPr>
              <w:t>merluccius</w:t>
            </w:r>
            <w:proofErr w:type="spellEnd"/>
            <w:r w:rsidRPr="00FA5175">
              <w:rPr>
                <w:rFonts w:ascii="Times New Roman" w:hAnsi="Times New Roman" w:cs="Times New Roman"/>
                <w:b w:val="0"/>
                <w:lang w:val="en-US"/>
              </w:rPr>
              <w:t>)</w:t>
            </w:r>
          </w:p>
        </w:tc>
        <w:tc>
          <w:tcPr>
            <w:tcW w:w="2856" w:type="pct"/>
          </w:tcPr>
          <w:p w14:paraId="59862060" w14:textId="77777777" w:rsidR="005F1E1A" w:rsidRDefault="005F1E1A" w:rsidP="008E71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 xml:space="preserve">Iodine in hake </w:t>
            </w:r>
            <w:r w:rsidRPr="002033DD">
              <w:rPr>
                <w:rFonts w:ascii="Times New Roman" w:hAnsi="Times New Roman" w:cs="Times New Roman"/>
                <w:lang w:val="en-US"/>
              </w:rPr>
              <w:t>(</w:t>
            </w:r>
            <w:r w:rsidRPr="002033DD">
              <w:rPr>
                <w:rFonts w:ascii="Times New Roman" w:hAnsi="Times New Roman" w:cs="Times New Roman"/>
                <w:color w:val="333333"/>
                <w:lang w:val="en-US"/>
              </w:rPr>
              <w:t xml:space="preserve">Merluccius </w:t>
            </w:r>
            <w:proofErr w:type="spellStart"/>
            <w:r w:rsidRPr="002033DD">
              <w:rPr>
                <w:rFonts w:ascii="Times New Roman" w:hAnsi="Times New Roman" w:cs="Times New Roman"/>
                <w:color w:val="333333"/>
                <w:lang w:val="en-US"/>
              </w:rPr>
              <w:t>merluccius</w:t>
            </w:r>
            <w:proofErr w:type="spellEnd"/>
            <w:r w:rsidRPr="002033DD">
              <w:rPr>
                <w:rFonts w:ascii="Times New Roman" w:hAnsi="Times New Roman" w:cs="Times New Roman"/>
                <w:color w:val="333333"/>
                <w:lang w:val="en-US"/>
              </w:rPr>
              <w:t>)</w:t>
            </w:r>
            <w:r>
              <w:rPr>
                <w:rFonts w:ascii="Times New Roman" w:hAnsi="Times New Roman" w:cs="Times New Roman"/>
                <w:lang w:val="en-US"/>
              </w:rPr>
              <w:t xml:space="preserve"> based on Norwegian data</w:t>
            </w:r>
          </w:p>
        </w:tc>
      </w:tr>
      <w:tr w:rsidR="005F1E1A" w:rsidRPr="00087E76" w14:paraId="5BDEABB0" w14:textId="77777777" w:rsidTr="00FA51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pct"/>
          </w:tcPr>
          <w:p w14:paraId="2F5CE4B9" w14:textId="77777777" w:rsidR="005F1E1A" w:rsidRPr="00FA5175" w:rsidRDefault="005F1E1A" w:rsidP="008E714D">
            <w:pPr>
              <w:rPr>
                <w:rFonts w:ascii="Times New Roman" w:hAnsi="Times New Roman" w:cs="Times New Roman"/>
                <w:b w:val="0"/>
                <w:lang w:val="en-US"/>
              </w:rPr>
            </w:pPr>
            <w:r w:rsidRPr="00FA5175">
              <w:rPr>
                <w:rFonts w:ascii="Times New Roman" w:hAnsi="Times New Roman" w:cs="Times New Roman"/>
                <w:b w:val="0"/>
                <w:lang w:val="en-US"/>
              </w:rPr>
              <w:t xml:space="preserve">Copper in hake (Merluccius </w:t>
            </w:r>
            <w:proofErr w:type="spellStart"/>
            <w:r w:rsidRPr="00FA5175">
              <w:rPr>
                <w:rFonts w:ascii="Times New Roman" w:hAnsi="Times New Roman" w:cs="Times New Roman"/>
                <w:b w:val="0"/>
                <w:lang w:val="en-US"/>
              </w:rPr>
              <w:t>merluccius</w:t>
            </w:r>
            <w:proofErr w:type="spellEnd"/>
            <w:r w:rsidRPr="00FA5175">
              <w:rPr>
                <w:rFonts w:ascii="Times New Roman" w:hAnsi="Times New Roman" w:cs="Times New Roman"/>
                <w:b w:val="0"/>
                <w:lang w:val="en-US"/>
              </w:rPr>
              <w:t>)</w:t>
            </w:r>
          </w:p>
        </w:tc>
        <w:tc>
          <w:tcPr>
            <w:tcW w:w="2856" w:type="pct"/>
          </w:tcPr>
          <w:p w14:paraId="19BF52F8" w14:textId="77777777" w:rsidR="005F1E1A" w:rsidRDefault="005F1E1A" w:rsidP="008E71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Copper in hake (no scientific name provided) based on UK data</w:t>
            </w:r>
          </w:p>
        </w:tc>
      </w:tr>
      <w:tr w:rsidR="005F1E1A" w:rsidRPr="00087E76" w14:paraId="3F2BCC9B" w14:textId="77777777" w:rsidTr="00FA5175">
        <w:tc>
          <w:tcPr>
            <w:cnfStyle w:val="001000000000" w:firstRow="0" w:lastRow="0" w:firstColumn="1" w:lastColumn="0" w:oddVBand="0" w:evenVBand="0" w:oddHBand="0" w:evenHBand="0" w:firstRowFirstColumn="0" w:firstRowLastColumn="0" w:lastRowFirstColumn="0" w:lastRowLastColumn="0"/>
            <w:tcW w:w="2144" w:type="pct"/>
          </w:tcPr>
          <w:p w14:paraId="086D769A" w14:textId="4AA1F5B3" w:rsidR="005F1E1A" w:rsidRPr="00FA5175" w:rsidRDefault="005F1E1A" w:rsidP="008E714D">
            <w:pPr>
              <w:rPr>
                <w:rFonts w:ascii="Times New Roman" w:hAnsi="Times New Roman" w:cs="Times New Roman"/>
                <w:b w:val="0"/>
                <w:lang w:val="en-US"/>
              </w:rPr>
            </w:pPr>
            <w:r w:rsidRPr="00FA5175">
              <w:rPr>
                <w:rFonts w:ascii="Times New Roman" w:hAnsi="Times New Roman" w:cs="Times New Roman"/>
                <w:b w:val="0"/>
                <w:lang w:val="en-US"/>
              </w:rPr>
              <w:t>Copper in Norw</w:t>
            </w:r>
            <w:r w:rsidR="00A22511" w:rsidRPr="00FA5175">
              <w:rPr>
                <w:rFonts w:ascii="Times New Roman" w:hAnsi="Times New Roman" w:cs="Times New Roman"/>
                <w:b w:val="0"/>
                <w:lang w:val="en-US"/>
              </w:rPr>
              <w:t>ay</w:t>
            </w:r>
            <w:r w:rsidRPr="00FA5175">
              <w:rPr>
                <w:rFonts w:ascii="Times New Roman" w:hAnsi="Times New Roman" w:cs="Times New Roman"/>
                <w:b w:val="0"/>
                <w:lang w:val="en-US"/>
              </w:rPr>
              <w:t xml:space="preserve"> lobster (</w:t>
            </w:r>
            <w:proofErr w:type="spellStart"/>
            <w:r w:rsidRPr="00FA5175">
              <w:rPr>
                <w:rFonts w:ascii="Times New Roman" w:hAnsi="Times New Roman" w:cs="Times New Roman"/>
                <w:b w:val="0"/>
                <w:lang w:val="en-US"/>
              </w:rPr>
              <w:t>Nephrops</w:t>
            </w:r>
            <w:proofErr w:type="spellEnd"/>
            <w:r w:rsidRPr="00FA5175">
              <w:rPr>
                <w:rFonts w:ascii="Times New Roman" w:hAnsi="Times New Roman" w:cs="Times New Roman"/>
                <w:b w:val="0"/>
                <w:lang w:val="en-US"/>
              </w:rPr>
              <w:t xml:space="preserve"> norvegicus)</w:t>
            </w:r>
          </w:p>
        </w:tc>
        <w:tc>
          <w:tcPr>
            <w:tcW w:w="2856" w:type="pct"/>
          </w:tcPr>
          <w:p w14:paraId="6A6BA87E" w14:textId="77777777" w:rsidR="005F1E1A" w:rsidRDefault="005F1E1A" w:rsidP="008E71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Copper in Norwegian lobster (</w:t>
            </w:r>
            <w:proofErr w:type="spellStart"/>
            <w:r w:rsidRPr="00153A1F">
              <w:rPr>
                <w:rFonts w:ascii="Times New Roman" w:hAnsi="Times New Roman" w:cs="Times New Roman"/>
                <w:lang w:val="en-US"/>
              </w:rPr>
              <w:t>Nephrops</w:t>
            </w:r>
            <w:proofErr w:type="spellEnd"/>
            <w:r w:rsidRPr="00153A1F">
              <w:rPr>
                <w:rFonts w:ascii="Times New Roman" w:hAnsi="Times New Roman" w:cs="Times New Roman"/>
                <w:lang w:val="en-US"/>
              </w:rPr>
              <w:t xml:space="preserve"> norvegicus</w:t>
            </w:r>
            <w:r>
              <w:rPr>
                <w:rFonts w:ascii="Times New Roman" w:hAnsi="Times New Roman" w:cs="Times New Roman"/>
                <w:lang w:val="en-US"/>
              </w:rPr>
              <w:t>) based on Danish data</w:t>
            </w:r>
          </w:p>
        </w:tc>
      </w:tr>
      <w:tr w:rsidR="005F1E1A" w:rsidRPr="00087E76" w14:paraId="65074DFF" w14:textId="77777777" w:rsidTr="00FA51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pct"/>
          </w:tcPr>
          <w:p w14:paraId="0E552031" w14:textId="77777777" w:rsidR="005F1E1A" w:rsidRPr="00FA5175" w:rsidRDefault="005F1E1A" w:rsidP="008E714D">
            <w:pPr>
              <w:rPr>
                <w:rFonts w:ascii="Times New Roman" w:hAnsi="Times New Roman" w:cs="Times New Roman"/>
                <w:b w:val="0"/>
                <w:lang w:val="en-US"/>
              </w:rPr>
            </w:pPr>
            <w:r w:rsidRPr="00FA5175">
              <w:rPr>
                <w:rFonts w:ascii="Times New Roman" w:hAnsi="Times New Roman" w:cs="Times New Roman"/>
                <w:b w:val="0"/>
                <w:lang w:val="en-US"/>
              </w:rPr>
              <w:t>Iodine and copper in octopus (Cephalopoda spp.)</w:t>
            </w:r>
          </w:p>
        </w:tc>
        <w:tc>
          <w:tcPr>
            <w:tcW w:w="2856" w:type="pct"/>
          </w:tcPr>
          <w:p w14:paraId="72C0AF05" w14:textId="77777777" w:rsidR="005F1E1A" w:rsidRPr="004971A3" w:rsidRDefault="005F1E1A" w:rsidP="008E71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Iodine and copper in octopus (no scientific name provided) based on UK data</w:t>
            </w:r>
          </w:p>
        </w:tc>
      </w:tr>
      <w:tr w:rsidR="005F1E1A" w:rsidRPr="00087E76" w14:paraId="5453C51D" w14:textId="77777777" w:rsidTr="00FA5175">
        <w:tc>
          <w:tcPr>
            <w:cnfStyle w:val="001000000000" w:firstRow="0" w:lastRow="0" w:firstColumn="1" w:lastColumn="0" w:oddVBand="0" w:evenVBand="0" w:oddHBand="0" w:evenHBand="0" w:firstRowFirstColumn="0" w:firstRowLastColumn="0" w:lastRowFirstColumn="0" w:lastRowLastColumn="0"/>
            <w:tcW w:w="2144" w:type="pct"/>
          </w:tcPr>
          <w:p w14:paraId="64482127" w14:textId="77777777" w:rsidR="005F1E1A" w:rsidRPr="00FA5175" w:rsidRDefault="005F1E1A" w:rsidP="008E714D">
            <w:pPr>
              <w:rPr>
                <w:rFonts w:ascii="Times New Roman" w:hAnsi="Times New Roman" w:cs="Times New Roman"/>
                <w:b w:val="0"/>
                <w:lang w:val="en-US"/>
              </w:rPr>
            </w:pPr>
            <w:r w:rsidRPr="00FA5175">
              <w:rPr>
                <w:rFonts w:ascii="Times New Roman" w:hAnsi="Times New Roman" w:cs="Times New Roman"/>
                <w:b w:val="0"/>
                <w:lang w:val="en-US"/>
              </w:rPr>
              <w:t>Iodine and copper in cod roe (</w:t>
            </w:r>
            <w:proofErr w:type="spellStart"/>
            <w:r w:rsidRPr="00FA5175">
              <w:rPr>
                <w:rFonts w:ascii="Times New Roman" w:hAnsi="Times New Roman" w:cs="Times New Roman"/>
                <w:b w:val="0"/>
                <w:color w:val="333333"/>
                <w:lang w:val="en-US"/>
              </w:rPr>
              <w:t>Gadus</w:t>
            </w:r>
            <w:proofErr w:type="spellEnd"/>
            <w:r w:rsidRPr="00FA5175">
              <w:rPr>
                <w:rFonts w:ascii="Times New Roman" w:hAnsi="Times New Roman" w:cs="Times New Roman"/>
                <w:b w:val="0"/>
                <w:color w:val="333333"/>
                <w:lang w:val="en-US"/>
              </w:rPr>
              <w:t xml:space="preserve"> </w:t>
            </w:r>
            <w:proofErr w:type="spellStart"/>
            <w:r w:rsidRPr="00FA5175">
              <w:rPr>
                <w:rFonts w:ascii="Times New Roman" w:hAnsi="Times New Roman" w:cs="Times New Roman"/>
                <w:b w:val="0"/>
                <w:color w:val="333333"/>
                <w:lang w:val="en-US"/>
              </w:rPr>
              <w:t>morhua</w:t>
            </w:r>
            <w:proofErr w:type="spellEnd"/>
            <w:r w:rsidRPr="00FA5175">
              <w:rPr>
                <w:rFonts w:ascii="Times New Roman" w:hAnsi="Times New Roman" w:cs="Times New Roman"/>
                <w:b w:val="0"/>
                <w:color w:val="333333"/>
                <w:lang w:val="en-US"/>
              </w:rPr>
              <w:t>)</w:t>
            </w:r>
          </w:p>
        </w:tc>
        <w:tc>
          <w:tcPr>
            <w:tcW w:w="2856" w:type="pct"/>
          </w:tcPr>
          <w:p w14:paraId="3E2CB620" w14:textId="77777777" w:rsidR="005F1E1A" w:rsidRDefault="005F1E1A" w:rsidP="008E71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4971A3">
              <w:rPr>
                <w:rFonts w:ascii="Times New Roman" w:hAnsi="Times New Roman" w:cs="Times New Roman"/>
                <w:lang w:val="en-US"/>
              </w:rPr>
              <w:t xml:space="preserve">Iodine </w:t>
            </w:r>
            <w:r>
              <w:rPr>
                <w:rFonts w:ascii="Times New Roman" w:hAnsi="Times New Roman" w:cs="Times New Roman"/>
                <w:lang w:val="en-US"/>
              </w:rPr>
              <w:t xml:space="preserve">and copper </w:t>
            </w:r>
            <w:r w:rsidRPr="004971A3">
              <w:rPr>
                <w:rFonts w:ascii="Times New Roman" w:hAnsi="Times New Roman" w:cs="Times New Roman"/>
                <w:lang w:val="en-US"/>
              </w:rPr>
              <w:t>in cod roe (</w:t>
            </w:r>
            <w:proofErr w:type="spellStart"/>
            <w:r w:rsidRPr="004971A3">
              <w:rPr>
                <w:rFonts w:ascii="Times New Roman" w:hAnsi="Times New Roman" w:cs="Times New Roman"/>
                <w:color w:val="333333"/>
                <w:lang w:val="en-US"/>
              </w:rPr>
              <w:t>Gadus</w:t>
            </w:r>
            <w:proofErr w:type="spellEnd"/>
            <w:r w:rsidRPr="004971A3">
              <w:rPr>
                <w:rFonts w:ascii="Times New Roman" w:hAnsi="Times New Roman" w:cs="Times New Roman"/>
                <w:color w:val="333333"/>
                <w:lang w:val="en-US"/>
              </w:rPr>
              <w:t xml:space="preserve"> </w:t>
            </w:r>
            <w:proofErr w:type="spellStart"/>
            <w:r w:rsidRPr="004971A3">
              <w:rPr>
                <w:rFonts w:ascii="Times New Roman" w:hAnsi="Times New Roman" w:cs="Times New Roman"/>
                <w:color w:val="333333"/>
                <w:lang w:val="en-US"/>
              </w:rPr>
              <w:t>morhua</w:t>
            </w:r>
            <w:proofErr w:type="spellEnd"/>
            <w:r w:rsidRPr="004971A3">
              <w:rPr>
                <w:rFonts w:ascii="Times New Roman" w:hAnsi="Times New Roman" w:cs="Times New Roman"/>
                <w:color w:val="333333"/>
                <w:lang w:val="en-US"/>
              </w:rPr>
              <w:t>)</w:t>
            </w:r>
            <w:r>
              <w:rPr>
                <w:rFonts w:ascii="Times New Roman" w:hAnsi="Times New Roman" w:cs="Times New Roman"/>
                <w:color w:val="333333"/>
                <w:lang w:val="en-US"/>
              </w:rPr>
              <w:t xml:space="preserve"> based on Danish data</w:t>
            </w:r>
          </w:p>
        </w:tc>
      </w:tr>
      <w:tr w:rsidR="005F1E1A" w:rsidRPr="00087E76" w14:paraId="6428E962" w14:textId="77777777" w:rsidTr="00FA51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pct"/>
          </w:tcPr>
          <w:p w14:paraId="2CBDBB0F" w14:textId="77777777" w:rsidR="005F1E1A" w:rsidRPr="00FA5175" w:rsidRDefault="005F1E1A" w:rsidP="008E714D">
            <w:pPr>
              <w:rPr>
                <w:rFonts w:ascii="Times New Roman" w:hAnsi="Times New Roman" w:cs="Times New Roman"/>
                <w:b w:val="0"/>
                <w:lang w:val="en-US"/>
              </w:rPr>
            </w:pPr>
            <w:r w:rsidRPr="00FA5175">
              <w:rPr>
                <w:rFonts w:ascii="Times New Roman" w:hAnsi="Times New Roman" w:cs="Times New Roman"/>
                <w:b w:val="0"/>
                <w:lang w:val="en-US"/>
              </w:rPr>
              <w:t>Copper in pork</w:t>
            </w:r>
          </w:p>
        </w:tc>
        <w:tc>
          <w:tcPr>
            <w:tcW w:w="2856" w:type="pct"/>
          </w:tcPr>
          <w:p w14:paraId="05BDF9E8" w14:textId="46B39C24" w:rsidR="005F1E1A" w:rsidRPr="004971A3" w:rsidRDefault="005F1E1A" w:rsidP="008E71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 xml:space="preserve">Average content of copper based on Swedish data of four pork </w:t>
            </w:r>
            <w:r w:rsidRPr="00854ECD">
              <w:rPr>
                <w:rFonts w:ascii="Times New Roman" w:hAnsi="Times New Roman" w:cs="Times New Roman"/>
                <w:lang w:val="en-US"/>
              </w:rPr>
              <w:t>products (</w:t>
            </w:r>
            <w:r w:rsidR="00854ECD" w:rsidRPr="00854ECD">
              <w:rPr>
                <w:rFonts w:ascii="Times New Roman" w:hAnsi="Times New Roman" w:cs="Times New Roman"/>
                <w:lang w:val="en-US"/>
              </w:rPr>
              <w:t>pork shoulder joint</w:t>
            </w:r>
            <w:r w:rsidRPr="00854ECD">
              <w:rPr>
                <w:rFonts w:ascii="Times New Roman" w:hAnsi="Times New Roman" w:cs="Times New Roman"/>
                <w:lang w:val="en-US"/>
              </w:rPr>
              <w:t xml:space="preserve">, </w:t>
            </w:r>
            <w:r w:rsidR="00854ECD" w:rsidRPr="00854ECD">
              <w:rPr>
                <w:rFonts w:ascii="Times New Roman" w:hAnsi="Times New Roman" w:cs="Times New Roman"/>
                <w:lang w:val="en-US"/>
              </w:rPr>
              <w:t>pork chop</w:t>
            </w:r>
            <w:r w:rsidRPr="00854ECD">
              <w:rPr>
                <w:rFonts w:ascii="Times New Roman" w:hAnsi="Times New Roman" w:cs="Times New Roman"/>
                <w:lang w:val="en-US"/>
              </w:rPr>
              <w:t xml:space="preserve">, </w:t>
            </w:r>
            <w:r w:rsidR="005E4DA9">
              <w:rPr>
                <w:rFonts w:ascii="Times New Roman" w:hAnsi="Times New Roman" w:cs="Times New Roman"/>
                <w:lang w:val="en-US"/>
              </w:rPr>
              <w:t>ham</w:t>
            </w:r>
            <w:r w:rsidRPr="00854ECD">
              <w:rPr>
                <w:rFonts w:ascii="Times New Roman" w:hAnsi="Times New Roman" w:cs="Times New Roman"/>
                <w:lang w:val="en-US"/>
              </w:rPr>
              <w:t xml:space="preserve">, </w:t>
            </w:r>
            <w:r w:rsidR="00854ECD" w:rsidRPr="00854ECD">
              <w:rPr>
                <w:rFonts w:ascii="Times New Roman" w:hAnsi="Times New Roman" w:cs="Times New Roman"/>
                <w:lang w:val="en-US"/>
              </w:rPr>
              <w:t>bacon</w:t>
            </w:r>
            <w:r w:rsidRPr="00854ECD">
              <w:rPr>
                <w:rFonts w:ascii="Times New Roman" w:hAnsi="Times New Roman" w:cs="Times New Roman"/>
                <w:lang w:val="en-US"/>
              </w:rPr>
              <w:t>)</w:t>
            </w:r>
          </w:p>
        </w:tc>
      </w:tr>
    </w:tbl>
    <w:p w14:paraId="108E45F9" w14:textId="10C7957C" w:rsidR="005F1E1A" w:rsidRPr="00800643" w:rsidRDefault="005F1E1A" w:rsidP="008E714D">
      <w:pPr>
        <w:rPr>
          <w:rFonts w:ascii="Times New Roman" w:hAnsi="Times New Roman" w:cs="Times New Roman"/>
          <w:sz w:val="20"/>
          <w:szCs w:val="20"/>
          <w:lang w:val="en-US"/>
        </w:rPr>
      </w:pPr>
      <w:r w:rsidRPr="00800643">
        <w:rPr>
          <w:rFonts w:ascii="Times New Roman" w:hAnsi="Times New Roman" w:cs="Times New Roman"/>
          <w:sz w:val="20"/>
          <w:szCs w:val="20"/>
          <w:lang w:val="en-US"/>
        </w:rPr>
        <w:t xml:space="preserve">Database sources </w:t>
      </w:r>
      <w:r w:rsidRPr="00800643">
        <w:rPr>
          <w:rFonts w:ascii="Times New Roman" w:hAnsi="Times New Roman" w:cs="Times New Roman"/>
          <w:noProof/>
          <w:sz w:val="20"/>
          <w:szCs w:val="20"/>
          <w:lang w:val="en-US"/>
        </w:rPr>
        <w:t>(DTU</w:t>
      </w:r>
      <w:r w:rsidR="00A64025">
        <w:rPr>
          <w:rFonts w:ascii="Times New Roman" w:hAnsi="Times New Roman" w:cs="Times New Roman"/>
          <w:noProof/>
          <w:sz w:val="20"/>
          <w:szCs w:val="20"/>
          <w:lang w:val="en-US"/>
        </w:rPr>
        <w:t>,</w:t>
      </w:r>
      <w:r w:rsidRPr="00800643">
        <w:rPr>
          <w:rFonts w:ascii="Times New Roman" w:hAnsi="Times New Roman" w:cs="Times New Roman"/>
          <w:noProof/>
          <w:sz w:val="20"/>
          <w:szCs w:val="20"/>
          <w:lang w:val="en-US"/>
        </w:rPr>
        <w:t xml:space="preserve"> 2018</w:t>
      </w:r>
      <w:r w:rsidR="00A64025">
        <w:rPr>
          <w:rFonts w:ascii="Times New Roman" w:hAnsi="Times New Roman" w:cs="Times New Roman"/>
          <w:noProof/>
          <w:sz w:val="20"/>
          <w:szCs w:val="20"/>
          <w:lang w:val="en-US"/>
        </w:rPr>
        <w:t>;</w:t>
      </w:r>
      <w:r w:rsidRPr="00800643">
        <w:rPr>
          <w:rFonts w:ascii="Times New Roman" w:hAnsi="Times New Roman" w:cs="Times New Roman"/>
          <w:noProof/>
          <w:sz w:val="20"/>
          <w:szCs w:val="20"/>
          <w:lang w:val="en-US"/>
        </w:rPr>
        <w:t xml:space="preserve"> IFR</w:t>
      </w:r>
      <w:r w:rsidR="00A64025">
        <w:rPr>
          <w:rFonts w:ascii="Times New Roman" w:hAnsi="Times New Roman" w:cs="Times New Roman"/>
          <w:noProof/>
          <w:sz w:val="20"/>
          <w:szCs w:val="20"/>
          <w:lang w:val="en-US"/>
        </w:rPr>
        <w:t>,</w:t>
      </w:r>
      <w:r w:rsidRPr="00800643">
        <w:rPr>
          <w:rFonts w:ascii="Times New Roman" w:hAnsi="Times New Roman" w:cs="Times New Roman"/>
          <w:noProof/>
          <w:sz w:val="20"/>
          <w:szCs w:val="20"/>
          <w:lang w:val="en-US"/>
        </w:rPr>
        <w:t xml:space="preserve"> 2018</w:t>
      </w:r>
      <w:r w:rsidR="00A64025">
        <w:rPr>
          <w:rFonts w:ascii="Times New Roman" w:hAnsi="Times New Roman" w:cs="Times New Roman"/>
          <w:noProof/>
          <w:sz w:val="20"/>
          <w:szCs w:val="20"/>
          <w:lang w:val="en-US"/>
        </w:rPr>
        <w:t>;</w:t>
      </w:r>
      <w:r w:rsidRPr="00800643">
        <w:rPr>
          <w:rFonts w:ascii="Times New Roman" w:hAnsi="Times New Roman" w:cs="Times New Roman"/>
          <w:noProof/>
          <w:sz w:val="20"/>
          <w:szCs w:val="20"/>
          <w:lang w:val="en-US"/>
        </w:rPr>
        <w:t xml:space="preserve"> Nifes 2018)</w:t>
      </w:r>
    </w:p>
    <w:p w14:paraId="3D1F0E1D" w14:textId="77777777" w:rsidR="005F1E1A" w:rsidRPr="006F3C26" w:rsidRDefault="005F1E1A" w:rsidP="008E714D">
      <w:pPr>
        <w:rPr>
          <w:rFonts w:ascii="Times New Roman" w:hAnsi="Times New Roman"/>
          <w:lang w:val="en-US"/>
        </w:rPr>
      </w:pPr>
    </w:p>
    <w:p w14:paraId="6B6D5243" w14:textId="6B5CA585" w:rsidR="005F1E1A" w:rsidRPr="004926AA" w:rsidRDefault="005F1E1A" w:rsidP="008E714D">
      <w:pPr>
        <w:pStyle w:val="Beskrivning"/>
        <w:keepNext/>
        <w:rPr>
          <w:rFonts w:ascii="Times New Roman" w:hAnsi="Times New Roman"/>
          <w:sz w:val="22"/>
          <w:szCs w:val="22"/>
          <w:lang w:val="en-US"/>
        </w:rPr>
      </w:pPr>
      <w:bookmarkStart w:id="4" w:name="_Ref518999213"/>
      <w:r w:rsidRPr="004926AA">
        <w:rPr>
          <w:rFonts w:ascii="Times New Roman" w:hAnsi="Times New Roman"/>
          <w:b/>
          <w:sz w:val="22"/>
          <w:szCs w:val="22"/>
          <w:lang w:val="en-US"/>
        </w:rPr>
        <w:t>Table S</w:t>
      </w:r>
      <w:bookmarkEnd w:id="4"/>
      <w:r w:rsidR="00A46C4C" w:rsidRPr="004926AA">
        <w:rPr>
          <w:rFonts w:ascii="Times New Roman" w:hAnsi="Times New Roman"/>
          <w:b/>
          <w:sz w:val="22"/>
          <w:szCs w:val="22"/>
          <w:lang w:val="en-US"/>
        </w:rPr>
        <w:t>6</w:t>
      </w:r>
      <w:r w:rsidRPr="004926AA">
        <w:rPr>
          <w:rFonts w:ascii="Times New Roman" w:hAnsi="Times New Roman"/>
          <w:b/>
          <w:sz w:val="22"/>
          <w:szCs w:val="22"/>
          <w:lang w:val="en-US"/>
        </w:rPr>
        <w:t>.</w:t>
      </w:r>
      <w:r w:rsidRPr="004926AA">
        <w:rPr>
          <w:rFonts w:ascii="Times New Roman" w:hAnsi="Times New Roman"/>
          <w:sz w:val="22"/>
          <w:szCs w:val="22"/>
          <w:lang w:val="en-US"/>
        </w:rPr>
        <w:t xml:space="preserve"> Meat cuts and their proportion of total bone free carcass weight in %</w:t>
      </w:r>
    </w:p>
    <w:tbl>
      <w:tblPr>
        <w:tblStyle w:val="Oformateradtabell2"/>
        <w:tblW w:w="0" w:type="auto"/>
        <w:tblLook w:val="04A0" w:firstRow="1" w:lastRow="0" w:firstColumn="1" w:lastColumn="0" w:noHBand="0" w:noVBand="1"/>
      </w:tblPr>
      <w:tblGrid>
        <w:gridCol w:w="3771"/>
        <w:gridCol w:w="4903"/>
      </w:tblGrid>
      <w:tr w:rsidR="005F1E1A" w:rsidRPr="00213621" w14:paraId="18FFD9F8" w14:textId="77777777" w:rsidTr="00060F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74" w:type="dxa"/>
            <w:gridSpan w:val="2"/>
          </w:tcPr>
          <w:p w14:paraId="5BF9CB79" w14:textId="77777777" w:rsidR="005F1E1A" w:rsidRPr="00213621" w:rsidRDefault="005F1E1A" w:rsidP="008E714D">
            <w:pPr>
              <w:rPr>
                <w:rFonts w:ascii="Times New Roman" w:hAnsi="Times New Roman" w:cs="Times New Roman"/>
                <w:b w:val="0"/>
              </w:rPr>
            </w:pPr>
            <w:bookmarkStart w:id="5" w:name="_Hlk523133283"/>
            <w:r>
              <w:rPr>
                <w:rFonts w:ascii="Times New Roman" w:hAnsi="Times New Roman" w:cs="Times New Roman"/>
              </w:rPr>
              <w:t>Beef</w:t>
            </w:r>
          </w:p>
        </w:tc>
      </w:tr>
      <w:tr w:rsidR="005F1E1A" w:rsidRPr="00213621" w14:paraId="7F4195EF" w14:textId="77777777" w:rsidTr="00060F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1" w:type="dxa"/>
          </w:tcPr>
          <w:p w14:paraId="2A59BFFC" w14:textId="6F8B2AB2" w:rsidR="005F1E1A" w:rsidRPr="00060F16" w:rsidRDefault="005A1C5F" w:rsidP="008E714D">
            <w:pPr>
              <w:rPr>
                <w:rFonts w:ascii="Times New Roman" w:hAnsi="Times New Roman" w:cs="Times New Roman"/>
                <w:b w:val="0"/>
              </w:rPr>
            </w:pPr>
            <w:r>
              <w:rPr>
                <w:rFonts w:ascii="Times New Roman" w:hAnsi="Times New Roman" w:cs="Times New Roman"/>
                <w:b w:val="0"/>
              </w:rPr>
              <w:t>Chuck</w:t>
            </w:r>
          </w:p>
        </w:tc>
        <w:tc>
          <w:tcPr>
            <w:tcW w:w="4903" w:type="dxa"/>
          </w:tcPr>
          <w:p w14:paraId="5026E590" w14:textId="77777777" w:rsidR="005F1E1A" w:rsidRPr="00213621" w:rsidRDefault="005F1E1A" w:rsidP="008E71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13621">
              <w:rPr>
                <w:rFonts w:ascii="Times New Roman" w:hAnsi="Times New Roman" w:cs="Times New Roman"/>
              </w:rPr>
              <w:t>25</w:t>
            </w:r>
          </w:p>
        </w:tc>
      </w:tr>
      <w:tr w:rsidR="005F1E1A" w:rsidRPr="00213621" w14:paraId="0249264C" w14:textId="77777777" w:rsidTr="00060F16">
        <w:tc>
          <w:tcPr>
            <w:cnfStyle w:val="001000000000" w:firstRow="0" w:lastRow="0" w:firstColumn="1" w:lastColumn="0" w:oddVBand="0" w:evenVBand="0" w:oddHBand="0" w:evenHBand="0" w:firstRowFirstColumn="0" w:firstRowLastColumn="0" w:lastRowFirstColumn="0" w:lastRowLastColumn="0"/>
            <w:tcW w:w="3771" w:type="dxa"/>
          </w:tcPr>
          <w:p w14:paraId="1221DCC0" w14:textId="77777777" w:rsidR="005F1E1A" w:rsidRPr="00060F16" w:rsidRDefault="005F1E1A" w:rsidP="008E714D">
            <w:pPr>
              <w:rPr>
                <w:rFonts w:ascii="Times New Roman" w:hAnsi="Times New Roman" w:cs="Times New Roman"/>
                <w:b w:val="0"/>
              </w:rPr>
            </w:pPr>
            <w:r w:rsidRPr="00060F16">
              <w:rPr>
                <w:rFonts w:ascii="Times New Roman" w:hAnsi="Times New Roman" w:cs="Times New Roman"/>
                <w:b w:val="0"/>
                <w:lang w:val="en-GB"/>
              </w:rPr>
              <w:t>Entrecôte</w:t>
            </w:r>
          </w:p>
        </w:tc>
        <w:tc>
          <w:tcPr>
            <w:tcW w:w="4903" w:type="dxa"/>
          </w:tcPr>
          <w:p w14:paraId="381E6D05" w14:textId="77777777" w:rsidR="005F1E1A" w:rsidRPr="00213621" w:rsidRDefault="005F1E1A" w:rsidP="008E71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13621">
              <w:rPr>
                <w:rFonts w:ascii="Times New Roman" w:hAnsi="Times New Roman" w:cs="Times New Roman"/>
              </w:rPr>
              <w:t>17</w:t>
            </w:r>
          </w:p>
        </w:tc>
      </w:tr>
      <w:tr w:rsidR="005F1E1A" w:rsidRPr="00213621" w14:paraId="1176DE6E" w14:textId="77777777" w:rsidTr="00060F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1" w:type="dxa"/>
          </w:tcPr>
          <w:p w14:paraId="4B4EDE0B" w14:textId="77777777" w:rsidR="005F1E1A" w:rsidRPr="00060F16" w:rsidRDefault="005F1E1A" w:rsidP="008E714D">
            <w:pPr>
              <w:rPr>
                <w:rFonts w:ascii="Times New Roman" w:hAnsi="Times New Roman" w:cs="Times New Roman"/>
                <w:b w:val="0"/>
              </w:rPr>
            </w:pPr>
            <w:r w:rsidRPr="00060F16">
              <w:rPr>
                <w:rFonts w:ascii="Times New Roman" w:hAnsi="Times New Roman" w:cs="Times New Roman"/>
                <w:b w:val="0"/>
              </w:rPr>
              <w:t>Fillet</w:t>
            </w:r>
          </w:p>
        </w:tc>
        <w:tc>
          <w:tcPr>
            <w:tcW w:w="4903" w:type="dxa"/>
          </w:tcPr>
          <w:p w14:paraId="2BA91AD3" w14:textId="77777777" w:rsidR="005F1E1A" w:rsidRPr="00213621" w:rsidRDefault="005F1E1A" w:rsidP="008E71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13621">
              <w:rPr>
                <w:rFonts w:ascii="Times New Roman" w:hAnsi="Times New Roman" w:cs="Times New Roman"/>
              </w:rPr>
              <w:t>11</w:t>
            </w:r>
          </w:p>
        </w:tc>
      </w:tr>
      <w:tr w:rsidR="005F1E1A" w:rsidRPr="00213621" w14:paraId="2F8DCF6B" w14:textId="77777777" w:rsidTr="00060F16">
        <w:tc>
          <w:tcPr>
            <w:cnfStyle w:val="001000000000" w:firstRow="0" w:lastRow="0" w:firstColumn="1" w:lastColumn="0" w:oddVBand="0" w:evenVBand="0" w:oddHBand="0" w:evenHBand="0" w:firstRowFirstColumn="0" w:firstRowLastColumn="0" w:lastRowFirstColumn="0" w:lastRowLastColumn="0"/>
            <w:tcW w:w="3771" w:type="dxa"/>
          </w:tcPr>
          <w:p w14:paraId="183FEA45" w14:textId="77777777" w:rsidR="005F1E1A" w:rsidRPr="005A1C5F" w:rsidRDefault="005F1E1A" w:rsidP="008E714D">
            <w:pPr>
              <w:rPr>
                <w:rFonts w:ascii="Times New Roman" w:hAnsi="Times New Roman" w:cs="Times New Roman"/>
                <w:b w:val="0"/>
              </w:rPr>
            </w:pPr>
            <w:r w:rsidRPr="005A1C5F">
              <w:rPr>
                <w:rFonts w:ascii="Times New Roman" w:hAnsi="Times New Roman" w:cs="Times New Roman"/>
                <w:b w:val="0"/>
              </w:rPr>
              <w:t>Thick flank</w:t>
            </w:r>
          </w:p>
        </w:tc>
        <w:tc>
          <w:tcPr>
            <w:tcW w:w="4903" w:type="dxa"/>
          </w:tcPr>
          <w:p w14:paraId="670B1768" w14:textId="77777777" w:rsidR="005F1E1A" w:rsidRPr="00213621" w:rsidRDefault="005F1E1A" w:rsidP="008E71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13621">
              <w:rPr>
                <w:rFonts w:ascii="Times New Roman" w:hAnsi="Times New Roman" w:cs="Times New Roman"/>
              </w:rPr>
              <w:t>30</w:t>
            </w:r>
          </w:p>
        </w:tc>
      </w:tr>
      <w:tr w:rsidR="005F1E1A" w:rsidRPr="00213621" w14:paraId="525F75C2" w14:textId="77777777" w:rsidTr="00060F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1" w:type="dxa"/>
          </w:tcPr>
          <w:p w14:paraId="6E5AFF27" w14:textId="77777777" w:rsidR="005F1E1A" w:rsidRPr="005A1C5F" w:rsidRDefault="005F1E1A" w:rsidP="008E714D">
            <w:pPr>
              <w:rPr>
                <w:rFonts w:ascii="Times New Roman" w:hAnsi="Times New Roman" w:cs="Times New Roman"/>
                <w:b w:val="0"/>
              </w:rPr>
            </w:pPr>
            <w:r w:rsidRPr="005A1C5F">
              <w:rPr>
                <w:rFonts w:ascii="Times New Roman" w:hAnsi="Times New Roman" w:cs="Times New Roman"/>
                <w:b w:val="0"/>
              </w:rPr>
              <w:t>Roast beef</w:t>
            </w:r>
          </w:p>
        </w:tc>
        <w:tc>
          <w:tcPr>
            <w:tcW w:w="4903" w:type="dxa"/>
          </w:tcPr>
          <w:p w14:paraId="33FB7FB8" w14:textId="77777777" w:rsidR="005F1E1A" w:rsidRPr="00213621" w:rsidRDefault="005F1E1A" w:rsidP="008E71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13621">
              <w:rPr>
                <w:rFonts w:ascii="Times New Roman" w:hAnsi="Times New Roman" w:cs="Times New Roman"/>
              </w:rPr>
              <w:t>17</w:t>
            </w:r>
          </w:p>
        </w:tc>
      </w:tr>
      <w:tr w:rsidR="005F1E1A" w:rsidRPr="00213621" w14:paraId="2356721C" w14:textId="77777777" w:rsidTr="00060F16">
        <w:tc>
          <w:tcPr>
            <w:cnfStyle w:val="001000000000" w:firstRow="0" w:lastRow="0" w:firstColumn="1" w:lastColumn="0" w:oddVBand="0" w:evenVBand="0" w:oddHBand="0" w:evenHBand="0" w:firstRowFirstColumn="0" w:firstRowLastColumn="0" w:lastRowFirstColumn="0" w:lastRowLastColumn="0"/>
            <w:tcW w:w="8674" w:type="dxa"/>
            <w:gridSpan w:val="2"/>
          </w:tcPr>
          <w:p w14:paraId="33356AFE" w14:textId="77777777" w:rsidR="005F1E1A" w:rsidRPr="005A1C5F" w:rsidRDefault="005F1E1A" w:rsidP="008E714D">
            <w:pPr>
              <w:rPr>
                <w:rFonts w:ascii="Times New Roman" w:hAnsi="Times New Roman" w:cs="Times New Roman"/>
                <w:b w:val="0"/>
              </w:rPr>
            </w:pPr>
            <w:r w:rsidRPr="005A1C5F">
              <w:rPr>
                <w:rFonts w:ascii="Times New Roman" w:hAnsi="Times New Roman" w:cs="Times New Roman"/>
              </w:rPr>
              <w:t>Lamb</w:t>
            </w:r>
          </w:p>
        </w:tc>
      </w:tr>
      <w:tr w:rsidR="005F1E1A" w:rsidRPr="00213621" w14:paraId="0B141064" w14:textId="77777777" w:rsidTr="00060F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1" w:type="dxa"/>
          </w:tcPr>
          <w:p w14:paraId="46645BDC" w14:textId="77777777" w:rsidR="005F1E1A" w:rsidRPr="005A1C5F" w:rsidRDefault="005F1E1A" w:rsidP="008E714D">
            <w:pPr>
              <w:rPr>
                <w:rFonts w:ascii="Times New Roman" w:hAnsi="Times New Roman" w:cs="Times New Roman"/>
                <w:b w:val="0"/>
              </w:rPr>
            </w:pPr>
            <w:r w:rsidRPr="005A1C5F">
              <w:rPr>
                <w:rFonts w:ascii="Times New Roman" w:hAnsi="Times New Roman" w:cs="Times New Roman"/>
                <w:b w:val="0"/>
              </w:rPr>
              <w:t>Steak</w:t>
            </w:r>
          </w:p>
        </w:tc>
        <w:tc>
          <w:tcPr>
            <w:tcW w:w="4903" w:type="dxa"/>
          </w:tcPr>
          <w:p w14:paraId="1324EFE6" w14:textId="77777777" w:rsidR="005F1E1A" w:rsidRPr="00213621" w:rsidRDefault="005F1E1A" w:rsidP="008E71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13621">
              <w:rPr>
                <w:rFonts w:ascii="Times New Roman" w:hAnsi="Times New Roman" w:cs="Times New Roman"/>
              </w:rPr>
              <w:t>39</w:t>
            </w:r>
          </w:p>
        </w:tc>
      </w:tr>
      <w:tr w:rsidR="005F1E1A" w:rsidRPr="00213621" w14:paraId="14A83370" w14:textId="77777777" w:rsidTr="00060F16">
        <w:tc>
          <w:tcPr>
            <w:cnfStyle w:val="001000000000" w:firstRow="0" w:lastRow="0" w:firstColumn="1" w:lastColumn="0" w:oddVBand="0" w:evenVBand="0" w:oddHBand="0" w:evenHBand="0" w:firstRowFirstColumn="0" w:firstRowLastColumn="0" w:lastRowFirstColumn="0" w:lastRowLastColumn="0"/>
            <w:tcW w:w="3771" w:type="dxa"/>
          </w:tcPr>
          <w:p w14:paraId="1BC58AE5" w14:textId="3EA7AB7F" w:rsidR="005F1E1A" w:rsidRPr="005A1C5F" w:rsidRDefault="005A1C5F" w:rsidP="008E714D">
            <w:pPr>
              <w:rPr>
                <w:rFonts w:ascii="Times New Roman" w:hAnsi="Times New Roman" w:cs="Times New Roman"/>
                <w:b w:val="0"/>
              </w:rPr>
            </w:pPr>
            <w:r w:rsidRPr="005A1C5F">
              <w:rPr>
                <w:rFonts w:ascii="Times New Roman" w:hAnsi="Times New Roman" w:cs="Times New Roman"/>
                <w:b w:val="0"/>
              </w:rPr>
              <w:t>Pork s</w:t>
            </w:r>
            <w:r w:rsidR="005F1E1A" w:rsidRPr="005A1C5F">
              <w:rPr>
                <w:rFonts w:ascii="Times New Roman" w:hAnsi="Times New Roman" w:cs="Times New Roman"/>
                <w:b w:val="0"/>
              </w:rPr>
              <w:t>houlder</w:t>
            </w:r>
            <w:r w:rsidRPr="005A1C5F">
              <w:rPr>
                <w:rFonts w:ascii="Times New Roman" w:hAnsi="Times New Roman" w:cs="Times New Roman"/>
                <w:b w:val="0"/>
              </w:rPr>
              <w:t xml:space="preserve"> joint</w:t>
            </w:r>
          </w:p>
        </w:tc>
        <w:tc>
          <w:tcPr>
            <w:tcW w:w="4903" w:type="dxa"/>
          </w:tcPr>
          <w:p w14:paraId="046E405F" w14:textId="77777777" w:rsidR="005F1E1A" w:rsidRPr="00213621" w:rsidRDefault="005F1E1A" w:rsidP="008E71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13621">
              <w:rPr>
                <w:rFonts w:ascii="Times New Roman" w:hAnsi="Times New Roman" w:cs="Times New Roman"/>
              </w:rPr>
              <w:t>19</w:t>
            </w:r>
          </w:p>
        </w:tc>
      </w:tr>
      <w:tr w:rsidR="005F1E1A" w:rsidRPr="00213621" w14:paraId="24313CDF" w14:textId="77777777" w:rsidTr="00060F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1" w:type="dxa"/>
          </w:tcPr>
          <w:p w14:paraId="13CA08A3" w14:textId="77777777" w:rsidR="005F1E1A" w:rsidRPr="005A1C5F" w:rsidRDefault="005F1E1A" w:rsidP="008E714D">
            <w:pPr>
              <w:rPr>
                <w:rFonts w:ascii="Times New Roman" w:hAnsi="Times New Roman" w:cs="Times New Roman"/>
                <w:b w:val="0"/>
              </w:rPr>
            </w:pPr>
            <w:r w:rsidRPr="005A1C5F">
              <w:rPr>
                <w:rFonts w:ascii="Times New Roman" w:hAnsi="Times New Roman" w:cs="Times New Roman"/>
                <w:b w:val="0"/>
              </w:rPr>
              <w:t>Cutlet</w:t>
            </w:r>
          </w:p>
        </w:tc>
        <w:tc>
          <w:tcPr>
            <w:tcW w:w="4903" w:type="dxa"/>
          </w:tcPr>
          <w:p w14:paraId="48BA0A7D" w14:textId="77777777" w:rsidR="005F1E1A" w:rsidRPr="00213621" w:rsidRDefault="005F1E1A" w:rsidP="008E71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13621">
              <w:rPr>
                <w:rFonts w:ascii="Times New Roman" w:hAnsi="Times New Roman" w:cs="Times New Roman"/>
              </w:rPr>
              <w:t>42</w:t>
            </w:r>
          </w:p>
        </w:tc>
      </w:tr>
      <w:tr w:rsidR="005F1E1A" w:rsidRPr="00213621" w14:paraId="7F68CF0E" w14:textId="77777777" w:rsidTr="00060F16">
        <w:tc>
          <w:tcPr>
            <w:cnfStyle w:val="001000000000" w:firstRow="0" w:lastRow="0" w:firstColumn="1" w:lastColumn="0" w:oddVBand="0" w:evenVBand="0" w:oddHBand="0" w:evenHBand="0" w:firstRowFirstColumn="0" w:firstRowLastColumn="0" w:lastRowFirstColumn="0" w:lastRowLastColumn="0"/>
            <w:tcW w:w="3771" w:type="dxa"/>
          </w:tcPr>
          <w:p w14:paraId="0FF8FA3A" w14:textId="77777777" w:rsidR="005F1E1A" w:rsidRPr="005A1C5F" w:rsidRDefault="005F1E1A" w:rsidP="008E714D">
            <w:pPr>
              <w:rPr>
                <w:rFonts w:ascii="Times New Roman" w:hAnsi="Times New Roman" w:cs="Times New Roman"/>
                <w:b w:val="0"/>
              </w:rPr>
            </w:pPr>
            <w:r w:rsidRPr="005A1C5F">
              <w:rPr>
                <w:rFonts w:ascii="Times New Roman" w:hAnsi="Times New Roman" w:cs="Times New Roman"/>
              </w:rPr>
              <w:t>Pork</w:t>
            </w:r>
          </w:p>
        </w:tc>
        <w:tc>
          <w:tcPr>
            <w:tcW w:w="4903" w:type="dxa"/>
          </w:tcPr>
          <w:p w14:paraId="5DA433EC" w14:textId="77777777" w:rsidR="005F1E1A" w:rsidRPr="00213621" w:rsidRDefault="005F1E1A" w:rsidP="008E71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5F1E1A" w:rsidRPr="00213621" w14:paraId="74DF78E5" w14:textId="77777777" w:rsidTr="00060F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1" w:type="dxa"/>
          </w:tcPr>
          <w:p w14:paraId="72DC429F" w14:textId="77777777" w:rsidR="005F1E1A" w:rsidRPr="005A1C5F" w:rsidRDefault="005F1E1A" w:rsidP="008E714D">
            <w:pPr>
              <w:rPr>
                <w:rFonts w:ascii="Times New Roman" w:hAnsi="Times New Roman" w:cs="Times New Roman"/>
                <w:b w:val="0"/>
              </w:rPr>
            </w:pPr>
            <w:r w:rsidRPr="005A1C5F">
              <w:rPr>
                <w:rFonts w:ascii="Times New Roman" w:hAnsi="Times New Roman" w:cs="Times New Roman"/>
                <w:b w:val="0"/>
              </w:rPr>
              <w:t>Fillet</w:t>
            </w:r>
          </w:p>
        </w:tc>
        <w:tc>
          <w:tcPr>
            <w:tcW w:w="4903" w:type="dxa"/>
          </w:tcPr>
          <w:p w14:paraId="06F4B564" w14:textId="77777777" w:rsidR="005F1E1A" w:rsidRPr="00213621" w:rsidRDefault="005F1E1A" w:rsidP="008E71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13621">
              <w:rPr>
                <w:rFonts w:ascii="Times New Roman" w:hAnsi="Times New Roman" w:cs="Times New Roman"/>
              </w:rPr>
              <w:t>2</w:t>
            </w:r>
          </w:p>
        </w:tc>
      </w:tr>
      <w:tr w:rsidR="005F1E1A" w:rsidRPr="00213621" w14:paraId="34ACF544" w14:textId="77777777" w:rsidTr="00060F16">
        <w:tc>
          <w:tcPr>
            <w:cnfStyle w:val="001000000000" w:firstRow="0" w:lastRow="0" w:firstColumn="1" w:lastColumn="0" w:oddVBand="0" w:evenVBand="0" w:oddHBand="0" w:evenHBand="0" w:firstRowFirstColumn="0" w:firstRowLastColumn="0" w:lastRowFirstColumn="0" w:lastRowLastColumn="0"/>
            <w:tcW w:w="3771" w:type="dxa"/>
          </w:tcPr>
          <w:p w14:paraId="3C2DD28B" w14:textId="7531DC99" w:rsidR="005F1E1A" w:rsidRPr="005A1C5F" w:rsidRDefault="00C3313A" w:rsidP="008E714D">
            <w:pPr>
              <w:rPr>
                <w:rFonts w:ascii="Times New Roman" w:hAnsi="Times New Roman" w:cs="Times New Roman"/>
                <w:b w:val="0"/>
              </w:rPr>
            </w:pPr>
            <w:r w:rsidRPr="005A1C5F">
              <w:rPr>
                <w:rFonts w:ascii="Times New Roman" w:hAnsi="Times New Roman" w:cs="Times New Roman"/>
                <w:b w:val="0"/>
              </w:rPr>
              <w:t>Pork loin</w:t>
            </w:r>
            <w:r w:rsidR="005F1E1A" w:rsidRPr="005A1C5F">
              <w:rPr>
                <w:rFonts w:ascii="Times New Roman" w:hAnsi="Times New Roman" w:cs="Times New Roman"/>
                <w:b w:val="0"/>
              </w:rPr>
              <w:t xml:space="preserve"> </w:t>
            </w:r>
          </w:p>
        </w:tc>
        <w:tc>
          <w:tcPr>
            <w:tcW w:w="4903" w:type="dxa"/>
          </w:tcPr>
          <w:p w14:paraId="44F2E0F5" w14:textId="77777777" w:rsidR="005F1E1A" w:rsidRPr="00213621" w:rsidRDefault="005F1E1A" w:rsidP="008E71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13621">
              <w:rPr>
                <w:rFonts w:ascii="Times New Roman" w:hAnsi="Times New Roman" w:cs="Times New Roman"/>
              </w:rPr>
              <w:t>14</w:t>
            </w:r>
          </w:p>
        </w:tc>
      </w:tr>
      <w:tr w:rsidR="005F1E1A" w:rsidRPr="00213621" w14:paraId="5E552BC8" w14:textId="77777777" w:rsidTr="00060F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1" w:type="dxa"/>
          </w:tcPr>
          <w:p w14:paraId="6A49F882" w14:textId="1418C1A2" w:rsidR="005F1E1A" w:rsidRPr="005A1C5F" w:rsidRDefault="005A1C5F" w:rsidP="008E714D">
            <w:pPr>
              <w:rPr>
                <w:rFonts w:ascii="Times New Roman" w:hAnsi="Times New Roman" w:cs="Times New Roman"/>
                <w:b w:val="0"/>
              </w:rPr>
            </w:pPr>
            <w:r w:rsidRPr="005A1C5F">
              <w:rPr>
                <w:rFonts w:ascii="Times New Roman" w:hAnsi="Times New Roman" w:cs="Times New Roman"/>
                <w:b w:val="0"/>
              </w:rPr>
              <w:t>P</w:t>
            </w:r>
            <w:r w:rsidR="00F960F6">
              <w:rPr>
                <w:rFonts w:ascii="Times New Roman" w:hAnsi="Times New Roman" w:cs="Times New Roman"/>
                <w:b w:val="0"/>
              </w:rPr>
              <w:t>or</w:t>
            </w:r>
            <w:r w:rsidRPr="005A1C5F">
              <w:rPr>
                <w:rFonts w:ascii="Times New Roman" w:hAnsi="Times New Roman" w:cs="Times New Roman"/>
                <w:b w:val="0"/>
              </w:rPr>
              <w:t>k collar</w:t>
            </w:r>
          </w:p>
        </w:tc>
        <w:tc>
          <w:tcPr>
            <w:tcW w:w="4903" w:type="dxa"/>
          </w:tcPr>
          <w:p w14:paraId="32CF8605" w14:textId="77777777" w:rsidR="005F1E1A" w:rsidRPr="00213621" w:rsidRDefault="005F1E1A" w:rsidP="008E71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13621">
              <w:rPr>
                <w:rFonts w:ascii="Times New Roman" w:hAnsi="Times New Roman" w:cs="Times New Roman"/>
              </w:rPr>
              <w:t>9</w:t>
            </w:r>
          </w:p>
        </w:tc>
      </w:tr>
      <w:tr w:rsidR="005F1E1A" w:rsidRPr="00213621" w14:paraId="72665673" w14:textId="77777777" w:rsidTr="00060F16">
        <w:tc>
          <w:tcPr>
            <w:cnfStyle w:val="001000000000" w:firstRow="0" w:lastRow="0" w:firstColumn="1" w:lastColumn="0" w:oddVBand="0" w:evenVBand="0" w:oddHBand="0" w:evenHBand="0" w:firstRowFirstColumn="0" w:firstRowLastColumn="0" w:lastRowFirstColumn="0" w:lastRowLastColumn="0"/>
            <w:tcW w:w="3771" w:type="dxa"/>
          </w:tcPr>
          <w:p w14:paraId="047D79D1" w14:textId="5D754705" w:rsidR="005F1E1A" w:rsidRPr="005A1C5F" w:rsidRDefault="005A1C5F" w:rsidP="008E714D">
            <w:pPr>
              <w:rPr>
                <w:rFonts w:ascii="Times New Roman" w:hAnsi="Times New Roman" w:cs="Times New Roman"/>
                <w:b w:val="0"/>
              </w:rPr>
            </w:pPr>
            <w:r w:rsidRPr="005A1C5F">
              <w:rPr>
                <w:rFonts w:ascii="Times New Roman" w:hAnsi="Times New Roman" w:cs="Times New Roman"/>
                <w:b w:val="0"/>
              </w:rPr>
              <w:t>Ham</w:t>
            </w:r>
          </w:p>
        </w:tc>
        <w:tc>
          <w:tcPr>
            <w:tcW w:w="4903" w:type="dxa"/>
          </w:tcPr>
          <w:p w14:paraId="5CB6F874" w14:textId="77777777" w:rsidR="005F1E1A" w:rsidRPr="00213621" w:rsidRDefault="005F1E1A" w:rsidP="008E71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13621">
              <w:rPr>
                <w:rFonts w:ascii="Times New Roman" w:hAnsi="Times New Roman" w:cs="Times New Roman"/>
              </w:rPr>
              <w:t>18</w:t>
            </w:r>
          </w:p>
        </w:tc>
      </w:tr>
      <w:tr w:rsidR="005F1E1A" w:rsidRPr="00213621" w14:paraId="6C832E10" w14:textId="77777777" w:rsidTr="00060F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1" w:type="dxa"/>
          </w:tcPr>
          <w:p w14:paraId="5B0F7196" w14:textId="77777777" w:rsidR="005F1E1A" w:rsidRPr="005A1C5F" w:rsidRDefault="005F1E1A" w:rsidP="008E714D">
            <w:pPr>
              <w:rPr>
                <w:rFonts w:ascii="Times New Roman" w:hAnsi="Times New Roman" w:cs="Times New Roman"/>
                <w:b w:val="0"/>
              </w:rPr>
            </w:pPr>
            <w:r w:rsidRPr="005A1C5F">
              <w:rPr>
                <w:rFonts w:ascii="Times New Roman" w:hAnsi="Times New Roman" w:cs="Times New Roman"/>
                <w:b w:val="0"/>
              </w:rPr>
              <w:t>Thick flank</w:t>
            </w:r>
          </w:p>
        </w:tc>
        <w:tc>
          <w:tcPr>
            <w:tcW w:w="4903" w:type="dxa"/>
          </w:tcPr>
          <w:p w14:paraId="7A857269" w14:textId="77777777" w:rsidR="005F1E1A" w:rsidRPr="00213621" w:rsidRDefault="005F1E1A" w:rsidP="008E71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13621">
              <w:rPr>
                <w:rFonts w:ascii="Times New Roman" w:hAnsi="Times New Roman" w:cs="Times New Roman"/>
              </w:rPr>
              <w:t>5</w:t>
            </w:r>
          </w:p>
        </w:tc>
      </w:tr>
      <w:tr w:rsidR="005F1E1A" w:rsidRPr="00213621" w14:paraId="62517BF3" w14:textId="77777777" w:rsidTr="00060F16">
        <w:tc>
          <w:tcPr>
            <w:cnfStyle w:val="001000000000" w:firstRow="0" w:lastRow="0" w:firstColumn="1" w:lastColumn="0" w:oddVBand="0" w:evenVBand="0" w:oddHBand="0" w:evenHBand="0" w:firstRowFirstColumn="0" w:firstRowLastColumn="0" w:lastRowFirstColumn="0" w:lastRowLastColumn="0"/>
            <w:tcW w:w="3771" w:type="dxa"/>
          </w:tcPr>
          <w:p w14:paraId="7F8B08D4" w14:textId="767155A4" w:rsidR="005F1E1A" w:rsidRPr="005A1C5F" w:rsidRDefault="00476AF2" w:rsidP="008E714D">
            <w:pPr>
              <w:rPr>
                <w:rFonts w:ascii="Times New Roman" w:hAnsi="Times New Roman" w:cs="Times New Roman"/>
                <w:b w:val="0"/>
              </w:rPr>
            </w:pPr>
            <w:r w:rsidRPr="005A1C5F">
              <w:rPr>
                <w:rFonts w:ascii="Times New Roman" w:hAnsi="Times New Roman" w:cs="Times New Roman"/>
                <w:b w:val="0"/>
              </w:rPr>
              <w:t>Pork belly</w:t>
            </w:r>
          </w:p>
        </w:tc>
        <w:tc>
          <w:tcPr>
            <w:tcW w:w="4903" w:type="dxa"/>
          </w:tcPr>
          <w:p w14:paraId="13DEB84F" w14:textId="77777777" w:rsidR="005F1E1A" w:rsidRPr="00213621" w:rsidRDefault="005F1E1A" w:rsidP="008E71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13621">
              <w:rPr>
                <w:rFonts w:ascii="Times New Roman" w:hAnsi="Times New Roman" w:cs="Times New Roman"/>
              </w:rPr>
              <w:t>13</w:t>
            </w:r>
          </w:p>
        </w:tc>
      </w:tr>
      <w:tr w:rsidR="005F1E1A" w:rsidRPr="00213621" w14:paraId="4C1A144E" w14:textId="77777777" w:rsidTr="00060F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1" w:type="dxa"/>
          </w:tcPr>
          <w:p w14:paraId="6B0CFD87" w14:textId="0A53F5AB" w:rsidR="005F1E1A" w:rsidRPr="005A1C5F" w:rsidRDefault="005F1E1A" w:rsidP="008E714D">
            <w:pPr>
              <w:rPr>
                <w:rFonts w:ascii="Times New Roman" w:hAnsi="Times New Roman" w:cs="Times New Roman"/>
                <w:b w:val="0"/>
              </w:rPr>
            </w:pPr>
            <w:r w:rsidRPr="005A1C5F">
              <w:rPr>
                <w:rFonts w:ascii="Times New Roman" w:hAnsi="Times New Roman" w:cs="Times New Roman"/>
                <w:b w:val="0"/>
              </w:rPr>
              <w:t>Spare</w:t>
            </w:r>
            <w:r w:rsidR="007255EF" w:rsidRPr="005A1C5F">
              <w:rPr>
                <w:rFonts w:ascii="Times New Roman" w:hAnsi="Times New Roman" w:cs="Times New Roman"/>
                <w:b w:val="0"/>
              </w:rPr>
              <w:t xml:space="preserve"> </w:t>
            </w:r>
            <w:r w:rsidRPr="005A1C5F">
              <w:rPr>
                <w:rFonts w:ascii="Times New Roman" w:hAnsi="Times New Roman" w:cs="Times New Roman"/>
                <w:b w:val="0"/>
              </w:rPr>
              <w:t xml:space="preserve">ribs </w:t>
            </w:r>
          </w:p>
        </w:tc>
        <w:tc>
          <w:tcPr>
            <w:tcW w:w="4903" w:type="dxa"/>
          </w:tcPr>
          <w:p w14:paraId="6C672597" w14:textId="77777777" w:rsidR="005F1E1A" w:rsidRPr="00213621" w:rsidRDefault="005F1E1A" w:rsidP="008E71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13621">
              <w:rPr>
                <w:rFonts w:ascii="Times New Roman" w:hAnsi="Times New Roman" w:cs="Times New Roman"/>
              </w:rPr>
              <w:t>6</w:t>
            </w:r>
          </w:p>
        </w:tc>
      </w:tr>
      <w:tr w:rsidR="005F1E1A" w:rsidRPr="00213621" w14:paraId="18601DDF" w14:textId="77777777" w:rsidTr="00060F16">
        <w:tc>
          <w:tcPr>
            <w:cnfStyle w:val="001000000000" w:firstRow="0" w:lastRow="0" w:firstColumn="1" w:lastColumn="0" w:oddVBand="0" w:evenVBand="0" w:oddHBand="0" w:evenHBand="0" w:firstRowFirstColumn="0" w:firstRowLastColumn="0" w:lastRowFirstColumn="0" w:lastRowLastColumn="0"/>
            <w:tcW w:w="3771" w:type="dxa"/>
          </w:tcPr>
          <w:p w14:paraId="1F89D752" w14:textId="4B408AD2" w:rsidR="005F1E1A" w:rsidRPr="005A1C5F" w:rsidRDefault="007255EF" w:rsidP="008E714D">
            <w:pPr>
              <w:rPr>
                <w:rFonts w:ascii="Times New Roman" w:hAnsi="Times New Roman" w:cs="Times New Roman"/>
                <w:b w:val="0"/>
              </w:rPr>
            </w:pPr>
            <w:r w:rsidRPr="005A1C5F">
              <w:rPr>
                <w:rFonts w:ascii="Times New Roman" w:hAnsi="Times New Roman" w:cs="Times New Roman"/>
                <w:b w:val="0"/>
              </w:rPr>
              <w:t>Ham hocks/shoulder hocks</w:t>
            </w:r>
          </w:p>
        </w:tc>
        <w:tc>
          <w:tcPr>
            <w:tcW w:w="4903" w:type="dxa"/>
          </w:tcPr>
          <w:p w14:paraId="0616163F" w14:textId="77777777" w:rsidR="005F1E1A" w:rsidRPr="00213621" w:rsidRDefault="005F1E1A" w:rsidP="008E71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13621">
              <w:rPr>
                <w:rFonts w:ascii="Times New Roman" w:hAnsi="Times New Roman" w:cs="Times New Roman"/>
              </w:rPr>
              <w:t>11</w:t>
            </w:r>
          </w:p>
        </w:tc>
      </w:tr>
      <w:tr w:rsidR="005F1E1A" w:rsidRPr="00213621" w14:paraId="53AAC340" w14:textId="77777777" w:rsidTr="00060F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1" w:type="dxa"/>
          </w:tcPr>
          <w:p w14:paraId="3A66A338" w14:textId="77777777" w:rsidR="005F1E1A" w:rsidRPr="005A1C5F" w:rsidRDefault="005F1E1A" w:rsidP="008E714D">
            <w:pPr>
              <w:rPr>
                <w:rFonts w:ascii="Times New Roman" w:hAnsi="Times New Roman" w:cs="Times New Roman"/>
                <w:b w:val="0"/>
              </w:rPr>
            </w:pPr>
            <w:r w:rsidRPr="005A1C5F">
              <w:rPr>
                <w:rFonts w:ascii="Times New Roman" w:hAnsi="Times New Roman" w:cs="Times New Roman"/>
                <w:b w:val="0"/>
              </w:rPr>
              <w:t>Shoulder</w:t>
            </w:r>
          </w:p>
        </w:tc>
        <w:tc>
          <w:tcPr>
            <w:tcW w:w="4903" w:type="dxa"/>
          </w:tcPr>
          <w:p w14:paraId="0E905F75" w14:textId="77777777" w:rsidR="005F1E1A" w:rsidRPr="00213621" w:rsidRDefault="005F1E1A" w:rsidP="008E71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13621">
              <w:rPr>
                <w:rFonts w:ascii="Times New Roman" w:hAnsi="Times New Roman" w:cs="Times New Roman"/>
              </w:rPr>
              <w:t>5</w:t>
            </w:r>
          </w:p>
        </w:tc>
      </w:tr>
      <w:tr w:rsidR="005F1E1A" w:rsidRPr="00213621" w14:paraId="4695EA0F" w14:textId="77777777" w:rsidTr="00060F16">
        <w:tc>
          <w:tcPr>
            <w:cnfStyle w:val="001000000000" w:firstRow="0" w:lastRow="0" w:firstColumn="1" w:lastColumn="0" w:oddVBand="0" w:evenVBand="0" w:oddHBand="0" w:evenHBand="0" w:firstRowFirstColumn="0" w:firstRowLastColumn="0" w:lastRowFirstColumn="0" w:lastRowLastColumn="0"/>
            <w:tcW w:w="3771" w:type="dxa"/>
          </w:tcPr>
          <w:p w14:paraId="59114D7C" w14:textId="75BA9E94" w:rsidR="005F1E1A" w:rsidRPr="005A1C5F" w:rsidRDefault="005A1C5F" w:rsidP="008E714D">
            <w:pPr>
              <w:rPr>
                <w:rFonts w:ascii="Times New Roman" w:hAnsi="Times New Roman" w:cs="Times New Roman"/>
                <w:b w:val="0"/>
              </w:rPr>
            </w:pPr>
            <w:r w:rsidRPr="005A1C5F">
              <w:rPr>
                <w:rFonts w:ascii="Times New Roman" w:hAnsi="Times New Roman" w:cs="Times New Roman"/>
                <w:b w:val="0"/>
              </w:rPr>
              <w:t>Pork shoulder joint</w:t>
            </w:r>
          </w:p>
        </w:tc>
        <w:tc>
          <w:tcPr>
            <w:tcW w:w="4903" w:type="dxa"/>
          </w:tcPr>
          <w:p w14:paraId="07D662B8" w14:textId="77777777" w:rsidR="005F1E1A" w:rsidRPr="00213621" w:rsidRDefault="005F1E1A" w:rsidP="008E71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13621">
              <w:rPr>
                <w:rFonts w:ascii="Times New Roman" w:hAnsi="Times New Roman" w:cs="Times New Roman"/>
              </w:rPr>
              <w:t>5</w:t>
            </w:r>
          </w:p>
        </w:tc>
      </w:tr>
      <w:tr w:rsidR="005F1E1A" w:rsidRPr="00213621" w14:paraId="36B16790" w14:textId="77777777" w:rsidTr="00060F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1" w:type="dxa"/>
          </w:tcPr>
          <w:p w14:paraId="00412AA7" w14:textId="77777777" w:rsidR="005F1E1A" w:rsidRPr="005A1C5F" w:rsidRDefault="005F1E1A" w:rsidP="008E714D">
            <w:pPr>
              <w:rPr>
                <w:rFonts w:ascii="Times New Roman" w:hAnsi="Times New Roman" w:cs="Times New Roman"/>
                <w:b w:val="0"/>
              </w:rPr>
            </w:pPr>
            <w:r w:rsidRPr="005A1C5F">
              <w:rPr>
                <w:rFonts w:ascii="Times New Roman" w:hAnsi="Times New Roman" w:cs="Times New Roman"/>
                <w:b w:val="0"/>
              </w:rPr>
              <w:t>Mince</w:t>
            </w:r>
          </w:p>
        </w:tc>
        <w:tc>
          <w:tcPr>
            <w:tcW w:w="4903" w:type="dxa"/>
          </w:tcPr>
          <w:p w14:paraId="5F0DFD0B" w14:textId="77777777" w:rsidR="005F1E1A" w:rsidRPr="00213621" w:rsidRDefault="005F1E1A" w:rsidP="008E71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13621">
              <w:rPr>
                <w:rFonts w:ascii="Times New Roman" w:hAnsi="Times New Roman" w:cs="Times New Roman"/>
              </w:rPr>
              <w:t>9</w:t>
            </w:r>
          </w:p>
        </w:tc>
      </w:tr>
      <w:tr w:rsidR="005F1E1A" w:rsidRPr="00213621" w14:paraId="6EAB8F56" w14:textId="77777777" w:rsidTr="00060F16">
        <w:tc>
          <w:tcPr>
            <w:cnfStyle w:val="001000000000" w:firstRow="0" w:lastRow="0" w:firstColumn="1" w:lastColumn="0" w:oddVBand="0" w:evenVBand="0" w:oddHBand="0" w:evenHBand="0" w:firstRowFirstColumn="0" w:firstRowLastColumn="0" w:lastRowFirstColumn="0" w:lastRowLastColumn="0"/>
            <w:tcW w:w="3771" w:type="dxa"/>
          </w:tcPr>
          <w:p w14:paraId="4EDEDC00" w14:textId="77777777" w:rsidR="005F1E1A" w:rsidRPr="005A1C5F" w:rsidRDefault="005F1E1A" w:rsidP="008E714D">
            <w:pPr>
              <w:rPr>
                <w:rFonts w:ascii="Times New Roman" w:hAnsi="Times New Roman" w:cs="Times New Roman"/>
                <w:b w:val="0"/>
              </w:rPr>
            </w:pPr>
            <w:r w:rsidRPr="005A1C5F">
              <w:rPr>
                <w:rFonts w:ascii="Times New Roman" w:hAnsi="Times New Roman" w:cs="Times New Roman"/>
                <w:b w:val="0"/>
              </w:rPr>
              <w:t>Foot</w:t>
            </w:r>
          </w:p>
        </w:tc>
        <w:tc>
          <w:tcPr>
            <w:tcW w:w="4903" w:type="dxa"/>
          </w:tcPr>
          <w:p w14:paraId="56AAB9ED" w14:textId="77777777" w:rsidR="005F1E1A" w:rsidRPr="00213621" w:rsidRDefault="005F1E1A" w:rsidP="008E71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13621">
              <w:rPr>
                <w:rFonts w:ascii="Times New Roman" w:hAnsi="Times New Roman" w:cs="Times New Roman"/>
              </w:rPr>
              <w:t>3</w:t>
            </w:r>
          </w:p>
        </w:tc>
      </w:tr>
    </w:tbl>
    <w:bookmarkEnd w:id="5"/>
    <w:p w14:paraId="46A6D911" w14:textId="4CA6E003" w:rsidR="005F1E1A" w:rsidRPr="00D11F09" w:rsidRDefault="005F1E1A" w:rsidP="008E714D">
      <w:pPr>
        <w:rPr>
          <w:rFonts w:ascii="Times New Roman" w:hAnsi="Times New Roman" w:cs="Times New Roman"/>
          <w:sz w:val="20"/>
          <w:lang w:val="en-US"/>
        </w:rPr>
      </w:pPr>
      <w:r w:rsidRPr="00526119">
        <w:rPr>
          <w:rFonts w:ascii="Times New Roman" w:hAnsi="Times New Roman" w:cs="Times New Roman"/>
          <w:sz w:val="20"/>
          <w:lang w:val="en-US"/>
        </w:rPr>
        <w:t xml:space="preserve">Based on </w:t>
      </w:r>
      <w:r w:rsidRPr="00526119">
        <w:rPr>
          <w:rFonts w:ascii="Times New Roman" w:hAnsi="Times New Roman" w:cs="Times New Roman"/>
          <w:noProof/>
          <w:sz w:val="20"/>
          <w:lang w:val="en-US"/>
        </w:rPr>
        <w:t>(Öhrvik</w:t>
      </w:r>
      <w:r w:rsidR="00A64025">
        <w:rPr>
          <w:rFonts w:ascii="Times New Roman" w:hAnsi="Times New Roman" w:cs="Times New Roman"/>
          <w:noProof/>
          <w:sz w:val="20"/>
          <w:lang w:val="en-US"/>
        </w:rPr>
        <w:t xml:space="preserve"> et al.,</w:t>
      </w:r>
      <w:r w:rsidRPr="00526119">
        <w:rPr>
          <w:rFonts w:ascii="Times New Roman" w:hAnsi="Times New Roman" w:cs="Times New Roman"/>
          <w:noProof/>
          <w:sz w:val="20"/>
          <w:lang w:val="en-US"/>
        </w:rPr>
        <w:t xml:space="preserve"> 2013)</w:t>
      </w:r>
      <w:r w:rsidRPr="00526119">
        <w:rPr>
          <w:rFonts w:ascii="Times New Roman" w:hAnsi="Times New Roman" w:cs="Times New Roman"/>
          <w:sz w:val="20"/>
          <w:lang w:val="en-US"/>
        </w:rPr>
        <w:t xml:space="preserve">. </w:t>
      </w:r>
      <w:r w:rsidRPr="00D11F09">
        <w:rPr>
          <w:rFonts w:ascii="Times New Roman" w:hAnsi="Times New Roman" w:cs="Times New Roman"/>
          <w:sz w:val="20"/>
          <w:lang w:val="en-US"/>
        </w:rPr>
        <w:t xml:space="preserve">Underlying data for calculating nutrient content of meat. </w:t>
      </w:r>
    </w:p>
    <w:p w14:paraId="4A8DC061" w14:textId="77777777" w:rsidR="004926AA" w:rsidRDefault="004926AA">
      <w:pPr>
        <w:rPr>
          <w:rFonts w:ascii="Times New Roman" w:hAnsi="Times New Roman" w:cs="Times New Roman"/>
          <w:b/>
          <w:lang w:val="en-US"/>
        </w:rPr>
      </w:pPr>
    </w:p>
    <w:p w14:paraId="772D6C00" w14:textId="77777777" w:rsidR="004926AA" w:rsidRDefault="004926AA">
      <w:pPr>
        <w:rPr>
          <w:rFonts w:ascii="Times New Roman" w:hAnsi="Times New Roman" w:cs="Times New Roman"/>
          <w:b/>
          <w:lang w:val="en-US"/>
        </w:rPr>
      </w:pPr>
    </w:p>
    <w:p w14:paraId="09E240B7" w14:textId="3B1A3343" w:rsidR="005F1E1A" w:rsidRPr="00380952" w:rsidRDefault="005F1E1A">
      <w:pPr>
        <w:rPr>
          <w:rFonts w:ascii="Times New Roman" w:hAnsi="Times New Roman" w:cs="Times New Roman"/>
          <w:b/>
          <w:lang w:val="en-US"/>
        </w:rPr>
      </w:pPr>
      <w:r w:rsidRPr="00380952">
        <w:rPr>
          <w:rFonts w:ascii="Times New Roman" w:hAnsi="Times New Roman" w:cs="Times New Roman"/>
          <w:b/>
          <w:lang w:val="en-US"/>
        </w:rPr>
        <w:lastRenderedPageBreak/>
        <w:t xml:space="preserve">Evaluation of nutrient density scores </w:t>
      </w:r>
    </w:p>
    <w:p w14:paraId="47D9504C" w14:textId="7698A163" w:rsidR="005F1E1A" w:rsidRDefault="005F1E1A">
      <w:pPr>
        <w:rPr>
          <w:rFonts w:ascii="Times New Roman" w:hAnsi="Times New Roman" w:cs="Times New Roman"/>
          <w:lang w:val="en-US"/>
        </w:rPr>
      </w:pPr>
      <w:r>
        <w:rPr>
          <w:rFonts w:ascii="Times New Roman" w:hAnsi="Times New Roman" w:cs="Times New Roman"/>
          <w:lang w:val="en-US"/>
        </w:rPr>
        <w:t xml:space="preserve">The method for quantifying nutrient density can vary and the design of the score can affect the results of the analysis </w:t>
      </w:r>
      <w:r>
        <w:rPr>
          <w:rFonts w:ascii="Times New Roman" w:hAnsi="Times New Roman" w:cs="Times New Roman"/>
          <w:noProof/>
          <w:lang w:val="en-US"/>
        </w:rPr>
        <w:t>(Hallström</w:t>
      </w:r>
      <w:r w:rsidR="00A64025">
        <w:rPr>
          <w:rFonts w:ascii="Times New Roman" w:hAnsi="Times New Roman" w:cs="Times New Roman"/>
          <w:noProof/>
          <w:lang w:val="en-US"/>
        </w:rPr>
        <w:t xml:space="preserve"> et al., </w:t>
      </w:r>
      <w:r>
        <w:rPr>
          <w:rFonts w:ascii="Times New Roman" w:hAnsi="Times New Roman" w:cs="Times New Roman"/>
          <w:noProof/>
          <w:lang w:val="en-US"/>
        </w:rPr>
        <w:t>2018)</w:t>
      </w:r>
      <w:r>
        <w:rPr>
          <w:rFonts w:ascii="Times New Roman" w:hAnsi="Times New Roman" w:cs="Times New Roman"/>
          <w:lang w:val="en-US"/>
        </w:rPr>
        <w:t xml:space="preserve">. To identify the most appropriate method for our analysis and evaluate the effect of critical methodological choices, nutrient density was calculated using a total of seven different nutrient density scores. </w:t>
      </w:r>
      <w:r>
        <w:rPr>
          <w:rFonts w:ascii="Times New Roman" w:hAnsi="Times New Roman" w:cs="Times New Roman"/>
          <w:lang w:val="en-US"/>
        </w:rPr>
        <w:fldChar w:fldCharType="begin"/>
      </w:r>
      <w:r>
        <w:rPr>
          <w:rFonts w:ascii="Times New Roman" w:hAnsi="Times New Roman" w:cs="Times New Roman"/>
          <w:lang w:val="en-US"/>
        </w:rPr>
        <w:instrText xml:space="preserve"> REF _Ref519252979 \h </w:instrText>
      </w:r>
      <w:r>
        <w:rPr>
          <w:rFonts w:ascii="Times New Roman" w:hAnsi="Times New Roman" w:cs="Times New Roman"/>
          <w:lang w:val="en-US"/>
        </w:rPr>
      </w:r>
      <w:r>
        <w:rPr>
          <w:rFonts w:ascii="Times New Roman" w:hAnsi="Times New Roman" w:cs="Times New Roman"/>
          <w:lang w:val="en-US"/>
        </w:rPr>
        <w:fldChar w:fldCharType="separate"/>
      </w:r>
      <w:r w:rsidR="00281D87" w:rsidRPr="00D122AF">
        <w:rPr>
          <w:rFonts w:ascii="Times New Roman" w:hAnsi="Times New Roman"/>
          <w:lang w:val="en-US"/>
        </w:rPr>
        <w:t xml:space="preserve">Table </w:t>
      </w:r>
      <w:r w:rsidR="00281D87">
        <w:rPr>
          <w:rFonts w:ascii="Times New Roman" w:hAnsi="Times New Roman"/>
          <w:lang w:val="en-US"/>
        </w:rPr>
        <w:t>S</w:t>
      </w:r>
      <w:r>
        <w:rPr>
          <w:rFonts w:ascii="Times New Roman" w:hAnsi="Times New Roman" w:cs="Times New Roman"/>
          <w:lang w:val="en-US"/>
        </w:rPr>
        <w:fldChar w:fldCharType="end"/>
      </w:r>
      <w:r w:rsidR="009B48A7">
        <w:rPr>
          <w:rFonts w:ascii="Times New Roman" w:hAnsi="Times New Roman" w:cs="Times New Roman"/>
          <w:lang w:val="en-US"/>
        </w:rPr>
        <w:t>7</w:t>
      </w:r>
      <w:r>
        <w:rPr>
          <w:rFonts w:ascii="Times New Roman" w:hAnsi="Times New Roman" w:cs="Times New Roman"/>
          <w:lang w:val="en-US"/>
        </w:rPr>
        <w:t xml:space="preserve"> provides and overview of the methodological differences between the nutrient density scores (NDS A-G) evaluated. Equations used to calculate the nutrient density scores are specified below. </w:t>
      </w:r>
    </w:p>
    <w:p w14:paraId="76EA46B4" w14:textId="77777777" w:rsidR="005F1E1A" w:rsidRDefault="005F1E1A">
      <w:pPr>
        <w:rPr>
          <w:rFonts w:ascii="Times New Roman" w:hAnsi="Times New Roman" w:cs="Times New Roman"/>
          <w:lang w:val="en-US"/>
        </w:rPr>
      </w:pPr>
    </w:p>
    <w:p w14:paraId="14A75217" w14:textId="77777777" w:rsidR="005F1E1A" w:rsidRPr="007015D6" w:rsidRDefault="005F1E1A" w:rsidP="008E714D">
      <w:pPr>
        <w:pStyle w:val="Liststycke"/>
        <w:ind w:left="0" w:right="196"/>
        <w:rPr>
          <w:rFonts w:ascii="Times New Roman" w:eastAsia="Times New Roman" w:hAnsi="Times New Roman" w:cs="Times New Roman"/>
          <w:vertAlign w:val="subscript"/>
          <w:lang w:val="en-US" w:eastAsia="sv-SE"/>
        </w:rPr>
      </w:pPr>
      <w:r w:rsidRPr="007015D6">
        <w:rPr>
          <w:rFonts w:ascii="Times New Roman" w:eastAsia="Times New Roman" w:hAnsi="Times New Roman" w:cs="Times New Roman"/>
          <w:lang w:val="en-US" w:eastAsia="sv-SE"/>
        </w:rPr>
        <w:t>N</w:t>
      </w:r>
      <w:r>
        <w:rPr>
          <w:rFonts w:ascii="Times New Roman" w:eastAsia="Times New Roman" w:hAnsi="Times New Roman" w:cs="Times New Roman"/>
          <w:lang w:val="en-US" w:eastAsia="sv-SE"/>
        </w:rPr>
        <w:t>DS-</w:t>
      </w:r>
      <w:r w:rsidRPr="007015D6">
        <w:rPr>
          <w:rFonts w:ascii="Times New Roman" w:eastAsia="Times New Roman" w:hAnsi="Times New Roman" w:cs="Times New Roman"/>
          <w:lang w:val="en-US" w:eastAsia="sv-SE"/>
        </w:rPr>
        <w:t xml:space="preserve">A, B  = </w:t>
      </w:r>
      <m:oMath>
        <m:f>
          <m:fPr>
            <m:ctrlPr>
              <w:rPr>
                <w:rFonts w:ascii="Cambria Math" w:eastAsia="Times New Roman" w:hAnsi="Cambria Math" w:cs="Times New Roman"/>
                <w:i/>
                <w:lang w:val="en-US" w:eastAsia="sv-SE"/>
              </w:rPr>
            </m:ctrlPr>
          </m:fPr>
          <m:num>
            <m:r>
              <w:rPr>
                <w:rFonts w:ascii="Cambria Math" w:eastAsia="Times New Roman" w:hAnsi="Cambria Math" w:cs="Times New Roman"/>
                <w:lang w:val="en-US" w:eastAsia="sv-SE"/>
              </w:rPr>
              <m:t>1</m:t>
            </m:r>
          </m:num>
          <m:den>
            <m:r>
              <w:rPr>
                <w:rFonts w:ascii="Cambria Math" w:eastAsia="Times New Roman" w:hAnsi="Cambria Math" w:cs="Times New Roman"/>
                <w:lang w:val="en-US" w:eastAsia="sv-SE"/>
              </w:rPr>
              <m:t>x</m:t>
            </m:r>
          </m:den>
        </m:f>
        <m:r>
          <w:rPr>
            <w:rFonts w:ascii="Cambria Math" w:eastAsia="Times New Roman" w:hAnsi="Cambria Math" w:cs="Times New Roman"/>
            <w:lang w:val="en-US" w:eastAsia="sv-SE"/>
          </w:rPr>
          <m:t xml:space="preserve">× </m:t>
        </m:r>
        <m:nary>
          <m:naryPr>
            <m:chr m:val="∑"/>
            <m:limLoc m:val="undOvr"/>
            <m:ctrlPr>
              <w:rPr>
                <w:rFonts w:ascii="Cambria Math" w:eastAsia="Calibri" w:hAnsi="Cambria Math" w:cs="Times New Roman"/>
                <w:i/>
                <w:sz w:val="24"/>
                <w:szCs w:val="24"/>
              </w:rPr>
            </m:ctrlPr>
          </m:naryPr>
          <m:sub>
            <m:r>
              <w:rPr>
                <w:rFonts w:ascii="Cambria Math" w:hAnsi="Cambria Math"/>
              </w:rPr>
              <m:t>i</m:t>
            </m:r>
            <m:r>
              <w:rPr>
                <w:rFonts w:ascii="Cambria Math" w:hAnsi="Cambria Math"/>
                <w:lang w:val="en-US"/>
              </w:rPr>
              <m:t>=1</m:t>
            </m:r>
          </m:sub>
          <m:sup>
            <m:r>
              <w:rPr>
                <w:rFonts w:ascii="Cambria Math" w:hAnsi="Cambria Math"/>
              </w:rPr>
              <m:t>x</m:t>
            </m:r>
          </m:sup>
          <m:e>
            <m:f>
              <m:fPr>
                <m:ctrlPr>
                  <w:rPr>
                    <w:rFonts w:ascii="Cambria Math" w:eastAsia="Calibri" w:hAnsi="Cambria Math" w:cs="Times New Roman"/>
                    <w:i/>
                    <w:sz w:val="24"/>
                    <w:szCs w:val="24"/>
                  </w:rPr>
                </m:ctrlPr>
              </m:fPr>
              <m:num>
                <m:r>
                  <w:rPr>
                    <w:rFonts w:ascii="Cambria Math" w:hAnsi="Cambria Math"/>
                  </w:rPr>
                  <m:t>Nutrient</m:t>
                </m:r>
                <m:r>
                  <w:rPr>
                    <w:rFonts w:ascii="Cambria Math" w:hAnsi="Cambria Math"/>
                    <w:lang w:val="en-US"/>
                  </w:rPr>
                  <m:t xml:space="preserve"> </m:t>
                </m:r>
                <m:r>
                  <w:rPr>
                    <w:rFonts w:ascii="Cambria Math" w:hAnsi="Cambria Math"/>
                  </w:rPr>
                  <m:t>i</m:t>
                </m:r>
              </m:num>
              <m:den>
                <m:r>
                  <w:rPr>
                    <w:rFonts w:ascii="Cambria Math" w:hAnsi="Cambria Math"/>
                  </w:rPr>
                  <m:t>DRI</m:t>
                </m:r>
                <m:r>
                  <w:rPr>
                    <w:rFonts w:ascii="Cambria Math" w:hAnsi="Cambria Math"/>
                    <w:lang w:val="en-US"/>
                  </w:rPr>
                  <m:t xml:space="preserve"> </m:t>
                </m:r>
                <m:r>
                  <w:rPr>
                    <w:rFonts w:ascii="Cambria Math" w:hAnsi="Cambria Math"/>
                  </w:rPr>
                  <m:t>i</m:t>
                </m:r>
              </m:den>
            </m:f>
          </m:e>
        </m:nary>
        <m:r>
          <w:rPr>
            <w:rFonts w:ascii="Cambria Math" w:eastAsia="Times New Roman" w:hAnsi="Cambria Math" w:cs="Times New Roman"/>
            <w:lang w:val="en-US" w:eastAsia="sv-SE"/>
          </w:rPr>
          <m:t xml:space="preserve">- </m:t>
        </m:r>
        <m:f>
          <m:fPr>
            <m:ctrlPr>
              <w:rPr>
                <w:rFonts w:ascii="Cambria Math" w:eastAsia="Times New Roman" w:hAnsi="Cambria Math" w:cs="Times New Roman"/>
                <w:i/>
                <w:lang w:val="en-US" w:eastAsia="sv-SE"/>
              </w:rPr>
            </m:ctrlPr>
          </m:fPr>
          <m:num>
            <m:r>
              <w:rPr>
                <w:rFonts w:ascii="Cambria Math" w:eastAsia="Times New Roman" w:hAnsi="Cambria Math" w:cs="Times New Roman"/>
                <w:lang w:val="en-US" w:eastAsia="sv-SE"/>
              </w:rPr>
              <m:t>1</m:t>
            </m:r>
          </m:num>
          <m:den>
            <m:r>
              <w:rPr>
                <w:rFonts w:ascii="Cambria Math" w:eastAsia="Times New Roman" w:hAnsi="Cambria Math" w:cs="Times New Roman"/>
                <w:lang w:val="en-US" w:eastAsia="sv-SE"/>
              </w:rPr>
              <m:t>y</m:t>
            </m:r>
          </m:den>
        </m:f>
        <m:r>
          <w:rPr>
            <w:rFonts w:ascii="Cambria Math" w:eastAsia="Times New Roman" w:hAnsi="Cambria Math" w:cs="Times New Roman"/>
            <w:lang w:val="en-US" w:eastAsia="sv-SE"/>
          </w:rPr>
          <m:t xml:space="preserve">× </m:t>
        </m:r>
        <m:nary>
          <m:naryPr>
            <m:chr m:val="∑"/>
            <m:limLoc m:val="undOvr"/>
            <m:ctrlPr>
              <w:rPr>
                <w:rFonts w:ascii="Cambria Math" w:eastAsia="Calibri" w:hAnsi="Cambria Math" w:cs="Times New Roman"/>
                <w:i/>
                <w:sz w:val="24"/>
                <w:szCs w:val="24"/>
              </w:rPr>
            </m:ctrlPr>
          </m:naryPr>
          <m:sub>
            <m:r>
              <w:rPr>
                <w:rFonts w:ascii="Cambria Math" w:hAnsi="Cambria Math"/>
              </w:rPr>
              <m:t>j</m:t>
            </m:r>
            <m:r>
              <w:rPr>
                <w:rFonts w:ascii="Cambria Math" w:hAnsi="Cambria Math"/>
                <w:lang w:val="en-US"/>
              </w:rPr>
              <m:t>=1</m:t>
            </m:r>
          </m:sub>
          <m:sup>
            <m:r>
              <w:rPr>
                <w:rFonts w:ascii="Cambria Math" w:hAnsi="Cambria Math"/>
              </w:rPr>
              <m:t>y</m:t>
            </m:r>
          </m:sup>
          <m:e>
            <m:f>
              <m:fPr>
                <m:ctrlPr>
                  <w:rPr>
                    <w:rFonts w:ascii="Cambria Math" w:eastAsia="Calibri" w:hAnsi="Cambria Math" w:cs="Times New Roman"/>
                    <w:i/>
                    <w:sz w:val="24"/>
                    <w:szCs w:val="24"/>
                  </w:rPr>
                </m:ctrlPr>
              </m:fPr>
              <m:num>
                <m:r>
                  <w:rPr>
                    <w:rFonts w:ascii="Cambria Math" w:hAnsi="Cambria Math"/>
                  </w:rPr>
                  <m:t>Nutrient</m:t>
                </m:r>
                <m:r>
                  <w:rPr>
                    <w:rFonts w:ascii="Cambria Math" w:hAnsi="Cambria Math"/>
                    <w:lang w:val="en-US"/>
                  </w:rPr>
                  <m:t xml:space="preserve"> </m:t>
                </m:r>
                <m:r>
                  <w:rPr>
                    <w:rFonts w:ascii="Cambria Math" w:hAnsi="Cambria Math"/>
                  </w:rPr>
                  <m:t>j</m:t>
                </m:r>
              </m:num>
              <m:den>
                <m:r>
                  <w:rPr>
                    <w:rFonts w:ascii="Cambria Math" w:hAnsi="Cambria Math"/>
                  </w:rPr>
                  <m:t>MRI</m:t>
                </m:r>
                <m:r>
                  <w:rPr>
                    <w:rFonts w:ascii="Cambria Math" w:hAnsi="Cambria Math"/>
                    <w:lang w:val="en-US"/>
                  </w:rPr>
                  <m:t xml:space="preserve"> </m:t>
                </m:r>
                <m:r>
                  <w:rPr>
                    <w:rFonts w:ascii="Cambria Math" w:hAnsi="Cambria Math"/>
                  </w:rPr>
                  <m:t>j</m:t>
                </m:r>
              </m:den>
            </m:f>
          </m:e>
        </m:nary>
        <m:r>
          <w:rPr>
            <w:rFonts w:ascii="Cambria Math" w:eastAsia="Times New Roman" w:hAnsi="Cambria Math" w:cs="Times New Roman"/>
            <w:lang w:val="en-US" w:eastAsia="sv-SE"/>
          </w:rPr>
          <m:t xml:space="preserve"> </m:t>
        </m:r>
      </m:oMath>
      <w:r w:rsidRPr="007015D6">
        <w:rPr>
          <w:rFonts w:ascii="Times New Roman" w:eastAsia="Times New Roman" w:hAnsi="Times New Roman" w:cs="Times New Roman"/>
          <w:lang w:val="en-US" w:eastAsia="sv-SE"/>
        </w:rPr>
        <w:tab/>
      </w:r>
      <w:r>
        <w:rPr>
          <w:rFonts w:ascii="Times New Roman" w:eastAsia="Times New Roman" w:hAnsi="Times New Roman" w:cs="Times New Roman"/>
          <w:lang w:val="en-US" w:eastAsia="sv-SE"/>
        </w:rPr>
        <w:tab/>
      </w:r>
      <w:r>
        <w:rPr>
          <w:rFonts w:ascii="Times New Roman" w:eastAsia="Times New Roman" w:hAnsi="Times New Roman" w:cs="Times New Roman"/>
          <w:lang w:val="en-US" w:eastAsia="sv-SE"/>
        </w:rPr>
        <w:tab/>
      </w:r>
      <w:r w:rsidRPr="007015D6">
        <w:rPr>
          <w:rFonts w:ascii="Times New Roman" w:eastAsia="Times New Roman" w:hAnsi="Times New Roman" w:cs="Times New Roman"/>
          <w:lang w:val="en-US" w:eastAsia="sv-SE"/>
        </w:rPr>
        <w:t>(Eq. S1)</w:t>
      </w:r>
    </w:p>
    <w:p w14:paraId="72050901" w14:textId="77777777" w:rsidR="005F1E1A" w:rsidRPr="007015D6" w:rsidRDefault="005F1E1A" w:rsidP="008E714D">
      <w:pPr>
        <w:rPr>
          <w:rFonts w:ascii="Times New Roman" w:hAnsi="Times New Roman" w:cs="Times New Roman"/>
          <w:lang w:val="en-US"/>
        </w:rPr>
      </w:pPr>
    </w:p>
    <w:p w14:paraId="46376499" w14:textId="77777777" w:rsidR="005F1E1A" w:rsidRPr="007015D6" w:rsidRDefault="005F1E1A" w:rsidP="008E714D">
      <w:pPr>
        <w:rPr>
          <w:rFonts w:ascii="Times New Roman" w:hAnsi="Times New Roman" w:cs="Times New Roman"/>
          <w:lang w:val="en-US"/>
        </w:rPr>
      </w:pPr>
      <w:bookmarkStart w:id="6" w:name="_Hlk515012454"/>
      <w:r w:rsidRPr="001D6B5C">
        <w:rPr>
          <w:rFonts w:ascii="Times New Roman" w:eastAsia="Times New Roman" w:hAnsi="Times New Roman"/>
          <w:lang w:val="en-US" w:eastAsia="sv-SE"/>
        </w:rPr>
        <w:t>N</w:t>
      </w:r>
      <w:r>
        <w:rPr>
          <w:rFonts w:ascii="Times New Roman" w:eastAsia="Times New Roman" w:hAnsi="Times New Roman"/>
          <w:lang w:val="en-US" w:eastAsia="sv-SE"/>
        </w:rPr>
        <w:t>DS-</w:t>
      </w:r>
      <w:r w:rsidRPr="001D6B5C">
        <w:rPr>
          <w:rFonts w:ascii="Times New Roman" w:eastAsia="Times New Roman" w:hAnsi="Times New Roman"/>
          <w:lang w:val="en-US" w:eastAsia="sv-SE"/>
        </w:rPr>
        <w:t>C =</w:t>
      </w:r>
      <w:r>
        <w:rPr>
          <w:rFonts w:ascii="Times New Roman" w:eastAsia="Times New Roman" w:hAnsi="Times New Roman"/>
          <w:sz w:val="24"/>
          <w:szCs w:val="24"/>
          <w:lang w:val="en-US" w:eastAsia="sv-SE"/>
        </w:rPr>
        <w:t xml:space="preserve"> </w:t>
      </w:r>
      <m:oMath>
        <m:nary>
          <m:naryPr>
            <m:chr m:val="∑"/>
            <m:limLoc m:val="undOvr"/>
            <m:ctrlPr>
              <w:rPr>
                <w:rFonts w:ascii="Cambria Math" w:eastAsia="Calibri" w:hAnsi="Cambria Math" w:cs="Times New Roman"/>
                <w:i/>
                <w:sz w:val="24"/>
                <w:szCs w:val="24"/>
              </w:rPr>
            </m:ctrlPr>
          </m:naryPr>
          <m:sub>
            <m:r>
              <w:rPr>
                <w:rFonts w:ascii="Cambria Math" w:hAnsi="Cambria Math"/>
              </w:rPr>
              <m:t>i</m:t>
            </m:r>
            <m:r>
              <w:rPr>
                <w:rFonts w:ascii="Cambria Math" w:hAnsi="Cambria Math"/>
                <w:lang w:val="en-US"/>
              </w:rPr>
              <m:t>=1</m:t>
            </m:r>
          </m:sub>
          <m:sup>
            <m:r>
              <w:rPr>
                <w:rFonts w:ascii="Cambria Math" w:hAnsi="Cambria Math"/>
              </w:rPr>
              <m:t>x</m:t>
            </m:r>
          </m:sup>
          <m:e>
            <m:f>
              <m:fPr>
                <m:ctrlPr>
                  <w:rPr>
                    <w:rFonts w:ascii="Cambria Math" w:eastAsia="Calibri" w:hAnsi="Cambria Math" w:cs="Times New Roman"/>
                    <w:i/>
                    <w:sz w:val="24"/>
                    <w:szCs w:val="24"/>
                  </w:rPr>
                </m:ctrlPr>
              </m:fPr>
              <m:num>
                <m:r>
                  <w:rPr>
                    <w:rFonts w:ascii="Cambria Math" w:hAnsi="Cambria Math"/>
                  </w:rPr>
                  <m:t>Nutrient</m:t>
                </m:r>
                <m:r>
                  <w:rPr>
                    <w:rFonts w:ascii="Cambria Math" w:hAnsi="Cambria Math"/>
                    <w:lang w:val="en-US"/>
                  </w:rPr>
                  <m:t xml:space="preserve"> </m:t>
                </m:r>
                <m:r>
                  <w:rPr>
                    <w:rFonts w:ascii="Cambria Math" w:hAnsi="Cambria Math"/>
                  </w:rPr>
                  <m:t>i</m:t>
                </m:r>
              </m:num>
              <m:den>
                <m:r>
                  <w:rPr>
                    <w:rFonts w:ascii="Cambria Math" w:hAnsi="Cambria Math"/>
                  </w:rPr>
                  <m:t>DRI</m:t>
                </m:r>
                <m:r>
                  <w:rPr>
                    <w:rFonts w:ascii="Cambria Math" w:hAnsi="Cambria Math"/>
                    <w:lang w:val="en-US"/>
                  </w:rPr>
                  <m:t xml:space="preserve"> </m:t>
                </m:r>
                <m:r>
                  <w:rPr>
                    <w:rFonts w:ascii="Cambria Math" w:hAnsi="Cambria Math"/>
                  </w:rPr>
                  <m:t>i</m:t>
                </m:r>
              </m:den>
            </m:f>
          </m:e>
        </m:nary>
        <m:r>
          <w:rPr>
            <w:rFonts w:ascii="Cambria Math" w:hAnsi="Cambria Math"/>
            <w:lang w:val="en-US"/>
          </w:rPr>
          <m:t>-</m:t>
        </m:r>
        <m:nary>
          <m:naryPr>
            <m:chr m:val="∑"/>
            <m:limLoc m:val="undOvr"/>
            <m:ctrlPr>
              <w:rPr>
                <w:rFonts w:ascii="Cambria Math" w:eastAsia="Calibri" w:hAnsi="Cambria Math" w:cs="Times New Roman"/>
                <w:i/>
                <w:sz w:val="24"/>
                <w:szCs w:val="24"/>
              </w:rPr>
            </m:ctrlPr>
          </m:naryPr>
          <m:sub>
            <m:r>
              <w:rPr>
                <w:rFonts w:ascii="Cambria Math" w:hAnsi="Cambria Math"/>
              </w:rPr>
              <m:t>j</m:t>
            </m:r>
            <m:r>
              <w:rPr>
                <w:rFonts w:ascii="Cambria Math" w:hAnsi="Cambria Math"/>
                <w:lang w:val="en-US"/>
              </w:rPr>
              <m:t>=1</m:t>
            </m:r>
          </m:sub>
          <m:sup>
            <m:r>
              <w:rPr>
                <w:rFonts w:ascii="Cambria Math" w:hAnsi="Cambria Math"/>
              </w:rPr>
              <m:t>y</m:t>
            </m:r>
          </m:sup>
          <m:e>
            <m:f>
              <m:fPr>
                <m:ctrlPr>
                  <w:rPr>
                    <w:rFonts w:ascii="Cambria Math" w:eastAsia="Calibri" w:hAnsi="Cambria Math" w:cs="Times New Roman"/>
                    <w:i/>
                    <w:sz w:val="24"/>
                    <w:szCs w:val="24"/>
                  </w:rPr>
                </m:ctrlPr>
              </m:fPr>
              <m:num>
                <m:r>
                  <w:rPr>
                    <w:rFonts w:ascii="Cambria Math" w:hAnsi="Cambria Math"/>
                  </w:rPr>
                  <m:t>Nutrient</m:t>
                </m:r>
                <m:r>
                  <w:rPr>
                    <w:rFonts w:ascii="Cambria Math" w:hAnsi="Cambria Math"/>
                    <w:lang w:val="en-US"/>
                  </w:rPr>
                  <m:t xml:space="preserve"> </m:t>
                </m:r>
                <m:r>
                  <w:rPr>
                    <w:rFonts w:ascii="Cambria Math" w:hAnsi="Cambria Math"/>
                  </w:rPr>
                  <m:t>j</m:t>
                </m:r>
              </m:num>
              <m:den>
                <m:r>
                  <w:rPr>
                    <w:rFonts w:ascii="Cambria Math" w:hAnsi="Cambria Math"/>
                  </w:rPr>
                  <m:t>MRI</m:t>
                </m:r>
                <m:r>
                  <w:rPr>
                    <w:rFonts w:ascii="Cambria Math" w:hAnsi="Cambria Math"/>
                    <w:lang w:val="en-US"/>
                  </w:rPr>
                  <m:t xml:space="preserve"> </m:t>
                </m:r>
                <m:r>
                  <w:rPr>
                    <w:rFonts w:ascii="Cambria Math" w:hAnsi="Cambria Math"/>
                  </w:rPr>
                  <m:t>j</m:t>
                </m:r>
              </m:den>
            </m:f>
          </m:e>
        </m:nary>
      </m:oMath>
      <w:r>
        <w:rPr>
          <w:rFonts w:ascii="Times New Roman" w:eastAsia="Times New Roman" w:hAnsi="Times New Roman"/>
          <w:lang w:val="en-US"/>
        </w:rPr>
        <w:t xml:space="preserve">  </w:t>
      </w:r>
      <w:r>
        <w:rPr>
          <w:rFonts w:ascii="Times New Roman" w:eastAsia="Times New Roman" w:hAnsi="Times New Roman"/>
          <w:lang w:val="en-US"/>
        </w:rPr>
        <w:tab/>
      </w:r>
      <w:r>
        <w:rPr>
          <w:rFonts w:ascii="Times New Roman" w:eastAsia="Times New Roman" w:hAnsi="Times New Roman"/>
          <w:lang w:val="en-US"/>
        </w:rPr>
        <w:tab/>
      </w:r>
      <w:r>
        <w:rPr>
          <w:rFonts w:ascii="Times New Roman" w:eastAsia="Times New Roman" w:hAnsi="Times New Roman"/>
          <w:lang w:val="en-US"/>
        </w:rPr>
        <w:tab/>
      </w:r>
      <w:r>
        <w:rPr>
          <w:rFonts w:ascii="Times New Roman" w:eastAsia="Times New Roman" w:hAnsi="Times New Roman"/>
          <w:lang w:val="en-US"/>
        </w:rPr>
        <w:tab/>
      </w:r>
      <w:r w:rsidRPr="007015D6">
        <w:rPr>
          <w:rFonts w:ascii="Times New Roman" w:eastAsia="Times New Roman" w:hAnsi="Times New Roman" w:cs="Times New Roman"/>
          <w:lang w:val="en-US" w:eastAsia="sv-SE"/>
        </w:rPr>
        <w:t>(Eq. S2)</w:t>
      </w:r>
    </w:p>
    <w:p w14:paraId="561B1786" w14:textId="77777777" w:rsidR="005F1E1A" w:rsidRPr="001D6B5C" w:rsidRDefault="005F1E1A" w:rsidP="008E714D">
      <w:pPr>
        <w:spacing w:after="0" w:line="240" w:lineRule="auto"/>
        <w:rPr>
          <w:rFonts w:ascii="Times New Roman" w:hAnsi="Times New Roman" w:cs="Times New Roman"/>
          <w:sz w:val="24"/>
          <w:szCs w:val="24"/>
          <w:lang w:val="en-US" w:eastAsia="sv-SE"/>
        </w:rPr>
      </w:pPr>
    </w:p>
    <w:bookmarkEnd w:id="6"/>
    <w:p w14:paraId="686256A1" w14:textId="77777777" w:rsidR="005F1E1A" w:rsidRPr="007015D6" w:rsidRDefault="005F1E1A" w:rsidP="008E714D">
      <w:pPr>
        <w:rPr>
          <w:rFonts w:ascii="Times New Roman" w:hAnsi="Times New Roman" w:cs="Times New Roman"/>
          <w:lang w:val="en-US"/>
        </w:rPr>
      </w:pPr>
      <w:r w:rsidRPr="007015D6">
        <w:rPr>
          <w:rFonts w:ascii="Times New Roman" w:eastAsia="Times New Roman" w:hAnsi="Times New Roman" w:cs="Times New Roman"/>
          <w:lang w:val="en-US" w:eastAsia="sv-SE"/>
        </w:rPr>
        <w:t>N</w:t>
      </w:r>
      <w:r>
        <w:rPr>
          <w:rFonts w:ascii="Times New Roman" w:eastAsia="Times New Roman" w:hAnsi="Times New Roman" w:cs="Times New Roman"/>
          <w:lang w:val="en-US" w:eastAsia="sv-SE"/>
        </w:rPr>
        <w:t>DS-</w:t>
      </w:r>
      <w:r w:rsidRPr="007015D6">
        <w:rPr>
          <w:rFonts w:ascii="Times New Roman" w:eastAsia="Times New Roman" w:hAnsi="Times New Roman" w:cs="Times New Roman"/>
          <w:lang w:val="en-US" w:eastAsia="sv-SE"/>
        </w:rPr>
        <w:t xml:space="preserve">D = </w:t>
      </w:r>
      <m:oMath>
        <m:r>
          <w:rPr>
            <w:rFonts w:ascii="Cambria Math" w:eastAsia="Times New Roman" w:hAnsi="Cambria Math" w:cs="Times New Roman"/>
            <w:lang w:val="en-US" w:eastAsia="sv-SE"/>
          </w:rPr>
          <m:t xml:space="preserve"> </m:t>
        </m:r>
        <m:f>
          <m:fPr>
            <m:ctrlPr>
              <w:rPr>
                <w:rFonts w:ascii="Cambria Math" w:eastAsia="Times New Roman" w:hAnsi="Cambria Math" w:cs="Times New Roman"/>
                <w:i/>
                <w:lang w:val="en-US" w:eastAsia="sv-SE"/>
              </w:rPr>
            </m:ctrlPr>
          </m:fPr>
          <m:num>
            <m:nary>
              <m:naryPr>
                <m:chr m:val="∑"/>
                <m:limLoc m:val="undOvr"/>
                <m:ctrlPr>
                  <w:rPr>
                    <w:rFonts w:ascii="Cambria Math" w:eastAsia="Calibri" w:hAnsi="Cambria Math" w:cs="Times New Roman"/>
                    <w:i/>
                    <w:sz w:val="24"/>
                    <w:szCs w:val="24"/>
                  </w:rPr>
                </m:ctrlPr>
              </m:naryPr>
              <m:sub>
                <m:r>
                  <w:rPr>
                    <w:rFonts w:ascii="Cambria Math" w:hAnsi="Cambria Math"/>
                  </w:rPr>
                  <m:t>i</m:t>
                </m:r>
                <m:r>
                  <w:rPr>
                    <w:rFonts w:ascii="Cambria Math" w:hAnsi="Cambria Math"/>
                    <w:lang w:val="en-US"/>
                  </w:rPr>
                  <m:t>=1</m:t>
                </m:r>
              </m:sub>
              <m:sup>
                <m:r>
                  <w:rPr>
                    <w:rFonts w:ascii="Cambria Math" w:hAnsi="Cambria Math"/>
                  </w:rPr>
                  <m:t>x</m:t>
                </m:r>
              </m:sup>
              <m:e>
                <m:f>
                  <m:fPr>
                    <m:ctrlPr>
                      <w:rPr>
                        <w:rFonts w:ascii="Cambria Math" w:eastAsia="Calibri" w:hAnsi="Cambria Math" w:cs="Times New Roman"/>
                        <w:i/>
                        <w:sz w:val="24"/>
                        <w:szCs w:val="24"/>
                      </w:rPr>
                    </m:ctrlPr>
                  </m:fPr>
                  <m:num>
                    <m:r>
                      <w:rPr>
                        <w:rFonts w:ascii="Cambria Math" w:hAnsi="Cambria Math"/>
                      </w:rPr>
                      <m:t>Nutrient</m:t>
                    </m:r>
                    <m:r>
                      <w:rPr>
                        <w:rFonts w:ascii="Cambria Math" w:hAnsi="Cambria Math"/>
                        <w:lang w:val="en-US"/>
                      </w:rPr>
                      <m:t xml:space="preserve"> </m:t>
                    </m:r>
                    <m:r>
                      <w:rPr>
                        <w:rFonts w:ascii="Cambria Math" w:hAnsi="Cambria Math"/>
                      </w:rPr>
                      <m:t>i</m:t>
                    </m:r>
                  </m:num>
                  <m:den>
                    <m:r>
                      <w:rPr>
                        <w:rFonts w:ascii="Cambria Math" w:hAnsi="Cambria Math"/>
                      </w:rPr>
                      <m:t>DRI</m:t>
                    </m:r>
                    <m:r>
                      <w:rPr>
                        <w:rFonts w:ascii="Cambria Math" w:hAnsi="Cambria Math"/>
                        <w:lang w:val="en-US"/>
                      </w:rPr>
                      <m:t xml:space="preserve"> </m:t>
                    </m:r>
                    <m:r>
                      <w:rPr>
                        <w:rFonts w:ascii="Cambria Math" w:hAnsi="Cambria Math"/>
                      </w:rPr>
                      <m:t>i</m:t>
                    </m:r>
                  </m:den>
                </m:f>
              </m:e>
            </m:nary>
          </m:num>
          <m:den>
            <m:nary>
              <m:naryPr>
                <m:chr m:val="∑"/>
                <m:limLoc m:val="undOvr"/>
                <m:ctrlPr>
                  <w:rPr>
                    <w:rFonts w:ascii="Cambria Math" w:eastAsia="Calibri" w:hAnsi="Cambria Math" w:cs="Times New Roman"/>
                    <w:i/>
                    <w:sz w:val="24"/>
                    <w:szCs w:val="24"/>
                  </w:rPr>
                </m:ctrlPr>
              </m:naryPr>
              <m:sub>
                <m:r>
                  <w:rPr>
                    <w:rFonts w:ascii="Cambria Math" w:hAnsi="Cambria Math"/>
                  </w:rPr>
                  <m:t>j</m:t>
                </m:r>
                <m:r>
                  <w:rPr>
                    <w:rFonts w:ascii="Cambria Math" w:hAnsi="Cambria Math"/>
                    <w:lang w:val="en-US"/>
                  </w:rPr>
                  <m:t>=1</m:t>
                </m:r>
              </m:sub>
              <m:sup>
                <m:r>
                  <w:rPr>
                    <w:rFonts w:ascii="Cambria Math" w:hAnsi="Cambria Math"/>
                  </w:rPr>
                  <m:t>y</m:t>
                </m:r>
              </m:sup>
              <m:e>
                <m:f>
                  <m:fPr>
                    <m:ctrlPr>
                      <w:rPr>
                        <w:rFonts w:ascii="Cambria Math" w:eastAsia="Calibri" w:hAnsi="Cambria Math" w:cs="Times New Roman"/>
                        <w:i/>
                        <w:sz w:val="24"/>
                        <w:szCs w:val="24"/>
                      </w:rPr>
                    </m:ctrlPr>
                  </m:fPr>
                  <m:num>
                    <m:r>
                      <w:rPr>
                        <w:rFonts w:ascii="Cambria Math" w:hAnsi="Cambria Math"/>
                      </w:rPr>
                      <m:t>Nutrient</m:t>
                    </m:r>
                    <m:r>
                      <w:rPr>
                        <w:rFonts w:ascii="Cambria Math" w:hAnsi="Cambria Math"/>
                        <w:lang w:val="en-US"/>
                      </w:rPr>
                      <m:t xml:space="preserve"> </m:t>
                    </m:r>
                    <m:r>
                      <w:rPr>
                        <w:rFonts w:ascii="Cambria Math" w:hAnsi="Cambria Math"/>
                      </w:rPr>
                      <m:t>j</m:t>
                    </m:r>
                  </m:num>
                  <m:den>
                    <m:r>
                      <w:rPr>
                        <w:rFonts w:ascii="Cambria Math" w:hAnsi="Cambria Math"/>
                      </w:rPr>
                      <m:t>MRI</m:t>
                    </m:r>
                    <m:r>
                      <w:rPr>
                        <w:rFonts w:ascii="Cambria Math" w:hAnsi="Cambria Math"/>
                        <w:lang w:val="en-US"/>
                      </w:rPr>
                      <m:t xml:space="preserve"> </m:t>
                    </m:r>
                    <m:r>
                      <w:rPr>
                        <w:rFonts w:ascii="Cambria Math" w:hAnsi="Cambria Math"/>
                      </w:rPr>
                      <m:t>j</m:t>
                    </m:r>
                  </m:den>
                </m:f>
              </m:e>
            </m:nary>
            <m:r>
              <w:rPr>
                <w:rFonts w:ascii="Cambria Math" w:eastAsia="Times New Roman" w:hAnsi="Cambria Math" w:cs="Times New Roman"/>
                <w:lang w:val="en-US" w:eastAsia="sv-SE"/>
              </w:rPr>
              <m:t xml:space="preserve"> </m:t>
            </m:r>
          </m:den>
        </m:f>
      </m:oMath>
      <w:r w:rsidRPr="007015D6">
        <w:rPr>
          <w:rFonts w:ascii="Times New Roman" w:eastAsia="Times New Roman" w:hAnsi="Times New Roman" w:cs="Times New Roman"/>
          <w:lang w:val="en-US" w:eastAsia="sv-SE"/>
        </w:rPr>
        <w:tab/>
      </w:r>
      <w:r>
        <w:rPr>
          <w:rFonts w:ascii="Times New Roman" w:eastAsia="Times New Roman" w:hAnsi="Times New Roman" w:cs="Times New Roman"/>
          <w:lang w:val="en-US" w:eastAsia="sv-SE"/>
        </w:rPr>
        <w:tab/>
      </w:r>
      <w:r w:rsidRPr="007015D6">
        <w:rPr>
          <w:rFonts w:ascii="Times New Roman" w:eastAsia="Times New Roman" w:hAnsi="Times New Roman" w:cs="Times New Roman"/>
          <w:lang w:val="en-US" w:eastAsia="sv-SE"/>
        </w:rPr>
        <w:tab/>
      </w:r>
      <w:r w:rsidRPr="007015D6">
        <w:rPr>
          <w:rFonts w:ascii="Times New Roman" w:eastAsia="Times New Roman" w:hAnsi="Times New Roman" w:cs="Times New Roman"/>
          <w:lang w:val="en-US" w:eastAsia="sv-SE"/>
        </w:rPr>
        <w:tab/>
      </w:r>
      <w:r>
        <w:rPr>
          <w:rFonts w:ascii="Times New Roman" w:eastAsia="Times New Roman" w:hAnsi="Times New Roman" w:cs="Times New Roman"/>
          <w:lang w:val="en-US" w:eastAsia="sv-SE"/>
        </w:rPr>
        <w:tab/>
      </w:r>
      <w:r w:rsidRPr="007015D6">
        <w:rPr>
          <w:rFonts w:ascii="Times New Roman" w:eastAsia="Times New Roman" w:hAnsi="Times New Roman" w:cs="Times New Roman"/>
          <w:lang w:val="en-US" w:eastAsia="sv-SE"/>
        </w:rPr>
        <w:t>(Eq. S3)</w:t>
      </w:r>
    </w:p>
    <w:p w14:paraId="1FA24E5C" w14:textId="77777777" w:rsidR="005F1E1A" w:rsidRDefault="005F1E1A">
      <w:pPr>
        <w:rPr>
          <w:rFonts w:ascii="Times New Roman" w:hAnsi="Times New Roman" w:cs="Times New Roman"/>
          <w:lang w:val="en-US"/>
        </w:rPr>
      </w:pPr>
    </w:p>
    <w:p w14:paraId="30A4DA2B" w14:textId="77777777" w:rsidR="005F1E1A" w:rsidRDefault="005F1E1A" w:rsidP="008E714D">
      <w:pPr>
        <w:rPr>
          <w:rFonts w:ascii="Times New Roman" w:eastAsia="Times New Roman" w:hAnsi="Times New Roman" w:cs="Times New Roman"/>
          <w:lang w:val="en-US" w:eastAsia="sv-SE"/>
        </w:rPr>
      </w:pPr>
      <w:r w:rsidRPr="007015D6">
        <w:rPr>
          <w:rFonts w:ascii="Times New Roman" w:eastAsia="Times New Roman" w:hAnsi="Times New Roman" w:cs="Times New Roman"/>
          <w:lang w:val="en-US" w:eastAsia="sv-SE"/>
        </w:rPr>
        <w:t>N</w:t>
      </w:r>
      <w:r>
        <w:rPr>
          <w:rFonts w:ascii="Times New Roman" w:eastAsia="Times New Roman" w:hAnsi="Times New Roman" w:cs="Times New Roman"/>
          <w:lang w:val="en-US" w:eastAsia="sv-SE"/>
        </w:rPr>
        <w:t>DS-E</w:t>
      </w:r>
      <w:r w:rsidRPr="007015D6">
        <w:rPr>
          <w:rFonts w:ascii="Times New Roman" w:eastAsia="Times New Roman" w:hAnsi="Times New Roman" w:cs="Times New Roman"/>
          <w:lang w:val="en-US" w:eastAsia="sv-SE"/>
        </w:rPr>
        <w:t xml:space="preserve"> = </w:t>
      </w:r>
      <m:oMath>
        <m:nary>
          <m:naryPr>
            <m:chr m:val="∑"/>
            <m:limLoc m:val="undOvr"/>
            <m:ctrlPr>
              <w:rPr>
                <w:rFonts w:ascii="Cambria Math" w:eastAsia="Calibri" w:hAnsi="Cambria Math" w:cs="Times New Roman"/>
                <w:i/>
                <w:sz w:val="24"/>
                <w:szCs w:val="24"/>
              </w:rPr>
            </m:ctrlPr>
          </m:naryPr>
          <m:sub>
            <m:r>
              <w:rPr>
                <w:rFonts w:ascii="Cambria Math" w:hAnsi="Cambria Math"/>
              </w:rPr>
              <m:t>i</m:t>
            </m:r>
            <m:r>
              <w:rPr>
                <w:rFonts w:ascii="Cambria Math" w:hAnsi="Cambria Math"/>
                <w:lang w:val="en-US"/>
              </w:rPr>
              <m:t>=1</m:t>
            </m:r>
          </m:sub>
          <m:sup>
            <m:r>
              <w:rPr>
                <w:rFonts w:ascii="Cambria Math" w:hAnsi="Cambria Math"/>
              </w:rPr>
              <m:t>x</m:t>
            </m:r>
          </m:sup>
          <m:e>
            <m:f>
              <m:fPr>
                <m:ctrlPr>
                  <w:rPr>
                    <w:rFonts w:ascii="Cambria Math" w:eastAsia="Calibri" w:hAnsi="Cambria Math" w:cs="Times New Roman"/>
                    <w:i/>
                    <w:sz w:val="24"/>
                    <w:szCs w:val="24"/>
                  </w:rPr>
                </m:ctrlPr>
              </m:fPr>
              <m:num>
                <m:r>
                  <w:rPr>
                    <w:rFonts w:ascii="Cambria Math" w:hAnsi="Cambria Math"/>
                  </w:rPr>
                  <m:t>Nutrient</m:t>
                </m:r>
                <m:r>
                  <w:rPr>
                    <w:rFonts w:ascii="Cambria Math" w:hAnsi="Cambria Math"/>
                    <w:lang w:val="en-US"/>
                  </w:rPr>
                  <m:t xml:space="preserve"> </m:t>
                </m:r>
                <m:r>
                  <w:rPr>
                    <w:rFonts w:ascii="Cambria Math" w:hAnsi="Cambria Math"/>
                  </w:rPr>
                  <m:t>i</m:t>
                </m:r>
              </m:num>
              <m:den>
                <m:r>
                  <w:rPr>
                    <w:rFonts w:ascii="Cambria Math" w:hAnsi="Cambria Math"/>
                  </w:rPr>
                  <m:t>DRI</m:t>
                </m:r>
                <m:r>
                  <w:rPr>
                    <w:rFonts w:ascii="Cambria Math" w:hAnsi="Cambria Math"/>
                    <w:lang w:val="en-US"/>
                  </w:rPr>
                  <m:t xml:space="preserve"> </m:t>
                </m:r>
                <m:r>
                  <w:rPr>
                    <w:rFonts w:ascii="Cambria Math" w:hAnsi="Cambria Math"/>
                  </w:rPr>
                  <m:t>i</m:t>
                </m:r>
              </m:den>
            </m:f>
          </m:e>
        </m:nary>
        <m:r>
          <w:rPr>
            <w:rFonts w:ascii="Cambria Math" w:eastAsia="Times New Roman" w:hAnsi="Cambria Math" w:cs="Times New Roman"/>
            <w:lang w:val="en-US" w:eastAsia="sv-SE"/>
          </w:rPr>
          <m:t>×</m:t>
        </m:r>
        <m:f>
          <m:fPr>
            <m:ctrlPr>
              <w:rPr>
                <w:rFonts w:ascii="Cambria Math" w:eastAsia="Times New Roman" w:hAnsi="Cambria Math" w:cs="Times New Roman"/>
                <w:i/>
                <w:lang w:val="en-US" w:eastAsia="sv-SE"/>
              </w:rPr>
            </m:ctrlPr>
          </m:fPr>
          <m:num>
            <m:r>
              <w:rPr>
                <w:rFonts w:ascii="Cambria Math" w:eastAsia="Times New Roman" w:hAnsi="Cambria Math" w:cs="Times New Roman"/>
                <w:lang w:val="en-US" w:eastAsia="sv-SE"/>
              </w:rPr>
              <m:t>100</m:t>
            </m:r>
          </m:num>
          <m:den>
            <m:r>
              <w:rPr>
                <w:rFonts w:ascii="Cambria Math" w:eastAsia="Times New Roman" w:hAnsi="Cambria Math" w:cs="Times New Roman"/>
                <w:lang w:val="en-US" w:eastAsia="sv-SE"/>
              </w:rPr>
              <m:t>Ei</m:t>
            </m:r>
          </m:den>
        </m:f>
        <m:r>
          <w:rPr>
            <w:rFonts w:ascii="Cambria Math" w:eastAsia="Times New Roman" w:hAnsi="Cambria Math" w:cs="Times New Roman"/>
            <w:lang w:val="en-US" w:eastAsia="sv-SE"/>
          </w:rPr>
          <m:t xml:space="preserve">- </m:t>
        </m:r>
        <m:nary>
          <m:naryPr>
            <m:chr m:val="∑"/>
            <m:limLoc m:val="undOvr"/>
            <m:ctrlPr>
              <w:rPr>
                <w:rFonts w:ascii="Cambria Math" w:eastAsia="Calibri" w:hAnsi="Cambria Math" w:cs="Times New Roman"/>
                <w:i/>
                <w:sz w:val="24"/>
                <w:szCs w:val="24"/>
              </w:rPr>
            </m:ctrlPr>
          </m:naryPr>
          <m:sub>
            <m:r>
              <w:rPr>
                <w:rFonts w:ascii="Cambria Math" w:hAnsi="Cambria Math"/>
              </w:rPr>
              <m:t>j</m:t>
            </m:r>
            <m:r>
              <w:rPr>
                <w:rFonts w:ascii="Cambria Math" w:hAnsi="Cambria Math"/>
                <w:lang w:val="en-US"/>
              </w:rPr>
              <m:t>=1</m:t>
            </m:r>
          </m:sub>
          <m:sup>
            <m:r>
              <w:rPr>
                <w:rFonts w:ascii="Cambria Math" w:hAnsi="Cambria Math"/>
              </w:rPr>
              <m:t>y</m:t>
            </m:r>
          </m:sup>
          <m:e>
            <m:f>
              <m:fPr>
                <m:ctrlPr>
                  <w:rPr>
                    <w:rFonts w:ascii="Cambria Math" w:eastAsia="Calibri" w:hAnsi="Cambria Math" w:cs="Times New Roman"/>
                    <w:i/>
                    <w:sz w:val="24"/>
                    <w:szCs w:val="24"/>
                  </w:rPr>
                </m:ctrlPr>
              </m:fPr>
              <m:num>
                <m:r>
                  <w:rPr>
                    <w:rFonts w:ascii="Cambria Math" w:hAnsi="Cambria Math"/>
                  </w:rPr>
                  <m:t>Nutrient</m:t>
                </m:r>
                <m:r>
                  <w:rPr>
                    <w:rFonts w:ascii="Cambria Math" w:hAnsi="Cambria Math"/>
                    <w:lang w:val="en-US"/>
                  </w:rPr>
                  <m:t xml:space="preserve"> </m:t>
                </m:r>
                <m:r>
                  <w:rPr>
                    <w:rFonts w:ascii="Cambria Math" w:hAnsi="Cambria Math"/>
                  </w:rPr>
                  <m:t>j</m:t>
                </m:r>
              </m:num>
              <m:den>
                <m:r>
                  <w:rPr>
                    <w:rFonts w:ascii="Cambria Math" w:hAnsi="Cambria Math"/>
                  </w:rPr>
                  <m:t>MRI</m:t>
                </m:r>
                <m:r>
                  <w:rPr>
                    <w:rFonts w:ascii="Cambria Math" w:hAnsi="Cambria Math"/>
                    <w:lang w:val="en-US"/>
                  </w:rPr>
                  <m:t xml:space="preserve"> </m:t>
                </m:r>
                <m:r>
                  <w:rPr>
                    <w:rFonts w:ascii="Cambria Math" w:hAnsi="Cambria Math"/>
                  </w:rPr>
                  <m:t>j</m:t>
                </m:r>
              </m:den>
            </m:f>
          </m:e>
        </m:nary>
        <m:r>
          <w:rPr>
            <w:rFonts w:ascii="Cambria Math" w:eastAsia="Times New Roman" w:hAnsi="Cambria Math" w:cs="Times New Roman"/>
            <w:lang w:val="en-US" w:eastAsia="sv-SE"/>
          </w:rPr>
          <m:t xml:space="preserve"> × </m:t>
        </m:r>
        <m:f>
          <m:fPr>
            <m:ctrlPr>
              <w:rPr>
                <w:rFonts w:ascii="Cambria Math" w:eastAsia="Times New Roman" w:hAnsi="Cambria Math" w:cs="Times New Roman"/>
                <w:i/>
                <w:lang w:val="en-US" w:eastAsia="sv-SE"/>
              </w:rPr>
            </m:ctrlPr>
          </m:fPr>
          <m:num>
            <m:r>
              <w:rPr>
                <w:rFonts w:ascii="Cambria Math" w:eastAsia="Times New Roman" w:hAnsi="Cambria Math" w:cs="Times New Roman"/>
                <w:lang w:val="en-US" w:eastAsia="sv-SE"/>
              </w:rPr>
              <m:t>100</m:t>
            </m:r>
          </m:num>
          <m:den>
            <m:r>
              <w:rPr>
                <w:rFonts w:ascii="Cambria Math" w:eastAsia="Times New Roman" w:hAnsi="Cambria Math" w:cs="Times New Roman"/>
                <w:lang w:val="en-US" w:eastAsia="sv-SE"/>
              </w:rPr>
              <m:t>Ei</m:t>
            </m:r>
          </m:den>
        </m:f>
      </m:oMath>
      <w:r>
        <w:rPr>
          <w:rFonts w:ascii="Times New Roman" w:eastAsia="Times New Roman" w:hAnsi="Times New Roman" w:cs="Times New Roman"/>
          <w:lang w:val="en-US" w:eastAsia="sv-SE"/>
        </w:rPr>
        <w:tab/>
      </w:r>
      <w:r>
        <w:rPr>
          <w:rFonts w:ascii="Times New Roman" w:eastAsia="Times New Roman" w:hAnsi="Times New Roman" w:cs="Times New Roman"/>
          <w:lang w:val="en-US" w:eastAsia="sv-SE"/>
        </w:rPr>
        <w:tab/>
      </w:r>
      <w:r>
        <w:rPr>
          <w:rFonts w:ascii="Times New Roman" w:eastAsia="Times New Roman" w:hAnsi="Times New Roman" w:cs="Times New Roman"/>
          <w:lang w:val="en-US" w:eastAsia="sv-SE"/>
        </w:rPr>
        <w:tab/>
        <w:t>(Eq. S4)</w:t>
      </w:r>
    </w:p>
    <w:p w14:paraId="3F5266AF" w14:textId="77777777" w:rsidR="005F1E1A" w:rsidRDefault="005F1E1A" w:rsidP="008E714D">
      <w:pPr>
        <w:rPr>
          <w:rFonts w:ascii="Times New Roman" w:eastAsia="Times New Roman" w:hAnsi="Times New Roman" w:cs="Times New Roman"/>
          <w:lang w:val="en-US" w:eastAsia="sv-SE"/>
        </w:rPr>
      </w:pPr>
    </w:p>
    <w:p w14:paraId="573A10DA" w14:textId="77777777" w:rsidR="005F1E1A" w:rsidRDefault="005F1E1A" w:rsidP="008E714D">
      <w:pPr>
        <w:rPr>
          <w:rFonts w:ascii="Times New Roman" w:eastAsia="Times New Roman" w:hAnsi="Times New Roman" w:cs="Times New Roman"/>
          <w:lang w:val="en-US" w:eastAsia="sv-SE"/>
        </w:rPr>
      </w:pPr>
      <w:r w:rsidRPr="007015D6">
        <w:rPr>
          <w:rFonts w:ascii="Times New Roman" w:eastAsia="Times New Roman" w:hAnsi="Times New Roman" w:cs="Times New Roman"/>
          <w:lang w:val="en-US" w:eastAsia="sv-SE"/>
        </w:rPr>
        <w:t>N</w:t>
      </w:r>
      <w:r>
        <w:rPr>
          <w:rFonts w:ascii="Times New Roman" w:eastAsia="Times New Roman" w:hAnsi="Times New Roman" w:cs="Times New Roman"/>
          <w:lang w:val="en-US" w:eastAsia="sv-SE"/>
        </w:rPr>
        <w:t xml:space="preserve">DS-F </w:t>
      </w:r>
      <w:r w:rsidRPr="007015D6">
        <w:rPr>
          <w:rFonts w:ascii="Times New Roman" w:eastAsia="Times New Roman" w:hAnsi="Times New Roman" w:cs="Times New Roman"/>
          <w:lang w:val="en-US" w:eastAsia="sv-SE"/>
        </w:rPr>
        <w:t xml:space="preserve">= </w:t>
      </w:r>
      <m:oMath>
        <m:nary>
          <m:naryPr>
            <m:chr m:val="∑"/>
            <m:limLoc m:val="undOvr"/>
            <m:ctrlPr>
              <w:rPr>
                <w:rFonts w:ascii="Cambria Math" w:eastAsia="Calibri" w:hAnsi="Cambria Math" w:cs="Times New Roman"/>
                <w:i/>
                <w:sz w:val="24"/>
                <w:szCs w:val="24"/>
              </w:rPr>
            </m:ctrlPr>
          </m:naryPr>
          <m:sub>
            <m:r>
              <w:rPr>
                <w:rFonts w:ascii="Cambria Math" w:hAnsi="Cambria Math"/>
              </w:rPr>
              <m:t>i</m:t>
            </m:r>
            <m:r>
              <w:rPr>
                <w:rFonts w:ascii="Cambria Math" w:hAnsi="Cambria Math"/>
                <w:lang w:val="en-US"/>
              </w:rPr>
              <m:t>=1</m:t>
            </m:r>
          </m:sub>
          <m:sup>
            <m:r>
              <w:rPr>
                <w:rFonts w:ascii="Cambria Math" w:hAnsi="Cambria Math"/>
              </w:rPr>
              <m:t>x</m:t>
            </m:r>
          </m:sup>
          <m:e>
            <m:f>
              <m:fPr>
                <m:ctrlPr>
                  <w:rPr>
                    <w:rFonts w:ascii="Cambria Math" w:eastAsia="Calibri" w:hAnsi="Cambria Math" w:cs="Times New Roman"/>
                    <w:i/>
                    <w:sz w:val="24"/>
                    <w:szCs w:val="24"/>
                  </w:rPr>
                </m:ctrlPr>
              </m:fPr>
              <m:num>
                <m:r>
                  <w:rPr>
                    <w:rFonts w:ascii="Cambria Math" w:hAnsi="Cambria Math"/>
                  </w:rPr>
                  <m:t>Nutrient</m:t>
                </m:r>
                <m:r>
                  <w:rPr>
                    <w:rFonts w:ascii="Cambria Math" w:hAnsi="Cambria Math"/>
                    <w:lang w:val="en-US"/>
                  </w:rPr>
                  <m:t xml:space="preserve"> </m:t>
                </m:r>
                <m:r>
                  <w:rPr>
                    <w:rFonts w:ascii="Cambria Math" w:hAnsi="Cambria Math"/>
                  </w:rPr>
                  <m:t>i</m:t>
                </m:r>
                <m:r>
                  <w:rPr>
                    <w:rFonts w:ascii="Cambria Math" w:hAnsi="Cambria Math"/>
                    <w:lang w:val="en-US"/>
                  </w:rPr>
                  <m:t xml:space="preserve"> </m:t>
                </m:r>
                <m:r>
                  <w:rPr>
                    <w:rFonts w:ascii="Cambria Math" w:eastAsia="Times New Roman" w:hAnsi="Cambria Math" w:cs="Times New Roman"/>
                    <w:lang w:val="en-US" w:eastAsia="sv-SE"/>
                  </w:rPr>
                  <m:t xml:space="preserve">× </m:t>
                </m:r>
                <m:r>
                  <w:rPr>
                    <w:rFonts w:ascii="Cambria Math" w:eastAsia="Times New Roman" w:hAnsi="Cambria Math" w:cs="Times New Roman"/>
                    <w:lang w:eastAsia="sv-SE"/>
                  </w:rPr>
                  <m:t>WF</m:t>
                </m:r>
                <m:r>
                  <w:rPr>
                    <w:rFonts w:ascii="Cambria Math" w:eastAsia="Times New Roman" w:hAnsi="Cambria Math" w:cs="Times New Roman"/>
                    <w:lang w:val="en-US" w:eastAsia="sv-SE"/>
                  </w:rPr>
                  <m:t xml:space="preserve"> 1</m:t>
                </m:r>
              </m:num>
              <m:den>
                <m:r>
                  <w:rPr>
                    <w:rFonts w:ascii="Cambria Math" w:hAnsi="Cambria Math"/>
                  </w:rPr>
                  <m:t>DRI</m:t>
                </m:r>
                <m:r>
                  <w:rPr>
                    <w:rFonts w:ascii="Cambria Math" w:hAnsi="Cambria Math"/>
                    <w:lang w:val="en-US"/>
                  </w:rPr>
                  <m:t xml:space="preserve"> </m:t>
                </m:r>
                <m:r>
                  <w:rPr>
                    <w:rFonts w:ascii="Cambria Math" w:hAnsi="Cambria Math"/>
                  </w:rPr>
                  <m:t>i</m:t>
                </m:r>
              </m:den>
            </m:f>
          </m:e>
        </m:nary>
        <m:r>
          <w:rPr>
            <w:rFonts w:ascii="Cambria Math" w:hAnsi="Cambria Math"/>
            <w:lang w:val="en-US"/>
          </w:rPr>
          <m:t>-</m:t>
        </m:r>
        <m:nary>
          <m:naryPr>
            <m:chr m:val="∑"/>
            <m:limLoc m:val="undOvr"/>
            <m:ctrlPr>
              <w:rPr>
                <w:rFonts w:ascii="Cambria Math" w:eastAsia="Calibri" w:hAnsi="Cambria Math" w:cs="Times New Roman"/>
                <w:i/>
                <w:sz w:val="24"/>
                <w:szCs w:val="24"/>
              </w:rPr>
            </m:ctrlPr>
          </m:naryPr>
          <m:sub>
            <m:r>
              <w:rPr>
                <w:rFonts w:ascii="Cambria Math" w:hAnsi="Cambria Math"/>
              </w:rPr>
              <m:t>j</m:t>
            </m:r>
            <m:r>
              <w:rPr>
                <w:rFonts w:ascii="Cambria Math" w:hAnsi="Cambria Math"/>
                <w:lang w:val="en-US"/>
              </w:rPr>
              <m:t>=1</m:t>
            </m:r>
          </m:sub>
          <m:sup>
            <m:r>
              <w:rPr>
                <w:rFonts w:ascii="Cambria Math" w:hAnsi="Cambria Math"/>
              </w:rPr>
              <m:t>y</m:t>
            </m:r>
          </m:sup>
          <m:e>
            <m:f>
              <m:fPr>
                <m:ctrlPr>
                  <w:rPr>
                    <w:rFonts w:ascii="Cambria Math" w:eastAsia="Calibri" w:hAnsi="Cambria Math" w:cs="Times New Roman"/>
                    <w:i/>
                    <w:sz w:val="24"/>
                    <w:szCs w:val="24"/>
                  </w:rPr>
                </m:ctrlPr>
              </m:fPr>
              <m:num>
                <m:r>
                  <w:rPr>
                    <w:rFonts w:ascii="Cambria Math" w:hAnsi="Cambria Math"/>
                  </w:rPr>
                  <m:t>Nutrient</m:t>
                </m:r>
                <m:r>
                  <w:rPr>
                    <w:rFonts w:ascii="Cambria Math" w:hAnsi="Cambria Math"/>
                    <w:lang w:val="en-US"/>
                  </w:rPr>
                  <m:t xml:space="preserve"> </m:t>
                </m:r>
                <m:r>
                  <w:rPr>
                    <w:rFonts w:ascii="Cambria Math" w:hAnsi="Cambria Math"/>
                  </w:rPr>
                  <m:t>j</m:t>
                </m:r>
                <m:r>
                  <w:rPr>
                    <w:rFonts w:ascii="Cambria Math" w:hAnsi="Cambria Math"/>
                    <w:lang w:val="en-US"/>
                  </w:rPr>
                  <m:t xml:space="preserve"> </m:t>
                </m:r>
                <m:r>
                  <w:rPr>
                    <w:rFonts w:ascii="Cambria Math" w:eastAsia="Times New Roman" w:hAnsi="Cambria Math" w:cs="Times New Roman"/>
                    <w:lang w:val="en-US" w:eastAsia="sv-SE"/>
                  </w:rPr>
                  <m:t xml:space="preserve">× </m:t>
                </m:r>
                <m:r>
                  <w:rPr>
                    <w:rFonts w:ascii="Cambria Math" w:eastAsia="Times New Roman" w:hAnsi="Cambria Math" w:cs="Times New Roman"/>
                    <w:lang w:eastAsia="sv-SE"/>
                  </w:rPr>
                  <m:t>WF</m:t>
                </m:r>
                <m:r>
                  <w:rPr>
                    <w:rFonts w:ascii="Cambria Math" w:eastAsia="Times New Roman" w:hAnsi="Cambria Math" w:cs="Times New Roman"/>
                    <w:lang w:val="en-US" w:eastAsia="sv-SE"/>
                  </w:rPr>
                  <m:t xml:space="preserve"> 2</m:t>
                </m:r>
              </m:num>
              <m:den>
                <m:r>
                  <w:rPr>
                    <w:rFonts w:ascii="Cambria Math" w:hAnsi="Cambria Math"/>
                  </w:rPr>
                  <m:t>MRI</m:t>
                </m:r>
                <m:r>
                  <w:rPr>
                    <w:rFonts w:ascii="Cambria Math" w:hAnsi="Cambria Math"/>
                    <w:lang w:val="en-US"/>
                  </w:rPr>
                  <m:t xml:space="preserve"> </m:t>
                </m:r>
                <m:r>
                  <w:rPr>
                    <w:rFonts w:ascii="Cambria Math" w:hAnsi="Cambria Math"/>
                  </w:rPr>
                  <m:t>j</m:t>
                </m:r>
              </m:den>
            </m:f>
          </m:e>
        </m:nary>
        <m:r>
          <m:rPr>
            <m:sty m:val="p"/>
          </m:rPr>
          <w:rPr>
            <w:rFonts w:ascii="Cambria Math" w:eastAsia="Times New Roman" w:hAnsi="Cambria Math"/>
            <w:lang w:val="en-US"/>
          </w:rPr>
          <m:t xml:space="preserve">  </m:t>
        </m:r>
      </m:oMath>
      <w:r>
        <w:rPr>
          <w:rFonts w:ascii="Times New Roman" w:eastAsia="Times New Roman" w:hAnsi="Times New Roman" w:cs="Times New Roman"/>
          <w:lang w:val="en-US" w:eastAsia="sv-SE"/>
        </w:rPr>
        <w:tab/>
      </w:r>
      <w:r>
        <w:rPr>
          <w:rFonts w:ascii="Times New Roman" w:eastAsia="Times New Roman" w:hAnsi="Times New Roman" w:cs="Times New Roman"/>
          <w:lang w:val="en-US" w:eastAsia="sv-SE"/>
        </w:rPr>
        <w:tab/>
      </w:r>
      <w:r>
        <w:rPr>
          <w:rFonts w:ascii="Times New Roman" w:eastAsia="Times New Roman" w:hAnsi="Times New Roman" w:cs="Times New Roman"/>
          <w:lang w:val="en-US" w:eastAsia="sv-SE"/>
        </w:rPr>
        <w:tab/>
        <w:t>(Eq. S5)</w:t>
      </w:r>
    </w:p>
    <w:p w14:paraId="69A56DC2" w14:textId="77777777" w:rsidR="005F1E1A" w:rsidRDefault="005F1E1A" w:rsidP="008E714D">
      <w:pPr>
        <w:rPr>
          <w:rFonts w:ascii="Times New Roman" w:hAnsi="Times New Roman" w:cs="Times New Roman"/>
          <w:lang w:val="en-US"/>
        </w:rPr>
      </w:pPr>
    </w:p>
    <w:p w14:paraId="0A70A144" w14:textId="77777777" w:rsidR="005F1E1A" w:rsidRDefault="005F1E1A" w:rsidP="008E714D">
      <w:pPr>
        <w:rPr>
          <w:rFonts w:ascii="Times New Roman" w:hAnsi="Times New Roman" w:cs="Times New Roman"/>
          <w:lang w:val="en-US"/>
        </w:rPr>
      </w:pPr>
      <w:r>
        <w:rPr>
          <w:rFonts w:ascii="Times New Roman" w:hAnsi="Times New Roman" w:cs="Times New Roman"/>
          <w:lang w:val="en-US"/>
        </w:rPr>
        <w:t>NDS- G is calculated with Eq. S2, but the content of qualitative nutrients per 100g is capped at a maximum 100% of DRI.</w:t>
      </w:r>
    </w:p>
    <w:p w14:paraId="1DE775DD" w14:textId="58744A66" w:rsidR="005F1E1A" w:rsidRDefault="005F1E1A" w:rsidP="008E714D">
      <w:pPr>
        <w:autoSpaceDE w:val="0"/>
        <w:autoSpaceDN w:val="0"/>
        <w:adjustRightInd w:val="0"/>
        <w:rPr>
          <w:rFonts w:ascii="Times New Roman" w:hAnsi="Times New Roman" w:cs="Times New Roman"/>
          <w:lang w:val="en-US"/>
        </w:rPr>
      </w:pPr>
      <w:r>
        <w:rPr>
          <w:rFonts w:ascii="Times New Roman" w:hAnsi="Times New Roman" w:cs="Times New Roman"/>
          <w:lang w:val="en-US"/>
        </w:rPr>
        <w:t xml:space="preserve">Where x is the number of qualitative nutrients, y is the number of dis-qualitative nutrients, Nutrient </w:t>
      </w:r>
      <w:proofErr w:type="spellStart"/>
      <w:r>
        <w:rPr>
          <w:rFonts w:ascii="Times New Roman" w:hAnsi="Times New Roman" w:cs="Times New Roman"/>
          <w:lang w:val="en-US"/>
        </w:rPr>
        <w:t>i</w:t>
      </w:r>
      <w:proofErr w:type="spellEnd"/>
      <w:r>
        <w:rPr>
          <w:rFonts w:ascii="Times New Roman" w:hAnsi="Times New Roman" w:cs="Times New Roman"/>
          <w:lang w:val="en-US"/>
        </w:rPr>
        <w:t xml:space="preserve">/j is the content of nutrient </w:t>
      </w:r>
      <w:proofErr w:type="spellStart"/>
      <w:r>
        <w:rPr>
          <w:rFonts w:ascii="Times New Roman" w:hAnsi="Times New Roman" w:cs="Times New Roman"/>
          <w:lang w:val="en-US"/>
        </w:rPr>
        <w:t>i</w:t>
      </w:r>
      <w:proofErr w:type="spellEnd"/>
      <w:r>
        <w:rPr>
          <w:rFonts w:ascii="Times New Roman" w:hAnsi="Times New Roman" w:cs="Times New Roman"/>
          <w:lang w:val="en-US"/>
        </w:rPr>
        <w:t xml:space="preserve"> or j per 100g of uncooked seafood product, DRI is the Daily Recommended Intake of qualitative nutrient </w:t>
      </w:r>
      <w:proofErr w:type="spellStart"/>
      <w:r>
        <w:rPr>
          <w:rFonts w:ascii="Times New Roman" w:hAnsi="Times New Roman" w:cs="Times New Roman"/>
          <w:lang w:val="en-US"/>
        </w:rPr>
        <w:t>i</w:t>
      </w:r>
      <w:proofErr w:type="spellEnd"/>
      <w:r>
        <w:rPr>
          <w:rFonts w:ascii="Times New Roman" w:hAnsi="Times New Roman" w:cs="Times New Roman"/>
          <w:lang w:val="en-US"/>
        </w:rPr>
        <w:t xml:space="preserve"> and MRI is the Maximum Recommended Intake of the nutrient to limit intake of j. </w:t>
      </w:r>
      <w:proofErr w:type="spellStart"/>
      <w:r>
        <w:rPr>
          <w:rFonts w:ascii="Times New Roman" w:hAnsi="Times New Roman" w:cs="Times New Roman"/>
          <w:lang w:val="en-US"/>
        </w:rPr>
        <w:t>Ei</w:t>
      </w:r>
      <w:proofErr w:type="spellEnd"/>
      <w:r>
        <w:rPr>
          <w:rFonts w:ascii="Times New Roman" w:hAnsi="Times New Roman" w:cs="Times New Roman"/>
          <w:lang w:val="en-US"/>
        </w:rPr>
        <w:t xml:space="preserve"> is the number of kcal per 100g, and WF is a weighting factor (</w:t>
      </w:r>
      <w:r>
        <w:rPr>
          <w:rFonts w:ascii="Times New Roman" w:hAnsi="Times New Roman" w:cs="Times New Roman"/>
          <w:lang w:val="en-US"/>
        </w:rPr>
        <w:fldChar w:fldCharType="begin"/>
      </w:r>
      <w:r>
        <w:rPr>
          <w:rFonts w:ascii="Times New Roman" w:hAnsi="Times New Roman" w:cs="Times New Roman"/>
          <w:lang w:val="en-US"/>
        </w:rPr>
        <w:instrText xml:space="preserve"> REF _Ref518999322 \h </w:instrText>
      </w:r>
      <w:r>
        <w:rPr>
          <w:rFonts w:ascii="Times New Roman" w:hAnsi="Times New Roman" w:cs="Times New Roman"/>
          <w:lang w:val="en-US"/>
        </w:rPr>
      </w:r>
      <w:r>
        <w:rPr>
          <w:rFonts w:ascii="Times New Roman" w:hAnsi="Times New Roman" w:cs="Times New Roman"/>
          <w:lang w:val="en-US"/>
        </w:rPr>
        <w:fldChar w:fldCharType="separate"/>
      </w:r>
      <w:r w:rsidR="00281D87" w:rsidRPr="001D5DAC">
        <w:rPr>
          <w:rFonts w:ascii="Times New Roman" w:hAnsi="Times New Roman"/>
          <w:lang w:val="en-US"/>
        </w:rPr>
        <w:t xml:space="preserve">Table </w:t>
      </w:r>
      <w:r w:rsidR="00281D87">
        <w:rPr>
          <w:rFonts w:ascii="Times New Roman" w:hAnsi="Times New Roman"/>
          <w:lang w:val="en-US"/>
        </w:rPr>
        <w:t>S</w:t>
      </w:r>
      <w:r>
        <w:rPr>
          <w:rFonts w:ascii="Times New Roman" w:hAnsi="Times New Roman" w:cs="Times New Roman"/>
          <w:lang w:val="en-US"/>
        </w:rPr>
        <w:fldChar w:fldCharType="end"/>
      </w:r>
      <w:r w:rsidR="009B48A7">
        <w:rPr>
          <w:rFonts w:ascii="Times New Roman" w:hAnsi="Times New Roman" w:cs="Times New Roman"/>
          <w:lang w:val="en-US"/>
        </w:rPr>
        <w:t>8</w:t>
      </w:r>
      <w:r>
        <w:rPr>
          <w:rFonts w:ascii="Times New Roman" w:hAnsi="Times New Roman" w:cs="Times New Roman"/>
          <w:lang w:val="en-US"/>
        </w:rPr>
        <w:t xml:space="preserve">). </w:t>
      </w:r>
    </w:p>
    <w:p w14:paraId="53A14FB0" w14:textId="00571994" w:rsidR="005F1E1A" w:rsidRDefault="005F1E1A" w:rsidP="008E714D">
      <w:pPr>
        <w:autoSpaceDE w:val="0"/>
        <w:autoSpaceDN w:val="0"/>
        <w:adjustRightInd w:val="0"/>
        <w:spacing w:after="0"/>
        <w:rPr>
          <w:rFonts w:ascii="Times New Roman" w:hAnsi="Times New Roman" w:cs="Times New Roman"/>
          <w:lang w:val="en-US"/>
        </w:rPr>
      </w:pPr>
      <w:r>
        <w:rPr>
          <w:rFonts w:ascii="Times New Roman" w:hAnsi="Times New Roman" w:cs="Times New Roman"/>
          <w:lang w:val="en-US"/>
        </w:rPr>
        <w:t>In nutrient density score F a weighting factor (</w:t>
      </w:r>
      <w:r>
        <w:rPr>
          <w:rFonts w:ascii="Times New Roman" w:hAnsi="Times New Roman" w:cs="Times New Roman"/>
          <w:lang w:val="en-US"/>
        </w:rPr>
        <w:fldChar w:fldCharType="begin"/>
      </w:r>
      <w:r>
        <w:rPr>
          <w:rFonts w:ascii="Times New Roman" w:hAnsi="Times New Roman" w:cs="Times New Roman"/>
          <w:lang w:val="en-US"/>
        </w:rPr>
        <w:instrText xml:space="preserve"> REF _Ref518999322 \h </w:instrText>
      </w:r>
      <w:r>
        <w:rPr>
          <w:rFonts w:ascii="Times New Roman" w:hAnsi="Times New Roman" w:cs="Times New Roman"/>
          <w:lang w:val="en-US"/>
        </w:rPr>
      </w:r>
      <w:r>
        <w:rPr>
          <w:rFonts w:ascii="Times New Roman" w:hAnsi="Times New Roman" w:cs="Times New Roman"/>
          <w:lang w:val="en-US"/>
        </w:rPr>
        <w:fldChar w:fldCharType="separate"/>
      </w:r>
      <w:r w:rsidR="00281D87" w:rsidRPr="001D5DAC">
        <w:rPr>
          <w:rFonts w:ascii="Times New Roman" w:hAnsi="Times New Roman"/>
          <w:lang w:val="en-US"/>
        </w:rPr>
        <w:t xml:space="preserve">Table </w:t>
      </w:r>
      <w:r w:rsidR="00281D87">
        <w:rPr>
          <w:rFonts w:ascii="Times New Roman" w:hAnsi="Times New Roman"/>
          <w:lang w:val="en-US"/>
        </w:rPr>
        <w:t>S</w:t>
      </w:r>
      <w:r>
        <w:rPr>
          <w:rFonts w:ascii="Times New Roman" w:hAnsi="Times New Roman" w:cs="Times New Roman"/>
          <w:lang w:val="en-US"/>
        </w:rPr>
        <w:fldChar w:fldCharType="end"/>
      </w:r>
      <w:r w:rsidR="009B48A7">
        <w:rPr>
          <w:rFonts w:ascii="Times New Roman" w:hAnsi="Times New Roman" w:cs="Times New Roman"/>
          <w:lang w:val="en-US"/>
        </w:rPr>
        <w:t>8</w:t>
      </w:r>
      <w:r>
        <w:rPr>
          <w:rFonts w:ascii="Times New Roman" w:hAnsi="Times New Roman" w:cs="Times New Roman"/>
          <w:lang w:val="en-US"/>
        </w:rPr>
        <w:t xml:space="preserve">) is applied in order to adjust the score to the Swedish nutritional status by giving different weight to nutrients depending on if the average intake levels in the population are below or exceeds DRI or MRI levels </w:t>
      </w:r>
      <w:r>
        <w:rPr>
          <w:rFonts w:ascii="Times New Roman" w:hAnsi="Times New Roman" w:cs="Times New Roman"/>
          <w:noProof/>
          <w:lang w:val="en-US"/>
        </w:rPr>
        <w:t>(Andersson</w:t>
      </w:r>
      <w:r w:rsidR="00A64025">
        <w:rPr>
          <w:rFonts w:ascii="Times New Roman" w:hAnsi="Times New Roman" w:cs="Times New Roman"/>
          <w:noProof/>
          <w:lang w:val="en-US"/>
        </w:rPr>
        <w:t>,</w:t>
      </w:r>
      <w:r>
        <w:rPr>
          <w:rFonts w:ascii="Times New Roman" w:hAnsi="Times New Roman" w:cs="Times New Roman"/>
          <w:noProof/>
          <w:lang w:val="en-US"/>
        </w:rPr>
        <w:t xml:space="preserve"> 2017)</w:t>
      </w:r>
      <w:r>
        <w:rPr>
          <w:rFonts w:ascii="Times New Roman" w:hAnsi="Times New Roman" w:cs="Times New Roman"/>
          <w:lang w:val="en-US"/>
        </w:rPr>
        <w:t xml:space="preserve">. The weighting factor for qualitative nutrients (WF1) is calculated as the DRI divided by the average daily nutrient intake in Sweden based on the latest national food consumption survey </w:t>
      </w:r>
      <w:r>
        <w:rPr>
          <w:rFonts w:ascii="Times New Roman" w:hAnsi="Times New Roman" w:cs="Times New Roman"/>
          <w:noProof/>
          <w:lang w:val="en-US"/>
        </w:rPr>
        <w:t>(Amcoff</w:t>
      </w:r>
      <w:r w:rsidR="00A64025">
        <w:rPr>
          <w:rFonts w:ascii="Times New Roman" w:hAnsi="Times New Roman" w:cs="Times New Roman"/>
          <w:noProof/>
          <w:lang w:val="en-US"/>
        </w:rPr>
        <w:t xml:space="preserve"> et al., </w:t>
      </w:r>
      <w:r>
        <w:rPr>
          <w:rFonts w:ascii="Times New Roman" w:hAnsi="Times New Roman" w:cs="Times New Roman"/>
          <w:noProof/>
          <w:lang w:val="en-US"/>
        </w:rPr>
        <w:t>2012)</w:t>
      </w:r>
      <w:r>
        <w:rPr>
          <w:rFonts w:ascii="Times New Roman" w:hAnsi="Times New Roman" w:cs="Times New Roman"/>
          <w:lang w:val="en-US"/>
        </w:rPr>
        <w:t xml:space="preserve">. For dis-qualitative nutrients the weighting factor (WF2) is calculated as the daily nutrient intake divided by the MRI. For iodine and copper, data was not available for the average daily intake in Sweden. For these nutrients the weighed factor was set to one, meaning that the average daily intake was assumed to be equivalent to the DRI. In summary, for qualitative nutrients a weighting factor above one means that the average nutrient intake in the Swedish population is below the recommended level, whereas a weighting factor below one means that the average nutrient intake exceeds the recommended level. For, dis-qualitative nutrients a weighting factor above one means that the average Swedish intake exceeds the maximum recommended level, whereas a weighting factor below one means that the maximum recommended level is not reached.     </w:t>
      </w:r>
    </w:p>
    <w:p w14:paraId="6E7AF9D0" w14:textId="00E54454" w:rsidR="005F1E1A" w:rsidRPr="004926AA" w:rsidRDefault="005F1E1A" w:rsidP="008E714D">
      <w:pPr>
        <w:pStyle w:val="Beskrivning"/>
        <w:keepNext/>
        <w:rPr>
          <w:rFonts w:ascii="Times New Roman" w:hAnsi="Times New Roman"/>
          <w:sz w:val="22"/>
          <w:szCs w:val="22"/>
        </w:rPr>
      </w:pPr>
      <w:bookmarkStart w:id="7" w:name="_Ref519252979"/>
      <w:r w:rsidRPr="004926AA">
        <w:rPr>
          <w:rFonts w:ascii="Times New Roman" w:hAnsi="Times New Roman"/>
          <w:b/>
          <w:sz w:val="22"/>
          <w:szCs w:val="22"/>
          <w:lang w:val="en-US"/>
        </w:rPr>
        <w:lastRenderedPageBreak/>
        <w:t>Table S</w:t>
      </w:r>
      <w:bookmarkEnd w:id="7"/>
      <w:r w:rsidR="00D258CD" w:rsidRPr="004926AA">
        <w:rPr>
          <w:rFonts w:ascii="Times New Roman" w:hAnsi="Times New Roman"/>
          <w:b/>
          <w:sz w:val="22"/>
          <w:szCs w:val="22"/>
          <w:lang w:val="en-US"/>
        </w:rPr>
        <w:t>7</w:t>
      </w:r>
      <w:r w:rsidRPr="004926AA">
        <w:rPr>
          <w:rFonts w:ascii="Times New Roman" w:hAnsi="Times New Roman"/>
          <w:sz w:val="22"/>
          <w:szCs w:val="22"/>
          <w:lang w:val="en-US"/>
        </w:rPr>
        <w:t xml:space="preserve">. Nutrient density scores evaluated and their methodological differences. </w:t>
      </w:r>
      <w:r w:rsidRPr="004926AA">
        <w:rPr>
          <w:rFonts w:ascii="Times New Roman" w:hAnsi="Times New Roman"/>
          <w:sz w:val="22"/>
          <w:szCs w:val="22"/>
        </w:rPr>
        <w:t>Q= qualitative nutrients, DQ= dis-qualitative nutrients.</w:t>
      </w:r>
    </w:p>
    <w:tbl>
      <w:tblPr>
        <w:tblStyle w:val="Oformateradtabell2"/>
        <w:tblW w:w="5000" w:type="pct"/>
        <w:tblLayout w:type="fixed"/>
        <w:tblLook w:val="04A0" w:firstRow="1" w:lastRow="0" w:firstColumn="1" w:lastColumn="0" w:noHBand="0" w:noVBand="1"/>
      </w:tblPr>
      <w:tblGrid>
        <w:gridCol w:w="1023"/>
        <w:gridCol w:w="1386"/>
        <w:gridCol w:w="2977"/>
        <w:gridCol w:w="1276"/>
        <w:gridCol w:w="1276"/>
        <w:gridCol w:w="1134"/>
      </w:tblGrid>
      <w:tr w:rsidR="00A4498C" w14:paraId="26E24297" w14:textId="77777777" w:rsidTr="00A449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4" w:type="pct"/>
          </w:tcPr>
          <w:p w14:paraId="7ECE8975" w14:textId="77777777" w:rsidR="005F1E1A" w:rsidRPr="00596C3C" w:rsidRDefault="005F1E1A">
            <w:pPr>
              <w:rPr>
                <w:rFonts w:ascii="Times New Roman" w:hAnsi="Times New Roman" w:cs="Times New Roman"/>
                <w:lang w:val="en-US"/>
              </w:rPr>
            </w:pPr>
            <w:r w:rsidRPr="00596C3C">
              <w:rPr>
                <w:rFonts w:ascii="Times New Roman" w:hAnsi="Times New Roman" w:cs="Times New Roman"/>
                <w:lang w:val="en-US"/>
              </w:rPr>
              <w:t>Nutrient density score</w:t>
            </w:r>
          </w:p>
        </w:tc>
        <w:tc>
          <w:tcPr>
            <w:tcW w:w="764" w:type="pct"/>
          </w:tcPr>
          <w:p w14:paraId="547C5918" w14:textId="77777777" w:rsidR="005F1E1A" w:rsidRDefault="005F1E1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Nutrients included</w:t>
            </w:r>
          </w:p>
        </w:tc>
        <w:tc>
          <w:tcPr>
            <w:tcW w:w="1641" w:type="pct"/>
          </w:tcPr>
          <w:p w14:paraId="4172D6D8" w14:textId="77777777" w:rsidR="005F1E1A" w:rsidRDefault="005F1E1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Design of algorithm</w:t>
            </w:r>
          </w:p>
        </w:tc>
        <w:tc>
          <w:tcPr>
            <w:tcW w:w="703" w:type="pct"/>
          </w:tcPr>
          <w:p w14:paraId="6DA8F03C" w14:textId="77777777" w:rsidR="005F1E1A" w:rsidRDefault="005F1E1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Reference amount</w:t>
            </w:r>
          </w:p>
        </w:tc>
        <w:tc>
          <w:tcPr>
            <w:tcW w:w="703" w:type="pct"/>
          </w:tcPr>
          <w:p w14:paraId="051530DA" w14:textId="77777777" w:rsidR="005F1E1A" w:rsidRDefault="005F1E1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Weighting</w:t>
            </w:r>
          </w:p>
        </w:tc>
        <w:tc>
          <w:tcPr>
            <w:tcW w:w="625" w:type="pct"/>
          </w:tcPr>
          <w:p w14:paraId="18FFC2D6" w14:textId="77777777" w:rsidR="005F1E1A" w:rsidRDefault="005F1E1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Capping</w:t>
            </w:r>
          </w:p>
        </w:tc>
      </w:tr>
      <w:tr w:rsidR="00A4498C" w14:paraId="43B83832" w14:textId="77777777" w:rsidTr="00A449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4" w:type="pct"/>
          </w:tcPr>
          <w:p w14:paraId="51217332" w14:textId="77777777" w:rsidR="005F1E1A" w:rsidRPr="008D2210" w:rsidRDefault="005F1E1A">
            <w:pPr>
              <w:rPr>
                <w:rFonts w:ascii="Times New Roman" w:hAnsi="Times New Roman" w:cs="Times New Roman"/>
                <w:b w:val="0"/>
                <w:lang w:val="en-US"/>
              </w:rPr>
            </w:pPr>
            <w:r w:rsidRPr="008D2210">
              <w:rPr>
                <w:rFonts w:ascii="Times New Roman" w:hAnsi="Times New Roman" w:cs="Times New Roman"/>
                <w:b w:val="0"/>
                <w:lang w:val="en-US"/>
              </w:rPr>
              <w:t>A</w:t>
            </w:r>
          </w:p>
        </w:tc>
        <w:tc>
          <w:tcPr>
            <w:tcW w:w="764" w:type="pct"/>
          </w:tcPr>
          <w:p w14:paraId="0B4D24ED" w14:textId="77777777" w:rsidR="005F1E1A" w:rsidRPr="00E43E9C" w:rsidRDefault="005F1E1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vertAlign w:val="superscript"/>
                <w:lang w:val="en-US"/>
              </w:rPr>
            </w:pPr>
            <w:r>
              <w:rPr>
                <w:rFonts w:ascii="Times New Roman" w:hAnsi="Times New Roman" w:cs="Times New Roman"/>
                <w:lang w:val="en-US"/>
              </w:rPr>
              <w:t>24 nutrients included</w:t>
            </w:r>
            <w:r>
              <w:rPr>
                <w:rFonts w:ascii="Times New Roman" w:hAnsi="Times New Roman" w:cs="Times New Roman"/>
                <w:vertAlign w:val="superscript"/>
                <w:lang w:val="en-US"/>
              </w:rPr>
              <w:t>1</w:t>
            </w:r>
          </w:p>
        </w:tc>
        <w:tc>
          <w:tcPr>
            <w:tcW w:w="1641" w:type="pct"/>
          </w:tcPr>
          <w:p w14:paraId="298E50D2" w14:textId="77777777" w:rsidR="005F1E1A" w:rsidRDefault="005F1E1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 xml:space="preserve">Sub scores for Q and DQ. nutrients calculated as mean values. </w:t>
            </w:r>
          </w:p>
          <w:p w14:paraId="53BF4F05" w14:textId="77777777" w:rsidR="005F1E1A" w:rsidRDefault="005F1E1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p>
          <w:p w14:paraId="6D475EA3" w14:textId="77777777" w:rsidR="005F1E1A" w:rsidRDefault="005F1E1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Score calculated as the difference between Q and DQ nutrients.</w:t>
            </w:r>
          </w:p>
        </w:tc>
        <w:tc>
          <w:tcPr>
            <w:tcW w:w="703" w:type="pct"/>
          </w:tcPr>
          <w:p w14:paraId="66067BAA" w14:textId="77777777" w:rsidR="005F1E1A" w:rsidRDefault="005F1E1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Nutrient content per 100g</w:t>
            </w:r>
          </w:p>
        </w:tc>
        <w:tc>
          <w:tcPr>
            <w:tcW w:w="703" w:type="pct"/>
          </w:tcPr>
          <w:p w14:paraId="21C30AB1" w14:textId="77777777" w:rsidR="005F1E1A" w:rsidRDefault="005F1E1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No weighting applied</w:t>
            </w:r>
          </w:p>
        </w:tc>
        <w:tc>
          <w:tcPr>
            <w:tcW w:w="625" w:type="pct"/>
          </w:tcPr>
          <w:p w14:paraId="527DEB49" w14:textId="77777777" w:rsidR="005F1E1A" w:rsidRDefault="005F1E1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No capping applied</w:t>
            </w:r>
          </w:p>
        </w:tc>
      </w:tr>
      <w:tr w:rsidR="00A4498C" w14:paraId="222E241A" w14:textId="77777777" w:rsidTr="00A4498C">
        <w:tc>
          <w:tcPr>
            <w:cnfStyle w:val="001000000000" w:firstRow="0" w:lastRow="0" w:firstColumn="1" w:lastColumn="0" w:oddVBand="0" w:evenVBand="0" w:oddHBand="0" w:evenHBand="0" w:firstRowFirstColumn="0" w:firstRowLastColumn="0" w:lastRowFirstColumn="0" w:lastRowLastColumn="0"/>
            <w:tcW w:w="564" w:type="pct"/>
          </w:tcPr>
          <w:p w14:paraId="0D50A67E" w14:textId="77777777" w:rsidR="005F1E1A" w:rsidRPr="008D2210" w:rsidRDefault="005F1E1A" w:rsidP="008E714D">
            <w:pPr>
              <w:rPr>
                <w:rFonts w:ascii="Times New Roman" w:hAnsi="Times New Roman" w:cs="Times New Roman"/>
                <w:b w:val="0"/>
                <w:lang w:val="en-US"/>
              </w:rPr>
            </w:pPr>
            <w:r w:rsidRPr="008D2210">
              <w:rPr>
                <w:rFonts w:ascii="Times New Roman" w:hAnsi="Times New Roman" w:cs="Times New Roman"/>
                <w:b w:val="0"/>
                <w:lang w:val="en-US"/>
              </w:rPr>
              <w:t>B</w:t>
            </w:r>
          </w:p>
        </w:tc>
        <w:tc>
          <w:tcPr>
            <w:tcW w:w="764" w:type="pct"/>
          </w:tcPr>
          <w:p w14:paraId="6A0FD875" w14:textId="77777777" w:rsidR="005F1E1A" w:rsidRDefault="005F1E1A" w:rsidP="008E71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22 nutrients included</w:t>
            </w:r>
            <w:r>
              <w:rPr>
                <w:rFonts w:ascii="Times New Roman" w:hAnsi="Times New Roman" w:cs="Times New Roman"/>
                <w:vertAlign w:val="superscript"/>
                <w:lang w:val="en-US"/>
              </w:rPr>
              <w:t>1</w:t>
            </w:r>
            <w:r>
              <w:rPr>
                <w:rFonts w:ascii="Times New Roman" w:hAnsi="Times New Roman" w:cs="Times New Roman"/>
                <w:lang w:val="en-US"/>
              </w:rPr>
              <w:t xml:space="preserve">, excluding ascorbic acid and </w:t>
            </w:r>
            <w:proofErr w:type="spellStart"/>
            <w:r>
              <w:rPr>
                <w:rFonts w:ascii="Times New Roman" w:hAnsi="Times New Roman" w:cs="Times New Roman"/>
                <w:lang w:val="en-US"/>
              </w:rPr>
              <w:t>fibre</w:t>
            </w:r>
            <w:proofErr w:type="spellEnd"/>
          </w:p>
        </w:tc>
        <w:tc>
          <w:tcPr>
            <w:tcW w:w="1641" w:type="pct"/>
          </w:tcPr>
          <w:p w14:paraId="7CEFF28B" w14:textId="77777777" w:rsidR="005F1E1A" w:rsidRDefault="005F1E1A" w:rsidP="008E71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 xml:space="preserve">Sub scores for Q and DQ nutrients calculated as mean values. </w:t>
            </w:r>
          </w:p>
          <w:p w14:paraId="1C38A9DF" w14:textId="77777777" w:rsidR="005F1E1A" w:rsidRDefault="005F1E1A" w:rsidP="008E71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p>
          <w:p w14:paraId="44D98EBA" w14:textId="77777777" w:rsidR="005F1E1A" w:rsidRDefault="005F1E1A" w:rsidP="008E71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Score calculated as the difference between Q and DQ nutrients.</w:t>
            </w:r>
          </w:p>
        </w:tc>
        <w:tc>
          <w:tcPr>
            <w:tcW w:w="703" w:type="pct"/>
          </w:tcPr>
          <w:p w14:paraId="694550AE" w14:textId="77777777" w:rsidR="005F1E1A" w:rsidRDefault="005F1E1A" w:rsidP="008E71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Nutrient content per 100g</w:t>
            </w:r>
          </w:p>
        </w:tc>
        <w:tc>
          <w:tcPr>
            <w:tcW w:w="703" w:type="pct"/>
          </w:tcPr>
          <w:p w14:paraId="23351E9F" w14:textId="77777777" w:rsidR="005F1E1A" w:rsidRDefault="005F1E1A" w:rsidP="008E71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No weighting applied</w:t>
            </w:r>
          </w:p>
        </w:tc>
        <w:tc>
          <w:tcPr>
            <w:tcW w:w="625" w:type="pct"/>
          </w:tcPr>
          <w:p w14:paraId="47E47375" w14:textId="77777777" w:rsidR="005F1E1A" w:rsidRDefault="005F1E1A" w:rsidP="008E71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No capping applied</w:t>
            </w:r>
          </w:p>
        </w:tc>
      </w:tr>
      <w:tr w:rsidR="00A4498C" w14:paraId="59E89B1B" w14:textId="77777777" w:rsidTr="00A449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4" w:type="pct"/>
          </w:tcPr>
          <w:p w14:paraId="5F2BAFB1" w14:textId="77777777" w:rsidR="005F1E1A" w:rsidRPr="008D2210" w:rsidRDefault="005F1E1A" w:rsidP="008E714D">
            <w:pPr>
              <w:rPr>
                <w:rFonts w:ascii="Times New Roman" w:hAnsi="Times New Roman" w:cs="Times New Roman"/>
                <w:b w:val="0"/>
                <w:lang w:val="en-US"/>
              </w:rPr>
            </w:pPr>
            <w:r w:rsidRPr="008D2210">
              <w:rPr>
                <w:rFonts w:ascii="Times New Roman" w:hAnsi="Times New Roman" w:cs="Times New Roman"/>
                <w:b w:val="0"/>
                <w:lang w:val="en-US"/>
              </w:rPr>
              <w:t>C</w:t>
            </w:r>
          </w:p>
        </w:tc>
        <w:tc>
          <w:tcPr>
            <w:tcW w:w="764" w:type="pct"/>
          </w:tcPr>
          <w:p w14:paraId="2A00069F" w14:textId="77777777" w:rsidR="005F1E1A" w:rsidRPr="00E43E9C" w:rsidRDefault="005F1E1A" w:rsidP="008E71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vertAlign w:val="superscript"/>
                <w:lang w:val="en-US"/>
              </w:rPr>
            </w:pPr>
            <w:r>
              <w:rPr>
                <w:rFonts w:ascii="Times New Roman" w:hAnsi="Times New Roman" w:cs="Times New Roman"/>
                <w:lang w:val="en-US"/>
              </w:rPr>
              <w:t>24 nutrients included</w:t>
            </w:r>
            <w:r>
              <w:rPr>
                <w:rFonts w:ascii="Times New Roman" w:hAnsi="Times New Roman" w:cs="Times New Roman"/>
                <w:vertAlign w:val="superscript"/>
                <w:lang w:val="en-US"/>
              </w:rPr>
              <w:t>1</w:t>
            </w:r>
          </w:p>
        </w:tc>
        <w:tc>
          <w:tcPr>
            <w:tcW w:w="1641" w:type="pct"/>
          </w:tcPr>
          <w:p w14:paraId="5E0ADC20" w14:textId="77777777" w:rsidR="005F1E1A" w:rsidRDefault="005F1E1A" w:rsidP="008E71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Sub scores for Q and DQ nutrients calculated as sums.</w:t>
            </w:r>
          </w:p>
          <w:p w14:paraId="61AB93B6" w14:textId="77777777" w:rsidR="005F1E1A" w:rsidRDefault="005F1E1A" w:rsidP="008E71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p>
          <w:p w14:paraId="0E4E9007" w14:textId="77777777" w:rsidR="005F1E1A" w:rsidRDefault="005F1E1A" w:rsidP="008E71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Score calculated as the difference between Q and DQ nutrients.</w:t>
            </w:r>
          </w:p>
        </w:tc>
        <w:tc>
          <w:tcPr>
            <w:tcW w:w="703" w:type="pct"/>
          </w:tcPr>
          <w:p w14:paraId="76F80706" w14:textId="77777777" w:rsidR="005F1E1A" w:rsidRDefault="005F1E1A" w:rsidP="008E71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Nutrient content per 100g</w:t>
            </w:r>
          </w:p>
        </w:tc>
        <w:tc>
          <w:tcPr>
            <w:tcW w:w="703" w:type="pct"/>
          </w:tcPr>
          <w:p w14:paraId="24327102" w14:textId="77777777" w:rsidR="005F1E1A" w:rsidRDefault="005F1E1A" w:rsidP="008E71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No weighting applied</w:t>
            </w:r>
          </w:p>
        </w:tc>
        <w:tc>
          <w:tcPr>
            <w:tcW w:w="625" w:type="pct"/>
          </w:tcPr>
          <w:p w14:paraId="3E262F12" w14:textId="77777777" w:rsidR="005F1E1A" w:rsidRDefault="005F1E1A" w:rsidP="008E71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No capping applied</w:t>
            </w:r>
          </w:p>
        </w:tc>
      </w:tr>
      <w:tr w:rsidR="00A4498C" w14:paraId="735269DE" w14:textId="77777777" w:rsidTr="00A4498C">
        <w:tc>
          <w:tcPr>
            <w:cnfStyle w:val="001000000000" w:firstRow="0" w:lastRow="0" w:firstColumn="1" w:lastColumn="0" w:oddVBand="0" w:evenVBand="0" w:oddHBand="0" w:evenHBand="0" w:firstRowFirstColumn="0" w:firstRowLastColumn="0" w:lastRowFirstColumn="0" w:lastRowLastColumn="0"/>
            <w:tcW w:w="564" w:type="pct"/>
          </w:tcPr>
          <w:p w14:paraId="4B934548" w14:textId="77777777" w:rsidR="005F1E1A" w:rsidRPr="008D2210" w:rsidRDefault="005F1E1A" w:rsidP="008E714D">
            <w:pPr>
              <w:rPr>
                <w:rFonts w:ascii="Times New Roman" w:hAnsi="Times New Roman" w:cs="Times New Roman"/>
                <w:b w:val="0"/>
                <w:lang w:val="en-US"/>
              </w:rPr>
            </w:pPr>
            <w:r w:rsidRPr="008D2210">
              <w:rPr>
                <w:rFonts w:ascii="Times New Roman" w:hAnsi="Times New Roman" w:cs="Times New Roman"/>
                <w:b w:val="0"/>
                <w:lang w:val="en-US"/>
              </w:rPr>
              <w:t>D</w:t>
            </w:r>
          </w:p>
        </w:tc>
        <w:tc>
          <w:tcPr>
            <w:tcW w:w="764" w:type="pct"/>
          </w:tcPr>
          <w:p w14:paraId="6BD5B944" w14:textId="77777777" w:rsidR="005F1E1A" w:rsidRPr="00E43E9C" w:rsidRDefault="005F1E1A" w:rsidP="008E71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vertAlign w:val="superscript"/>
                <w:lang w:val="en-US"/>
              </w:rPr>
            </w:pPr>
            <w:r>
              <w:rPr>
                <w:rFonts w:ascii="Times New Roman" w:hAnsi="Times New Roman" w:cs="Times New Roman"/>
                <w:lang w:val="en-US"/>
              </w:rPr>
              <w:t>24 nutrients included</w:t>
            </w:r>
            <w:r>
              <w:rPr>
                <w:rFonts w:ascii="Times New Roman" w:hAnsi="Times New Roman" w:cs="Times New Roman"/>
                <w:vertAlign w:val="superscript"/>
                <w:lang w:val="en-US"/>
              </w:rPr>
              <w:t>1</w:t>
            </w:r>
          </w:p>
        </w:tc>
        <w:tc>
          <w:tcPr>
            <w:tcW w:w="1641" w:type="pct"/>
          </w:tcPr>
          <w:p w14:paraId="013144F1" w14:textId="77777777" w:rsidR="005F1E1A" w:rsidRDefault="005F1E1A" w:rsidP="008E71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Sub scores for Q and DQ nutrients calculated as sums.</w:t>
            </w:r>
          </w:p>
          <w:p w14:paraId="5A2E7FEE" w14:textId="77777777" w:rsidR="005F1E1A" w:rsidRDefault="005F1E1A" w:rsidP="008E71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p>
          <w:p w14:paraId="44EEB803" w14:textId="77777777" w:rsidR="005F1E1A" w:rsidRDefault="005F1E1A" w:rsidP="008E71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Score calculated as the ratio between Q and DQ nutrients.</w:t>
            </w:r>
          </w:p>
        </w:tc>
        <w:tc>
          <w:tcPr>
            <w:tcW w:w="703" w:type="pct"/>
          </w:tcPr>
          <w:p w14:paraId="15161546" w14:textId="77777777" w:rsidR="005F1E1A" w:rsidRDefault="005F1E1A" w:rsidP="008E71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Nutrient content per 100g</w:t>
            </w:r>
          </w:p>
        </w:tc>
        <w:tc>
          <w:tcPr>
            <w:tcW w:w="703" w:type="pct"/>
          </w:tcPr>
          <w:p w14:paraId="0B3ACB2A" w14:textId="77777777" w:rsidR="005F1E1A" w:rsidRDefault="005F1E1A" w:rsidP="008E71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No weighting applied</w:t>
            </w:r>
          </w:p>
        </w:tc>
        <w:tc>
          <w:tcPr>
            <w:tcW w:w="625" w:type="pct"/>
          </w:tcPr>
          <w:p w14:paraId="6990CE97" w14:textId="77777777" w:rsidR="005F1E1A" w:rsidRDefault="005F1E1A" w:rsidP="008E71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No capping applied</w:t>
            </w:r>
          </w:p>
        </w:tc>
      </w:tr>
      <w:tr w:rsidR="00A4498C" w14:paraId="22FB252D" w14:textId="77777777" w:rsidTr="00A449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4" w:type="pct"/>
          </w:tcPr>
          <w:p w14:paraId="3BB462E2" w14:textId="77777777" w:rsidR="005F1E1A" w:rsidRPr="008D2210" w:rsidRDefault="005F1E1A" w:rsidP="008E714D">
            <w:pPr>
              <w:rPr>
                <w:rFonts w:ascii="Times New Roman" w:hAnsi="Times New Roman" w:cs="Times New Roman"/>
                <w:b w:val="0"/>
                <w:lang w:val="en-US"/>
              </w:rPr>
            </w:pPr>
            <w:r w:rsidRPr="008D2210">
              <w:rPr>
                <w:rFonts w:ascii="Times New Roman" w:hAnsi="Times New Roman" w:cs="Times New Roman"/>
                <w:b w:val="0"/>
                <w:lang w:val="en-US"/>
              </w:rPr>
              <w:t>E</w:t>
            </w:r>
          </w:p>
        </w:tc>
        <w:tc>
          <w:tcPr>
            <w:tcW w:w="764" w:type="pct"/>
          </w:tcPr>
          <w:p w14:paraId="12424E0C" w14:textId="77777777" w:rsidR="005F1E1A" w:rsidRPr="00E43E9C" w:rsidRDefault="005F1E1A" w:rsidP="008E71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vertAlign w:val="superscript"/>
                <w:lang w:val="en-US"/>
              </w:rPr>
            </w:pPr>
            <w:r>
              <w:rPr>
                <w:rFonts w:ascii="Times New Roman" w:hAnsi="Times New Roman" w:cs="Times New Roman"/>
                <w:lang w:val="en-US"/>
              </w:rPr>
              <w:t>24 nutrients included</w:t>
            </w:r>
            <w:r>
              <w:rPr>
                <w:rFonts w:ascii="Times New Roman" w:hAnsi="Times New Roman" w:cs="Times New Roman"/>
                <w:vertAlign w:val="superscript"/>
                <w:lang w:val="en-US"/>
              </w:rPr>
              <w:t>1</w:t>
            </w:r>
          </w:p>
        </w:tc>
        <w:tc>
          <w:tcPr>
            <w:tcW w:w="1641" w:type="pct"/>
          </w:tcPr>
          <w:p w14:paraId="14B8E2F3" w14:textId="77777777" w:rsidR="005F1E1A" w:rsidRDefault="005F1E1A" w:rsidP="008E71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Sub scores for Q and DQ nutrients calculated as sums.</w:t>
            </w:r>
          </w:p>
          <w:p w14:paraId="13E74DC9" w14:textId="77777777" w:rsidR="005F1E1A" w:rsidRDefault="005F1E1A" w:rsidP="008E71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p>
          <w:p w14:paraId="2B9FD2C4" w14:textId="77777777" w:rsidR="005F1E1A" w:rsidRDefault="005F1E1A" w:rsidP="008E71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Score calculated as the difference between Q and DQ nutrients.</w:t>
            </w:r>
          </w:p>
        </w:tc>
        <w:tc>
          <w:tcPr>
            <w:tcW w:w="703" w:type="pct"/>
          </w:tcPr>
          <w:p w14:paraId="2D656C44" w14:textId="77777777" w:rsidR="005F1E1A" w:rsidRDefault="005F1E1A" w:rsidP="008E71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Nutrient content per 100 kcal</w:t>
            </w:r>
          </w:p>
        </w:tc>
        <w:tc>
          <w:tcPr>
            <w:tcW w:w="703" w:type="pct"/>
          </w:tcPr>
          <w:p w14:paraId="26F735FC" w14:textId="77777777" w:rsidR="005F1E1A" w:rsidRDefault="005F1E1A" w:rsidP="008E71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No weighting applied</w:t>
            </w:r>
          </w:p>
        </w:tc>
        <w:tc>
          <w:tcPr>
            <w:tcW w:w="625" w:type="pct"/>
          </w:tcPr>
          <w:p w14:paraId="74DED0BF" w14:textId="77777777" w:rsidR="005F1E1A" w:rsidRDefault="005F1E1A" w:rsidP="008E71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No capping applied</w:t>
            </w:r>
          </w:p>
        </w:tc>
      </w:tr>
      <w:tr w:rsidR="00A4498C" w14:paraId="4A6B3353" w14:textId="77777777" w:rsidTr="00A4498C">
        <w:tc>
          <w:tcPr>
            <w:cnfStyle w:val="001000000000" w:firstRow="0" w:lastRow="0" w:firstColumn="1" w:lastColumn="0" w:oddVBand="0" w:evenVBand="0" w:oddHBand="0" w:evenHBand="0" w:firstRowFirstColumn="0" w:firstRowLastColumn="0" w:lastRowFirstColumn="0" w:lastRowLastColumn="0"/>
            <w:tcW w:w="564" w:type="pct"/>
          </w:tcPr>
          <w:p w14:paraId="17CDF782" w14:textId="77777777" w:rsidR="005F1E1A" w:rsidRPr="008D2210" w:rsidRDefault="005F1E1A" w:rsidP="008E714D">
            <w:pPr>
              <w:rPr>
                <w:rFonts w:ascii="Times New Roman" w:hAnsi="Times New Roman" w:cs="Times New Roman"/>
                <w:b w:val="0"/>
                <w:lang w:val="en-US"/>
              </w:rPr>
            </w:pPr>
            <w:r w:rsidRPr="008D2210">
              <w:rPr>
                <w:rFonts w:ascii="Times New Roman" w:hAnsi="Times New Roman" w:cs="Times New Roman"/>
                <w:b w:val="0"/>
                <w:lang w:val="en-US"/>
              </w:rPr>
              <w:t>F</w:t>
            </w:r>
          </w:p>
        </w:tc>
        <w:tc>
          <w:tcPr>
            <w:tcW w:w="764" w:type="pct"/>
          </w:tcPr>
          <w:p w14:paraId="539CE6A1" w14:textId="77777777" w:rsidR="005F1E1A" w:rsidRPr="00E43E9C" w:rsidRDefault="005F1E1A" w:rsidP="008E71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vertAlign w:val="superscript"/>
                <w:lang w:val="en-US"/>
              </w:rPr>
            </w:pPr>
            <w:r>
              <w:rPr>
                <w:rFonts w:ascii="Times New Roman" w:hAnsi="Times New Roman" w:cs="Times New Roman"/>
                <w:lang w:val="en-US"/>
              </w:rPr>
              <w:t>24 nutrients included</w:t>
            </w:r>
            <w:r>
              <w:rPr>
                <w:rFonts w:ascii="Times New Roman" w:hAnsi="Times New Roman" w:cs="Times New Roman"/>
                <w:vertAlign w:val="superscript"/>
                <w:lang w:val="en-US"/>
              </w:rPr>
              <w:t>1</w:t>
            </w:r>
          </w:p>
        </w:tc>
        <w:tc>
          <w:tcPr>
            <w:tcW w:w="1641" w:type="pct"/>
          </w:tcPr>
          <w:p w14:paraId="4548955D" w14:textId="77777777" w:rsidR="005F1E1A" w:rsidRDefault="005F1E1A" w:rsidP="008E71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Sub scores for Q and DQ nutrients calculated as sums.</w:t>
            </w:r>
          </w:p>
          <w:p w14:paraId="0C96F9B0" w14:textId="77777777" w:rsidR="005F1E1A" w:rsidRDefault="005F1E1A" w:rsidP="008E71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p>
          <w:p w14:paraId="16F593CE" w14:textId="77777777" w:rsidR="005F1E1A" w:rsidRDefault="005F1E1A" w:rsidP="008E71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Score calculated as the difference between Q and DQ nutrients.</w:t>
            </w:r>
          </w:p>
        </w:tc>
        <w:tc>
          <w:tcPr>
            <w:tcW w:w="703" w:type="pct"/>
          </w:tcPr>
          <w:p w14:paraId="66340885" w14:textId="77777777" w:rsidR="005F1E1A" w:rsidRDefault="005F1E1A" w:rsidP="008E71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Nutrient content per 100g</w:t>
            </w:r>
          </w:p>
        </w:tc>
        <w:tc>
          <w:tcPr>
            <w:tcW w:w="703" w:type="pct"/>
          </w:tcPr>
          <w:p w14:paraId="7537C97A" w14:textId="77777777" w:rsidR="005F1E1A" w:rsidRDefault="005F1E1A" w:rsidP="008E71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Weighting applied</w:t>
            </w:r>
          </w:p>
        </w:tc>
        <w:tc>
          <w:tcPr>
            <w:tcW w:w="625" w:type="pct"/>
          </w:tcPr>
          <w:p w14:paraId="7839547D" w14:textId="77777777" w:rsidR="005F1E1A" w:rsidRDefault="005F1E1A" w:rsidP="008E71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No capping applied</w:t>
            </w:r>
          </w:p>
        </w:tc>
      </w:tr>
      <w:tr w:rsidR="00A4498C" w:rsidRPr="00E83269" w14:paraId="384E842B" w14:textId="77777777" w:rsidTr="00A449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4" w:type="pct"/>
          </w:tcPr>
          <w:p w14:paraId="0D9CD0FF" w14:textId="77777777" w:rsidR="005F1E1A" w:rsidRPr="00E83269" w:rsidRDefault="005F1E1A" w:rsidP="008E714D">
            <w:pPr>
              <w:rPr>
                <w:rFonts w:ascii="Times New Roman" w:hAnsi="Times New Roman" w:cs="Times New Roman"/>
                <w:b w:val="0"/>
                <w:lang w:val="en-US"/>
              </w:rPr>
            </w:pPr>
            <w:r w:rsidRPr="00E83269">
              <w:rPr>
                <w:rFonts w:ascii="Times New Roman" w:hAnsi="Times New Roman" w:cs="Times New Roman"/>
                <w:b w:val="0"/>
                <w:lang w:val="en-US"/>
              </w:rPr>
              <w:t>G</w:t>
            </w:r>
          </w:p>
        </w:tc>
        <w:tc>
          <w:tcPr>
            <w:tcW w:w="764" w:type="pct"/>
          </w:tcPr>
          <w:p w14:paraId="540A71F2" w14:textId="77777777" w:rsidR="005F1E1A" w:rsidRPr="00E83269" w:rsidRDefault="005F1E1A" w:rsidP="008E71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E83269">
              <w:rPr>
                <w:rFonts w:ascii="Times New Roman" w:hAnsi="Times New Roman" w:cs="Times New Roman"/>
                <w:lang w:val="en-US"/>
              </w:rPr>
              <w:t>24 nutrients included</w:t>
            </w:r>
            <w:r w:rsidRPr="00E83269">
              <w:rPr>
                <w:rFonts w:ascii="Times New Roman" w:hAnsi="Times New Roman" w:cs="Times New Roman"/>
                <w:vertAlign w:val="superscript"/>
                <w:lang w:val="en-US"/>
              </w:rPr>
              <w:t>1</w:t>
            </w:r>
          </w:p>
        </w:tc>
        <w:tc>
          <w:tcPr>
            <w:tcW w:w="1641" w:type="pct"/>
          </w:tcPr>
          <w:p w14:paraId="2FC22A4E" w14:textId="77777777" w:rsidR="005F1E1A" w:rsidRPr="00E83269" w:rsidRDefault="005F1E1A" w:rsidP="008E71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E83269">
              <w:rPr>
                <w:rFonts w:ascii="Times New Roman" w:hAnsi="Times New Roman" w:cs="Times New Roman"/>
                <w:lang w:val="en-US"/>
              </w:rPr>
              <w:t>Sub scores for Q and DQ nutrients calculated as sums.</w:t>
            </w:r>
          </w:p>
          <w:p w14:paraId="46DDC090" w14:textId="77777777" w:rsidR="005F1E1A" w:rsidRPr="00E83269" w:rsidRDefault="005F1E1A" w:rsidP="008E71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p>
          <w:p w14:paraId="44312011" w14:textId="77777777" w:rsidR="005F1E1A" w:rsidRPr="00E83269" w:rsidRDefault="005F1E1A" w:rsidP="008E71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E83269">
              <w:rPr>
                <w:rFonts w:ascii="Times New Roman" w:hAnsi="Times New Roman" w:cs="Times New Roman"/>
                <w:lang w:val="en-US"/>
              </w:rPr>
              <w:t>Score calculated as the difference between Q and DQ nutrients.</w:t>
            </w:r>
          </w:p>
        </w:tc>
        <w:tc>
          <w:tcPr>
            <w:tcW w:w="703" w:type="pct"/>
          </w:tcPr>
          <w:p w14:paraId="2BA7F828" w14:textId="77777777" w:rsidR="005F1E1A" w:rsidRPr="00E83269" w:rsidRDefault="005F1E1A" w:rsidP="008E71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E83269">
              <w:rPr>
                <w:rFonts w:ascii="Times New Roman" w:hAnsi="Times New Roman" w:cs="Times New Roman"/>
                <w:lang w:val="en-US"/>
              </w:rPr>
              <w:t>Nutrient content per 100g</w:t>
            </w:r>
          </w:p>
        </w:tc>
        <w:tc>
          <w:tcPr>
            <w:tcW w:w="703" w:type="pct"/>
          </w:tcPr>
          <w:p w14:paraId="65E7D10C" w14:textId="77777777" w:rsidR="005F1E1A" w:rsidRPr="00E83269" w:rsidRDefault="005F1E1A" w:rsidP="008E71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E83269">
              <w:rPr>
                <w:rFonts w:ascii="Times New Roman" w:hAnsi="Times New Roman" w:cs="Times New Roman"/>
                <w:lang w:val="en-US"/>
              </w:rPr>
              <w:t>No weighting applied</w:t>
            </w:r>
          </w:p>
        </w:tc>
        <w:tc>
          <w:tcPr>
            <w:tcW w:w="625" w:type="pct"/>
          </w:tcPr>
          <w:p w14:paraId="094BB43F" w14:textId="77777777" w:rsidR="005F1E1A" w:rsidRPr="00E83269" w:rsidRDefault="005F1E1A" w:rsidP="008E71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E83269">
              <w:rPr>
                <w:rFonts w:ascii="Times New Roman" w:hAnsi="Times New Roman" w:cs="Times New Roman"/>
                <w:lang w:val="en-US"/>
              </w:rPr>
              <w:t>Capping applied</w:t>
            </w:r>
          </w:p>
        </w:tc>
      </w:tr>
    </w:tbl>
    <w:p w14:paraId="373130B3" w14:textId="05707693" w:rsidR="005F1E1A" w:rsidRPr="00290FD4" w:rsidRDefault="005F1E1A">
      <w:pPr>
        <w:rPr>
          <w:rFonts w:ascii="Times New Roman" w:hAnsi="Times New Roman" w:cs="Times New Roman"/>
          <w:sz w:val="20"/>
          <w:szCs w:val="20"/>
        </w:rPr>
      </w:pPr>
      <w:r w:rsidRPr="00E83269">
        <w:rPr>
          <w:rFonts w:ascii="Times New Roman" w:hAnsi="Times New Roman" w:cs="Times New Roman"/>
          <w:sz w:val="20"/>
          <w:szCs w:val="20"/>
          <w:vertAlign w:val="superscript"/>
        </w:rPr>
        <w:t xml:space="preserve">1 </w:t>
      </w:r>
      <w:proofErr w:type="spellStart"/>
      <w:r w:rsidRPr="00E83269">
        <w:rPr>
          <w:rFonts w:ascii="Times New Roman" w:hAnsi="Times New Roman" w:cs="Times New Roman"/>
          <w:sz w:val="20"/>
          <w:szCs w:val="20"/>
        </w:rPr>
        <w:t>See</w:t>
      </w:r>
      <w:proofErr w:type="spellEnd"/>
      <w:r w:rsidRPr="00E83269">
        <w:rPr>
          <w:rFonts w:ascii="Times New Roman" w:hAnsi="Times New Roman" w:cs="Times New Roman"/>
          <w:sz w:val="20"/>
          <w:szCs w:val="20"/>
        </w:rPr>
        <w:t xml:space="preserve"> </w:t>
      </w:r>
      <w:r w:rsidRPr="00E83269">
        <w:rPr>
          <w:rFonts w:ascii="Times New Roman" w:hAnsi="Times New Roman" w:cs="Times New Roman"/>
          <w:sz w:val="20"/>
          <w:szCs w:val="20"/>
        </w:rPr>
        <w:fldChar w:fldCharType="begin"/>
      </w:r>
      <w:r w:rsidRPr="00E83269">
        <w:rPr>
          <w:rFonts w:ascii="Times New Roman" w:hAnsi="Times New Roman" w:cs="Times New Roman"/>
          <w:sz w:val="20"/>
          <w:szCs w:val="20"/>
        </w:rPr>
        <w:instrText xml:space="preserve"> REF _Ref518999014 \h  \* MERGEFORMAT </w:instrText>
      </w:r>
      <w:r w:rsidRPr="00E83269">
        <w:rPr>
          <w:rFonts w:ascii="Times New Roman" w:hAnsi="Times New Roman" w:cs="Times New Roman"/>
          <w:sz w:val="20"/>
          <w:szCs w:val="20"/>
        </w:rPr>
      </w:r>
      <w:r w:rsidRPr="00E83269">
        <w:rPr>
          <w:rFonts w:ascii="Times New Roman" w:hAnsi="Times New Roman" w:cs="Times New Roman"/>
          <w:sz w:val="20"/>
          <w:szCs w:val="20"/>
        </w:rPr>
        <w:fldChar w:fldCharType="separate"/>
      </w:r>
      <w:r w:rsidR="00281D87" w:rsidRPr="00E83269">
        <w:rPr>
          <w:rFonts w:ascii="Times New Roman" w:hAnsi="Times New Roman"/>
          <w:sz w:val="20"/>
          <w:szCs w:val="20"/>
        </w:rPr>
        <w:t>Table S</w:t>
      </w:r>
      <w:r w:rsidRPr="00E83269">
        <w:rPr>
          <w:rFonts w:ascii="Times New Roman" w:hAnsi="Times New Roman" w:cs="Times New Roman"/>
          <w:sz w:val="20"/>
          <w:szCs w:val="20"/>
        </w:rPr>
        <w:fldChar w:fldCharType="end"/>
      </w:r>
      <w:r w:rsidR="00A4498C" w:rsidRPr="00E83269">
        <w:rPr>
          <w:rFonts w:ascii="Times New Roman" w:hAnsi="Times New Roman" w:cs="Times New Roman"/>
          <w:sz w:val="20"/>
          <w:szCs w:val="20"/>
        </w:rPr>
        <w:t>4</w:t>
      </w:r>
      <w:r w:rsidRPr="00E83269">
        <w:rPr>
          <w:rFonts w:ascii="Times New Roman" w:hAnsi="Times New Roman" w:cs="Times New Roman"/>
          <w:sz w:val="20"/>
          <w:szCs w:val="20"/>
        </w:rPr>
        <w:t>.</w:t>
      </w:r>
      <w:r w:rsidRPr="00290FD4">
        <w:rPr>
          <w:rFonts w:ascii="Times New Roman" w:hAnsi="Times New Roman" w:cs="Times New Roman"/>
          <w:sz w:val="20"/>
          <w:szCs w:val="20"/>
        </w:rPr>
        <w:t xml:space="preserve"> </w:t>
      </w:r>
    </w:p>
    <w:p w14:paraId="75261D03" w14:textId="77777777" w:rsidR="005F1E1A" w:rsidRPr="00BC7691" w:rsidRDefault="005F1E1A" w:rsidP="008E714D">
      <w:pPr>
        <w:autoSpaceDE w:val="0"/>
        <w:autoSpaceDN w:val="0"/>
        <w:adjustRightInd w:val="0"/>
        <w:spacing w:after="0" w:line="240" w:lineRule="auto"/>
        <w:rPr>
          <w:rFonts w:ascii="Times New Roman" w:hAnsi="Times New Roman" w:cs="Times New Roman"/>
          <w:highlight w:val="cyan"/>
        </w:rPr>
      </w:pPr>
    </w:p>
    <w:p w14:paraId="52340210" w14:textId="2FAEA8FA" w:rsidR="005F1E1A" w:rsidRPr="004926AA" w:rsidRDefault="005F1E1A" w:rsidP="008E714D">
      <w:pPr>
        <w:pStyle w:val="Beskrivning"/>
        <w:keepNext/>
        <w:rPr>
          <w:rFonts w:ascii="Times New Roman" w:hAnsi="Times New Roman"/>
          <w:sz w:val="22"/>
          <w:szCs w:val="22"/>
          <w:lang w:val="en-US"/>
        </w:rPr>
      </w:pPr>
      <w:bookmarkStart w:id="8" w:name="_Ref518999322"/>
      <w:r w:rsidRPr="004926AA">
        <w:rPr>
          <w:rFonts w:ascii="Times New Roman" w:hAnsi="Times New Roman"/>
          <w:b/>
          <w:sz w:val="22"/>
          <w:szCs w:val="22"/>
          <w:lang w:val="en-US"/>
        </w:rPr>
        <w:lastRenderedPageBreak/>
        <w:t>Table S</w:t>
      </w:r>
      <w:bookmarkEnd w:id="8"/>
      <w:r w:rsidR="00CC5222" w:rsidRPr="004926AA">
        <w:rPr>
          <w:rFonts w:ascii="Times New Roman" w:hAnsi="Times New Roman"/>
          <w:b/>
          <w:sz w:val="22"/>
          <w:szCs w:val="22"/>
          <w:lang w:val="en-US"/>
        </w:rPr>
        <w:t>8</w:t>
      </w:r>
      <w:r w:rsidRPr="004926AA">
        <w:rPr>
          <w:rFonts w:ascii="Times New Roman" w:hAnsi="Times New Roman"/>
          <w:sz w:val="22"/>
          <w:szCs w:val="22"/>
          <w:lang w:val="en-US"/>
        </w:rPr>
        <w:t>. Weighting factors used in NDS-F</w:t>
      </w:r>
    </w:p>
    <w:tbl>
      <w:tblPr>
        <w:tblStyle w:val="Oformateradtabell2"/>
        <w:tblW w:w="5000" w:type="pct"/>
        <w:tblLook w:val="04A0" w:firstRow="1" w:lastRow="0" w:firstColumn="1" w:lastColumn="0" w:noHBand="0" w:noVBand="1"/>
      </w:tblPr>
      <w:tblGrid>
        <w:gridCol w:w="2693"/>
        <w:gridCol w:w="2157"/>
        <w:gridCol w:w="1965"/>
        <w:gridCol w:w="2257"/>
      </w:tblGrid>
      <w:tr w:rsidR="005F1E1A" w:rsidRPr="0077613E" w14:paraId="4C187E77" w14:textId="77777777" w:rsidTr="00A421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4" w:type="pct"/>
            <w:hideMark/>
          </w:tcPr>
          <w:p w14:paraId="303FF0F6" w14:textId="77777777" w:rsidR="005F1E1A" w:rsidRPr="0077613E" w:rsidRDefault="005F1E1A" w:rsidP="008E714D">
            <w:pPr>
              <w:rPr>
                <w:rFonts w:ascii="Times New Roman" w:hAnsi="Times New Roman" w:cs="Times New Roman"/>
                <w:b w:val="0"/>
              </w:rPr>
            </w:pPr>
            <w:r w:rsidRPr="0077613E">
              <w:rPr>
                <w:rFonts w:ascii="Times New Roman" w:hAnsi="Times New Roman" w:cs="Times New Roman"/>
              </w:rPr>
              <w:t>Nutrient</w:t>
            </w:r>
          </w:p>
        </w:tc>
        <w:tc>
          <w:tcPr>
            <w:tcW w:w="1189" w:type="pct"/>
            <w:hideMark/>
          </w:tcPr>
          <w:p w14:paraId="200BDC58" w14:textId="77777777" w:rsidR="005F1E1A" w:rsidRPr="0077613E" w:rsidRDefault="005F1E1A" w:rsidP="008E714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lang w:val="en-US"/>
              </w:rPr>
            </w:pPr>
            <w:r w:rsidRPr="0077613E">
              <w:rPr>
                <w:rFonts w:ascii="Times New Roman" w:hAnsi="Times New Roman" w:cs="Times New Roman"/>
                <w:lang w:val="en-US"/>
              </w:rPr>
              <w:t xml:space="preserve">Average daily intake in Sweden </w:t>
            </w:r>
            <w:r w:rsidRPr="0077613E">
              <w:rPr>
                <w:rFonts w:ascii="Times New Roman" w:hAnsi="Times New Roman" w:cs="Times New Roman"/>
                <w:vertAlign w:val="superscript"/>
                <w:lang w:val="en-US"/>
              </w:rPr>
              <w:t>1</w:t>
            </w:r>
          </w:p>
        </w:tc>
        <w:tc>
          <w:tcPr>
            <w:tcW w:w="1083" w:type="pct"/>
            <w:hideMark/>
          </w:tcPr>
          <w:p w14:paraId="0210E0AF" w14:textId="77777777" w:rsidR="005F1E1A" w:rsidRPr="0077613E" w:rsidRDefault="005F1E1A" w:rsidP="008E714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vertAlign w:val="superscript"/>
              </w:rPr>
            </w:pPr>
            <w:r w:rsidRPr="0077613E">
              <w:rPr>
                <w:rFonts w:ascii="Times New Roman" w:hAnsi="Times New Roman" w:cs="Times New Roman"/>
              </w:rPr>
              <w:t>Daily recommended intake (DRI)</w:t>
            </w:r>
            <w:r w:rsidRPr="0077613E">
              <w:rPr>
                <w:rFonts w:ascii="Times New Roman" w:hAnsi="Times New Roman" w:cs="Times New Roman"/>
                <w:vertAlign w:val="superscript"/>
              </w:rPr>
              <w:t>2</w:t>
            </w:r>
          </w:p>
        </w:tc>
        <w:tc>
          <w:tcPr>
            <w:tcW w:w="1245" w:type="pct"/>
            <w:hideMark/>
          </w:tcPr>
          <w:p w14:paraId="5C883C57" w14:textId="77777777" w:rsidR="005F1E1A" w:rsidRPr="0077613E" w:rsidRDefault="005F1E1A" w:rsidP="008E714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lang w:val="en-US"/>
              </w:rPr>
            </w:pPr>
            <w:r w:rsidRPr="0077613E">
              <w:rPr>
                <w:rFonts w:ascii="Times New Roman" w:hAnsi="Times New Roman" w:cs="Times New Roman"/>
                <w:lang w:val="en-US"/>
              </w:rPr>
              <w:t xml:space="preserve">Weighting factor  </w:t>
            </w:r>
          </w:p>
          <w:p w14:paraId="717FBA3C" w14:textId="77777777" w:rsidR="005F1E1A" w:rsidRPr="0077613E" w:rsidRDefault="005F1E1A" w:rsidP="008E714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lang w:val="en-US"/>
              </w:rPr>
            </w:pPr>
            <w:r w:rsidRPr="0077613E">
              <w:rPr>
                <w:rFonts w:ascii="Times New Roman" w:hAnsi="Times New Roman" w:cs="Times New Roman"/>
                <w:lang w:val="en-US"/>
              </w:rPr>
              <w:t>(WF 1)</w:t>
            </w:r>
            <w:r w:rsidRPr="0077613E">
              <w:rPr>
                <w:rFonts w:ascii="Times New Roman" w:hAnsi="Times New Roman" w:cs="Times New Roman"/>
                <w:vertAlign w:val="superscript"/>
                <w:lang w:val="en-US"/>
              </w:rPr>
              <w:t>3</w:t>
            </w:r>
            <w:r w:rsidRPr="0077613E">
              <w:rPr>
                <w:rFonts w:ascii="Times New Roman" w:hAnsi="Times New Roman" w:cs="Times New Roman"/>
                <w:lang w:val="en-US"/>
              </w:rPr>
              <w:t xml:space="preserve">  </w:t>
            </w:r>
          </w:p>
        </w:tc>
      </w:tr>
      <w:tr w:rsidR="005F1E1A" w:rsidRPr="0077613E" w14:paraId="5B13B254" w14:textId="77777777" w:rsidTr="00A4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14:paraId="62B88002" w14:textId="77777777" w:rsidR="005F1E1A" w:rsidRPr="0077613E" w:rsidRDefault="005F1E1A" w:rsidP="008E714D">
            <w:pPr>
              <w:rPr>
                <w:rFonts w:ascii="Times New Roman" w:hAnsi="Times New Roman" w:cs="Times New Roman"/>
                <w:b w:val="0"/>
              </w:rPr>
            </w:pPr>
            <w:r w:rsidRPr="0077613E">
              <w:rPr>
                <w:rFonts w:ascii="Times New Roman" w:hAnsi="Times New Roman" w:cs="Times New Roman"/>
              </w:rPr>
              <w:t>QUALITATIVE NUTRIENTS</w:t>
            </w:r>
          </w:p>
        </w:tc>
      </w:tr>
      <w:tr w:rsidR="005F1E1A" w:rsidRPr="0077613E" w14:paraId="0B24AD8F" w14:textId="77777777" w:rsidTr="00A4218E">
        <w:tc>
          <w:tcPr>
            <w:cnfStyle w:val="001000000000" w:firstRow="0" w:lastRow="0" w:firstColumn="1" w:lastColumn="0" w:oddVBand="0" w:evenVBand="0" w:oddHBand="0" w:evenHBand="0" w:firstRowFirstColumn="0" w:firstRowLastColumn="0" w:lastRowFirstColumn="0" w:lastRowLastColumn="0"/>
            <w:tcW w:w="1484" w:type="pct"/>
          </w:tcPr>
          <w:p w14:paraId="1DAD260C" w14:textId="77777777" w:rsidR="005F1E1A" w:rsidRPr="0077613E" w:rsidRDefault="005F1E1A" w:rsidP="008E714D">
            <w:pPr>
              <w:rPr>
                <w:rFonts w:ascii="Times New Roman" w:hAnsi="Times New Roman" w:cs="Times New Roman"/>
                <w:b w:val="0"/>
                <w:bCs w:val="0"/>
              </w:rPr>
            </w:pPr>
            <w:r w:rsidRPr="0077613E">
              <w:rPr>
                <w:rFonts w:ascii="Times New Roman" w:eastAsia="Times New Roman" w:hAnsi="Times New Roman" w:cs="Times New Roman"/>
                <w:b w:val="0"/>
                <w:color w:val="000000"/>
              </w:rPr>
              <w:t>Protein (g/d)</w:t>
            </w:r>
          </w:p>
        </w:tc>
        <w:tc>
          <w:tcPr>
            <w:tcW w:w="1189" w:type="pct"/>
          </w:tcPr>
          <w:p w14:paraId="1699528F" w14:textId="77777777" w:rsidR="005F1E1A" w:rsidRPr="0077613E" w:rsidRDefault="005F1E1A" w:rsidP="008E71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7613E">
              <w:rPr>
                <w:rFonts w:ascii="Times New Roman" w:hAnsi="Times New Roman" w:cs="Times New Roman"/>
              </w:rPr>
              <w:t>81</w:t>
            </w:r>
          </w:p>
        </w:tc>
        <w:tc>
          <w:tcPr>
            <w:tcW w:w="1083" w:type="pct"/>
          </w:tcPr>
          <w:p w14:paraId="1300F445" w14:textId="77777777" w:rsidR="005F1E1A" w:rsidRPr="0077613E" w:rsidRDefault="005F1E1A" w:rsidP="008E71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7613E">
              <w:rPr>
                <w:rFonts w:ascii="Times New Roman" w:eastAsia="Times New Roman" w:hAnsi="Times New Roman" w:cs="Times New Roman"/>
                <w:color w:val="000000"/>
              </w:rPr>
              <w:t>87</w:t>
            </w:r>
          </w:p>
        </w:tc>
        <w:tc>
          <w:tcPr>
            <w:tcW w:w="1245" w:type="pct"/>
          </w:tcPr>
          <w:p w14:paraId="26A7B703" w14:textId="77777777" w:rsidR="005F1E1A" w:rsidRPr="0077613E" w:rsidRDefault="005F1E1A" w:rsidP="008E71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7613E">
              <w:rPr>
                <w:rFonts w:ascii="Times New Roman" w:hAnsi="Times New Roman" w:cs="Times New Roman"/>
              </w:rPr>
              <w:t>1.08</w:t>
            </w:r>
          </w:p>
        </w:tc>
      </w:tr>
      <w:tr w:rsidR="005F1E1A" w:rsidRPr="0077613E" w14:paraId="7663D545" w14:textId="77777777" w:rsidTr="00A4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4" w:type="pct"/>
          </w:tcPr>
          <w:p w14:paraId="1922F4A8" w14:textId="77777777" w:rsidR="005F1E1A" w:rsidRPr="0077613E" w:rsidRDefault="005F1E1A" w:rsidP="008E714D">
            <w:pPr>
              <w:rPr>
                <w:rFonts w:ascii="Times New Roman" w:hAnsi="Times New Roman" w:cs="Times New Roman"/>
                <w:b w:val="0"/>
                <w:bCs w:val="0"/>
              </w:rPr>
            </w:pPr>
            <w:r w:rsidRPr="0077613E">
              <w:rPr>
                <w:rFonts w:ascii="Times New Roman" w:eastAsia="Times New Roman" w:hAnsi="Times New Roman" w:cs="Times New Roman"/>
                <w:b w:val="0"/>
                <w:color w:val="000000"/>
              </w:rPr>
              <w:t>Fibre (g/d)</w:t>
            </w:r>
          </w:p>
        </w:tc>
        <w:tc>
          <w:tcPr>
            <w:tcW w:w="1189" w:type="pct"/>
          </w:tcPr>
          <w:p w14:paraId="6D10A33A" w14:textId="77777777" w:rsidR="005F1E1A" w:rsidRPr="0077613E" w:rsidRDefault="005F1E1A" w:rsidP="008E71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7613E">
              <w:rPr>
                <w:rFonts w:ascii="Times New Roman" w:hAnsi="Times New Roman" w:cs="Times New Roman"/>
              </w:rPr>
              <w:t>19.9</w:t>
            </w:r>
          </w:p>
        </w:tc>
        <w:tc>
          <w:tcPr>
            <w:tcW w:w="1083" w:type="pct"/>
          </w:tcPr>
          <w:p w14:paraId="3252CBE0" w14:textId="77777777" w:rsidR="005F1E1A" w:rsidRPr="0077613E" w:rsidRDefault="005F1E1A" w:rsidP="008E71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77613E">
              <w:rPr>
                <w:rFonts w:ascii="Times New Roman" w:eastAsia="Times New Roman" w:hAnsi="Times New Roman" w:cs="Times New Roman"/>
                <w:color w:val="000000"/>
              </w:rPr>
              <w:t>30</w:t>
            </w:r>
          </w:p>
        </w:tc>
        <w:tc>
          <w:tcPr>
            <w:tcW w:w="1245" w:type="pct"/>
          </w:tcPr>
          <w:p w14:paraId="2D64281E" w14:textId="77777777" w:rsidR="005F1E1A" w:rsidRPr="0077613E" w:rsidRDefault="005F1E1A" w:rsidP="008E71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7613E">
              <w:rPr>
                <w:rFonts w:ascii="Times New Roman" w:hAnsi="Times New Roman" w:cs="Times New Roman"/>
              </w:rPr>
              <w:t>1.51</w:t>
            </w:r>
          </w:p>
        </w:tc>
      </w:tr>
      <w:tr w:rsidR="005F1E1A" w:rsidRPr="0077613E" w14:paraId="3ACB6D42" w14:textId="77777777" w:rsidTr="00A4218E">
        <w:tc>
          <w:tcPr>
            <w:cnfStyle w:val="001000000000" w:firstRow="0" w:lastRow="0" w:firstColumn="1" w:lastColumn="0" w:oddVBand="0" w:evenVBand="0" w:oddHBand="0" w:evenHBand="0" w:firstRowFirstColumn="0" w:firstRowLastColumn="0" w:lastRowFirstColumn="0" w:lastRowLastColumn="0"/>
            <w:tcW w:w="1484" w:type="pct"/>
          </w:tcPr>
          <w:p w14:paraId="6EF9B81E" w14:textId="77777777" w:rsidR="005F1E1A" w:rsidRPr="0077613E" w:rsidRDefault="005F1E1A" w:rsidP="008E714D">
            <w:pPr>
              <w:rPr>
                <w:rFonts w:ascii="Times New Roman" w:hAnsi="Times New Roman" w:cs="Times New Roman"/>
                <w:b w:val="0"/>
                <w:bCs w:val="0"/>
                <w:lang w:val="en-US"/>
              </w:rPr>
            </w:pPr>
            <w:r w:rsidRPr="0077613E">
              <w:rPr>
                <w:rFonts w:ascii="Times New Roman" w:eastAsia="Times New Roman" w:hAnsi="Times New Roman" w:cs="Times New Roman"/>
                <w:b w:val="0"/>
                <w:color w:val="000000"/>
                <w:lang w:val="en-US"/>
              </w:rPr>
              <w:t>Omega-3 fatty acids (g/d)</w:t>
            </w:r>
          </w:p>
        </w:tc>
        <w:tc>
          <w:tcPr>
            <w:tcW w:w="1189" w:type="pct"/>
          </w:tcPr>
          <w:p w14:paraId="7D194112" w14:textId="77777777" w:rsidR="005F1E1A" w:rsidRPr="0077613E" w:rsidRDefault="005F1E1A" w:rsidP="008E71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77613E">
              <w:rPr>
                <w:rFonts w:ascii="Times New Roman" w:hAnsi="Times New Roman" w:cs="Times New Roman"/>
                <w:lang w:val="en-US"/>
              </w:rPr>
              <w:t>2.7</w:t>
            </w:r>
          </w:p>
        </w:tc>
        <w:tc>
          <w:tcPr>
            <w:tcW w:w="1083" w:type="pct"/>
          </w:tcPr>
          <w:p w14:paraId="4CE23837" w14:textId="77777777" w:rsidR="005F1E1A" w:rsidRPr="0077613E" w:rsidRDefault="005F1E1A" w:rsidP="008E71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lang w:val="en-US"/>
              </w:rPr>
            </w:pPr>
            <w:r w:rsidRPr="0077613E">
              <w:rPr>
                <w:rFonts w:ascii="Times New Roman" w:eastAsia="Times New Roman" w:hAnsi="Times New Roman" w:cs="Times New Roman"/>
                <w:color w:val="000000"/>
                <w:lang w:val="en-US"/>
              </w:rPr>
              <w:t>2.7</w:t>
            </w:r>
          </w:p>
        </w:tc>
        <w:tc>
          <w:tcPr>
            <w:tcW w:w="1245" w:type="pct"/>
          </w:tcPr>
          <w:p w14:paraId="1D936662" w14:textId="77777777" w:rsidR="005F1E1A" w:rsidRPr="0077613E" w:rsidRDefault="005F1E1A" w:rsidP="008E71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77613E">
              <w:rPr>
                <w:rFonts w:ascii="Times New Roman" w:hAnsi="Times New Roman" w:cs="Times New Roman"/>
                <w:lang w:val="en-US"/>
              </w:rPr>
              <w:t>0.99</w:t>
            </w:r>
          </w:p>
        </w:tc>
      </w:tr>
      <w:tr w:rsidR="005F1E1A" w:rsidRPr="0077613E" w14:paraId="35F9E02A" w14:textId="77777777" w:rsidTr="00A4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4" w:type="pct"/>
            <w:hideMark/>
          </w:tcPr>
          <w:p w14:paraId="292B4489" w14:textId="77777777" w:rsidR="005F1E1A" w:rsidRPr="0077613E" w:rsidRDefault="005F1E1A" w:rsidP="008E714D">
            <w:pPr>
              <w:rPr>
                <w:rFonts w:ascii="Times New Roman" w:hAnsi="Times New Roman" w:cs="Times New Roman"/>
                <w:b w:val="0"/>
                <w:bCs w:val="0"/>
              </w:rPr>
            </w:pPr>
            <w:r w:rsidRPr="0077613E">
              <w:rPr>
                <w:rFonts w:ascii="Times New Roman" w:hAnsi="Times New Roman" w:cs="Times New Roman"/>
                <w:b w:val="0"/>
              </w:rPr>
              <w:t>Vitamin A (µg)</w:t>
            </w:r>
          </w:p>
        </w:tc>
        <w:tc>
          <w:tcPr>
            <w:tcW w:w="1189" w:type="pct"/>
            <w:hideMark/>
          </w:tcPr>
          <w:p w14:paraId="7BF10126" w14:textId="77777777" w:rsidR="005F1E1A" w:rsidRPr="0077613E" w:rsidRDefault="005F1E1A" w:rsidP="008E71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7613E">
              <w:rPr>
                <w:rFonts w:ascii="Times New Roman" w:hAnsi="Times New Roman" w:cs="Times New Roman"/>
              </w:rPr>
              <w:t>821</w:t>
            </w:r>
          </w:p>
        </w:tc>
        <w:tc>
          <w:tcPr>
            <w:tcW w:w="1083" w:type="pct"/>
            <w:hideMark/>
          </w:tcPr>
          <w:p w14:paraId="67C616A6" w14:textId="77777777" w:rsidR="005F1E1A" w:rsidRPr="0077613E" w:rsidRDefault="005F1E1A" w:rsidP="008E71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77613E">
              <w:rPr>
                <w:rFonts w:ascii="Times New Roman" w:hAnsi="Times New Roman" w:cs="Times New Roman"/>
                <w:color w:val="000000"/>
              </w:rPr>
              <w:t>800</w:t>
            </w:r>
          </w:p>
        </w:tc>
        <w:tc>
          <w:tcPr>
            <w:tcW w:w="1245" w:type="pct"/>
            <w:hideMark/>
          </w:tcPr>
          <w:p w14:paraId="355FC448" w14:textId="77777777" w:rsidR="005F1E1A" w:rsidRPr="0077613E" w:rsidRDefault="005F1E1A" w:rsidP="008E71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7613E">
              <w:rPr>
                <w:rFonts w:ascii="Times New Roman" w:hAnsi="Times New Roman" w:cs="Times New Roman"/>
              </w:rPr>
              <w:t>0.97</w:t>
            </w:r>
          </w:p>
        </w:tc>
      </w:tr>
      <w:tr w:rsidR="005F1E1A" w:rsidRPr="0077613E" w14:paraId="3224ACE2" w14:textId="77777777" w:rsidTr="00A4218E">
        <w:tc>
          <w:tcPr>
            <w:cnfStyle w:val="001000000000" w:firstRow="0" w:lastRow="0" w:firstColumn="1" w:lastColumn="0" w:oddVBand="0" w:evenVBand="0" w:oddHBand="0" w:evenHBand="0" w:firstRowFirstColumn="0" w:firstRowLastColumn="0" w:lastRowFirstColumn="0" w:lastRowLastColumn="0"/>
            <w:tcW w:w="1484" w:type="pct"/>
            <w:hideMark/>
          </w:tcPr>
          <w:p w14:paraId="4E197536" w14:textId="77777777" w:rsidR="005F1E1A" w:rsidRPr="0077613E" w:rsidRDefault="005F1E1A" w:rsidP="008E714D">
            <w:pPr>
              <w:rPr>
                <w:rFonts w:ascii="Times New Roman" w:hAnsi="Times New Roman" w:cs="Times New Roman"/>
                <w:b w:val="0"/>
                <w:bCs w:val="0"/>
              </w:rPr>
            </w:pPr>
            <w:r w:rsidRPr="0077613E">
              <w:rPr>
                <w:rFonts w:ascii="Times New Roman" w:hAnsi="Times New Roman" w:cs="Times New Roman"/>
                <w:b w:val="0"/>
              </w:rPr>
              <w:t>Vitamin D (µg)</w:t>
            </w:r>
          </w:p>
        </w:tc>
        <w:tc>
          <w:tcPr>
            <w:tcW w:w="1189" w:type="pct"/>
            <w:hideMark/>
          </w:tcPr>
          <w:p w14:paraId="41B27D2C" w14:textId="77777777" w:rsidR="005F1E1A" w:rsidRPr="0077613E" w:rsidRDefault="005F1E1A" w:rsidP="008E71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7613E">
              <w:rPr>
                <w:rFonts w:ascii="Times New Roman" w:hAnsi="Times New Roman" w:cs="Times New Roman"/>
              </w:rPr>
              <w:t>7.0</w:t>
            </w:r>
          </w:p>
        </w:tc>
        <w:tc>
          <w:tcPr>
            <w:tcW w:w="1083" w:type="pct"/>
            <w:hideMark/>
          </w:tcPr>
          <w:p w14:paraId="7778D1AE" w14:textId="77777777" w:rsidR="005F1E1A" w:rsidRPr="0077613E" w:rsidRDefault="005F1E1A" w:rsidP="008E71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7613E">
              <w:rPr>
                <w:rFonts w:ascii="Times New Roman" w:hAnsi="Times New Roman" w:cs="Times New Roman"/>
                <w:color w:val="000000"/>
              </w:rPr>
              <w:t>10</w:t>
            </w:r>
          </w:p>
        </w:tc>
        <w:tc>
          <w:tcPr>
            <w:tcW w:w="1245" w:type="pct"/>
            <w:hideMark/>
          </w:tcPr>
          <w:p w14:paraId="7110F219" w14:textId="77777777" w:rsidR="005F1E1A" w:rsidRPr="0077613E" w:rsidRDefault="005F1E1A" w:rsidP="008E71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7613E">
              <w:rPr>
                <w:rFonts w:ascii="Times New Roman" w:hAnsi="Times New Roman" w:cs="Times New Roman"/>
              </w:rPr>
              <w:t>1.43</w:t>
            </w:r>
          </w:p>
        </w:tc>
      </w:tr>
      <w:tr w:rsidR="005F1E1A" w:rsidRPr="0077613E" w14:paraId="6809AC76" w14:textId="77777777" w:rsidTr="00A4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4" w:type="pct"/>
            <w:hideMark/>
          </w:tcPr>
          <w:p w14:paraId="4409210F" w14:textId="77777777" w:rsidR="005F1E1A" w:rsidRPr="0077613E" w:rsidRDefault="005F1E1A" w:rsidP="008E714D">
            <w:pPr>
              <w:rPr>
                <w:rFonts w:ascii="Times New Roman" w:hAnsi="Times New Roman" w:cs="Times New Roman"/>
                <w:b w:val="0"/>
                <w:bCs w:val="0"/>
              </w:rPr>
            </w:pPr>
            <w:r w:rsidRPr="0077613E">
              <w:rPr>
                <w:rFonts w:ascii="Times New Roman" w:hAnsi="Times New Roman" w:cs="Times New Roman"/>
                <w:b w:val="0"/>
              </w:rPr>
              <w:t>Vitamin E (mg)</w:t>
            </w:r>
          </w:p>
        </w:tc>
        <w:tc>
          <w:tcPr>
            <w:tcW w:w="1189" w:type="pct"/>
            <w:hideMark/>
          </w:tcPr>
          <w:p w14:paraId="2D4616D0" w14:textId="77777777" w:rsidR="005F1E1A" w:rsidRPr="0077613E" w:rsidRDefault="005F1E1A" w:rsidP="008E71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7613E">
              <w:rPr>
                <w:rFonts w:ascii="Times New Roman" w:hAnsi="Times New Roman" w:cs="Times New Roman"/>
              </w:rPr>
              <w:t>12.4</w:t>
            </w:r>
          </w:p>
        </w:tc>
        <w:tc>
          <w:tcPr>
            <w:tcW w:w="1083" w:type="pct"/>
            <w:hideMark/>
          </w:tcPr>
          <w:p w14:paraId="74E605A5" w14:textId="77777777" w:rsidR="005F1E1A" w:rsidRPr="0077613E" w:rsidRDefault="005F1E1A" w:rsidP="008E71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77613E">
              <w:rPr>
                <w:rFonts w:ascii="Times New Roman" w:hAnsi="Times New Roman" w:cs="Times New Roman"/>
                <w:color w:val="000000"/>
              </w:rPr>
              <w:t>9.0</w:t>
            </w:r>
          </w:p>
        </w:tc>
        <w:tc>
          <w:tcPr>
            <w:tcW w:w="1245" w:type="pct"/>
            <w:hideMark/>
          </w:tcPr>
          <w:p w14:paraId="37739436" w14:textId="77777777" w:rsidR="005F1E1A" w:rsidRPr="0077613E" w:rsidRDefault="005F1E1A" w:rsidP="008E71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7613E">
              <w:rPr>
                <w:rFonts w:ascii="Times New Roman" w:hAnsi="Times New Roman" w:cs="Times New Roman"/>
              </w:rPr>
              <w:t>0.73</w:t>
            </w:r>
          </w:p>
        </w:tc>
      </w:tr>
      <w:tr w:rsidR="005F1E1A" w:rsidRPr="0077613E" w14:paraId="6A31819F" w14:textId="77777777" w:rsidTr="00A4218E">
        <w:tc>
          <w:tcPr>
            <w:cnfStyle w:val="001000000000" w:firstRow="0" w:lastRow="0" w:firstColumn="1" w:lastColumn="0" w:oddVBand="0" w:evenVBand="0" w:oddHBand="0" w:evenHBand="0" w:firstRowFirstColumn="0" w:firstRowLastColumn="0" w:lastRowFirstColumn="0" w:lastRowLastColumn="0"/>
            <w:tcW w:w="1484" w:type="pct"/>
            <w:hideMark/>
          </w:tcPr>
          <w:p w14:paraId="562A2AB2" w14:textId="77777777" w:rsidR="005F1E1A" w:rsidRPr="0077613E" w:rsidRDefault="005F1E1A" w:rsidP="008E714D">
            <w:pPr>
              <w:rPr>
                <w:rFonts w:ascii="Times New Roman" w:hAnsi="Times New Roman" w:cs="Times New Roman"/>
                <w:b w:val="0"/>
                <w:bCs w:val="0"/>
              </w:rPr>
            </w:pPr>
            <w:r w:rsidRPr="0077613E">
              <w:rPr>
                <w:rFonts w:ascii="Times New Roman" w:eastAsia="Times New Roman" w:hAnsi="Times New Roman" w:cs="Times New Roman"/>
                <w:b w:val="0"/>
              </w:rPr>
              <w:t>Thiamin</w:t>
            </w:r>
            <w:r w:rsidRPr="0077613E">
              <w:rPr>
                <w:rFonts w:ascii="Times New Roman" w:hAnsi="Times New Roman" w:cs="Times New Roman"/>
                <w:b w:val="0"/>
              </w:rPr>
              <w:t xml:space="preserve"> (mg)</w:t>
            </w:r>
          </w:p>
        </w:tc>
        <w:tc>
          <w:tcPr>
            <w:tcW w:w="1189" w:type="pct"/>
            <w:hideMark/>
          </w:tcPr>
          <w:p w14:paraId="2AB4C3DC" w14:textId="77777777" w:rsidR="005F1E1A" w:rsidRPr="0077613E" w:rsidRDefault="005F1E1A" w:rsidP="008E71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7613E">
              <w:rPr>
                <w:rFonts w:ascii="Times New Roman" w:hAnsi="Times New Roman" w:cs="Times New Roman"/>
              </w:rPr>
              <w:t>1.2</w:t>
            </w:r>
          </w:p>
        </w:tc>
        <w:tc>
          <w:tcPr>
            <w:tcW w:w="1083" w:type="pct"/>
            <w:hideMark/>
          </w:tcPr>
          <w:p w14:paraId="73CA968D" w14:textId="77777777" w:rsidR="005F1E1A" w:rsidRPr="0077613E" w:rsidRDefault="005F1E1A" w:rsidP="008E71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7613E">
              <w:rPr>
                <w:rFonts w:ascii="Times New Roman" w:hAnsi="Times New Roman" w:cs="Times New Roman"/>
                <w:color w:val="000000"/>
              </w:rPr>
              <w:t>1.2</w:t>
            </w:r>
          </w:p>
        </w:tc>
        <w:tc>
          <w:tcPr>
            <w:tcW w:w="1245" w:type="pct"/>
            <w:hideMark/>
          </w:tcPr>
          <w:p w14:paraId="3DFE91F0" w14:textId="77777777" w:rsidR="005F1E1A" w:rsidRPr="0077613E" w:rsidRDefault="005F1E1A" w:rsidP="008E71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7613E">
              <w:rPr>
                <w:rFonts w:ascii="Times New Roman" w:hAnsi="Times New Roman" w:cs="Times New Roman"/>
              </w:rPr>
              <w:t>1.00</w:t>
            </w:r>
          </w:p>
        </w:tc>
      </w:tr>
      <w:tr w:rsidR="005F1E1A" w:rsidRPr="0077613E" w14:paraId="08A950FF" w14:textId="77777777" w:rsidTr="00A4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4" w:type="pct"/>
            <w:hideMark/>
          </w:tcPr>
          <w:p w14:paraId="08469E03" w14:textId="77777777" w:rsidR="005F1E1A" w:rsidRPr="0077613E" w:rsidRDefault="005F1E1A" w:rsidP="008E714D">
            <w:pPr>
              <w:rPr>
                <w:rFonts w:ascii="Times New Roman" w:hAnsi="Times New Roman" w:cs="Times New Roman"/>
                <w:b w:val="0"/>
                <w:bCs w:val="0"/>
              </w:rPr>
            </w:pPr>
            <w:r w:rsidRPr="0077613E">
              <w:rPr>
                <w:rFonts w:ascii="Times New Roman" w:hAnsi="Times New Roman" w:cs="Times New Roman"/>
                <w:b w:val="0"/>
              </w:rPr>
              <w:t>Riboflavin (mg)</w:t>
            </w:r>
          </w:p>
        </w:tc>
        <w:tc>
          <w:tcPr>
            <w:tcW w:w="1189" w:type="pct"/>
            <w:hideMark/>
          </w:tcPr>
          <w:p w14:paraId="18288620" w14:textId="77777777" w:rsidR="005F1E1A" w:rsidRPr="0077613E" w:rsidRDefault="005F1E1A" w:rsidP="008E71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7613E">
              <w:rPr>
                <w:rFonts w:ascii="Times New Roman" w:hAnsi="Times New Roman" w:cs="Times New Roman"/>
              </w:rPr>
              <w:t>1.5</w:t>
            </w:r>
          </w:p>
        </w:tc>
        <w:tc>
          <w:tcPr>
            <w:tcW w:w="1083" w:type="pct"/>
            <w:hideMark/>
          </w:tcPr>
          <w:p w14:paraId="65AE3378" w14:textId="77777777" w:rsidR="005F1E1A" w:rsidRPr="0077613E" w:rsidRDefault="005F1E1A" w:rsidP="008E71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77613E">
              <w:rPr>
                <w:rFonts w:ascii="Times New Roman" w:hAnsi="Times New Roman" w:cs="Times New Roman"/>
                <w:color w:val="000000"/>
              </w:rPr>
              <w:t>1.35</w:t>
            </w:r>
          </w:p>
        </w:tc>
        <w:tc>
          <w:tcPr>
            <w:tcW w:w="1245" w:type="pct"/>
            <w:hideMark/>
          </w:tcPr>
          <w:p w14:paraId="66F9651F" w14:textId="77777777" w:rsidR="005F1E1A" w:rsidRPr="0077613E" w:rsidRDefault="005F1E1A" w:rsidP="008E71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7613E">
              <w:rPr>
                <w:rFonts w:ascii="Times New Roman" w:hAnsi="Times New Roman" w:cs="Times New Roman"/>
              </w:rPr>
              <w:t>0.90</w:t>
            </w:r>
          </w:p>
        </w:tc>
      </w:tr>
      <w:tr w:rsidR="005F1E1A" w:rsidRPr="0077613E" w14:paraId="14595101" w14:textId="77777777" w:rsidTr="00A4218E">
        <w:tc>
          <w:tcPr>
            <w:cnfStyle w:val="001000000000" w:firstRow="0" w:lastRow="0" w:firstColumn="1" w:lastColumn="0" w:oddVBand="0" w:evenVBand="0" w:oddHBand="0" w:evenHBand="0" w:firstRowFirstColumn="0" w:firstRowLastColumn="0" w:lastRowFirstColumn="0" w:lastRowLastColumn="0"/>
            <w:tcW w:w="1484" w:type="pct"/>
            <w:hideMark/>
          </w:tcPr>
          <w:p w14:paraId="62950E57" w14:textId="77777777" w:rsidR="005F1E1A" w:rsidRPr="0077613E" w:rsidRDefault="005F1E1A" w:rsidP="008E714D">
            <w:pPr>
              <w:rPr>
                <w:rFonts w:ascii="Times New Roman" w:hAnsi="Times New Roman" w:cs="Times New Roman"/>
                <w:b w:val="0"/>
                <w:bCs w:val="0"/>
              </w:rPr>
            </w:pPr>
            <w:r w:rsidRPr="0077613E">
              <w:rPr>
                <w:rFonts w:ascii="Times New Roman" w:eastAsia="Times New Roman" w:hAnsi="Times New Roman" w:cs="Times New Roman"/>
                <w:b w:val="0"/>
              </w:rPr>
              <w:t xml:space="preserve">Ascorbic acid </w:t>
            </w:r>
            <w:r w:rsidRPr="0077613E">
              <w:rPr>
                <w:rFonts w:ascii="Times New Roman" w:hAnsi="Times New Roman" w:cs="Times New Roman"/>
                <w:b w:val="0"/>
              </w:rPr>
              <w:t>(mg)</w:t>
            </w:r>
          </w:p>
        </w:tc>
        <w:tc>
          <w:tcPr>
            <w:tcW w:w="1189" w:type="pct"/>
            <w:hideMark/>
          </w:tcPr>
          <w:p w14:paraId="0B54194B" w14:textId="77777777" w:rsidR="005F1E1A" w:rsidRPr="0077613E" w:rsidRDefault="005F1E1A" w:rsidP="008E71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7613E">
              <w:rPr>
                <w:rFonts w:ascii="Times New Roman" w:hAnsi="Times New Roman" w:cs="Times New Roman"/>
              </w:rPr>
              <w:t>95</w:t>
            </w:r>
          </w:p>
        </w:tc>
        <w:tc>
          <w:tcPr>
            <w:tcW w:w="1083" w:type="pct"/>
            <w:hideMark/>
          </w:tcPr>
          <w:p w14:paraId="345B0520" w14:textId="77777777" w:rsidR="005F1E1A" w:rsidRPr="0077613E" w:rsidRDefault="005F1E1A" w:rsidP="008E71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7613E">
              <w:rPr>
                <w:rFonts w:ascii="Times New Roman" w:hAnsi="Times New Roman" w:cs="Times New Roman"/>
                <w:color w:val="000000"/>
              </w:rPr>
              <w:t>75</w:t>
            </w:r>
          </w:p>
        </w:tc>
        <w:tc>
          <w:tcPr>
            <w:tcW w:w="1245" w:type="pct"/>
            <w:hideMark/>
          </w:tcPr>
          <w:p w14:paraId="22E05CEA" w14:textId="77777777" w:rsidR="005F1E1A" w:rsidRPr="0077613E" w:rsidRDefault="005F1E1A" w:rsidP="008E71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7613E">
              <w:rPr>
                <w:rFonts w:ascii="Times New Roman" w:hAnsi="Times New Roman" w:cs="Times New Roman"/>
              </w:rPr>
              <w:t>0.79</w:t>
            </w:r>
          </w:p>
        </w:tc>
      </w:tr>
      <w:tr w:rsidR="005F1E1A" w:rsidRPr="0077613E" w14:paraId="612E5532" w14:textId="77777777" w:rsidTr="00A4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4" w:type="pct"/>
            <w:hideMark/>
          </w:tcPr>
          <w:p w14:paraId="41855E97" w14:textId="77777777" w:rsidR="005F1E1A" w:rsidRPr="0077613E" w:rsidRDefault="005F1E1A" w:rsidP="008E714D">
            <w:pPr>
              <w:rPr>
                <w:rFonts w:ascii="Times New Roman" w:hAnsi="Times New Roman" w:cs="Times New Roman"/>
                <w:b w:val="0"/>
                <w:bCs w:val="0"/>
              </w:rPr>
            </w:pPr>
            <w:r w:rsidRPr="0077613E">
              <w:rPr>
                <w:rFonts w:ascii="Times New Roman" w:eastAsia="Times New Roman" w:hAnsi="Times New Roman" w:cs="Times New Roman"/>
                <w:b w:val="0"/>
              </w:rPr>
              <w:t>Niacin equivalents</w:t>
            </w:r>
            <w:r w:rsidRPr="0077613E">
              <w:rPr>
                <w:rFonts w:ascii="Times New Roman" w:hAnsi="Times New Roman" w:cs="Times New Roman"/>
                <w:b w:val="0"/>
              </w:rPr>
              <w:t xml:space="preserve"> (mg)</w:t>
            </w:r>
          </w:p>
        </w:tc>
        <w:tc>
          <w:tcPr>
            <w:tcW w:w="1189" w:type="pct"/>
            <w:hideMark/>
          </w:tcPr>
          <w:p w14:paraId="348AAEC8" w14:textId="77777777" w:rsidR="005F1E1A" w:rsidRPr="0077613E" w:rsidRDefault="005F1E1A" w:rsidP="008E71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7613E">
              <w:rPr>
                <w:rFonts w:ascii="Times New Roman" w:hAnsi="Times New Roman" w:cs="Times New Roman"/>
              </w:rPr>
              <w:t>35</w:t>
            </w:r>
          </w:p>
        </w:tc>
        <w:tc>
          <w:tcPr>
            <w:tcW w:w="1083" w:type="pct"/>
            <w:hideMark/>
          </w:tcPr>
          <w:p w14:paraId="47600606" w14:textId="77777777" w:rsidR="005F1E1A" w:rsidRPr="0077613E" w:rsidRDefault="005F1E1A" w:rsidP="008E71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77613E">
              <w:rPr>
                <w:rFonts w:ascii="Times New Roman" w:hAnsi="Times New Roman" w:cs="Times New Roman"/>
                <w:color w:val="000000"/>
              </w:rPr>
              <w:t>16</w:t>
            </w:r>
          </w:p>
        </w:tc>
        <w:tc>
          <w:tcPr>
            <w:tcW w:w="1245" w:type="pct"/>
          </w:tcPr>
          <w:p w14:paraId="49D3E613" w14:textId="77777777" w:rsidR="005F1E1A" w:rsidRPr="0077613E" w:rsidRDefault="005F1E1A" w:rsidP="008E71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7613E">
              <w:rPr>
                <w:rFonts w:ascii="Times New Roman" w:hAnsi="Times New Roman" w:cs="Times New Roman"/>
              </w:rPr>
              <w:t>0.46</w:t>
            </w:r>
          </w:p>
        </w:tc>
      </w:tr>
      <w:tr w:rsidR="005F1E1A" w:rsidRPr="0077613E" w14:paraId="40EAC65D" w14:textId="77777777" w:rsidTr="00A4218E">
        <w:tc>
          <w:tcPr>
            <w:cnfStyle w:val="001000000000" w:firstRow="0" w:lastRow="0" w:firstColumn="1" w:lastColumn="0" w:oddVBand="0" w:evenVBand="0" w:oddHBand="0" w:evenHBand="0" w:firstRowFirstColumn="0" w:firstRowLastColumn="0" w:lastRowFirstColumn="0" w:lastRowLastColumn="0"/>
            <w:tcW w:w="1484" w:type="pct"/>
            <w:hideMark/>
          </w:tcPr>
          <w:p w14:paraId="49874764" w14:textId="77777777" w:rsidR="005F1E1A" w:rsidRPr="0077613E" w:rsidRDefault="005F1E1A" w:rsidP="008E714D">
            <w:pPr>
              <w:rPr>
                <w:rFonts w:ascii="Times New Roman" w:hAnsi="Times New Roman" w:cs="Times New Roman"/>
                <w:b w:val="0"/>
                <w:bCs w:val="0"/>
              </w:rPr>
            </w:pPr>
            <w:r w:rsidRPr="0077613E">
              <w:rPr>
                <w:rFonts w:ascii="Times New Roman" w:hAnsi="Times New Roman" w:cs="Times New Roman"/>
                <w:b w:val="0"/>
              </w:rPr>
              <w:t>Vitamin B6 (mg)</w:t>
            </w:r>
          </w:p>
        </w:tc>
        <w:tc>
          <w:tcPr>
            <w:tcW w:w="1189" w:type="pct"/>
            <w:hideMark/>
          </w:tcPr>
          <w:p w14:paraId="65CA9434" w14:textId="77777777" w:rsidR="005F1E1A" w:rsidRPr="0077613E" w:rsidRDefault="005F1E1A" w:rsidP="008E71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7613E">
              <w:rPr>
                <w:rFonts w:ascii="Times New Roman" w:hAnsi="Times New Roman" w:cs="Times New Roman"/>
              </w:rPr>
              <w:t>2.0</w:t>
            </w:r>
          </w:p>
        </w:tc>
        <w:tc>
          <w:tcPr>
            <w:tcW w:w="1083" w:type="pct"/>
            <w:hideMark/>
          </w:tcPr>
          <w:p w14:paraId="27A476AB" w14:textId="77777777" w:rsidR="005F1E1A" w:rsidRPr="0077613E" w:rsidRDefault="005F1E1A" w:rsidP="008E71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7613E">
              <w:rPr>
                <w:rFonts w:ascii="Times New Roman" w:hAnsi="Times New Roman" w:cs="Times New Roman"/>
                <w:color w:val="000000"/>
              </w:rPr>
              <w:t>1.35</w:t>
            </w:r>
          </w:p>
        </w:tc>
        <w:tc>
          <w:tcPr>
            <w:tcW w:w="1245" w:type="pct"/>
          </w:tcPr>
          <w:p w14:paraId="6B69478C" w14:textId="77777777" w:rsidR="005F1E1A" w:rsidRPr="0077613E" w:rsidRDefault="005F1E1A" w:rsidP="008E71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7613E">
              <w:rPr>
                <w:rFonts w:ascii="Times New Roman" w:hAnsi="Times New Roman" w:cs="Times New Roman"/>
              </w:rPr>
              <w:t>0.68</w:t>
            </w:r>
          </w:p>
        </w:tc>
      </w:tr>
      <w:tr w:rsidR="005F1E1A" w:rsidRPr="0077613E" w14:paraId="3745D4AF" w14:textId="77777777" w:rsidTr="00A4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4" w:type="pct"/>
            <w:hideMark/>
          </w:tcPr>
          <w:p w14:paraId="09C8A50C" w14:textId="77777777" w:rsidR="005F1E1A" w:rsidRPr="0077613E" w:rsidRDefault="005F1E1A" w:rsidP="008E714D">
            <w:pPr>
              <w:rPr>
                <w:rFonts w:ascii="Times New Roman" w:hAnsi="Times New Roman" w:cs="Times New Roman"/>
                <w:b w:val="0"/>
                <w:bCs w:val="0"/>
              </w:rPr>
            </w:pPr>
            <w:r w:rsidRPr="0077613E">
              <w:rPr>
                <w:rFonts w:ascii="Times New Roman" w:hAnsi="Times New Roman" w:cs="Times New Roman"/>
                <w:b w:val="0"/>
              </w:rPr>
              <w:t>Vitamin B12 (µg)</w:t>
            </w:r>
          </w:p>
        </w:tc>
        <w:tc>
          <w:tcPr>
            <w:tcW w:w="1189" w:type="pct"/>
            <w:hideMark/>
          </w:tcPr>
          <w:p w14:paraId="717066DE" w14:textId="77777777" w:rsidR="005F1E1A" w:rsidRPr="0077613E" w:rsidRDefault="005F1E1A" w:rsidP="008E71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7613E">
              <w:rPr>
                <w:rFonts w:ascii="Times New Roman" w:hAnsi="Times New Roman" w:cs="Times New Roman"/>
              </w:rPr>
              <w:t>5.5</w:t>
            </w:r>
          </w:p>
        </w:tc>
        <w:tc>
          <w:tcPr>
            <w:tcW w:w="1083" w:type="pct"/>
            <w:hideMark/>
          </w:tcPr>
          <w:p w14:paraId="0027449E" w14:textId="77777777" w:rsidR="005F1E1A" w:rsidRPr="0077613E" w:rsidRDefault="005F1E1A" w:rsidP="008E71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77613E">
              <w:rPr>
                <w:rFonts w:ascii="Times New Roman" w:hAnsi="Times New Roman" w:cs="Times New Roman"/>
                <w:color w:val="000000"/>
              </w:rPr>
              <w:t>2.0</w:t>
            </w:r>
          </w:p>
        </w:tc>
        <w:tc>
          <w:tcPr>
            <w:tcW w:w="1245" w:type="pct"/>
            <w:hideMark/>
          </w:tcPr>
          <w:p w14:paraId="7D801F83" w14:textId="77777777" w:rsidR="005F1E1A" w:rsidRPr="0077613E" w:rsidRDefault="005F1E1A" w:rsidP="008E71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7613E">
              <w:rPr>
                <w:rFonts w:ascii="Times New Roman" w:hAnsi="Times New Roman" w:cs="Times New Roman"/>
              </w:rPr>
              <w:t>0.36</w:t>
            </w:r>
          </w:p>
        </w:tc>
      </w:tr>
      <w:tr w:rsidR="005F1E1A" w:rsidRPr="0077613E" w14:paraId="14CF2EE7" w14:textId="77777777" w:rsidTr="00A4218E">
        <w:tc>
          <w:tcPr>
            <w:cnfStyle w:val="001000000000" w:firstRow="0" w:lastRow="0" w:firstColumn="1" w:lastColumn="0" w:oddVBand="0" w:evenVBand="0" w:oddHBand="0" w:evenHBand="0" w:firstRowFirstColumn="0" w:firstRowLastColumn="0" w:lastRowFirstColumn="0" w:lastRowLastColumn="0"/>
            <w:tcW w:w="1484" w:type="pct"/>
            <w:hideMark/>
          </w:tcPr>
          <w:p w14:paraId="0CFD1B9D" w14:textId="77777777" w:rsidR="005F1E1A" w:rsidRPr="0077613E" w:rsidRDefault="005F1E1A" w:rsidP="008E714D">
            <w:pPr>
              <w:rPr>
                <w:rFonts w:ascii="Times New Roman" w:hAnsi="Times New Roman" w:cs="Times New Roman"/>
                <w:b w:val="0"/>
                <w:bCs w:val="0"/>
              </w:rPr>
            </w:pPr>
            <w:r w:rsidRPr="0077613E">
              <w:rPr>
                <w:rFonts w:ascii="Times New Roman" w:hAnsi="Times New Roman" w:cs="Times New Roman"/>
                <w:b w:val="0"/>
              </w:rPr>
              <w:t>Folate (µg)</w:t>
            </w:r>
          </w:p>
        </w:tc>
        <w:tc>
          <w:tcPr>
            <w:tcW w:w="1189" w:type="pct"/>
            <w:hideMark/>
          </w:tcPr>
          <w:p w14:paraId="651907EF" w14:textId="77777777" w:rsidR="005F1E1A" w:rsidRPr="0077613E" w:rsidRDefault="005F1E1A" w:rsidP="008E71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7613E">
              <w:rPr>
                <w:rFonts w:ascii="Times New Roman" w:hAnsi="Times New Roman" w:cs="Times New Roman"/>
              </w:rPr>
              <w:t>259</w:t>
            </w:r>
          </w:p>
        </w:tc>
        <w:tc>
          <w:tcPr>
            <w:tcW w:w="1083" w:type="pct"/>
            <w:hideMark/>
          </w:tcPr>
          <w:p w14:paraId="0C525AFB" w14:textId="77777777" w:rsidR="005F1E1A" w:rsidRPr="0077613E" w:rsidRDefault="005F1E1A" w:rsidP="008E71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7613E">
              <w:rPr>
                <w:rFonts w:ascii="Times New Roman" w:hAnsi="Times New Roman" w:cs="Times New Roman"/>
                <w:color w:val="000000"/>
              </w:rPr>
              <w:t>350</w:t>
            </w:r>
          </w:p>
        </w:tc>
        <w:tc>
          <w:tcPr>
            <w:tcW w:w="1245" w:type="pct"/>
            <w:hideMark/>
          </w:tcPr>
          <w:p w14:paraId="4E790C06" w14:textId="77777777" w:rsidR="005F1E1A" w:rsidRPr="0077613E" w:rsidRDefault="005F1E1A" w:rsidP="008E71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7613E">
              <w:rPr>
                <w:rFonts w:ascii="Times New Roman" w:hAnsi="Times New Roman" w:cs="Times New Roman"/>
              </w:rPr>
              <w:t>1.35</w:t>
            </w:r>
          </w:p>
        </w:tc>
      </w:tr>
      <w:tr w:rsidR="005F1E1A" w:rsidRPr="0077613E" w14:paraId="3D02D7F3" w14:textId="77777777" w:rsidTr="00A4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4" w:type="pct"/>
            <w:hideMark/>
          </w:tcPr>
          <w:p w14:paraId="6B471CE5" w14:textId="77777777" w:rsidR="005F1E1A" w:rsidRPr="0077613E" w:rsidRDefault="005F1E1A" w:rsidP="008E714D">
            <w:pPr>
              <w:rPr>
                <w:rFonts w:ascii="Times New Roman" w:hAnsi="Times New Roman" w:cs="Times New Roman"/>
                <w:b w:val="0"/>
                <w:bCs w:val="0"/>
              </w:rPr>
            </w:pPr>
            <w:r w:rsidRPr="0077613E">
              <w:rPr>
                <w:rFonts w:ascii="Times New Roman" w:eastAsia="Times New Roman" w:hAnsi="Times New Roman" w:cs="Times New Roman"/>
                <w:b w:val="0"/>
              </w:rPr>
              <w:t>Phosphorus</w:t>
            </w:r>
            <w:r w:rsidRPr="0077613E">
              <w:rPr>
                <w:rFonts w:ascii="Times New Roman" w:hAnsi="Times New Roman" w:cs="Times New Roman"/>
                <w:b w:val="0"/>
              </w:rPr>
              <w:t xml:space="preserve"> (mg)</w:t>
            </w:r>
          </w:p>
        </w:tc>
        <w:tc>
          <w:tcPr>
            <w:tcW w:w="1189" w:type="pct"/>
            <w:hideMark/>
          </w:tcPr>
          <w:p w14:paraId="222C7A40" w14:textId="77777777" w:rsidR="005F1E1A" w:rsidRPr="0077613E" w:rsidRDefault="005F1E1A" w:rsidP="008E71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7613E">
              <w:rPr>
                <w:rFonts w:ascii="Times New Roman" w:hAnsi="Times New Roman" w:cs="Times New Roman"/>
              </w:rPr>
              <w:t>1374</w:t>
            </w:r>
          </w:p>
        </w:tc>
        <w:tc>
          <w:tcPr>
            <w:tcW w:w="1083" w:type="pct"/>
            <w:hideMark/>
          </w:tcPr>
          <w:p w14:paraId="1F5AA2DF" w14:textId="77777777" w:rsidR="005F1E1A" w:rsidRPr="0077613E" w:rsidRDefault="005F1E1A" w:rsidP="008E71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77613E">
              <w:rPr>
                <w:rFonts w:ascii="Times New Roman" w:hAnsi="Times New Roman" w:cs="Times New Roman"/>
                <w:color w:val="000000"/>
              </w:rPr>
              <w:t>600</w:t>
            </w:r>
          </w:p>
        </w:tc>
        <w:tc>
          <w:tcPr>
            <w:tcW w:w="1245" w:type="pct"/>
            <w:hideMark/>
          </w:tcPr>
          <w:p w14:paraId="732712A2" w14:textId="77777777" w:rsidR="005F1E1A" w:rsidRPr="0077613E" w:rsidRDefault="005F1E1A" w:rsidP="008E71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7613E">
              <w:rPr>
                <w:rFonts w:ascii="Times New Roman" w:hAnsi="Times New Roman" w:cs="Times New Roman"/>
              </w:rPr>
              <w:t>0.44</w:t>
            </w:r>
          </w:p>
        </w:tc>
      </w:tr>
      <w:tr w:rsidR="005F1E1A" w:rsidRPr="0077613E" w14:paraId="1B62A9BB" w14:textId="77777777" w:rsidTr="00A4218E">
        <w:tc>
          <w:tcPr>
            <w:cnfStyle w:val="001000000000" w:firstRow="0" w:lastRow="0" w:firstColumn="1" w:lastColumn="0" w:oddVBand="0" w:evenVBand="0" w:oddHBand="0" w:evenHBand="0" w:firstRowFirstColumn="0" w:firstRowLastColumn="0" w:lastRowFirstColumn="0" w:lastRowLastColumn="0"/>
            <w:tcW w:w="1484" w:type="pct"/>
            <w:hideMark/>
          </w:tcPr>
          <w:p w14:paraId="31234BF0" w14:textId="77777777" w:rsidR="005F1E1A" w:rsidRPr="0077613E" w:rsidRDefault="005F1E1A" w:rsidP="008E714D">
            <w:pPr>
              <w:rPr>
                <w:rFonts w:ascii="Times New Roman" w:hAnsi="Times New Roman" w:cs="Times New Roman"/>
                <w:b w:val="0"/>
                <w:bCs w:val="0"/>
              </w:rPr>
            </w:pPr>
            <w:r w:rsidRPr="0077613E">
              <w:rPr>
                <w:rFonts w:ascii="Times New Roman" w:hAnsi="Times New Roman" w:cs="Times New Roman"/>
                <w:b w:val="0"/>
              </w:rPr>
              <w:t>Iodine (µg)</w:t>
            </w:r>
          </w:p>
        </w:tc>
        <w:tc>
          <w:tcPr>
            <w:tcW w:w="1189" w:type="pct"/>
            <w:hideMark/>
          </w:tcPr>
          <w:p w14:paraId="3224F4AE" w14:textId="77777777" w:rsidR="005F1E1A" w:rsidRPr="0077613E" w:rsidRDefault="005F1E1A" w:rsidP="008E71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7613E">
              <w:rPr>
                <w:rFonts w:ascii="Times New Roman" w:hAnsi="Times New Roman" w:cs="Times New Roman"/>
              </w:rPr>
              <w:t>-</w:t>
            </w:r>
          </w:p>
        </w:tc>
        <w:tc>
          <w:tcPr>
            <w:tcW w:w="1083" w:type="pct"/>
            <w:hideMark/>
          </w:tcPr>
          <w:p w14:paraId="4ECB7D6B" w14:textId="77777777" w:rsidR="005F1E1A" w:rsidRPr="0077613E" w:rsidRDefault="005F1E1A" w:rsidP="008E71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7613E">
              <w:rPr>
                <w:rFonts w:ascii="Times New Roman" w:hAnsi="Times New Roman" w:cs="Times New Roman"/>
                <w:color w:val="000000"/>
              </w:rPr>
              <w:t>150</w:t>
            </w:r>
          </w:p>
        </w:tc>
        <w:tc>
          <w:tcPr>
            <w:tcW w:w="1245" w:type="pct"/>
            <w:hideMark/>
          </w:tcPr>
          <w:p w14:paraId="6F975346" w14:textId="77777777" w:rsidR="005F1E1A" w:rsidRPr="0077613E" w:rsidRDefault="005F1E1A" w:rsidP="008E71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7613E">
              <w:rPr>
                <w:rFonts w:ascii="Times New Roman" w:hAnsi="Times New Roman" w:cs="Times New Roman"/>
              </w:rPr>
              <w:t>1.00</w:t>
            </w:r>
          </w:p>
        </w:tc>
      </w:tr>
      <w:tr w:rsidR="005F1E1A" w:rsidRPr="0077613E" w14:paraId="727ED3DB" w14:textId="77777777" w:rsidTr="00A4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4" w:type="pct"/>
            <w:hideMark/>
          </w:tcPr>
          <w:p w14:paraId="331623CE" w14:textId="77777777" w:rsidR="005F1E1A" w:rsidRPr="0077613E" w:rsidRDefault="005F1E1A" w:rsidP="008E714D">
            <w:pPr>
              <w:rPr>
                <w:rFonts w:ascii="Times New Roman" w:hAnsi="Times New Roman" w:cs="Times New Roman"/>
                <w:b w:val="0"/>
                <w:bCs w:val="0"/>
              </w:rPr>
            </w:pPr>
            <w:r w:rsidRPr="0077613E">
              <w:rPr>
                <w:rFonts w:ascii="Times New Roman" w:hAnsi="Times New Roman" w:cs="Times New Roman"/>
                <w:b w:val="0"/>
              </w:rPr>
              <w:t>Iron (mg)</w:t>
            </w:r>
          </w:p>
        </w:tc>
        <w:tc>
          <w:tcPr>
            <w:tcW w:w="1189" w:type="pct"/>
            <w:hideMark/>
          </w:tcPr>
          <w:p w14:paraId="73686A81" w14:textId="77777777" w:rsidR="005F1E1A" w:rsidRPr="0077613E" w:rsidRDefault="005F1E1A" w:rsidP="008E71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7613E">
              <w:rPr>
                <w:rFonts w:ascii="Times New Roman" w:hAnsi="Times New Roman" w:cs="Times New Roman"/>
              </w:rPr>
              <w:t>10.4</w:t>
            </w:r>
          </w:p>
        </w:tc>
        <w:tc>
          <w:tcPr>
            <w:tcW w:w="1083" w:type="pct"/>
            <w:hideMark/>
          </w:tcPr>
          <w:p w14:paraId="07CABA72" w14:textId="77777777" w:rsidR="005F1E1A" w:rsidRPr="0077613E" w:rsidRDefault="005F1E1A" w:rsidP="008E71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77613E">
              <w:rPr>
                <w:rFonts w:ascii="Times New Roman" w:hAnsi="Times New Roman" w:cs="Times New Roman"/>
                <w:color w:val="000000"/>
              </w:rPr>
              <w:t>12.0</w:t>
            </w:r>
          </w:p>
        </w:tc>
        <w:tc>
          <w:tcPr>
            <w:tcW w:w="1245" w:type="pct"/>
            <w:hideMark/>
          </w:tcPr>
          <w:p w14:paraId="075F6A54" w14:textId="77777777" w:rsidR="005F1E1A" w:rsidRPr="0077613E" w:rsidRDefault="005F1E1A" w:rsidP="008E71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7613E">
              <w:rPr>
                <w:rFonts w:ascii="Times New Roman" w:hAnsi="Times New Roman" w:cs="Times New Roman"/>
              </w:rPr>
              <w:t>1.15</w:t>
            </w:r>
          </w:p>
        </w:tc>
      </w:tr>
      <w:tr w:rsidR="005F1E1A" w:rsidRPr="0077613E" w14:paraId="546F1888" w14:textId="77777777" w:rsidTr="00A4218E">
        <w:tc>
          <w:tcPr>
            <w:cnfStyle w:val="001000000000" w:firstRow="0" w:lastRow="0" w:firstColumn="1" w:lastColumn="0" w:oddVBand="0" w:evenVBand="0" w:oddHBand="0" w:evenHBand="0" w:firstRowFirstColumn="0" w:firstRowLastColumn="0" w:lastRowFirstColumn="0" w:lastRowLastColumn="0"/>
            <w:tcW w:w="1484" w:type="pct"/>
            <w:hideMark/>
          </w:tcPr>
          <w:p w14:paraId="0692735F" w14:textId="77777777" w:rsidR="005F1E1A" w:rsidRPr="0077613E" w:rsidRDefault="005F1E1A" w:rsidP="008E714D">
            <w:pPr>
              <w:rPr>
                <w:rFonts w:ascii="Times New Roman" w:hAnsi="Times New Roman" w:cs="Times New Roman"/>
                <w:b w:val="0"/>
                <w:bCs w:val="0"/>
              </w:rPr>
            </w:pPr>
            <w:r w:rsidRPr="0077613E">
              <w:rPr>
                <w:rFonts w:ascii="Times New Roman" w:hAnsi="Times New Roman" w:cs="Times New Roman"/>
                <w:b w:val="0"/>
              </w:rPr>
              <w:t>Calcium (mg)</w:t>
            </w:r>
          </w:p>
        </w:tc>
        <w:tc>
          <w:tcPr>
            <w:tcW w:w="1189" w:type="pct"/>
            <w:hideMark/>
          </w:tcPr>
          <w:p w14:paraId="3B60ABE6" w14:textId="77777777" w:rsidR="005F1E1A" w:rsidRPr="0077613E" w:rsidRDefault="005F1E1A" w:rsidP="008E71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7613E">
              <w:rPr>
                <w:rFonts w:ascii="Times New Roman" w:hAnsi="Times New Roman" w:cs="Times New Roman"/>
              </w:rPr>
              <w:t>875</w:t>
            </w:r>
          </w:p>
        </w:tc>
        <w:tc>
          <w:tcPr>
            <w:tcW w:w="1083" w:type="pct"/>
            <w:hideMark/>
          </w:tcPr>
          <w:p w14:paraId="06AF6CBA" w14:textId="77777777" w:rsidR="005F1E1A" w:rsidRPr="0077613E" w:rsidRDefault="005F1E1A" w:rsidP="008E71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7613E">
              <w:rPr>
                <w:rFonts w:ascii="Times New Roman" w:hAnsi="Times New Roman" w:cs="Times New Roman"/>
                <w:color w:val="000000"/>
              </w:rPr>
              <w:t>800</w:t>
            </w:r>
          </w:p>
        </w:tc>
        <w:tc>
          <w:tcPr>
            <w:tcW w:w="1245" w:type="pct"/>
            <w:hideMark/>
          </w:tcPr>
          <w:p w14:paraId="12EACAB4" w14:textId="77777777" w:rsidR="005F1E1A" w:rsidRPr="0077613E" w:rsidRDefault="005F1E1A" w:rsidP="008E71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7613E">
              <w:rPr>
                <w:rFonts w:ascii="Times New Roman" w:hAnsi="Times New Roman" w:cs="Times New Roman"/>
              </w:rPr>
              <w:t>0.91</w:t>
            </w:r>
          </w:p>
        </w:tc>
      </w:tr>
      <w:tr w:rsidR="005F1E1A" w:rsidRPr="0077613E" w14:paraId="0B837776" w14:textId="77777777" w:rsidTr="00A4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4" w:type="pct"/>
            <w:hideMark/>
          </w:tcPr>
          <w:p w14:paraId="450CFBA3" w14:textId="77777777" w:rsidR="005F1E1A" w:rsidRPr="0077613E" w:rsidRDefault="005F1E1A" w:rsidP="008E714D">
            <w:pPr>
              <w:rPr>
                <w:rFonts w:ascii="Times New Roman" w:hAnsi="Times New Roman" w:cs="Times New Roman"/>
                <w:b w:val="0"/>
                <w:bCs w:val="0"/>
              </w:rPr>
            </w:pPr>
            <w:r w:rsidRPr="0077613E">
              <w:rPr>
                <w:rFonts w:ascii="Times New Roman" w:eastAsia="Times New Roman" w:hAnsi="Times New Roman" w:cs="Times New Roman"/>
                <w:b w:val="0"/>
              </w:rPr>
              <w:t>Potassium</w:t>
            </w:r>
            <w:r w:rsidRPr="0077613E">
              <w:rPr>
                <w:rFonts w:ascii="Times New Roman" w:hAnsi="Times New Roman" w:cs="Times New Roman"/>
                <w:b w:val="0"/>
              </w:rPr>
              <w:t xml:space="preserve"> (g)</w:t>
            </w:r>
          </w:p>
        </w:tc>
        <w:tc>
          <w:tcPr>
            <w:tcW w:w="1189" w:type="pct"/>
            <w:hideMark/>
          </w:tcPr>
          <w:p w14:paraId="1E1E7B14" w14:textId="77777777" w:rsidR="005F1E1A" w:rsidRPr="0077613E" w:rsidRDefault="005F1E1A" w:rsidP="008E71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7613E">
              <w:rPr>
                <w:rFonts w:ascii="Times New Roman" w:hAnsi="Times New Roman" w:cs="Times New Roman"/>
              </w:rPr>
              <w:t>3.1</w:t>
            </w:r>
          </w:p>
        </w:tc>
        <w:tc>
          <w:tcPr>
            <w:tcW w:w="1083" w:type="pct"/>
            <w:hideMark/>
          </w:tcPr>
          <w:p w14:paraId="12646019" w14:textId="77777777" w:rsidR="005F1E1A" w:rsidRPr="0077613E" w:rsidRDefault="005F1E1A" w:rsidP="008E71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77613E">
              <w:rPr>
                <w:rFonts w:ascii="Times New Roman" w:hAnsi="Times New Roman" w:cs="Times New Roman"/>
                <w:color w:val="000000"/>
              </w:rPr>
              <w:t>3.3</w:t>
            </w:r>
          </w:p>
        </w:tc>
        <w:tc>
          <w:tcPr>
            <w:tcW w:w="1245" w:type="pct"/>
            <w:hideMark/>
          </w:tcPr>
          <w:p w14:paraId="2FC74A8B" w14:textId="77777777" w:rsidR="005F1E1A" w:rsidRPr="0077613E" w:rsidRDefault="005F1E1A" w:rsidP="008E71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7613E">
              <w:rPr>
                <w:rFonts w:ascii="Times New Roman" w:hAnsi="Times New Roman" w:cs="Times New Roman"/>
              </w:rPr>
              <w:t>1.06</w:t>
            </w:r>
          </w:p>
        </w:tc>
      </w:tr>
      <w:tr w:rsidR="005F1E1A" w:rsidRPr="0077613E" w14:paraId="2FFCF7AF" w14:textId="77777777" w:rsidTr="00A4218E">
        <w:tc>
          <w:tcPr>
            <w:cnfStyle w:val="001000000000" w:firstRow="0" w:lastRow="0" w:firstColumn="1" w:lastColumn="0" w:oddVBand="0" w:evenVBand="0" w:oddHBand="0" w:evenHBand="0" w:firstRowFirstColumn="0" w:firstRowLastColumn="0" w:lastRowFirstColumn="0" w:lastRowLastColumn="0"/>
            <w:tcW w:w="1484" w:type="pct"/>
            <w:hideMark/>
          </w:tcPr>
          <w:p w14:paraId="4D8AAFDA" w14:textId="77777777" w:rsidR="005F1E1A" w:rsidRPr="0077613E" w:rsidRDefault="005F1E1A" w:rsidP="008E714D">
            <w:pPr>
              <w:rPr>
                <w:rFonts w:ascii="Times New Roman" w:hAnsi="Times New Roman" w:cs="Times New Roman"/>
                <w:b w:val="0"/>
                <w:bCs w:val="0"/>
              </w:rPr>
            </w:pPr>
            <w:r w:rsidRPr="0077613E">
              <w:rPr>
                <w:rFonts w:ascii="Times New Roman" w:hAnsi="Times New Roman" w:cs="Times New Roman"/>
                <w:b w:val="0"/>
              </w:rPr>
              <w:t>Copper (mg)</w:t>
            </w:r>
          </w:p>
        </w:tc>
        <w:tc>
          <w:tcPr>
            <w:tcW w:w="1189" w:type="pct"/>
            <w:hideMark/>
          </w:tcPr>
          <w:p w14:paraId="5C890AB2" w14:textId="77777777" w:rsidR="005F1E1A" w:rsidRPr="0077613E" w:rsidRDefault="005F1E1A" w:rsidP="008E71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7613E">
              <w:rPr>
                <w:rFonts w:ascii="Times New Roman" w:hAnsi="Times New Roman" w:cs="Times New Roman"/>
              </w:rPr>
              <w:t>-</w:t>
            </w:r>
          </w:p>
        </w:tc>
        <w:tc>
          <w:tcPr>
            <w:tcW w:w="1083" w:type="pct"/>
            <w:hideMark/>
          </w:tcPr>
          <w:p w14:paraId="106C39F7" w14:textId="77777777" w:rsidR="005F1E1A" w:rsidRPr="0077613E" w:rsidRDefault="005F1E1A" w:rsidP="008E71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7613E">
              <w:rPr>
                <w:rFonts w:ascii="Times New Roman" w:hAnsi="Times New Roman" w:cs="Times New Roman"/>
                <w:color w:val="000000"/>
              </w:rPr>
              <w:t>0.9</w:t>
            </w:r>
          </w:p>
        </w:tc>
        <w:tc>
          <w:tcPr>
            <w:tcW w:w="1245" w:type="pct"/>
            <w:hideMark/>
          </w:tcPr>
          <w:p w14:paraId="22F87067" w14:textId="77777777" w:rsidR="005F1E1A" w:rsidRPr="0077613E" w:rsidRDefault="005F1E1A" w:rsidP="008E71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7613E">
              <w:rPr>
                <w:rFonts w:ascii="Times New Roman" w:hAnsi="Times New Roman" w:cs="Times New Roman"/>
              </w:rPr>
              <w:t>1.00</w:t>
            </w:r>
          </w:p>
        </w:tc>
      </w:tr>
      <w:tr w:rsidR="005F1E1A" w:rsidRPr="0077613E" w14:paraId="4E1691F1" w14:textId="77777777" w:rsidTr="00A4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4" w:type="pct"/>
            <w:hideMark/>
          </w:tcPr>
          <w:p w14:paraId="16B6CD5E" w14:textId="77777777" w:rsidR="005F1E1A" w:rsidRPr="0077613E" w:rsidRDefault="005F1E1A" w:rsidP="008E714D">
            <w:pPr>
              <w:rPr>
                <w:rFonts w:ascii="Times New Roman" w:hAnsi="Times New Roman" w:cs="Times New Roman"/>
                <w:b w:val="0"/>
                <w:bCs w:val="0"/>
              </w:rPr>
            </w:pPr>
            <w:r w:rsidRPr="0077613E">
              <w:rPr>
                <w:rFonts w:ascii="Times New Roman" w:hAnsi="Times New Roman" w:cs="Times New Roman"/>
                <w:b w:val="0"/>
              </w:rPr>
              <w:t>Magnesium (mg)</w:t>
            </w:r>
          </w:p>
        </w:tc>
        <w:tc>
          <w:tcPr>
            <w:tcW w:w="1189" w:type="pct"/>
            <w:hideMark/>
          </w:tcPr>
          <w:p w14:paraId="7DF14BFD" w14:textId="77777777" w:rsidR="005F1E1A" w:rsidRPr="0077613E" w:rsidRDefault="005F1E1A" w:rsidP="008E71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7613E">
              <w:rPr>
                <w:rFonts w:ascii="Times New Roman" w:hAnsi="Times New Roman" w:cs="Times New Roman"/>
              </w:rPr>
              <w:t>331</w:t>
            </w:r>
          </w:p>
        </w:tc>
        <w:tc>
          <w:tcPr>
            <w:tcW w:w="1083" w:type="pct"/>
            <w:hideMark/>
          </w:tcPr>
          <w:p w14:paraId="2CFD15A2" w14:textId="77777777" w:rsidR="005F1E1A" w:rsidRPr="0077613E" w:rsidRDefault="005F1E1A" w:rsidP="008E71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77613E">
              <w:rPr>
                <w:rFonts w:ascii="Times New Roman" w:hAnsi="Times New Roman" w:cs="Times New Roman"/>
                <w:color w:val="000000"/>
              </w:rPr>
              <w:t>315</w:t>
            </w:r>
          </w:p>
        </w:tc>
        <w:tc>
          <w:tcPr>
            <w:tcW w:w="1245" w:type="pct"/>
            <w:hideMark/>
          </w:tcPr>
          <w:p w14:paraId="0433B0E9" w14:textId="77777777" w:rsidR="005F1E1A" w:rsidRPr="0077613E" w:rsidRDefault="005F1E1A" w:rsidP="008E71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7613E">
              <w:rPr>
                <w:rFonts w:ascii="Times New Roman" w:hAnsi="Times New Roman" w:cs="Times New Roman"/>
              </w:rPr>
              <w:t>0.95</w:t>
            </w:r>
          </w:p>
        </w:tc>
      </w:tr>
      <w:tr w:rsidR="005F1E1A" w:rsidRPr="0077613E" w14:paraId="1D0D9FEF" w14:textId="77777777" w:rsidTr="00A4218E">
        <w:tc>
          <w:tcPr>
            <w:cnfStyle w:val="001000000000" w:firstRow="0" w:lastRow="0" w:firstColumn="1" w:lastColumn="0" w:oddVBand="0" w:evenVBand="0" w:oddHBand="0" w:evenHBand="0" w:firstRowFirstColumn="0" w:firstRowLastColumn="0" w:lastRowFirstColumn="0" w:lastRowLastColumn="0"/>
            <w:tcW w:w="1484" w:type="pct"/>
            <w:hideMark/>
          </w:tcPr>
          <w:p w14:paraId="52E9A656" w14:textId="77777777" w:rsidR="005F1E1A" w:rsidRPr="0077613E" w:rsidRDefault="005F1E1A" w:rsidP="008E714D">
            <w:pPr>
              <w:rPr>
                <w:rFonts w:ascii="Times New Roman" w:hAnsi="Times New Roman" w:cs="Times New Roman"/>
                <w:b w:val="0"/>
                <w:bCs w:val="0"/>
              </w:rPr>
            </w:pPr>
            <w:r w:rsidRPr="0077613E">
              <w:rPr>
                <w:rFonts w:ascii="Times New Roman" w:hAnsi="Times New Roman" w:cs="Times New Roman"/>
                <w:b w:val="0"/>
              </w:rPr>
              <w:t>Selenium (µg)</w:t>
            </w:r>
          </w:p>
        </w:tc>
        <w:tc>
          <w:tcPr>
            <w:tcW w:w="1189" w:type="pct"/>
            <w:hideMark/>
          </w:tcPr>
          <w:p w14:paraId="689F1EA3" w14:textId="77777777" w:rsidR="005F1E1A" w:rsidRPr="0077613E" w:rsidRDefault="005F1E1A" w:rsidP="008E71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7613E">
              <w:rPr>
                <w:rFonts w:ascii="Times New Roman" w:hAnsi="Times New Roman" w:cs="Times New Roman"/>
              </w:rPr>
              <w:t>46</w:t>
            </w:r>
          </w:p>
        </w:tc>
        <w:tc>
          <w:tcPr>
            <w:tcW w:w="1083" w:type="pct"/>
            <w:hideMark/>
          </w:tcPr>
          <w:p w14:paraId="3B67348C" w14:textId="77777777" w:rsidR="005F1E1A" w:rsidRPr="0077613E" w:rsidRDefault="005F1E1A" w:rsidP="008E71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7613E">
              <w:rPr>
                <w:rFonts w:ascii="Times New Roman" w:hAnsi="Times New Roman" w:cs="Times New Roman"/>
                <w:color w:val="000000"/>
              </w:rPr>
              <w:t>55</w:t>
            </w:r>
          </w:p>
        </w:tc>
        <w:tc>
          <w:tcPr>
            <w:tcW w:w="1245" w:type="pct"/>
            <w:hideMark/>
          </w:tcPr>
          <w:p w14:paraId="0157B6D4" w14:textId="77777777" w:rsidR="005F1E1A" w:rsidRPr="0077613E" w:rsidRDefault="005F1E1A" w:rsidP="008E71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7613E">
              <w:rPr>
                <w:rFonts w:ascii="Times New Roman" w:hAnsi="Times New Roman" w:cs="Times New Roman"/>
              </w:rPr>
              <w:t>1.20</w:t>
            </w:r>
          </w:p>
        </w:tc>
      </w:tr>
      <w:tr w:rsidR="005F1E1A" w:rsidRPr="0077613E" w14:paraId="61AFD4FD" w14:textId="77777777" w:rsidTr="00A4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4" w:type="pct"/>
            <w:hideMark/>
          </w:tcPr>
          <w:p w14:paraId="2EBD6127" w14:textId="77777777" w:rsidR="005F1E1A" w:rsidRPr="0077613E" w:rsidRDefault="005F1E1A" w:rsidP="008E714D">
            <w:pPr>
              <w:rPr>
                <w:rFonts w:ascii="Times New Roman" w:hAnsi="Times New Roman" w:cs="Times New Roman"/>
                <w:b w:val="0"/>
                <w:bCs w:val="0"/>
              </w:rPr>
            </w:pPr>
            <w:r w:rsidRPr="0077613E">
              <w:rPr>
                <w:rFonts w:ascii="Times New Roman" w:hAnsi="Times New Roman" w:cs="Times New Roman"/>
                <w:b w:val="0"/>
              </w:rPr>
              <w:t>Zinc (mg)</w:t>
            </w:r>
          </w:p>
        </w:tc>
        <w:tc>
          <w:tcPr>
            <w:tcW w:w="1189" w:type="pct"/>
            <w:hideMark/>
          </w:tcPr>
          <w:p w14:paraId="3244E588" w14:textId="77777777" w:rsidR="005F1E1A" w:rsidRPr="0077613E" w:rsidRDefault="005F1E1A" w:rsidP="008E71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7613E">
              <w:rPr>
                <w:rFonts w:ascii="Times New Roman" w:hAnsi="Times New Roman" w:cs="Times New Roman"/>
              </w:rPr>
              <w:t>10.8</w:t>
            </w:r>
          </w:p>
        </w:tc>
        <w:tc>
          <w:tcPr>
            <w:tcW w:w="1083" w:type="pct"/>
            <w:hideMark/>
          </w:tcPr>
          <w:p w14:paraId="182651C3" w14:textId="77777777" w:rsidR="005F1E1A" w:rsidRPr="0077613E" w:rsidRDefault="005F1E1A" w:rsidP="008E71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77613E">
              <w:rPr>
                <w:rFonts w:ascii="Times New Roman" w:hAnsi="Times New Roman" w:cs="Times New Roman"/>
                <w:color w:val="000000"/>
              </w:rPr>
              <w:t>8</w:t>
            </w:r>
          </w:p>
        </w:tc>
        <w:tc>
          <w:tcPr>
            <w:tcW w:w="1245" w:type="pct"/>
            <w:hideMark/>
          </w:tcPr>
          <w:p w14:paraId="111B5C47" w14:textId="77777777" w:rsidR="005F1E1A" w:rsidRPr="0077613E" w:rsidRDefault="005F1E1A" w:rsidP="008E71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7613E">
              <w:rPr>
                <w:rFonts w:ascii="Times New Roman" w:hAnsi="Times New Roman" w:cs="Times New Roman"/>
              </w:rPr>
              <w:t>0.74</w:t>
            </w:r>
          </w:p>
        </w:tc>
      </w:tr>
      <w:tr w:rsidR="005F1E1A" w:rsidRPr="0077613E" w14:paraId="2B7A1A46" w14:textId="77777777" w:rsidTr="00A4218E">
        <w:tc>
          <w:tcPr>
            <w:cnfStyle w:val="001000000000" w:firstRow="0" w:lastRow="0" w:firstColumn="1" w:lastColumn="0" w:oddVBand="0" w:evenVBand="0" w:oddHBand="0" w:evenHBand="0" w:firstRowFirstColumn="0" w:firstRowLastColumn="0" w:lastRowFirstColumn="0" w:lastRowLastColumn="0"/>
            <w:tcW w:w="1484" w:type="pct"/>
          </w:tcPr>
          <w:p w14:paraId="318AD127" w14:textId="77777777" w:rsidR="005F1E1A" w:rsidRPr="0077613E" w:rsidRDefault="005F1E1A" w:rsidP="008E714D">
            <w:pPr>
              <w:rPr>
                <w:rFonts w:ascii="Times New Roman" w:hAnsi="Times New Roman" w:cs="Times New Roman"/>
                <w:b w:val="0"/>
                <w:bCs w:val="0"/>
              </w:rPr>
            </w:pPr>
            <w:r w:rsidRPr="0077613E">
              <w:rPr>
                <w:rFonts w:ascii="Times New Roman" w:hAnsi="Times New Roman" w:cs="Times New Roman"/>
              </w:rPr>
              <w:t>DIS-QUALITATIVE NUTRIENTS</w:t>
            </w:r>
          </w:p>
        </w:tc>
        <w:tc>
          <w:tcPr>
            <w:tcW w:w="1189" w:type="pct"/>
          </w:tcPr>
          <w:p w14:paraId="3586A23B" w14:textId="77777777" w:rsidR="005F1E1A" w:rsidRPr="0077613E" w:rsidRDefault="005F1E1A" w:rsidP="008E71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7613E">
              <w:rPr>
                <w:rFonts w:ascii="Times New Roman" w:hAnsi="Times New Roman" w:cs="Times New Roman"/>
                <w:b/>
              </w:rPr>
              <w:t xml:space="preserve">Daily intake in Sweden </w:t>
            </w:r>
            <w:r w:rsidRPr="0077613E">
              <w:rPr>
                <w:rFonts w:ascii="Times New Roman" w:hAnsi="Times New Roman" w:cs="Times New Roman"/>
                <w:b/>
                <w:vertAlign w:val="superscript"/>
              </w:rPr>
              <w:t>1</w:t>
            </w:r>
          </w:p>
        </w:tc>
        <w:tc>
          <w:tcPr>
            <w:tcW w:w="1083" w:type="pct"/>
          </w:tcPr>
          <w:p w14:paraId="090A7BD7" w14:textId="77777777" w:rsidR="005F1E1A" w:rsidRPr="0077613E" w:rsidRDefault="005F1E1A" w:rsidP="008E71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vertAlign w:val="superscript"/>
              </w:rPr>
            </w:pPr>
            <w:r w:rsidRPr="0077613E">
              <w:rPr>
                <w:rFonts w:ascii="Times New Roman" w:hAnsi="Times New Roman" w:cs="Times New Roman"/>
                <w:b/>
                <w:color w:val="000000"/>
              </w:rPr>
              <w:t>Maximum recommended intake (MRI)</w:t>
            </w:r>
            <w:r w:rsidRPr="0077613E">
              <w:rPr>
                <w:rFonts w:ascii="Times New Roman" w:hAnsi="Times New Roman" w:cs="Times New Roman"/>
                <w:b/>
                <w:color w:val="000000"/>
                <w:vertAlign w:val="superscript"/>
              </w:rPr>
              <w:t>2</w:t>
            </w:r>
          </w:p>
        </w:tc>
        <w:tc>
          <w:tcPr>
            <w:tcW w:w="1245" w:type="pct"/>
          </w:tcPr>
          <w:p w14:paraId="723DA8BD" w14:textId="77777777" w:rsidR="005F1E1A" w:rsidRPr="0077613E" w:rsidRDefault="005F1E1A" w:rsidP="008E71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77613E">
              <w:rPr>
                <w:rFonts w:ascii="Times New Roman" w:hAnsi="Times New Roman" w:cs="Times New Roman"/>
                <w:b/>
              </w:rPr>
              <w:t>Weighting factor</w:t>
            </w:r>
          </w:p>
          <w:p w14:paraId="427F5F5C" w14:textId="77777777" w:rsidR="005F1E1A" w:rsidRPr="0077613E" w:rsidRDefault="005F1E1A" w:rsidP="008E71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ertAlign w:val="superscript"/>
              </w:rPr>
            </w:pPr>
            <w:r w:rsidRPr="0077613E">
              <w:rPr>
                <w:rFonts w:ascii="Times New Roman" w:hAnsi="Times New Roman" w:cs="Times New Roman"/>
                <w:b/>
              </w:rPr>
              <w:t>(WF 2)</w:t>
            </w:r>
            <w:r w:rsidRPr="0077613E">
              <w:rPr>
                <w:rFonts w:ascii="Times New Roman" w:hAnsi="Times New Roman" w:cs="Times New Roman"/>
                <w:b/>
                <w:vertAlign w:val="superscript"/>
              </w:rPr>
              <w:t>4</w:t>
            </w:r>
          </w:p>
        </w:tc>
      </w:tr>
      <w:tr w:rsidR="005F1E1A" w:rsidRPr="0077613E" w14:paraId="162AC401" w14:textId="77777777" w:rsidTr="00A4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4" w:type="pct"/>
          </w:tcPr>
          <w:p w14:paraId="064EBEB5" w14:textId="77777777" w:rsidR="005F1E1A" w:rsidRPr="0077613E" w:rsidRDefault="005F1E1A" w:rsidP="008E714D">
            <w:pPr>
              <w:rPr>
                <w:rFonts w:ascii="Times New Roman" w:hAnsi="Times New Roman" w:cs="Times New Roman"/>
                <w:b w:val="0"/>
                <w:bCs w:val="0"/>
              </w:rPr>
            </w:pPr>
            <w:r w:rsidRPr="0077613E">
              <w:rPr>
                <w:rFonts w:ascii="Times New Roman" w:hAnsi="Times New Roman" w:cs="Times New Roman"/>
                <w:b w:val="0"/>
              </w:rPr>
              <w:t>Saturated fatty acids (g)</w:t>
            </w:r>
          </w:p>
        </w:tc>
        <w:tc>
          <w:tcPr>
            <w:tcW w:w="1189" w:type="pct"/>
          </w:tcPr>
          <w:p w14:paraId="15F6DFFA" w14:textId="77777777" w:rsidR="005F1E1A" w:rsidRPr="0077613E" w:rsidRDefault="005F1E1A" w:rsidP="008E71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7613E">
              <w:rPr>
                <w:rFonts w:ascii="Times New Roman" w:hAnsi="Times New Roman" w:cs="Times New Roman"/>
              </w:rPr>
              <w:t>30</w:t>
            </w:r>
          </w:p>
        </w:tc>
        <w:tc>
          <w:tcPr>
            <w:tcW w:w="1083" w:type="pct"/>
          </w:tcPr>
          <w:p w14:paraId="3AFB3277" w14:textId="77777777" w:rsidR="005F1E1A" w:rsidRPr="0077613E" w:rsidRDefault="005F1E1A" w:rsidP="008E71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77613E">
              <w:rPr>
                <w:rFonts w:ascii="Times New Roman" w:hAnsi="Times New Roman" w:cs="Times New Roman"/>
                <w:color w:val="000000"/>
              </w:rPr>
              <w:t>27</w:t>
            </w:r>
          </w:p>
        </w:tc>
        <w:tc>
          <w:tcPr>
            <w:tcW w:w="1245" w:type="pct"/>
          </w:tcPr>
          <w:p w14:paraId="51CBE55B" w14:textId="77777777" w:rsidR="005F1E1A" w:rsidRPr="0077613E" w:rsidRDefault="005F1E1A" w:rsidP="008E71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7613E">
              <w:rPr>
                <w:rFonts w:ascii="Times New Roman" w:hAnsi="Times New Roman" w:cs="Times New Roman"/>
              </w:rPr>
              <w:t>1.12</w:t>
            </w:r>
          </w:p>
        </w:tc>
      </w:tr>
      <w:tr w:rsidR="005F1E1A" w:rsidRPr="0077613E" w14:paraId="44316CA2" w14:textId="77777777" w:rsidTr="00A4218E">
        <w:tc>
          <w:tcPr>
            <w:cnfStyle w:val="001000000000" w:firstRow="0" w:lastRow="0" w:firstColumn="1" w:lastColumn="0" w:oddVBand="0" w:evenVBand="0" w:oddHBand="0" w:evenHBand="0" w:firstRowFirstColumn="0" w:firstRowLastColumn="0" w:lastRowFirstColumn="0" w:lastRowLastColumn="0"/>
            <w:tcW w:w="1484" w:type="pct"/>
          </w:tcPr>
          <w:p w14:paraId="01AE1C14" w14:textId="77777777" w:rsidR="005F1E1A" w:rsidRPr="0077613E" w:rsidRDefault="005F1E1A" w:rsidP="008E714D">
            <w:pPr>
              <w:rPr>
                <w:rFonts w:ascii="Times New Roman" w:hAnsi="Times New Roman" w:cs="Times New Roman"/>
                <w:b w:val="0"/>
                <w:bCs w:val="0"/>
              </w:rPr>
            </w:pPr>
            <w:r w:rsidRPr="0077613E">
              <w:rPr>
                <w:rFonts w:ascii="Times New Roman" w:hAnsi="Times New Roman" w:cs="Times New Roman"/>
                <w:b w:val="0"/>
              </w:rPr>
              <w:t>Sodium (g)</w:t>
            </w:r>
          </w:p>
        </w:tc>
        <w:tc>
          <w:tcPr>
            <w:tcW w:w="1189" w:type="pct"/>
          </w:tcPr>
          <w:p w14:paraId="0F77EA35" w14:textId="77777777" w:rsidR="005F1E1A" w:rsidRPr="0077613E" w:rsidRDefault="005F1E1A" w:rsidP="008E71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7613E">
              <w:rPr>
                <w:rFonts w:ascii="Times New Roman" w:hAnsi="Times New Roman" w:cs="Times New Roman"/>
              </w:rPr>
              <w:t>3.1</w:t>
            </w:r>
          </w:p>
        </w:tc>
        <w:tc>
          <w:tcPr>
            <w:tcW w:w="1083" w:type="pct"/>
          </w:tcPr>
          <w:p w14:paraId="0660BCEA" w14:textId="77777777" w:rsidR="005F1E1A" w:rsidRPr="0077613E" w:rsidRDefault="005F1E1A" w:rsidP="008E71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7613E">
              <w:rPr>
                <w:rFonts w:ascii="Times New Roman" w:hAnsi="Times New Roman" w:cs="Times New Roman"/>
                <w:color w:val="000000"/>
              </w:rPr>
              <w:t>2.4</w:t>
            </w:r>
          </w:p>
        </w:tc>
        <w:tc>
          <w:tcPr>
            <w:tcW w:w="1245" w:type="pct"/>
          </w:tcPr>
          <w:p w14:paraId="483C1654" w14:textId="77777777" w:rsidR="005F1E1A" w:rsidRPr="0077613E" w:rsidRDefault="005F1E1A" w:rsidP="008E71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7613E">
              <w:rPr>
                <w:rFonts w:ascii="Times New Roman" w:hAnsi="Times New Roman" w:cs="Times New Roman"/>
              </w:rPr>
              <w:t>1.30</w:t>
            </w:r>
          </w:p>
        </w:tc>
      </w:tr>
    </w:tbl>
    <w:p w14:paraId="37214DB5" w14:textId="5C899F7F" w:rsidR="005F1E1A" w:rsidRPr="00ED4369" w:rsidRDefault="005F1E1A" w:rsidP="008E714D">
      <w:pPr>
        <w:autoSpaceDE w:val="0"/>
        <w:autoSpaceDN w:val="0"/>
        <w:adjustRightInd w:val="0"/>
        <w:spacing w:after="0"/>
        <w:rPr>
          <w:rFonts w:ascii="Times New Roman" w:hAnsi="Times New Roman" w:cs="Times New Roman"/>
          <w:sz w:val="20"/>
          <w:szCs w:val="20"/>
          <w:lang w:val="en-US"/>
        </w:rPr>
      </w:pPr>
      <w:r w:rsidRPr="00ED4369">
        <w:rPr>
          <w:rFonts w:ascii="Times New Roman" w:hAnsi="Times New Roman" w:cs="Times New Roman"/>
          <w:sz w:val="20"/>
          <w:szCs w:val="20"/>
          <w:vertAlign w:val="superscript"/>
          <w:lang w:val="en-US"/>
        </w:rPr>
        <w:t>1</w:t>
      </w:r>
      <w:r w:rsidRPr="00ED4369">
        <w:rPr>
          <w:rFonts w:ascii="Times New Roman" w:hAnsi="Times New Roman" w:cs="Times New Roman"/>
          <w:sz w:val="20"/>
          <w:szCs w:val="20"/>
          <w:lang w:val="en-US"/>
        </w:rPr>
        <w:t xml:space="preserve">Based on </w:t>
      </w:r>
      <w:r w:rsidRPr="00ED4369">
        <w:rPr>
          <w:rFonts w:ascii="Times New Roman" w:hAnsi="Times New Roman" w:cs="Times New Roman"/>
          <w:noProof/>
          <w:sz w:val="20"/>
          <w:szCs w:val="20"/>
          <w:lang w:val="en-US"/>
        </w:rPr>
        <w:t>(Amcoff</w:t>
      </w:r>
      <w:r w:rsidR="00A64025">
        <w:rPr>
          <w:rFonts w:ascii="Times New Roman" w:hAnsi="Times New Roman" w:cs="Times New Roman"/>
          <w:noProof/>
          <w:sz w:val="20"/>
          <w:szCs w:val="20"/>
          <w:lang w:val="en-US"/>
        </w:rPr>
        <w:t xml:space="preserve"> et al., </w:t>
      </w:r>
      <w:r w:rsidRPr="00ED4369">
        <w:rPr>
          <w:rFonts w:ascii="Times New Roman" w:hAnsi="Times New Roman" w:cs="Times New Roman"/>
          <w:noProof/>
          <w:sz w:val="20"/>
          <w:szCs w:val="20"/>
          <w:lang w:val="en-US"/>
        </w:rPr>
        <w:t>2012)</w:t>
      </w:r>
      <w:r w:rsidRPr="00ED4369">
        <w:rPr>
          <w:rFonts w:ascii="Times New Roman" w:hAnsi="Times New Roman" w:cs="Times New Roman"/>
          <w:sz w:val="20"/>
          <w:szCs w:val="20"/>
          <w:lang w:val="en-US"/>
        </w:rPr>
        <w:t xml:space="preserve">. </w:t>
      </w:r>
      <w:r w:rsidRPr="00ED4369">
        <w:rPr>
          <w:rFonts w:ascii="Times New Roman" w:hAnsi="Times New Roman" w:cs="Times New Roman"/>
          <w:sz w:val="20"/>
          <w:szCs w:val="20"/>
          <w:vertAlign w:val="superscript"/>
          <w:lang w:val="en-US"/>
        </w:rPr>
        <w:t>2</w:t>
      </w:r>
      <w:r w:rsidRPr="00ED4369">
        <w:rPr>
          <w:rFonts w:ascii="Times New Roman" w:hAnsi="Times New Roman" w:cs="Times New Roman"/>
          <w:sz w:val="20"/>
          <w:szCs w:val="20"/>
          <w:lang w:val="en-US"/>
        </w:rPr>
        <w:t xml:space="preserve">Average DRI and MRI levels for adult women and men, see </w:t>
      </w:r>
      <w:r w:rsidRPr="00ED4369">
        <w:rPr>
          <w:rFonts w:ascii="Times New Roman" w:hAnsi="Times New Roman" w:cs="Times New Roman"/>
          <w:sz w:val="20"/>
          <w:szCs w:val="20"/>
          <w:lang w:val="en-US"/>
        </w:rPr>
        <w:fldChar w:fldCharType="begin"/>
      </w:r>
      <w:r w:rsidRPr="00ED4369">
        <w:rPr>
          <w:rFonts w:ascii="Times New Roman" w:hAnsi="Times New Roman" w:cs="Times New Roman"/>
          <w:sz w:val="20"/>
          <w:szCs w:val="20"/>
          <w:lang w:val="en-US"/>
        </w:rPr>
        <w:instrText xml:space="preserve"> REF _Ref518999014 \h </w:instrText>
      </w:r>
      <w:r>
        <w:rPr>
          <w:rFonts w:ascii="Times New Roman" w:hAnsi="Times New Roman" w:cs="Times New Roman"/>
          <w:sz w:val="20"/>
          <w:szCs w:val="20"/>
          <w:lang w:val="en-US"/>
        </w:rPr>
        <w:instrText xml:space="preserve"> \* MERGEFORMAT </w:instrText>
      </w:r>
      <w:r w:rsidRPr="00ED4369">
        <w:rPr>
          <w:rFonts w:ascii="Times New Roman" w:hAnsi="Times New Roman" w:cs="Times New Roman"/>
          <w:sz w:val="20"/>
          <w:szCs w:val="20"/>
          <w:lang w:val="en-US"/>
        </w:rPr>
      </w:r>
      <w:r w:rsidRPr="00ED4369">
        <w:rPr>
          <w:rFonts w:ascii="Times New Roman" w:hAnsi="Times New Roman" w:cs="Times New Roman"/>
          <w:sz w:val="20"/>
          <w:szCs w:val="20"/>
          <w:lang w:val="en-US"/>
        </w:rPr>
        <w:fldChar w:fldCharType="separate"/>
      </w:r>
      <w:r w:rsidR="00281D87" w:rsidRPr="00281D87">
        <w:rPr>
          <w:rFonts w:ascii="Times New Roman" w:hAnsi="Times New Roman"/>
          <w:sz w:val="20"/>
          <w:szCs w:val="20"/>
          <w:lang w:val="en-US"/>
        </w:rPr>
        <w:t>Table S</w:t>
      </w:r>
      <w:r w:rsidRPr="00ED4369">
        <w:rPr>
          <w:rFonts w:ascii="Times New Roman" w:hAnsi="Times New Roman" w:cs="Times New Roman"/>
          <w:sz w:val="20"/>
          <w:szCs w:val="20"/>
          <w:lang w:val="en-US"/>
        </w:rPr>
        <w:fldChar w:fldCharType="end"/>
      </w:r>
      <w:r w:rsidR="009B48A7">
        <w:rPr>
          <w:rFonts w:ascii="Times New Roman" w:hAnsi="Times New Roman" w:cs="Times New Roman"/>
          <w:sz w:val="20"/>
          <w:szCs w:val="20"/>
          <w:lang w:val="en-US"/>
        </w:rPr>
        <w:t>4</w:t>
      </w:r>
      <w:r w:rsidRPr="00ED4369">
        <w:rPr>
          <w:rFonts w:ascii="Times New Roman" w:hAnsi="Times New Roman" w:cs="Times New Roman"/>
          <w:sz w:val="20"/>
          <w:szCs w:val="20"/>
          <w:lang w:val="en-US"/>
        </w:rPr>
        <w:t xml:space="preserve">. </w:t>
      </w:r>
      <w:r w:rsidRPr="00ED4369">
        <w:rPr>
          <w:rFonts w:ascii="Times New Roman" w:hAnsi="Times New Roman" w:cs="Times New Roman"/>
          <w:sz w:val="20"/>
          <w:szCs w:val="20"/>
          <w:vertAlign w:val="superscript"/>
          <w:lang w:val="en-US"/>
        </w:rPr>
        <w:t>3</w:t>
      </w:r>
      <w:r w:rsidRPr="00ED4369">
        <w:rPr>
          <w:rFonts w:ascii="Times New Roman" w:hAnsi="Times New Roman" w:cs="Times New Roman"/>
          <w:sz w:val="20"/>
          <w:szCs w:val="20"/>
          <w:lang w:val="en-US"/>
        </w:rPr>
        <w:t xml:space="preserve">Calculated as the DRI/average Swedish daily intake. </w:t>
      </w:r>
      <w:r w:rsidRPr="00ED4369">
        <w:rPr>
          <w:rFonts w:ascii="Times New Roman" w:hAnsi="Times New Roman" w:cs="Times New Roman"/>
          <w:sz w:val="20"/>
          <w:szCs w:val="20"/>
          <w:vertAlign w:val="superscript"/>
          <w:lang w:val="en-US"/>
        </w:rPr>
        <w:t>4</w:t>
      </w:r>
      <w:r w:rsidRPr="00ED4369">
        <w:rPr>
          <w:rFonts w:ascii="Times New Roman" w:hAnsi="Times New Roman" w:cs="Times New Roman"/>
          <w:sz w:val="20"/>
          <w:szCs w:val="20"/>
          <w:lang w:val="en-US"/>
        </w:rPr>
        <w:t>Calculated as the average Swedish daily intake/MRI.</w:t>
      </w:r>
    </w:p>
    <w:p w14:paraId="13AEDDD7" w14:textId="77777777" w:rsidR="005F1E1A" w:rsidRPr="00ED4369" w:rsidRDefault="005F1E1A" w:rsidP="008E714D">
      <w:pPr>
        <w:autoSpaceDE w:val="0"/>
        <w:autoSpaceDN w:val="0"/>
        <w:adjustRightInd w:val="0"/>
        <w:spacing w:after="0"/>
        <w:rPr>
          <w:rFonts w:ascii="Times New Roman" w:hAnsi="Times New Roman" w:cs="Times New Roman"/>
          <w:sz w:val="20"/>
          <w:szCs w:val="20"/>
          <w:lang w:val="en-US"/>
        </w:rPr>
      </w:pPr>
    </w:p>
    <w:p w14:paraId="368146B7" w14:textId="77777777" w:rsidR="005F1E1A" w:rsidRDefault="005F1E1A" w:rsidP="008E714D">
      <w:pPr>
        <w:autoSpaceDE w:val="0"/>
        <w:autoSpaceDN w:val="0"/>
        <w:adjustRightInd w:val="0"/>
        <w:spacing w:after="0"/>
        <w:rPr>
          <w:rFonts w:ascii="Times New Roman" w:hAnsi="Times New Roman" w:cs="Times New Roman"/>
          <w:lang w:val="en-US"/>
        </w:rPr>
      </w:pPr>
    </w:p>
    <w:p w14:paraId="1882AA82" w14:textId="77777777" w:rsidR="005F1E1A" w:rsidRPr="003A67FF" w:rsidRDefault="005F1E1A">
      <w:pPr>
        <w:rPr>
          <w:rFonts w:ascii="Times New Roman" w:hAnsi="Times New Roman" w:cs="Times New Roman"/>
          <w:highlight w:val="cyan"/>
          <w:lang w:val="en-US"/>
        </w:rPr>
      </w:pPr>
      <w:r w:rsidRPr="003A67FF">
        <w:rPr>
          <w:rFonts w:ascii="Times New Roman" w:hAnsi="Times New Roman" w:cs="Times New Roman"/>
          <w:highlight w:val="cyan"/>
          <w:lang w:val="en-US"/>
        </w:rPr>
        <w:br w:type="page"/>
      </w:r>
    </w:p>
    <w:p w14:paraId="67D3F067" w14:textId="2509CE63" w:rsidR="005F1E1A" w:rsidRPr="004926AA" w:rsidRDefault="005F1E1A" w:rsidP="008E714D">
      <w:pPr>
        <w:pStyle w:val="Beskrivning"/>
        <w:keepNext/>
        <w:rPr>
          <w:rFonts w:ascii="Times New Roman" w:hAnsi="Times New Roman"/>
          <w:sz w:val="22"/>
          <w:szCs w:val="22"/>
          <w:lang w:val="en-US"/>
        </w:rPr>
      </w:pPr>
      <w:r w:rsidRPr="004926AA">
        <w:rPr>
          <w:rFonts w:ascii="Times New Roman" w:hAnsi="Times New Roman"/>
          <w:b/>
          <w:sz w:val="22"/>
          <w:szCs w:val="22"/>
          <w:lang w:val="en-US"/>
        </w:rPr>
        <w:lastRenderedPageBreak/>
        <w:t>Table S</w:t>
      </w:r>
      <w:r w:rsidR="00475397" w:rsidRPr="004926AA">
        <w:rPr>
          <w:rFonts w:ascii="Times New Roman" w:hAnsi="Times New Roman"/>
          <w:b/>
          <w:sz w:val="22"/>
          <w:szCs w:val="22"/>
          <w:lang w:val="en-US"/>
        </w:rPr>
        <w:t>9</w:t>
      </w:r>
      <w:r w:rsidRPr="004926AA">
        <w:rPr>
          <w:rFonts w:ascii="Times New Roman" w:hAnsi="Times New Roman"/>
          <w:b/>
          <w:sz w:val="22"/>
          <w:szCs w:val="22"/>
          <w:lang w:val="en-US"/>
        </w:rPr>
        <w:t>.</w:t>
      </w:r>
      <w:r w:rsidRPr="004926AA">
        <w:rPr>
          <w:rFonts w:ascii="Times New Roman" w:hAnsi="Times New Roman"/>
          <w:sz w:val="22"/>
          <w:szCs w:val="22"/>
          <w:lang w:val="en-US"/>
        </w:rPr>
        <w:t xml:space="preserve"> Nutrient density scores for all nutrient density scores evaluated</w:t>
      </w:r>
    </w:p>
    <w:tbl>
      <w:tblPr>
        <w:tblStyle w:val="Oformateradtabell2"/>
        <w:tblW w:w="5000" w:type="pct"/>
        <w:tblLook w:val="04A0" w:firstRow="1" w:lastRow="0" w:firstColumn="1" w:lastColumn="0" w:noHBand="0" w:noVBand="1"/>
      </w:tblPr>
      <w:tblGrid>
        <w:gridCol w:w="2886"/>
        <w:gridCol w:w="889"/>
        <w:gridCol w:w="877"/>
        <w:gridCol w:w="889"/>
        <w:gridCol w:w="889"/>
        <w:gridCol w:w="877"/>
        <w:gridCol w:w="864"/>
        <w:gridCol w:w="901"/>
      </w:tblGrid>
      <w:tr w:rsidR="005F1E1A" w:rsidRPr="00EC3275" w14:paraId="1AD28AAB" w14:textId="77777777" w:rsidTr="0035212E">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695" w:type="pct"/>
            <w:noWrap/>
            <w:hideMark/>
          </w:tcPr>
          <w:p w14:paraId="48BA7B94" w14:textId="77777777" w:rsidR="005F1E1A" w:rsidRPr="00EC3275" w:rsidRDefault="005F1E1A" w:rsidP="008E714D">
            <w:pPr>
              <w:rPr>
                <w:rFonts w:ascii="Times New Roman" w:eastAsia="Times New Roman" w:hAnsi="Times New Roman" w:cs="Times New Roman"/>
                <w:sz w:val="24"/>
                <w:szCs w:val="24"/>
                <w:lang w:val="en-US" w:eastAsia="sv-SE"/>
              </w:rPr>
            </w:pPr>
          </w:p>
        </w:tc>
        <w:tc>
          <w:tcPr>
            <w:tcW w:w="472" w:type="pct"/>
            <w:noWrap/>
            <w:hideMark/>
          </w:tcPr>
          <w:p w14:paraId="3523C6A4" w14:textId="77777777" w:rsidR="005F1E1A" w:rsidRPr="00EC3275" w:rsidRDefault="005F1E1A" w:rsidP="008E714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sv-SE"/>
              </w:rPr>
            </w:pPr>
            <w:r>
              <w:rPr>
                <w:rFonts w:ascii="Times New Roman" w:eastAsia="Times New Roman" w:hAnsi="Times New Roman" w:cs="Times New Roman"/>
                <w:lang w:eastAsia="sv-SE"/>
              </w:rPr>
              <w:t>NDS-</w:t>
            </w:r>
            <w:r w:rsidRPr="00EC3275">
              <w:rPr>
                <w:rFonts w:ascii="Times New Roman" w:eastAsia="Times New Roman" w:hAnsi="Times New Roman" w:cs="Times New Roman"/>
                <w:lang w:eastAsia="sv-SE"/>
              </w:rPr>
              <w:t>A</w:t>
            </w:r>
          </w:p>
        </w:tc>
        <w:tc>
          <w:tcPr>
            <w:tcW w:w="465" w:type="pct"/>
            <w:noWrap/>
            <w:hideMark/>
          </w:tcPr>
          <w:p w14:paraId="38884E4E" w14:textId="77777777" w:rsidR="005F1E1A" w:rsidRPr="00EC3275" w:rsidRDefault="005F1E1A" w:rsidP="008E714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sv-SE"/>
              </w:rPr>
            </w:pPr>
            <w:r>
              <w:rPr>
                <w:rFonts w:ascii="Times New Roman" w:eastAsia="Times New Roman" w:hAnsi="Times New Roman" w:cs="Times New Roman"/>
                <w:lang w:eastAsia="sv-SE"/>
              </w:rPr>
              <w:t>NDS-B</w:t>
            </w:r>
          </w:p>
        </w:tc>
        <w:tc>
          <w:tcPr>
            <w:tcW w:w="514" w:type="pct"/>
            <w:noWrap/>
            <w:hideMark/>
          </w:tcPr>
          <w:p w14:paraId="6030E02C" w14:textId="77777777" w:rsidR="005F1E1A" w:rsidRPr="00EC3275" w:rsidRDefault="005F1E1A" w:rsidP="008E714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sv-SE"/>
              </w:rPr>
            </w:pPr>
            <w:r>
              <w:rPr>
                <w:rFonts w:ascii="Times New Roman" w:eastAsia="Times New Roman" w:hAnsi="Times New Roman" w:cs="Times New Roman"/>
                <w:lang w:eastAsia="sv-SE"/>
              </w:rPr>
              <w:t>NDS-C</w:t>
            </w:r>
          </w:p>
        </w:tc>
        <w:tc>
          <w:tcPr>
            <w:tcW w:w="472" w:type="pct"/>
            <w:noWrap/>
            <w:hideMark/>
          </w:tcPr>
          <w:p w14:paraId="4E14F005" w14:textId="77777777" w:rsidR="005F1E1A" w:rsidRPr="00EC3275" w:rsidRDefault="005F1E1A" w:rsidP="008E714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sv-SE"/>
              </w:rPr>
            </w:pPr>
            <w:r>
              <w:rPr>
                <w:rFonts w:ascii="Times New Roman" w:eastAsia="Times New Roman" w:hAnsi="Times New Roman" w:cs="Times New Roman"/>
                <w:lang w:eastAsia="sv-SE"/>
              </w:rPr>
              <w:t>NDS-D</w:t>
            </w:r>
          </w:p>
        </w:tc>
        <w:tc>
          <w:tcPr>
            <w:tcW w:w="459" w:type="pct"/>
            <w:noWrap/>
            <w:hideMark/>
          </w:tcPr>
          <w:p w14:paraId="1448C935" w14:textId="77777777" w:rsidR="005F1E1A" w:rsidRPr="00EC3275" w:rsidRDefault="005F1E1A" w:rsidP="008E714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sv-SE"/>
              </w:rPr>
            </w:pPr>
            <w:r>
              <w:rPr>
                <w:rFonts w:ascii="Times New Roman" w:eastAsia="Times New Roman" w:hAnsi="Times New Roman" w:cs="Times New Roman"/>
                <w:lang w:eastAsia="sv-SE"/>
              </w:rPr>
              <w:t>NDS-E</w:t>
            </w:r>
          </w:p>
        </w:tc>
        <w:tc>
          <w:tcPr>
            <w:tcW w:w="452" w:type="pct"/>
            <w:noWrap/>
            <w:hideMark/>
          </w:tcPr>
          <w:p w14:paraId="475BC47B" w14:textId="77777777" w:rsidR="005F1E1A" w:rsidRPr="00EC3275" w:rsidRDefault="005F1E1A" w:rsidP="008E714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sv-SE"/>
              </w:rPr>
            </w:pPr>
            <w:r>
              <w:rPr>
                <w:rFonts w:ascii="Times New Roman" w:eastAsia="Times New Roman" w:hAnsi="Times New Roman" w:cs="Times New Roman"/>
                <w:lang w:eastAsia="sv-SE"/>
              </w:rPr>
              <w:t>NDS-F</w:t>
            </w:r>
          </w:p>
        </w:tc>
        <w:tc>
          <w:tcPr>
            <w:tcW w:w="472" w:type="pct"/>
            <w:noWrap/>
            <w:hideMark/>
          </w:tcPr>
          <w:p w14:paraId="268D6E70" w14:textId="77777777" w:rsidR="005F1E1A" w:rsidRPr="00EC3275" w:rsidRDefault="005F1E1A" w:rsidP="008E714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sv-SE"/>
              </w:rPr>
            </w:pPr>
            <w:r>
              <w:rPr>
                <w:rFonts w:ascii="Times New Roman" w:eastAsia="Times New Roman" w:hAnsi="Times New Roman" w:cs="Times New Roman"/>
                <w:lang w:eastAsia="sv-SE"/>
              </w:rPr>
              <w:t>NDS-G</w:t>
            </w:r>
          </w:p>
        </w:tc>
      </w:tr>
      <w:tr w:rsidR="005F1E1A" w:rsidRPr="00EC3275" w14:paraId="5B4BECBC" w14:textId="77777777" w:rsidTr="0035212E">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1695" w:type="pct"/>
            <w:noWrap/>
            <w:hideMark/>
          </w:tcPr>
          <w:p w14:paraId="1A1E7CA5" w14:textId="722ADD67" w:rsidR="005F1E1A" w:rsidRPr="00B609A0" w:rsidRDefault="005F1E1A" w:rsidP="008E714D">
            <w:pPr>
              <w:rPr>
                <w:rFonts w:ascii="Times New Roman" w:eastAsia="Times New Roman" w:hAnsi="Times New Roman" w:cs="Times New Roman"/>
                <w:b w:val="0"/>
                <w:lang w:eastAsia="sv-SE"/>
              </w:rPr>
            </w:pPr>
            <w:r w:rsidRPr="00B609A0">
              <w:rPr>
                <w:rFonts w:ascii="Times New Roman" w:eastAsia="Times New Roman" w:hAnsi="Times New Roman" w:cs="Times New Roman"/>
                <w:b w:val="0"/>
                <w:lang w:eastAsia="sv-SE"/>
              </w:rPr>
              <w:t>Alaska</w:t>
            </w:r>
            <w:r w:rsidR="00D9551D" w:rsidRPr="00B609A0">
              <w:rPr>
                <w:rFonts w:ascii="Times New Roman" w:eastAsia="Times New Roman" w:hAnsi="Times New Roman" w:cs="Times New Roman"/>
                <w:b w:val="0"/>
                <w:lang w:eastAsia="sv-SE"/>
              </w:rPr>
              <w:t>n</w:t>
            </w:r>
            <w:r w:rsidRPr="00B609A0">
              <w:rPr>
                <w:rFonts w:ascii="Times New Roman" w:eastAsia="Times New Roman" w:hAnsi="Times New Roman" w:cs="Times New Roman"/>
                <w:b w:val="0"/>
                <w:lang w:eastAsia="sv-SE"/>
              </w:rPr>
              <w:t xml:space="preserve"> pollock</w:t>
            </w:r>
          </w:p>
        </w:tc>
        <w:tc>
          <w:tcPr>
            <w:tcW w:w="472" w:type="pct"/>
            <w:noWrap/>
            <w:hideMark/>
          </w:tcPr>
          <w:p w14:paraId="1EA07419" w14:textId="77777777" w:rsidR="005F1E1A" w:rsidRPr="00EC3275" w:rsidRDefault="005F1E1A"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0</w:t>
            </w:r>
            <w:r>
              <w:rPr>
                <w:rFonts w:ascii="Times New Roman" w:eastAsia="Times New Roman" w:hAnsi="Times New Roman" w:cs="Times New Roman"/>
                <w:lang w:eastAsia="sv-SE"/>
              </w:rPr>
              <w:t>.</w:t>
            </w:r>
            <w:r w:rsidRPr="00EC3275">
              <w:rPr>
                <w:rFonts w:ascii="Times New Roman" w:eastAsia="Times New Roman" w:hAnsi="Times New Roman" w:cs="Times New Roman"/>
                <w:lang w:eastAsia="sv-SE"/>
              </w:rPr>
              <w:t>10</w:t>
            </w:r>
          </w:p>
        </w:tc>
        <w:tc>
          <w:tcPr>
            <w:tcW w:w="465" w:type="pct"/>
            <w:noWrap/>
            <w:hideMark/>
          </w:tcPr>
          <w:p w14:paraId="0C92B8BB" w14:textId="77777777" w:rsidR="005F1E1A" w:rsidRPr="00EC3275" w:rsidRDefault="005F1E1A"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0</w:t>
            </w:r>
            <w:r>
              <w:rPr>
                <w:rFonts w:ascii="Times New Roman" w:eastAsia="Times New Roman" w:hAnsi="Times New Roman" w:cs="Times New Roman"/>
                <w:lang w:eastAsia="sv-SE"/>
              </w:rPr>
              <w:t>.</w:t>
            </w:r>
            <w:r w:rsidRPr="00EC3275">
              <w:rPr>
                <w:rFonts w:ascii="Times New Roman" w:eastAsia="Times New Roman" w:hAnsi="Times New Roman" w:cs="Times New Roman"/>
                <w:lang w:eastAsia="sv-SE"/>
              </w:rPr>
              <w:t>11</w:t>
            </w:r>
          </w:p>
        </w:tc>
        <w:tc>
          <w:tcPr>
            <w:tcW w:w="514" w:type="pct"/>
            <w:noWrap/>
            <w:hideMark/>
          </w:tcPr>
          <w:p w14:paraId="73C582A5" w14:textId="77777777" w:rsidR="005F1E1A" w:rsidRPr="00EC3275" w:rsidRDefault="005F1E1A"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2</w:t>
            </w:r>
            <w:r>
              <w:rPr>
                <w:rFonts w:ascii="Times New Roman" w:eastAsia="Times New Roman" w:hAnsi="Times New Roman" w:cs="Times New Roman"/>
                <w:lang w:eastAsia="sv-SE"/>
              </w:rPr>
              <w:t>.</w:t>
            </w:r>
            <w:r w:rsidRPr="00EC3275">
              <w:rPr>
                <w:rFonts w:ascii="Times New Roman" w:eastAsia="Times New Roman" w:hAnsi="Times New Roman" w:cs="Times New Roman"/>
                <w:lang w:eastAsia="sv-SE"/>
              </w:rPr>
              <w:t>8</w:t>
            </w:r>
          </w:p>
        </w:tc>
        <w:tc>
          <w:tcPr>
            <w:tcW w:w="472" w:type="pct"/>
            <w:noWrap/>
            <w:hideMark/>
          </w:tcPr>
          <w:p w14:paraId="7B31F44A" w14:textId="77777777" w:rsidR="005F1E1A" w:rsidRPr="00EC3275" w:rsidRDefault="005F1E1A"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52</w:t>
            </w:r>
          </w:p>
        </w:tc>
        <w:tc>
          <w:tcPr>
            <w:tcW w:w="459" w:type="pct"/>
            <w:noWrap/>
            <w:hideMark/>
          </w:tcPr>
          <w:p w14:paraId="4675C0EE" w14:textId="77777777" w:rsidR="005F1E1A" w:rsidRPr="00EC3275" w:rsidRDefault="005F1E1A"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3</w:t>
            </w:r>
            <w:r>
              <w:rPr>
                <w:rFonts w:ascii="Times New Roman" w:eastAsia="Times New Roman" w:hAnsi="Times New Roman" w:cs="Times New Roman"/>
                <w:lang w:eastAsia="sv-SE"/>
              </w:rPr>
              <w:t>.7</w:t>
            </w:r>
          </w:p>
        </w:tc>
        <w:tc>
          <w:tcPr>
            <w:tcW w:w="452" w:type="pct"/>
            <w:noWrap/>
            <w:hideMark/>
          </w:tcPr>
          <w:p w14:paraId="2E7742A7" w14:textId="77777777" w:rsidR="005F1E1A" w:rsidRPr="00EC3275" w:rsidRDefault="005F1E1A"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sv-SE"/>
              </w:rPr>
            </w:pPr>
            <w:r>
              <w:rPr>
                <w:rFonts w:ascii="Times New Roman" w:eastAsia="Times New Roman" w:hAnsi="Times New Roman" w:cs="Times New Roman"/>
                <w:lang w:eastAsia="sv-SE"/>
              </w:rPr>
              <w:t>2.0</w:t>
            </w:r>
          </w:p>
        </w:tc>
        <w:tc>
          <w:tcPr>
            <w:tcW w:w="472" w:type="pct"/>
            <w:noWrap/>
            <w:hideMark/>
          </w:tcPr>
          <w:p w14:paraId="3044D27E" w14:textId="77777777" w:rsidR="005F1E1A" w:rsidRPr="00EC3275" w:rsidRDefault="005F1E1A"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2</w:t>
            </w:r>
            <w:r>
              <w:rPr>
                <w:rFonts w:ascii="Times New Roman" w:eastAsia="Times New Roman" w:hAnsi="Times New Roman" w:cs="Times New Roman"/>
                <w:lang w:eastAsia="sv-SE"/>
              </w:rPr>
              <w:t>.8</w:t>
            </w:r>
          </w:p>
        </w:tc>
      </w:tr>
      <w:tr w:rsidR="005F1E1A" w:rsidRPr="00EC3275" w14:paraId="3B4A8664" w14:textId="77777777" w:rsidTr="0035212E">
        <w:trPr>
          <w:trHeight w:val="77"/>
        </w:trPr>
        <w:tc>
          <w:tcPr>
            <w:cnfStyle w:val="001000000000" w:firstRow="0" w:lastRow="0" w:firstColumn="1" w:lastColumn="0" w:oddVBand="0" w:evenVBand="0" w:oddHBand="0" w:evenHBand="0" w:firstRowFirstColumn="0" w:firstRowLastColumn="0" w:lastRowFirstColumn="0" w:lastRowLastColumn="0"/>
            <w:tcW w:w="1695" w:type="pct"/>
            <w:noWrap/>
            <w:hideMark/>
          </w:tcPr>
          <w:p w14:paraId="0AC5D4A6" w14:textId="77777777" w:rsidR="005F1E1A" w:rsidRPr="00B609A0" w:rsidRDefault="005F1E1A" w:rsidP="008E714D">
            <w:pPr>
              <w:rPr>
                <w:rFonts w:ascii="Times New Roman" w:eastAsia="Times New Roman" w:hAnsi="Times New Roman" w:cs="Times New Roman"/>
                <w:b w:val="0"/>
                <w:lang w:eastAsia="sv-SE"/>
              </w:rPr>
            </w:pPr>
            <w:r w:rsidRPr="00B609A0">
              <w:rPr>
                <w:rFonts w:ascii="Times New Roman" w:eastAsia="Times New Roman" w:hAnsi="Times New Roman" w:cs="Times New Roman"/>
                <w:b w:val="0"/>
                <w:lang w:eastAsia="sv-SE"/>
              </w:rPr>
              <w:t>Arctic char, farmed</w:t>
            </w:r>
          </w:p>
        </w:tc>
        <w:tc>
          <w:tcPr>
            <w:tcW w:w="472" w:type="pct"/>
            <w:noWrap/>
            <w:hideMark/>
          </w:tcPr>
          <w:p w14:paraId="627B8A71" w14:textId="77777777" w:rsidR="005F1E1A" w:rsidRPr="00EC3275" w:rsidRDefault="005F1E1A" w:rsidP="008E71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0</w:t>
            </w:r>
            <w:r>
              <w:rPr>
                <w:rFonts w:ascii="Times New Roman" w:eastAsia="Times New Roman" w:hAnsi="Times New Roman" w:cs="Times New Roman"/>
                <w:lang w:eastAsia="sv-SE"/>
              </w:rPr>
              <w:t>.</w:t>
            </w:r>
            <w:r w:rsidRPr="00EC3275">
              <w:rPr>
                <w:rFonts w:ascii="Times New Roman" w:eastAsia="Times New Roman" w:hAnsi="Times New Roman" w:cs="Times New Roman"/>
                <w:lang w:eastAsia="sv-SE"/>
              </w:rPr>
              <w:t>19</w:t>
            </w:r>
          </w:p>
        </w:tc>
        <w:tc>
          <w:tcPr>
            <w:tcW w:w="465" w:type="pct"/>
            <w:noWrap/>
            <w:hideMark/>
          </w:tcPr>
          <w:p w14:paraId="387AFC59" w14:textId="77777777" w:rsidR="005F1E1A" w:rsidRPr="00EC3275" w:rsidRDefault="005F1E1A" w:rsidP="008E71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0</w:t>
            </w:r>
            <w:r>
              <w:rPr>
                <w:rFonts w:ascii="Times New Roman" w:eastAsia="Times New Roman" w:hAnsi="Times New Roman" w:cs="Times New Roman"/>
                <w:lang w:eastAsia="sv-SE"/>
              </w:rPr>
              <w:t>.</w:t>
            </w:r>
            <w:r w:rsidRPr="00EC3275">
              <w:rPr>
                <w:rFonts w:ascii="Times New Roman" w:eastAsia="Times New Roman" w:hAnsi="Times New Roman" w:cs="Times New Roman"/>
                <w:lang w:eastAsia="sv-SE"/>
              </w:rPr>
              <w:t>21</w:t>
            </w:r>
          </w:p>
        </w:tc>
        <w:tc>
          <w:tcPr>
            <w:tcW w:w="514" w:type="pct"/>
            <w:noWrap/>
            <w:hideMark/>
          </w:tcPr>
          <w:p w14:paraId="612FC05E" w14:textId="77777777" w:rsidR="005F1E1A" w:rsidRPr="00EC3275" w:rsidRDefault="005F1E1A" w:rsidP="008E71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4</w:t>
            </w:r>
            <w:r>
              <w:rPr>
                <w:rFonts w:ascii="Times New Roman" w:eastAsia="Times New Roman" w:hAnsi="Times New Roman" w:cs="Times New Roman"/>
                <w:lang w:eastAsia="sv-SE"/>
              </w:rPr>
              <w:t>.</w:t>
            </w:r>
            <w:r w:rsidRPr="00EC3275">
              <w:rPr>
                <w:rFonts w:ascii="Times New Roman" w:eastAsia="Times New Roman" w:hAnsi="Times New Roman" w:cs="Times New Roman"/>
                <w:lang w:eastAsia="sv-SE"/>
              </w:rPr>
              <w:t>9</w:t>
            </w:r>
          </w:p>
        </w:tc>
        <w:tc>
          <w:tcPr>
            <w:tcW w:w="472" w:type="pct"/>
            <w:noWrap/>
            <w:hideMark/>
          </w:tcPr>
          <w:p w14:paraId="7FF3AE69" w14:textId="77777777" w:rsidR="005F1E1A" w:rsidRPr="00EC3275" w:rsidRDefault="005F1E1A" w:rsidP="008E71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70</w:t>
            </w:r>
          </w:p>
        </w:tc>
        <w:tc>
          <w:tcPr>
            <w:tcW w:w="459" w:type="pct"/>
            <w:noWrap/>
            <w:hideMark/>
          </w:tcPr>
          <w:p w14:paraId="4276F14C" w14:textId="77777777" w:rsidR="005F1E1A" w:rsidRPr="00EC3275" w:rsidRDefault="005F1E1A" w:rsidP="008E71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3</w:t>
            </w:r>
            <w:r>
              <w:rPr>
                <w:rFonts w:ascii="Times New Roman" w:eastAsia="Times New Roman" w:hAnsi="Times New Roman" w:cs="Times New Roman"/>
                <w:lang w:eastAsia="sv-SE"/>
              </w:rPr>
              <w:t>.3</w:t>
            </w:r>
          </w:p>
        </w:tc>
        <w:tc>
          <w:tcPr>
            <w:tcW w:w="452" w:type="pct"/>
            <w:noWrap/>
            <w:hideMark/>
          </w:tcPr>
          <w:p w14:paraId="6813D3E3" w14:textId="77777777" w:rsidR="005F1E1A" w:rsidRPr="00EC3275" w:rsidRDefault="005F1E1A" w:rsidP="008E71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sv-SE"/>
              </w:rPr>
            </w:pPr>
            <w:r>
              <w:rPr>
                <w:rFonts w:ascii="Times New Roman" w:eastAsia="Times New Roman" w:hAnsi="Times New Roman" w:cs="Times New Roman"/>
                <w:lang w:eastAsia="sv-SE"/>
              </w:rPr>
              <w:t>4.0</w:t>
            </w:r>
          </w:p>
        </w:tc>
        <w:tc>
          <w:tcPr>
            <w:tcW w:w="472" w:type="pct"/>
            <w:noWrap/>
            <w:hideMark/>
          </w:tcPr>
          <w:p w14:paraId="5BB49F27" w14:textId="77777777" w:rsidR="005F1E1A" w:rsidRPr="00EC3275" w:rsidRDefault="005F1E1A" w:rsidP="008E71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4</w:t>
            </w:r>
            <w:r>
              <w:rPr>
                <w:rFonts w:ascii="Times New Roman" w:eastAsia="Times New Roman" w:hAnsi="Times New Roman" w:cs="Times New Roman"/>
                <w:lang w:eastAsia="sv-SE"/>
              </w:rPr>
              <w:t>.9</w:t>
            </w:r>
          </w:p>
        </w:tc>
      </w:tr>
      <w:tr w:rsidR="005F1E1A" w:rsidRPr="00EC3275" w14:paraId="10B9F4F3" w14:textId="77777777" w:rsidTr="0035212E">
        <w:trPr>
          <w:cnfStyle w:val="000000100000" w:firstRow="0" w:lastRow="0" w:firstColumn="0" w:lastColumn="0" w:oddVBand="0" w:evenVBand="0" w:oddHBand="1" w:evenHBand="0" w:firstRowFirstColumn="0" w:firstRowLastColumn="0" w:lastRowFirstColumn="0" w:lastRowLastColumn="0"/>
          <w:trHeight w:val="91"/>
        </w:trPr>
        <w:tc>
          <w:tcPr>
            <w:cnfStyle w:val="001000000000" w:firstRow="0" w:lastRow="0" w:firstColumn="1" w:lastColumn="0" w:oddVBand="0" w:evenVBand="0" w:oddHBand="0" w:evenHBand="0" w:firstRowFirstColumn="0" w:firstRowLastColumn="0" w:lastRowFirstColumn="0" w:lastRowLastColumn="0"/>
            <w:tcW w:w="1695" w:type="pct"/>
            <w:noWrap/>
            <w:hideMark/>
          </w:tcPr>
          <w:p w14:paraId="35128165" w14:textId="77777777" w:rsidR="005F1E1A" w:rsidRPr="00B609A0" w:rsidRDefault="005F1E1A" w:rsidP="008E714D">
            <w:pPr>
              <w:rPr>
                <w:rFonts w:ascii="Times New Roman" w:eastAsia="Times New Roman" w:hAnsi="Times New Roman" w:cs="Times New Roman"/>
                <w:b w:val="0"/>
                <w:lang w:eastAsia="sv-SE"/>
              </w:rPr>
            </w:pPr>
            <w:r w:rsidRPr="00B609A0">
              <w:rPr>
                <w:rFonts w:ascii="Times New Roman" w:eastAsia="Times New Roman" w:hAnsi="Times New Roman" w:cs="Times New Roman"/>
                <w:b w:val="0"/>
                <w:lang w:eastAsia="sv-SE"/>
              </w:rPr>
              <w:t>Atlantic cod</w:t>
            </w:r>
          </w:p>
        </w:tc>
        <w:tc>
          <w:tcPr>
            <w:tcW w:w="472" w:type="pct"/>
            <w:noWrap/>
            <w:hideMark/>
          </w:tcPr>
          <w:p w14:paraId="21FADC15" w14:textId="77777777" w:rsidR="005F1E1A" w:rsidRPr="00EC3275" w:rsidRDefault="005F1E1A"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0</w:t>
            </w:r>
            <w:r>
              <w:rPr>
                <w:rFonts w:ascii="Times New Roman" w:eastAsia="Times New Roman" w:hAnsi="Times New Roman" w:cs="Times New Roman"/>
                <w:lang w:eastAsia="sv-SE"/>
              </w:rPr>
              <w:t>.</w:t>
            </w:r>
            <w:r w:rsidRPr="00EC3275">
              <w:rPr>
                <w:rFonts w:ascii="Times New Roman" w:eastAsia="Times New Roman" w:hAnsi="Times New Roman" w:cs="Times New Roman"/>
                <w:lang w:eastAsia="sv-SE"/>
              </w:rPr>
              <w:t>18</w:t>
            </w:r>
          </w:p>
        </w:tc>
        <w:tc>
          <w:tcPr>
            <w:tcW w:w="465" w:type="pct"/>
            <w:noWrap/>
            <w:hideMark/>
          </w:tcPr>
          <w:p w14:paraId="2FD9C3AF" w14:textId="77777777" w:rsidR="005F1E1A" w:rsidRPr="00EC3275" w:rsidRDefault="005F1E1A"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0</w:t>
            </w:r>
            <w:r>
              <w:rPr>
                <w:rFonts w:ascii="Times New Roman" w:eastAsia="Times New Roman" w:hAnsi="Times New Roman" w:cs="Times New Roman"/>
                <w:lang w:eastAsia="sv-SE"/>
              </w:rPr>
              <w:t>.</w:t>
            </w:r>
            <w:r w:rsidRPr="00EC3275">
              <w:rPr>
                <w:rFonts w:ascii="Times New Roman" w:eastAsia="Times New Roman" w:hAnsi="Times New Roman" w:cs="Times New Roman"/>
                <w:lang w:eastAsia="sv-SE"/>
              </w:rPr>
              <w:t>20</w:t>
            </w:r>
          </w:p>
        </w:tc>
        <w:tc>
          <w:tcPr>
            <w:tcW w:w="514" w:type="pct"/>
            <w:noWrap/>
            <w:hideMark/>
          </w:tcPr>
          <w:p w14:paraId="5034D0F0" w14:textId="77777777" w:rsidR="005F1E1A" w:rsidRPr="00EC3275" w:rsidRDefault="005F1E1A"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4</w:t>
            </w:r>
            <w:r>
              <w:rPr>
                <w:rFonts w:ascii="Times New Roman" w:eastAsia="Times New Roman" w:hAnsi="Times New Roman" w:cs="Times New Roman"/>
                <w:lang w:eastAsia="sv-SE"/>
              </w:rPr>
              <w:t>.</w:t>
            </w:r>
            <w:r w:rsidRPr="00EC3275">
              <w:rPr>
                <w:rFonts w:ascii="Times New Roman" w:eastAsia="Times New Roman" w:hAnsi="Times New Roman" w:cs="Times New Roman"/>
                <w:lang w:eastAsia="sv-SE"/>
              </w:rPr>
              <w:t>2</w:t>
            </w:r>
          </w:p>
        </w:tc>
        <w:tc>
          <w:tcPr>
            <w:tcW w:w="472" w:type="pct"/>
            <w:noWrap/>
            <w:hideMark/>
          </w:tcPr>
          <w:p w14:paraId="15406227" w14:textId="77777777" w:rsidR="005F1E1A" w:rsidRPr="00EC3275" w:rsidRDefault="005F1E1A"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153</w:t>
            </w:r>
          </w:p>
        </w:tc>
        <w:tc>
          <w:tcPr>
            <w:tcW w:w="459" w:type="pct"/>
            <w:noWrap/>
            <w:hideMark/>
          </w:tcPr>
          <w:p w14:paraId="62023946" w14:textId="77777777" w:rsidR="005F1E1A" w:rsidRPr="00EC3275" w:rsidRDefault="005F1E1A"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5</w:t>
            </w:r>
            <w:r>
              <w:rPr>
                <w:rFonts w:ascii="Times New Roman" w:eastAsia="Times New Roman" w:hAnsi="Times New Roman" w:cs="Times New Roman"/>
                <w:lang w:eastAsia="sv-SE"/>
              </w:rPr>
              <w:t>.9</w:t>
            </w:r>
          </w:p>
        </w:tc>
        <w:tc>
          <w:tcPr>
            <w:tcW w:w="452" w:type="pct"/>
            <w:noWrap/>
            <w:hideMark/>
          </w:tcPr>
          <w:p w14:paraId="0A5C1ABC" w14:textId="77777777" w:rsidR="005F1E1A" w:rsidRPr="00EC3275" w:rsidRDefault="005F1E1A"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3</w:t>
            </w:r>
            <w:r>
              <w:rPr>
                <w:rFonts w:ascii="Times New Roman" w:eastAsia="Times New Roman" w:hAnsi="Times New Roman" w:cs="Times New Roman"/>
                <w:lang w:eastAsia="sv-SE"/>
              </w:rPr>
              <w:t>.5</w:t>
            </w:r>
          </w:p>
        </w:tc>
        <w:tc>
          <w:tcPr>
            <w:tcW w:w="472" w:type="pct"/>
            <w:noWrap/>
            <w:hideMark/>
          </w:tcPr>
          <w:p w14:paraId="0A7A4BC8" w14:textId="77777777" w:rsidR="005F1E1A" w:rsidRPr="00EC3275" w:rsidRDefault="005F1E1A"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sv-SE"/>
              </w:rPr>
            </w:pPr>
            <w:r>
              <w:rPr>
                <w:rFonts w:ascii="Times New Roman" w:eastAsia="Times New Roman" w:hAnsi="Times New Roman" w:cs="Times New Roman"/>
                <w:lang w:eastAsia="sv-SE"/>
              </w:rPr>
              <w:t>4.0</w:t>
            </w:r>
          </w:p>
        </w:tc>
      </w:tr>
      <w:tr w:rsidR="005F1E1A" w:rsidRPr="00EC3275" w14:paraId="2933A54C" w14:textId="77777777" w:rsidTr="0035212E">
        <w:trPr>
          <w:trHeight w:val="108"/>
        </w:trPr>
        <w:tc>
          <w:tcPr>
            <w:cnfStyle w:val="001000000000" w:firstRow="0" w:lastRow="0" w:firstColumn="1" w:lastColumn="0" w:oddVBand="0" w:evenVBand="0" w:oddHBand="0" w:evenHBand="0" w:firstRowFirstColumn="0" w:firstRowLastColumn="0" w:lastRowFirstColumn="0" w:lastRowLastColumn="0"/>
            <w:tcW w:w="1695" w:type="pct"/>
            <w:noWrap/>
            <w:hideMark/>
          </w:tcPr>
          <w:p w14:paraId="48F6D815" w14:textId="77777777" w:rsidR="005F1E1A" w:rsidRPr="00B609A0" w:rsidRDefault="005F1E1A" w:rsidP="008E714D">
            <w:pPr>
              <w:rPr>
                <w:rFonts w:ascii="Times New Roman" w:eastAsia="Times New Roman" w:hAnsi="Times New Roman" w:cs="Times New Roman"/>
                <w:b w:val="0"/>
                <w:lang w:eastAsia="sv-SE"/>
              </w:rPr>
            </w:pPr>
            <w:r w:rsidRPr="00B609A0">
              <w:rPr>
                <w:rFonts w:ascii="Times New Roman" w:eastAsia="Times New Roman" w:hAnsi="Times New Roman" w:cs="Times New Roman"/>
                <w:b w:val="0"/>
                <w:lang w:eastAsia="sv-SE"/>
              </w:rPr>
              <w:t>Atlantic halibut</w:t>
            </w:r>
          </w:p>
        </w:tc>
        <w:tc>
          <w:tcPr>
            <w:tcW w:w="472" w:type="pct"/>
            <w:noWrap/>
            <w:hideMark/>
          </w:tcPr>
          <w:p w14:paraId="40CC743F" w14:textId="77777777" w:rsidR="005F1E1A" w:rsidRPr="00EC3275" w:rsidRDefault="005F1E1A" w:rsidP="008E71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0</w:t>
            </w:r>
            <w:r>
              <w:rPr>
                <w:rFonts w:ascii="Times New Roman" w:eastAsia="Times New Roman" w:hAnsi="Times New Roman" w:cs="Times New Roman"/>
                <w:lang w:eastAsia="sv-SE"/>
              </w:rPr>
              <w:t>.</w:t>
            </w:r>
            <w:r w:rsidRPr="00EC3275">
              <w:rPr>
                <w:rFonts w:ascii="Times New Roman" w:eastAsia="Times New Roman" w:hAnsi="Times New Roman" w:cs="Times New Roman"/>
                <w:lang w:eastAsia="sv-SE"/>
              </w:rPr>
              <w:t>16</w:t>
            </w:r>
          </w:p>
        </w:tc>
        <w:tc>
          <w:tcPr>
            <w:tcW w:w="465" w:type="pct"/>
            <w:noWrap/>
            <w:hideMark/>
          </w:tcPr>
          <w:p w14:paraId="7E946DD3" w14:textId="77777777" w:rsidR="005F1E1A" w:rsidRPr="00EC3275" w:rsidRDefault="005F1E1A" w:rsidP="008E71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0</w:t>
            </w:r>
            <w:r>
              <w:rPr>
                <w:rFonts w:ascii="Times New Roman" w:eastAsia="Times New Roman" w:hAnsi="Times New Roman" w:cs="Times New Roman"/>
                <w:lang w:eastAsia="sv-SE"/>
              </w:rPr>
              <w:t>.</w:t>
            </w:r>
            <w:r w:rsidRPr="00EC3275">
              <w:rPr>
                <w:rFonts w:ascii="Times New Roman" w:eastAsia="Times New Roman" w:hAnsi="Times New Roman" w:cs="Times New Roman"/>
                <w:lang w:eastAsia="sv-SE"/>
              </w:rPr>
              <w:t>18</w:t>
            </w:r>
          </w:p>
        </w:tc>
        <w:tc>
          <w:tcPr>
            <w:tcW w:w="514" w:type="pct"/>
            <w:noWrap/>
            <w:hideMark/>
          </w:tcPr>
          <w:p w14:paraId="1F4628CC" w14:textId="77777777" w:rsidR="005F1E1A" w:rsidRPr="00EC3275" w:rsidRDefault="005F1E1A" w:rsidP="008E71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4</w:t>
            </w:r>
            <w:r>
              <w:rPr>
                <w:rFonts w:ascii="Times New Roman" w:eastAsia="Times New Roman" w:hAnsi="Times New Roman" w:cs="Times New Roman"/>
                <w:lang w:eastAsia="sv-SE"/>
              </w:rPr>
              <w:t>.</w:t>
            </w:r>
            <w:r w:rsidRPr="00EC3275">
              <w:rPr>
                <w:rFonts w:ascii="Times New Roman" w:eastAsia="Times New Roman" w:hAnsi="Times New Roman" w:cs="Times New Roman"/>
                <w:lang w:eastAsia="sv-SE"/>
              </w:rPr>
              <w:t>4</w:t>
            </w:r>
          </w:p>
        </w:tc>
        <w:tc>
          <w:tcPr>
            <w:tcW w:w="472" w:type="pct"/>
            <w:noWrap/>
            <w:hideMark/>
          </w:tcPr>
          <w:p w14:paraId="6197D860" w14:textId="77777777" w:rsidR="005F1E1A" w:rsidRPr="00EC3275" w:rsidRDefault="005F1E1A" w:rsidP="008E71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55</w:t>
            </w:r>
          </w:p>
        </w:tc>
        <w:tc>
          <w:tcPr>
            <w:tcW w:w="459" w:type="pct"/>
            <w:noWrap/>
            <w:hideMark/>
          </w:tcPr>
          <w:p w14:paraId="1954B28B" w14:textId="77777777" w:rsidR="005F1E1A" w:rsidRPr="00EC3275" w:rsidRDefault="005F1E1A" w:rsidP="008E71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3</w:t>
            </w:r>
            <w:r>
              <w:rPr>
                <w:rFonts w:ascii="Times New Roman" w:eastAsia="Times New Roman" w:hAnsi="Times New Roman" w:cs="Times New Roman"/>
                <w:lang w:eastAsia="sv-SE"/>
              </w:rPr>
              <w:t>.2</w:t>
            </w:r>
          </w:p>
        </w:tc>
        <w:tc>
          <w:tcPr>
            <w:tcW w:w="452" w:type="pct"/>
            <w:noWrap/>
            <w:hideMark/>
          </w:tcPr>
          <w:p w14:paraId="615245E7" w14:textId="77777777" w:rsidR="005F1E1A" w:rsidRPr="00EC3275" w:rsidRDefault="005F1E1A" w:rsidP="008E71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4</w:t>
            </w:r>
            <w:r>
              <w:rPr>
                <w:rFonts w:ascii="Times New Roman" w:eastAsia="Times New Roman" w:hAnsi="Times New Roman" w:cs="Times New Roman"/>
                <w:lang w:eastAsia="sv-SE"/>
              </w:rPr>
              <w:t>.3</w:t>
            </w:r>
          </w:p>
        </w:tc>
        <w:tc>
          <w:tcPr>
            <w:tcW w:w="472" w:type="pct"/>
            <w:noWrap/>
            <w:hideMark/>
          </w:tcPr>
          <w:p w14:paraId="2C508CBB" w14:textId="77777777" w:rsidR="005F1E1A" w:rsidRPr="00EC3275" w:rsidRDefault="005F1E1A" w:rsidP="008E71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4</w:t>
            </w:r>
            <w:r>
              <w:rPr>
                <w:rFonts w:ascii="Times New Roman" w:eastAsia="Times New Roman" w:hAnsi="Times New Roman" w:cs="Times New Roman"/>
                <w:lang w:eastAsia="sv-SE"/>
              </w:rPr>
              <w:t>.3</w:t>
            </w:r>
          </w:p>
        </w:tc>
      </w:tr>
      <w:tr w:rsidR="005F1E1A" w:rsidRPr="00EC3275" w14:paraId="7A4CF5BB" w14:textId="77777777" w:rsidTr="0035212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695" w:type="pct"/>
            <w:noWrap/>
            <w:hideMark/>
          </w:tcPr>
          <w:p w14:paraId="3D591366" w14:textId="77777777" w:rsidR="005F1E1A" w:rsidRPr="00B609A0" w:rsidRDefault="005F1E1A" w:rsidP="008E714D">
            <w:pPr>
              <w:rPr>
                <w:rFonts w:ascii="Times New Roman" w:eastAsia="Times New Roman" w:hAnsi="Times New Roman" w:cs="Times New Roman"/>
                <w:b w:val="0"/>
                <w:lang w:eastAsia="sv-SE"/>
              </w:rPr>
            </w:pPr>
            <w:r w:rsidRPr="00B609A0">
              <w:rPr>
                <w:rFonts w:ascii="Times New Roman" w:eastAsia="Times New Roman" w:hAnsi="Times New Roman" w:cs="Times New Roman"/>
                <w:b w:val="0"/>
                <w:lang w:eastAsia="sv-SE"/>
              </w:rPr>
              <w:t>Atlantic herring</w:t>
            </w:r>
          </w:p>
        </w:tc>
        <w:tc>
          <w:tcPr>
            <w:tcW w:w="472" w:type="pct"/>
            <w:noWrap/>
            <w:hideMark/>
          </w:tcPr>
          <w:p w14:paraId="1D4A1223" w14:textId="77777777" w:rsidR="005F1E1A" w:rsidRPr="00EC3275" w:rsidRDefault="005F1E1A"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0</w:t>
            </w:r>
            <w:r>
              <w:rPr>
                <w:rFonts w:ascii="Times New Roman" w:eastAsia="Times New Roman" w:hAnsi="Times New Roman" w:cs="Times New Roman"/>
                <w:lang w:eastAsia="sv-SE"/>
              </w:rPr>
              <w:t>.</w:t>
            </w:r>
            <w:r w:rsidRPr="00EC3275">
              <w:rPr>
                <w:rFonts w:ascii="Times New Roman" w:eastAsia="Times New Roman" w:hAnsi="Times New Roman" w:cs="Times New Roman"/>
                <w:lang w:eastAsia="sv-SE"/>
              </w:rPr>
              <w:t>31</w:t>
            </w:r>
          </w:p>
        </w:tc>
        <w:tc>
          <w:tcPr>
            <w:tcW w:w="465" w:type="pct"/>
            <w:noWrap/>
            <w:hideMark/>
          </w:tcPr>
          <w:p w14:paraId="3DA699A3" w14:textId="77777777" w:rsidR="005F1E1A" w:rsidRPr="00EC3275" w:rsidRDefault="005F1E1A"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0</w:t>
            </w:r>
            <w:r>
              <w:rPr>
                <w:rFonts w:ascii="Times New Roman" w:eastAsia="Times New Roman" w:hAnsi="Times New Roman" w:cs="Times New Roman"/>
                <w:lang w:eastAsia="sv-SE"/>
              </w:rPr>
              <w:t>.</w:t>
            </w:r>
            <w:r w:rsidRPr="00EC3275">
              <w:rPr>
                <w:rFonts w:ascii="Times New Roman" w:eastAsia="Times New Roman" w:hAnsi="Times New Roman" w:cs="Times New Roman"/>
                <w:lang w:eastAsia="sv-SE"/>
              </w:rPr>
              <w:t>35</w:t>
            </w:r>
          </w:p>
        </w:tc>
        <w:tc>
          <w:tcPr>
            <w:tcW w:w="514" w:type="pct"/>
            <w:noWrap/>
            <w:hideMark/>
          </w:tcPr>
          <w:p w14:paraId="3B60E2A6" w14:textId="77777777" w:rsidR="005F1E1A" w:rsidRPr="00EC3275" w:rsidRDefault="005F1E1A"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8</w:t>
            </w:r>
            <w:r>
              <w:rPr>
                <w:rFonts w:ascii="Times New Roman" w:eastAsia="Times New Roman" w:hAnsi="Times New Roman" w:cs="Times New Roman"/>
                <w:lang w:eastAsia="sv-SE"/>
              </w:rPr>
              <w:t>.</w:t>
            </w:r>
            <w:r w:rsidRPr="00EC3275">
              <w:rPr>
                <w:rFonts w:ascii="Times New Roman" w:eastAsia="Times New Roman" w:hAnsi="Times New Roman" w:cs="Times New Roman"/>
                <w:lang w:eastAsia="sv-SE"/>
              </w:rPr>
              <w:t>4</w:t>
            </w:r>
          </w:p>
        </w:tc>
        <w:tc>
          <w:tcPr>
            <w:tcW w:w="472" w:type="pct"/>
            <w:noWrap/>
            <w:hideMark/>
          </w:tcPr>
          <w:p w14:paraId="0EE3CB61" w14:textId="77777777" w:rsidR="005F1E1A" w:rsidRPr="00EC3275" w:rsidRDefault="005F1E1A"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55</w:t>
            </w:r>
          </w:p>
        </w:tc>
        <w:tc>
          <w:tcPr>
            <w:tcW w:w="459" w:type="pct"/>
            <w:noWrap/>
            <w:hideMark/>
          </w:tcPr>
          <w:p w14:paraId="53FE103E" w14:textId="77777777" w:rsidR="005F1E1A" w:rsidRPr="00EC3275" w:rsidRDefault="005F1E1A"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5</w:t>
            </w:r>
            <w:r>
              <w:rPr>
                <w:rFonts w:ascii="Times New Roman" w:eastAsia="Times New Roman" w:hAnsi="Times New Roman" w:cs="Times New Roman"/>
                <w:lang w:eastAsia="sv-SE"/>
              </w:rPr>
              <w:t>.7</w:t>
            </w:r>
          </w:p>
        </w:tc>
        <w:tc>
          <w:tcPr>
            <w:tcW w:w="452" w:type="pct"/>
            <w:noWrap/>
            <w:hideMark/>
          </w:tcPr>
          <w:p w14:paraId="54C209B7" w14:textId="77777777" w:rsidR="005F1E1A" w:rsidRPr="00EC3275" w:rsidRDefault="005F1E1A"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5</w:t>
            </w:r>
            <w:r>
              <w:rPr>
                <w:rFonts w:ascii="Times New Roman" w:eastAsia="Times New Roman" w:hAnsi="Times New Roman" w:cs="Times New Roman"/>
                <w:lang w:eastAsia="sv-SE"/>
              </w:rPr>
              <w:t>.3</w:t>
            </w:r>
          </w:p>
        </w:tc>
        <w:tc>
          <w:tcPr>
            <w:tcW w:w="472" w:type="pct"/>
            <w:noWrap/>
            <w:hideMark/>
          </w:tcPr>
          <w:p w14:paraId="32FBA09A" w14:textId="77777777" w:rsidR="005F1E1A" w:rsidRPr="00EC3275" w:rsidRDefault="005F1E1A"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5</w:t>
            </w:r>
            <w:r>
              <w:rPr>
                <w:rFonts w:ascii="Times New Roman" w:eastAsia="Times New Roman" w:hAnsi="Times New Roman" w:cs="Times New Roman"/>
                <w:lang w:eastAsia="sv-SE"/>
              </w:rPr>
              <w:t>.0</w:t>
            </w:r>
          </w:p>
        </w:tc>
      </w:tr>
      <w:tr w:rsidR="005F1E1A" w:rsidRPr="00EC3275" w14:paraId="24D9704B" w14:textId="77777777" w:rsidTr="0035212E">
        <w:trPr>
          <w:trHeight w:val="170"/>
        </w:trPr>
        <w:tc>
          <w:tcPr>
            <w:cnfStyle w:val="001000000000" w:firstRow="0" w:lastRow="0" w:firstColumn="1" w:lastColumn="0" w:oddVBand="0" w:evenVBand="0" w:oddHBand="0" w:evenHBand="0" w:firstRowFirstColumn="0" w:firstRowLastColumn="0" w:lastRowFirstColumn="0" w:lastRowLastColumn="0"/>
            <w:tcW w:w="1695" w:type="pct"/>
            <w:noWrap/>
            <w:hideMark/>
          </w:tcPr>
          <w:p w14:paraId="757BF334" w14:textId="77777777" w:rsidR="005F1E1A" w:rsidRPr="00B609A0" w:rsidRDefault="005F1E1A" w:rsidP="008E714D">
            <w:pPr>
              <w:rPr>
                <w:rFonts w:ascii="Times New Roman" w:eastAsia="Times New Roman" w:hAnsi="Times New Roman" w:cs="Times New Roman"/>
                <w:b w:val="0"/>
                <w:lang w:val="en-US" w:eastAsia="sv-SE"/>
              </w:rPr>
            </w:pPr>
            <w:r w:rsidRPr="00B609A0">
              <w:rPr>
                <w:rFonts w:ascii="Times New Roman" w:eastAsia="Times New Roman" w:hAnsi="Times New Roman" w:cs="Times New Roman"/>
                <w:b w:val="0"/>
                <w:lang w:val="en-US" w:eastAsia="sv-SE"/>
              </w:rPr>
              <w:t>Atlantic herring (Baltic Sea)</w:t>
            </w:r>
          </w:p>
        </w:tc>
        <w:tc>
          <w:tcPr>
            <w:tcW w:w="472" w:type="pct"/>
            <w:noWrap/>
            <w:hideMark/>
          </w:tcPr>
          <w:p w14:paraId="2F2DFDDD" w14:textId="77777777" w:rsidR="005F1E1A" w:rsidRPr="00EC3275" w:rsidRDefault="005F1E1A" w:rsidP="008E71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0</w:t>
            </w:r>
            <w:r>
              <w:rPr>
                <w:rFonts w:ascii="Times New Roman" w:eastAsia="Times New Roman" w:hAnsi="Times New Roman" w:cs="Times New Roman"/>
                <w:lang w:eastAsia="sv-SE"/>
              </w:rPr>
              <w:t>.</w:t>
            </w:r>
            <w:r w:rsidRPr="00EC3275">
              <w:rPr>
                <w:rFonts w:ascii="Times New Roman" w:eastAsia="Times New Roman" w:hAnsi="Times New Roman" w:cs="Times New Roman"/>
                <w:lang w:eastAsia="sv-SE"/>
              </w:rPr>
              <w:t>36</w:t>
            </w:r>
          </w:p>
        </w:tc>
        <w:tc>
          <w:tcPr>
            <w:tcW w:w="465" w:type="pct"/>
            <w:noWrap/>
            <w:hideMark/>
          </w:tcPr>
          <w:p w14:paraId="1270D763" w14:textId="77777777" w:rsidR="005F1E1A" w:rsidRPr="00EC3275" w:rsidRDefault="005F1E1A" w:rsidP="008E71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0</w:t>
            </w:r>
            <w:r>
              <w:rPr>
                <w:rFonts w:ascii="Times New Roman" w:eastAsia="Times New Roman" w:hAnsi="Times New Roman" w:cs="Times New Roman"/>
                <w:lang w:eastAsia="sv-SE"/>
              </w:rPr>
              <w:t>.</w:t>
            </w:r>
            <w:r w:rsidRPr="00EC3275">
              <w:rPr>
                <w:rFonts w:ascii="Times New Roman" w:eastAsia="Times New Roman" w:hAnsi="Times New Roman" w:cs="Times New Roman"/>
                <w:lang w:eastAsia="sv-SE"/>
              </w:rPr>
              <w:t>40</w:t>
            </w:r>
          </w:p>
        </w:tc>
        <w:tc>
          <w:tcPr>
            <w:tcW w:w="514" w:type="pct"/>
            <w:noWrap/>
            <w:hideMark/>
          </w:tcPr>
          <w:p w14:paraId="0E03AB1D" w14:textId="77777777" w:rsidR="005F1E1A" w:rsidRPr="00EC3275" w:rsidRDefault="005F1E1A" w:rsidP="008E71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8</w:t>
            </w:r>
            <w:r>
              <w:rPr>
                <w:rFonts w:ascii="Times New Roman" w:eastAsia="Times New Roman" w:hAnsi="Times New Roman" w:cs="Times New Roman"/>
                <w:lang w:eastAsia="sv-SE"/>
              </w:rPr>
              <w:t>.</w:t>
            </w:r>
            <w:r w:rsidRPr="00EC3275">
              <w:rPr>
                <w:rFonts w:ascii="Times New Roman" w:eastAsia="Times New Roman" w:hAnsi="Times New Roman" w:cs="Times New Roman"/>
                <w:lang w:eastAsia="sv-SE"/>
              </w:rPr>
              <w:t>7</w:t>
            </w:r>
          </w:p>
        </w:tc>
        <w:tc>
          <w:tcPr>
            <w:tcW w:w="472" w:type="pct"/>
            <w:noWrap/>
            <w:hideMark/>
          </w:tcPr>
          <w:p w14:paraId="3DC82937" w14:textId="77777777" w:rsidR="005F1E1A" w:rsidRPr="00EC3275" w:rsidRDefault="005F1E1A" w:rsidP="008E71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13</w:t>
            </w:r>
            <w:r>
              <w:rPr>
                <w:rFonts w:ascii="Times New Roman" w:eastAsia="Times New Roman" w:hAnsi="Times New Roman" w:cs="Times New Roman"/>
                <w:lang w:eastAsia="sv-SE"/>
              </w:rPr>
              <w:t>0</w:t>
            </w:r>
          </w:p>
        </w:tc>
        <w:tc>
          <w:tcPr>
            <w:tcW w:w="459" w:type="pct"/>
            <w:noWrap/>
            <w:hideMark/>
          </w:tcPr>
          <w:p w14:paraId="42E1E6DE" w14:textId="77777777" w:rsidR="005F1E1A" w:rsidRPr="00EC3275" w:rsidRDefault="005F1E1A" w:rsidP="008E71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8</w:t>
            </w:r>
            <w:r>
              <w:rPr>
                <w:rFonts w:ascii="Times New Roman" w:eastAsia="Times New Roman" w:hAnsi="Times New Roman" w:cs="Times New Roman"/>
                <w:lang w:eastAsia="sv-SE"/>
              </w:rPr>
              <w:t>.</w:t>
            </w:r>
            <w:r w:rsidRPr="00EC3275">
              <w:rPr>
                <w:rFonts w:ascii="Times New Roman" w:eastAsia="Times New Roman" w:hAnsi="Times New Roman" w:cs="Times New Roman"/>
                <w:lang w:eastAsia="sv-SE"/>
              </w:rPr>
              <w:t>0</w:t>
            </w:r>
          </w:p>
        </w:tc>
        <w:tc>
          <w:tcPr>
            <w:tcW w:w="452" w:type="pct"/>
            <w:noWrap/>
            <w:hideMark/>
          </w:tcPr>
          <w:p w14:paraId="6F629BDA" w14:textId="77777777" w:rsidR="005F1E1A" w:rsidRPr="00EC3275" w:rsidRDefault="005F1E1A" w:rsidP="008E71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5</w:t>
            </w:r>
            <w:r>
              <w:rPr>
                <w:rFonts w:ascii="Times New Roman" w:eastAsia="Times New Roman" w:hAnsi="Times New Roman" w:cs="Times New Roman"/>
                <w:lang w:eastAsia="sv-SE"/>
              </w:rPr>
              <w:t>.5</w:t>
            </w:r>
          </w:p>
        </w:tc>
        <w:tc>
          <w:tcPr>
            <w:tcW w:w="472" w:type="pct"/>
            <w:noWrap/>
            <w:hideMark/>
          </w:tcPr>
          <w:p w14:paraId="3501E5CB" w14:textId="77777777" w:rsidR="005F1E1A" w:rsidRPr="00EC3275" w:rsidRDefault="005F1E1A" w:rsidP="008E71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5</w:t>
            </w:r>
            <w:r>
              <w:rPr>
                <w:rFonts w:ascii="Times New Roman" w:eastAsia="Times New Roman" w:hAnsi="Times New Roman" w:cs="Times New Roman"/>
                <w:lang w:eastAsia="sv-SE"/>
              </w:rPr>
              <w:t>.0</w:t>
            </w:r>
          </w:p>
        </w:tc>
      </w:tr>
      <w:tr w:rsidR="005F1E1A" w:rsidRPr="00EC3275" w14:paraId="758933FB" w14:textId="77777777" w:rsidTr="0035212E">
        <w:trPr>
          <w:cnfStyle w:val="000000100000" w:firstRow="0" w:lastRow="0" w:firstColumn="0" w:lastColumn="0" w:oddVBand="0" w:evenVBand="0" w:oddHBand="1" w:evenHBand="0" w:firstRowFirstColumn="0" w:firstRowLastColumn="0" w:lastRowFirstColumn="0" w:lastRowLastColumn="0"/>
          <w:trHeight w:val="202"/>
        </w:trPr>
        <w:tc>
          <w:tcPr>
            <w:cnfStyle w:val="001000000000" w:firstRow="0" w:lastRow="0" w:firstColumn="1" w:lastColumn="0" w:oddVBand="0" w:evenVBand="0" w:oddHBand="0" w:evenHBand="0" w:firstRowFirstColumn="0" w:firstRowLastColumn="0" w:lastRowFirstColumn="0" w:lastRowLastColumn="0"/>
            <w:tcW w:w="1695" w:type="pct"/>
            <w:noWrap/>
            <w:hideMark/>
          </w:tcPr>
          <w:p w14:paraId="44B5B507" w14:textId="77777777" w:rsidR="005F1E1A" w:rsidRPr="00B609A0" w:rsidRDefault="005F1E1A" w:rsidP="008E714D">
            <w:pPr>
              <w:rPr>
                <w:rFonts w:ascii="Times New Roman" w:eastAsia="Times New Roman" w:hAnsi="Times New Roman" w:cs="Times New Roman"/>
                <w:b w:val="0"/>
                <w:lang w:eastAsia="sv-SE"/>
              </w:rPr>
            </w:pPr>
            <w:r w:rsidRPr="00B609A0">
              <w:rPr>
                <w:rFonts w:ascii="Times New Roman" w:eastAsia="Times New Roman" w:hAnsi="Times New Roman" w:cs="Times New Roman"/>
                <w:b w:val="0"/>
                <w:lang w:eastAsia="sv-SE"/>
              </w:rPr>
              <w:t>Atlantic mackerel</w:t>
            </w:r>
          </w:p>
        </w:tc>
        <w:tc>
          <w:tcPr>
            <w:tcW w:w="472" w:type="pct"/>
            <w:noWrap/>
            <w:hideMark/>
          </w:tcPr>
          <w:p w14:paraId="09EEA7D6" w14:textId="77777777" w:rsidR="005F1E1A" w:rsidRPr="00EC3275" w:rsidRDefault="005F1E1A"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0</w:t>
            </w:r>
            <w:r>
              <w:rPr>
                <w:rFonts w:ascii="Times New Roman" w:eastAsia="Times New Roman" w:hAnsi="Times New Roman" w:cs="Times New Roman"/>
                <w:lang w:eastAsia="sv-SE"/>
              </w:rPr>
              <w:t>.</w:t>
            </w:r>
            <w:r w:rsidRPr="00EC3275">
              <w:rPr>
                <w:rFonts w:ascii="Times New Roman" w:eastAsia="Times New Roman" w:hAnsi="Times New Roman" w:cs="Times New Roman"/>
                <w:lang w:eastAsia="sv-SE"/>
              </w:rPr>
              <w:t>36</w:t>
            </w:r>
          </w:p>
        </w:tc>
        <w:tc>
          <w:tcPr>
            <w:tcW w:w="465" w:type="pct"/>
            <w:noWrap/>
            <w:hideMark/>
          </w:tcPr>
          <w:p w14:paraId="23A96B80" w14:textId="77777777" w:rsidR="005F1E1A" w:rsidRPr="00EC3275" w:rsidRDefault="005F1E1A"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0</w:t>
            </w:r>
            <w:r>
              <w:rPr>
                <w:rFonts w:ascii="Times New Roman" w:eastAsia="Times New Roman" w:hAnsi="Times New Roman" w:cs="Times New Roman"/>
                <w:lang w:eastAsia="sv-SE"/>
              </w:rPr>
              <w:t>.</w:t>
            </w:r>
            <w:r w:rsidRPr="00EC3275">
              <w:rPr>
                <w:rFonts w:ascii="Times New Roman" w:eastAsia="Times New Roman" w:hAnsi="Times New Roman" w:cs="Times New Roman"/>
                <w:lang w:eastAsia="sv-SE"/>
              </w:rPr>
              <w:t>40</w:t>
            </w:r>
          </w:p>
        </w:tc>
        <w:tc>
          <w:tcPr>
            <w:tcW w:w="514" w:type="pct"/>
            <w:noWrap/>
            <w:hideMark/>
          </w:tcPr>
          <w:p w14:paraId="358DCE2A" w14:textId="77777777" w:rsidR="005F1E1A" w:rsidRPr="00EC3275" w:rsidRDefault="005F1E1A"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10</w:t>
            </w:r>
          </w:p>
        </w:tc>
        <w:tc>
          <w:tcPr>
            <w:tcW w:w="472" w:type="pct"/>
            <w:noWrap/>
            <w:hideMark/>
          </w:tcPr>
          <w:p w14:paraId="1C2AF1BC" w14:textId="77777777" w:rsidR="005F1E1A" w:rsidRPr="00EC3275" w:rsidRDefault="005F1E1A"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47</w:t>
            </w:r>
          </w:p>
        </w:tc>
        <w:tc>
          <w:tcPr>
            <w:tcW w:w="459" w:type="pct"/>
            <w:noWrap/>
            <w:hideMark/>
          </w:tcPr>
          <w:p w14:paraId="36886FEC" w14:textId="77777777" w:rsidR="005F1E1A" w:rsidRPr="00EC3275" w:rsidRDefault="005F1E1A"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3</w:t>
            </w:r>
            <w:r>
              <w:rPr>
                <w:rFonts w:ascii="Times New Roman" w:eastAsia="Times New Roman" w:hAnsi="Times New Roman" w:cs="Times New Roman"/>
                <w:lang w:eastAsia="sv-SE"/>
              </w:rPr>
              <w:t>.4</w:t>
            </w:r>
          </w:p>
        </w:tc>
        <w:tc>
          <w:tcPr>
            <w:tcW w:w="452" w:type="pct"/>
            <w:noWrap/>
            <w:hideMark/>
          </w:tcPr>
          <w:p w14:paraId="2B3A742C" w14:textId="77777777" w:rsidR="005F1E1A" w:rsidRPr="00EC3275" w:rsidRDefault="005F1E1A"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7</w:t>
            </w:r>
            <w:r>
              <w:rPr>
                <w:rFonts w:ascii="Times New Roman" w:eastAsia="Times New Roman" w:hAnsi="Times New Roman" w:cs="Times New Roman"/>
                <w:lang w:eastAsia="sv-SE"/>
              </w:rPr>
              <w:t>.3</w:t>
            </w:r>
          </w:p>
        </w:tc>
        <w:tc>
          <w:tcPr>
            <w:tcW w:w="472" w:type="pct"/>
            <w:noWrap/>
            <w:hideMark/>
          </w:tcPr>
          <w:p w14:paraId="7C8781BD" w14:textId="77777777" w:rsidR="005F1E1A" w:rsidRPr="00EC3275" w:rsidRDefault="005F1E1A"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6</w:t>
            </w:r>
            <w:r>
              <w:rPr>
                <w:rFonts w:ascii="Times New Roman" w:eastAsia="Times New Roman" w:hAnsi="Times New Roman" w:cs="Times New Roman"/>
                <w:lang w:eastAsia="sv-SE"/>
              </w:rPr>
              <w:t>.2</w:t>
            </w:r>
          </w:p>
        </w:tc>
      </w:tr>
      <w:tr w:rsidR="005F1E1A" w:rsidRPr="00EC3275" w14:paraId="5FC75240" w14:textId="77777777" w:rsidTr="0035212E">
        <w:trPr>
          <w:trHeight w:val="290"/>
        </w:trPr>
        <w:tc>
          <w:tcPr>
            <w:cnfStyle w:val="001000000000" w:firstRow="0" w:lastRow="0" w:firstColumn="1" w:lastColumn="0" w:oddVBand="0" w:evenVBand="0" w:oddHBand="0" w:evenHBand="0" w:firstRowFirstColumn="0" w:firstRowLastColumn="0" w:lastRowFirstColumn="0" w:lastRowLastColumn="0"/>
            <w:tcW w:w="1695" w:type="pct"/>
            <w:noWrap/>
            <w:hideMark/>
          </w:tcPr>
          <w:p w14:paraId="2B9C1BFF" w14:textId="77777777" w:rsidR="005F1E1A" w:rsidRPr="00B609A0" w:rsidRDefault="005F1E1A" w:rsidP="008E714D">
            <w:pPr>
              <w:rPr>
                <w:rFonts w:ascii="Times New Roman" w:eastAsia="Times New Roman" w:hAnsi="Times New Roman" w:cs="Times New Roman"/>
                <w:b w:val="0"/>
                <w:lang w:eastAsia="sv-SE"/>
              </w:rPr>
            </w:pPr>
            <w:r w:rsidRPr="00B609A0">
              <w:rPr>
                <w:rFonts w:ascii="Times New Roman" w:eastAsia="Times New Roman" w:hAnsi="Times New Roman" w:cs="Times New Roman"/>
                <w:b w:val="0"/>
                <w:lang w:eastAsia="sv-SE"/>
              </w:rPr>
              <w:t>Atlantic salmon, farmed</w:t>
            </w:r>
          </w:p>
        </w:tc>
        <w:tc>
          <w:tcPr>
            <w:tcW w:w="472" w:type="pct"/>
            <w:noWrap/>
            <w:hideMark/>
          </w:tcPr>
          <w:p w14:paraId="1EEACA33" w14:textId="77777777" w:rsidR="005F1E1A" w:rsidRPr="00EC3275" w:rsidRDefault="005F1E1A" w:rsidP="008E71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0</w:t>
            </w:r>
            <w:r>
              <w:rPr>
                <w:rFonts w:ascii="Times New Roman" w:eastAsia="Times New Roman" w:hAnsi="Times New Roman" w:cs="Times New Roman"/>
                <w:lang w:eastAsia="sv-SE"/>
              </w:rPr>
              <w:t>.</w:t>
            </w:r>
            <w:r w:rsidRPr="00EC3275">
              <w:rPr>
                <w:rFonts w:ascii="Times New Roman" w:eastAsia="Times New Roman" w:hAnsi="Times New Roman" w:cs="Times New Roman"/>
                <w:lang w:eastAsia="sv-SE"/>
              </w:rPr>
              <w:t>25</w:t>
            </w:r>
          </w:p>
        </w:tc>
        <w:tc>
          <w:tcPr>
            <w:tcW w:w="465" w:type="pct"/>
            <w:noWrap/>
            <w:hideMark/>
          </w:tcPr>
          <w:p w14:paraId="305BC1B9" w14:textId="77777777" w:rsidR="005F1E1A" w:rsidRPr="00EC3275" w:rsidRDefault="005F1E1A" w:rsidP="008E71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0</w:t>
            </w:r>
            <w:r>
              <w:rPr>
                <w:rFonts w:ascii="Times New Roman" w:eastAsia="Times New Roman" w:hAnsi="Times New Roman" w:cs="Times New Roman"/>
                <w:lang w:eastAsia="sv-SE"/>
              </w:rPr>
              <w:t>.</w:t>
            </w:r>
            <w:r w:rsidRPr="00EC3275">
              <w:rPr>
                <w:rFonts w:ascii="Times New Roman" w:eastAsia="Times New Roman" w:hAnsi="Times New Roman" w:cs="Times New Roman"/>
                <w:lang w:eastAsia="sv-SE"/>
              </w:rPr>
              <w:t>28</w:t>
            </w:r>
          </w:p>
        </w:tc>
        <w:tc>
          <w:tcPr>
            <w:tcW w:w="514" w:type="pct"/>
            <w:noWrap/>
            <w:hideMark/>
          </w:tcPr>
          <w:p w14:paraId="4B239CB7" w14:textId="77777777" w:rsidR="005F1E1A" w:rsidRPr="00EC3275" w:rsidRDefault="005F1E1A" w:rsidP="008E71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6</w:t>
            </w:r>
            <w:r>
              <w:rPr>
                <w:rFonts w:ascii="Times New Roman" w:eastAsia="Times New Roman" w:hAnsi="Times New Roman" w:cs="Times New Roman"/>
                <w:lang w:eastAsia="sv-SE"/>
              </w:rPr>
              <w:t>.</w:t>
            </w:r>
            <w:r w:rsidRPr="00EC3275">
              <w:rPr>
                <w:rFonts w:ascii="Times New Roman" w:eastAsia="Times New Roman" w:hAnsi="Times New Roman" w:cs="Times New Roman"/>
                <w:lang w:eastAsia="sv-SE"/>
              </w:rPr>
              <w:t>8</w:t>
            </w:r>
          </w:p>
        </w:tc>
        <w:tc>
          <w:tcPr>
            <w:tcW w:w="472" w:type="pct"/>
            <w:noWrap/>
            <w:hideMark/>
          </w:tcPr>
          <w:p w14:paraId="303FEF66" w14:textId="77777777" w:rsidR="005F1E1A" w:rsidRPr="00EC3275" w:rsidRDefault="005F1E1A" w:rsidP="008E71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53</w:t>
            </w:r>
          </w:p>
        </w:tc>
        <w:tc>
          <w:tcPr>
            <w:tcW w:w="459" w:type="pct"/>
            <w:noWrap/>
            <w:hideMark/>
          </w:tcPr>
          <w:p w14:paraId="1FCFEA82" w14:textId="77777777" w:rsidR="005F1E1A" w:rsidRPr="00EC3275" w:rsidRDefault="005F1E1A" w:rsidP="008E71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sv-SE"/>
              </w:rPr>
            </w:pPr>
            <w:r>
              <w:rPr>
                <w:rFonts w:ascii="Times New Roman" w:eastAsia="Times New Roman" w:hAnsi="Times New Roman" w:cs="Times New Roman"/>
                <w:lang w:eastAsia="sv-SE"/>
              </w:rPr>
              <w:t>3.0</w:t>
            </w:r>
          </w:p>
        </w:tc>
        <w:tc>
          <w:tcPr>
            <w:tcW w:w="452" w:type="pct"/>
            <w:noWrap/>
            <w:hideMark/>
          </w:tcPr>
          <w:p w14:paraId="06643786" w14:textId="77777777" w:rsidR="005F1E1A" w:rsidRPr="00EC3275" w:rsidRDefault="005F1E1A" w:rsidP="008E71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5</w:t>
            </w:r>
            <w:r>
              <w:rPr>
                <w:rFonts w:ascii="Times New Roman" w:eastAsia="Times New Roman" w:hAnsi="Times New Roman" w:cs="Times New Roman"/>
                <w:lang w:eastAsia="sv-SE"/>
              </w:rPr>
              <w:t>.5</w:t>
            </w:r>
          </w:p>
        </w:tc>
        <w:tc>
          <w:tcPr>
            <w:tcW w:w="472" w:type="pct"/>
            <w:noWrap/>
            <w:hideMark/>
          </w:tcPr>
          <w:p w14:paraId="4DB2CF4B" w14:textId="77777777" w:rsidR="005F1E1A" w:rsidRPr="00EC3275" w:rsidRDefault="005F1E1A" w:rsidP="008E71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5</w:t>
            </w:r>
            <w:r>
              <w:rPr>
                <w:rFonts w:ascii="Times New Roman" w:eastAsia="Times New Roman" w:hAnsi="Times New Roman" w:cs="Times New Roman"/>
                <w:lang w:eastAsia="sv-SE"/>
              </w:rPr>
              <w:t>.9</w:t>
            </w:r>
          </w:p>
        </w:tc>
      </w:tr>
      <w:tr w:rsidR="005F1E1A" w:rsidRPr="00EC3275" w14:paraId="269C218C" w14:textId="77777777" w:rsidTr="0035212E">
        <w:trPr>
          <w:cnfStyle w:val="000000100000" w:firstRow="0" w:lastRow="0" w:firstColumn="0" w:lastColumn="0" w:oddVBand="0" w:evenVBand="0" w:oddHBand="1" w:evenHBand="0"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1695" w:type="pct"/>
            <w:noWrap/>
            <w:hideMark/>
          </w:tcPr>
          <w:p w14:paraId="7CAB5190" w14:textId="77777777" w:rsidR="005F1E1A" w:rsidRPr="00B609A0" w:rsidRDefault="005F1E1A" w:rsidP="008E714D">
            <w:pPr>
              <w:rPr>
                <w:rFonts w:ascii="Times New Roman" w:eastAsia="Times New Roman" w:hAnsi="Times New Roman" w:cs="Times New Roman"/>
                <w:b w:val="0"/>
                <w:lang w:eastAsia="sv-SE"/>
              </w:rPr>
            </w:pPr>
            <w:r w:rsidRPr="00B609A0">
              <w:rPr>
                <w:rFonts w:ascii="Times New Roman" w:eastAsia="Times New Roman" w:hAnsi="Times New Roman" w:cs="Times New Roman"/>
                <w:b w:val="0"/>
                <w:lang w:eastAsia="sv-SE"/>
              </w:rPr>
              <w:t>Cape hake</w:t>
            </w:r>
          </w:p>
        </w:tc>
        <w:tc>
          <w:tcPr>
            <w:tcW w:w="472" w:type="pct"/>
            <w:noWrap/>
            <w:hideMark/>
          </w:tcPr>
          <w:p w14:paraId="53650C3B" w14:textId="77777777" w:rsidR="005F1E1A" w:rsidRPr="00EC3275" w:rsidRDefault="005F1E1A"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0</w:t>
            </w:r>
            <w:r>
              <w:rPr>
                <w:rFonts w:ascii="Times New Roman" w:eastAsia="Times New Roman" w:hAnsi="Times New Roman" w:cs="Times New Roman"/>
                <w:lang w:eastAsia="sv-SE"/>
              </w:rPr>
              <w:t>.</w:t>
            </w:r>
            <w:r w:rsidRPr="00EC3275">
              <w:rPr>
                <w:rFonts w:ascii="Times New Roman" w:eastAsia="Times New Roman" w:hAnsi="Times New Roman" w:cs="Times New Roman"/>
                <w:lang w:eastAsia="sv-SE"/>
              </w:rPr>
              <w:t>07</w:t>
            </w:r>
          </w:p>
        </w:tc>
        <w:tc>
          <w:tcPr>
            <w:tcW w:w="465" w:type="pct"/>
            <w:noWrap/>
            <w:hideMark/>
          </w:tcPr>
          <w:p w14:paraId="66930447" w14:textId="77777777" w:rsidR="005F1E1A" w:rsidRPr="00EC3275" w:rsidRDefault="005F1E1A"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0</w:t>
            </w:r>
            <w:r>
              <w:rPr>
                <w:rFonts w:ascii="Times New Roman" w:eastAsia="Times New Roman" w:hAnsi="Times New Roman" w:cs="Times New Roman"/>
                <w:lang w:eastAsia="sv-SE"/>
              </w:rPr>
              <w:t>.</w:t>
            </w:r>
            <w:r w:rsidRPr="00EC3275">
              <w:rPr>
                <w:rFonts w:ascii="Times New Roman" w:eastAsia="Times New Roman" w:hAnsi="Times New Roman" w:cs="Times New Roman"/>
                <w:lang w:eastAsia="sv-SE"/>
              </w:rPr>
              <w:t>08</w:t>
            </w:r>
          </w:p>
        </w:tc>
        <w:tc>
          <w:tcPr>
            <w:tcW w:w="514" w:type="pct"/>
            <w:noWrap/>
            <w:hideMark/>
          </w:tcPr>
          <w:p w14:paraId="3118179F" w14:textId="77777777" w:rsidR="005F1E1A" w:rsidRPr="00EC3275" w:rsidRDefault="005F1E1A"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2</w:t>
            </w:r>
            <w:r>
              <w:rPr>
                <w:rFonts w:ascii="Times New Roman" w:eastAsia="Times New Roman" w:hAnsi="Times New Roman" w:cs="Times New Roman"/>
                <w:lang w:eastAsia="sv-SE"/>
              </w:rPr>
              <w:t>.</w:t>
            </w:r>
            <w:r w:rsidRPr="00EC3275">
              <w:rPr>
                <w:rFonts w:ascii="Times New Roman" w:eastAsia="Times New Roman" w:hAnsi="Times New Roman" w:cs="Times New Roman"/>
                <w:lang w:eastAsia="sv-SE"/>
              </w:rPr>
              <w:t>2</w:t>
            </w:r>
          </w:p>
        </w:tc>
        <w:tc>
          <w:tcPr>
            <w:tcW w:w="472" w:type="pct"/>
            <w:noWrap/>
            <w:hideMark/>
          </w:tcPr>
          <w:p w14:paraId="044F03F6" w14:textId="77777777" w:rsidR="005F1E1A" w:rsidRPr="00EC3275" w:rsidRDefault="005F1E1A"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35</w:t>
            </w:r>
          </w:p>
        </w:tc>
        <w:tc>
          <w:tcPr>
            <w:tcW w:w="459" w:type="pct"/>
            <w:noWrap/>
            <w:hideMark/>
          </w:tcPr>
          <w:p w14:paraId="665795A2" w14:textId="77777777" w:rsidR="005F1E1A" w:rsidRPr="00EC3275" w:rsidRDefault="005F1E1A"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3</w:t>
            </w:r>
            <w:r>
              <w:rPr>
                <w:rFonts w:ascii="Times New Roman" w:eastAsia="Times New Roman" w:hAnsi="Times New Roman" w:cs="Times New Roman"/>
                <w:lang w:eastAsia="sv-SE"/>
              </w:rPr>
              <w:t>.0</w:t>
            </w:r>
          </w:p>
        </w:tc>
        <w:tc>
          <w:tcPr>
            <w:tcW w:w="452" w:type="pct"/>
            <w:noWrap/>
            <w:hideMark/>
          </w:tcPr>
          <w:p w14:paraId="49145A91" w14:textId="77777777" w:rsidR="005F1E1A" w:rsidRPr="00EC3275" w:rsidRDefault="005F1E1A"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1</w:t>
            </w:r>
            <w:r>
              <w:rPr>
                <w:rFonts w:ascii="Times New Roman" w:eastAsia="Times New Roman" w:hAnsi="Times New Roman" w:cs="Times New Roman"/>
                <w:lang w:eastAsia="sv-SE"/>
              </w:rPr>
              <w:t>.7</w:t>
            </w:r>
          </w:p>
        </w:tc>
        <w:tc>
          <w:tcPr>
            <w:tcW w:w="472" w:type="pct"/>
            <w:noWrap/>
            <w:hideMark/>
          </w:tcPr>
          <w:p w14:paraId="2CE34A0A" w14:textId="77777777" w:rsidR="005F1E1A" w:rsidRPr="00EC3275" w:rsidRDefault="005F1E1A"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2</w:t>
            </w:r>
            <w:r>
              <w:rPr>
                <w:rFonts w:ascii="Times New Roman" w:eastAsia="Times New Roman" w:hAnsi="Times New Roman" w:cs="Times New Roman"/>
                <w:lang w:eastAsia="sv-SE"/>
              </w:rPr>
              <w:t>.2</w:t>
            </w:r>
          </w:p>
        </w:tc>
      </w:tr>
      <w:tr w:rsidR="005F1E1A" w:rsidRPr="00EC3275" w14:paraId="6E97DA43" w14:textId="77777777" w:rsidTr="0035212E">
        <w:trPr>
          <w:trHeight w:val="215"/>
        </w:trPr>
        <w:tc>
          <w:tcPr>
            <w:cnfStyle w:val="001000000000" w:firstRow="0" w:lastRow="0" w:firstColumn="1" w:lastColumn="0" w:oddVBand="0" w:evenVBand="0" w:oddHBand="0" w:evenHBand="0" w:firstRowFirstColumn="0" w:firstRowLastColumn="0" w:lastRowFirstColumn="0" w:lastRowLastColumn="0"/>
            <w:tcW w:w="1695" w:type="pct"/>
            <w:noWrap/>
            <w:hideMark/>
          </w:tcPr>
          <w:p w14:paraId="4EBFCF60" w14:textId="77777777" w:rsidR="005F1E1A" w:rsidRPr="00B609A0" w:rsidRDefault="005F1E1A" w:rsidP="008E714D">
            <w:pPr>
              <w:rPr>
                <w:rFonts w:ascii="Times New Roman" w:eastAsia="Times New Roman" w:hAnsi="Times New Roman" w:cs="Times New Roman"/>
                <w:b w:val="0"/>
                <w:lang w:eastAsia="sv-SE"/>
              </w:rPr>
            </w:pPr>
            <w:r w:rsidRPr="00B609A0">
              <w:rPr>
                <w:rFonts w:ascii="Times New Roman" w:eastAsia="Times New Roman" w:hAnsi="Times New Roman" w:cs="Times New Roman"/>
                <w:b w:val="0"/>
                <w:lang w:eastAsia="sv-SE"/>
              </w:rPr>
              <w:t>Cephalopods</w:t>
            </w:r>
          </w:p>
        </w:tc>
        <w:tc>
          <w:tcPr>
            <w:tcW w:w="472" w:type="pct"/>
            <w:noWrap/>
            <w:hideMark/>
          </w:tcPr>
          <w:p w14:paraId="2F8375B6" w14:textId="77777777" w:rsidR="005F1E1A" w:rsidRPr="00EC3275" w:rsidRDefault="005F1E1A" w:rsidP="008E71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0</w:t>
            </w:r>
            <w:r>
              <w:rPr>
                <w:rFonts w:ascii="Times New Roman" w:eastAsia="Times New Roman" w:hAnsi="Times New Roman" w:cs="Times New Roman"/>
                <w:lang w:eastAsia="sv-SE"/>
              </w:rPr>
              <w:t>.</w:t>
            </w:r>
            <w:r w:rsidRPr="00EC3275">
              <w:rPr>
                <w:rFonts w:ascii="Times New Roman" w:eastAsia="Times New Roman" w:hAnsi="Times New Roman" w:cs="Times New Roman"/>
                <w:lang w:eastAsia="sv-SE"/>
              </w:rPr>
              <w:t>18</w:t>
            </w:r>
          </w:p>
        </w:tc>
        <w:tc>
          <w:tcPr>
            <w:tcW w:w="465" w:type="pct"/>
            <w:noWrap/>
            <w:hideMark/>
          </w:tcPr>
          <w:p w14:paraId="614786CE" w14:textId="77777777" w:rsidR="005F1E1A" w:rsidRPr="00EC3275" w:rsidRDefault="005F1E1A" w:rsidP="008E71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0</w:t>
            </w:r>
            <w:r>
              <w:rPr>
                <w:rFonts w:ascii="Times New Roman" w:eastAsia="Times New Roman" w:hAnsi="Times New Roman" w:cs="Times New Roman"/>
                <w:lang w:eastAsia="sv-SE"/>
              </w:rPr>
              <w:t>.</w:t>
            </w:r>
            <w:r w:rsidRPr="00EC3275">
              <w:rPr>
                <w:rFonts w:ascii="Times New Roman" w:eastAsia="Times New Roman" w:hAnsi="Times New Roman" w:cs="Times New Roman"/>
                <w:lang w:eastAsia="sv-SE"/>
              </w:rPr>
              <w:t>20</w:t>
            </w:r>
          </w:p>
        </w:tc>
        <w:tc>
          <w:tcPr>
            <w:tcW w:w="514" w:type="pct"/>
            <w:noWrap/>
            <w:hideMark/>
          </w:tcPr>
          <w:p w14:paraId="100B75D0" w14:textId="77777777" w:rsidR="005F1E1A" w:rsidRPr="00EC3275" w:rsidRDefault="005F1E1A" w:rsidP="008E71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5</w:t>
            </w:r>
            <w:r>
              <w:rPr>
                <w:rFonts w:ascii="Times New Roman" w:eastAsia="Times New Roman" w:hAnsi="Times New Roman" w:cs="Times New Roman"/>
                <w:lang w:eastAsia="sv-SE"/>
              </w:rPr>
              <w:t>.</w:t>
            </w:r>
            <w:r w:rsidRPr="00EC3275">
              <w:rPr>
                <w:rFonts w:ascii="Times New Roman" w:eastAsia="Times New Roman" w:hAnsi="Times New Roman" w:cs="Times New Roman"/>
                <w:lang w:eastAsia="sv-SE"/>
              </w:rPr>
              <w:t>5</w:t>
            </w:r>
          </w:p>
        </w:tc>
        <w:tc>
          <w:tcPr>
            <w:tcW w:w="472" w:type="pct"/>
            <w:noWrap/>
            <w:hideMark/>
          </w:tcPr>
          <w:p w14:paraId="22B37266" w14:textId="77777777" w:rsidR="005F1E1A" w:rsidRPr="00EC3275" w:rsidRDefault="005F1E1A" w:rsidP="008E71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35</w:t>
            </w:r>
          </w:p>
        </w:tc>
        <w:tc>
          <w:tcPr>
            <w:tcW w:w="459" w:type="pct"/>
            <w:noWrap/>
            <w:hideMark/>
          </w:tcPr>
          <w:p w14:paraId="5938719E" w14:textId="77777777" w:rsidR="005F1E1A" w:rsidRPr="00EC3275" w:rsidRDefault="005F1E1A" w:rsidP="008E71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7</w:t>
            </w:r>
            <w:r>
              <w:rPr>
                <w:rFonts w:ascii="Times New Roman" w:eastAsia="Times New Roman" w:hAnsi="Times New Roman" w:cs="Times New Roman"/>
                <w:lang w:eastAsia="sv-SE"/>
              </w:rPr>
              <w:t>.3</w:t>
            </w:r>
          </w:p>
        </w:tc>
        <w:tc>
          <w:tcPr>
            <w:tcW w:w="452" w:type="pct"/>
            <w:noWrap/>
            <w:hideMark/>
          </w:tcPr>
          <w:p w14:paraId="656BADF0" w14:textId="77777777" w:rsidR="005F1E1A" w:rsidRPr="00EC3275" w:rsidRDefault="005F1E1A" w:rsidP="008E71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3</w:t>
            </w:r>
            <w:r>
              <w:rPr>
                <w:rFonts w:ascii="Times New Roman" w:eastAsia="Times New Roman" w:hAnsi="Times New Roman" w:cs="Times New Roman"/>
                <w:lang w:eastAsia="sv-SE"/>
              </w:rPr>
              <w:t>.8</w:t>
            </w:r>
          </w:p>
        </w:tc>
        <w:tc>
          <w:tcPr>
            <w:tcW w:w="472" w:type="pct"/>
            <w:noWrap/>
            <w:hideMark/>
          </w:tcPr>
          <w:p w14:paraId="6EFCAD78" w14:textId="77777777" w:rsidR="005F1E1A" w:rsidRPr="00EC3275" w:rsidRDefault="005F1E1A" w:rsidP="008E71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sv-SE"/>
              </w:rPr>
            </w:pPr>
            <w:r>
              <w:rPr>
                <w:rFonts w:ascii="Times New Roman" w:eastAsia="Times New Roman" w:hAnsi="Times New Roman" w:cs="Times New Roman"/>
                <w:lang w:eastAsia="sv-SE"/>
              </w:rPr>
              <w:t>4.0</w:t>
            </w:r>
          </w:p>
        </w:tc>
      </w:tr>
      <w:tr w:rsidR="005F1E1A" w:rsidRPr="00EC3275" w14:paraId="0BB85C2F" w14:textId="77777777" w:rsidTr="0035212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695" w:type="pct"/>
            <w:noWrap/>
            <w:hideMark/>
          </w:tcPr>
          <w:p w14:paraId="529D3E57" w14:textId="77777777" w:rsidR="005F1E1A" w:rsidRPr="00B609A0" w:rsidRDefault="005F1E1A" w:rsidP="008E714D">
            <w:pPr>
              <w:rPr>
                <w:rFonts w:ascii="Times New Roman" w:eastAsia="Times New Roman" w:hAnsi="Times New Roman" w:cs="Times New Roman"/>
                <w:b w:val="0"/>
                <w:lang w:eastAsia="sv-SE"/>
              </w:rPr>
            </w:pPr>
            <w:r w:rsidRPr="00B609A0">
              <w:rPr>
                <w:rFonts w:ascii="Times New Roman" w:eastAsia="Times New Roman" w:hAnsi="Times New Roman" w:cs="Times New Roman"/>
                <w:b w:val="0"/>
                <w:lang w:eastAsia="sv-SE"/>
              </w:rPr>
              <w:t>European eel</w:t>
            </w:r>
          </w:p>
        </w:tc>
        <w:tc>
          <w:tcPr>
            <w:tcW w:w="472" w:type="pct"/>
            <w:noWrap/>
            <w:hideMark/>
          </w:tcPr>
          <w:p w14:paraId="756D6F23" w14:textId="77777777" w:rsidR="005F1E1A" w:rsidRPr="00EC3275" w:rsidRDefault="005F1E1A"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0</w:t>
            </w:r>
            <w:r>
              <w:rPr>
                <w:rFonts w:ascii="Times New Roman" w:eastAsia="Times New Roman" w:hAnsi="Times New Roman" w:cs="Times New Roman"/>
                <w:lang w:eastAsia="sv-SE"/>
              </w:rPr>
              <w:t>.</w:t>
            </w:r>
            <w:r w:rsidRPr="00EC3275">
              <w:rPr>
                <w:rFonts w:ascii="Times New Roman" w:eastAsia="Times New Roman" w:hAnsi="Times New Roman" w:cs="Times New Roman"/>
                <w:lang w:eastAsia="sv-SE"/>
              </w:rPr>
              <w:t>49</w:t>
            </w:r>
          </w:p>
        </w:tc>
        <w:tc>
          <w:tcPr>
            <w:tcW w:w="465" w:type="pct"/>
            <w:noWrap/>
            <w:hideMark/>
          </w:tcPr>
          <w:p w14:paraId="024D8243" w14:textId="77777777" w:rsidR="005F1E1A" w:rsidRPr="00EC3275" w:rsidRDefault="005F1E1A"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0</w:t>
            </w:r>
            <w:r>
              <w:rPr>
                <w:rFonts w:ascii="Times New Roman" w:eastAsia="Times New Roman" w:hAnsi="Times New Roman" w:cs="Times New Roman"/>
                <w:lang w:eastAsia="sv-SE"/>
              </w:rPr>
              <w:t>.</w:t>
            </w:r>
            <w:r w:rsidRPr="00EC3275">
              <w:rPr>
                <w:rFonts w:ascii="Times New Roman" w:eastAsia="Times New Roman" w:hAnsi="Times New Roman" w:cs="Times New Roman"/>
                <w:lang w:eastAsia="sv-SE"/>
              </w:rPr>
              <w:t>56</w:t>
            </w:r>
          </w:p>
        </w:tc>
        <w:tc>
          <w:tcPr>
            <w:tcW w:w="514" w:type="pct"/>
            <w:noWrap/>
            <w:hideMark/>
          </w:tcPr>
          <w:p w14:paraId="728AF138" w14:textId="77777777" w:rsidR="005F1E1A" w:rsidRPr="00EC3275" w:rsidRDefault="005F1E1A"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14</w:t>
            </w:r>
          </w:p>
        </w:tc>
        <w:tc>
          <w:tcPr>
            <w:tcW w:w="472" w:type="pct"/>
            <w:noWrap/>
            <w:hideMark/>
          </w:tcPr>
          <w:p w14:paraId="5754E9FB" w14:textId="77777777" w:rsidR="005F1E1A" w:rsidRPr="00EC3275" w:rsidRDefault="005F1E1A"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45</w:t>
            </w:r>
          </w:p>
        </w:tc>
        <w:tc>
          <w:tcPr>
            <w:tcW w:w="459" w:type="pct"/>
            <w:noWrap/>
            <w:hideMark/>
          </w:tcPr>
          <w:p w14:paraId="6FA11DAB" w14:textId="77777777" w:rsidR="005F1E1A" w:rsidRPr="00EC3275" w:rsidRDefault="005F1E1A"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sv-SE"/>
              </w:rPr>
            </w:pPr>
            <w:r>
              <w:rPr>
                <w:rFonts w:ascii="Times New Roman" w:eastAsia="Times New Roman" w:hAnsi="Times New Roman" w:cs="Times New Roman"/>
                <w:lang w:eastAsia="sv-SE"/>
              </w:rPr>
              <w:t>4.0</w:t>
            </w:r>
          </w:p>
        </w:tc>
        <w:tc>
          <w:tcPr>
            <w:tcW w:w="452" w:type="pct"/>
            <w:noWrap/>
            <w:hideMark/>
          </w:tcPr>
          <w:p w14:paraId="12FC2102" w14:textId="77777777" w:rsidR="005F1E1A" w:rsidRPr="00EC3275" w:rsidRDefault="005F1E1A"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13</w:t>
            </w:r>
          </w:p>
        </w:tc>
        <w:tc>
          <w:tcPr>
            <w:tcW w:w="472" w:type="pct"/>
            <w:noWrap/>
            <w:hideMark/>
          </w:tcPr>
          <w:p w14:paraId="6D8B152D" w14:textId="77777777" w:rsidR="005F1E1A" w:rsidRPr="00EC3275" w:rsidRDefault="005F1E1A"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7</w:t>
            </w:r>
            <w:r>
              <w:rPr>
                <w:rFonts w:ascii="Times New Roman" w:eastAsia="Times New Roman" w:hAnsi="Times New Roman" w:cs="Times New Roman"/>
                <w:lang w:eastAsia="sv-SE"/>
              </w:rPr>
              <w:t>.9</w:t>
            </w:r>
          </w:p>
        </w:tc>
      </w:tr>
      <w:tr w:rsidR="005F1E1A" w:rsidRPr="00EC3275" w14:paraId="6CC68EB9" w14:textId="77777777" w:rsidTr="0035212E">
        <w:trPr>
          <w:trHeight w:val="95"/>
        </w:trPr>
        <w:tc>
          <w:tcPr>
            <w:cnfStyle w:val="001000000000" w:firstRow="0" w:lastRow="0" w:firstColumn="1" w:lastColumn="0" w:oddVBand="0" w:evenVBand="0" w:oddHBand="0" w:evenHBand="0" w:firstRowFirstColumn="0" w:firstRowLastColumn="0" w:lastRowFirstColumn="0" w:lastRowLastColumn="0"/>
            <w:tcW w:w="1695" w:type="pct"/>
            <w:noWrap/>
            <w:hideMark/>
          </w:tcPr>
          <w:p w14:paraId="3AB51BDD" w14:textId="77777777" w:rsidR="005F1E1A" w:rsidRPr="00B609A0" w:rsidRDefault="005F1E1A" w:rsidP="008E714D">
            <w:pPr>
              <w:rPr>
                <w:rFonts w:ascii="Times New Roman" w:eastAsia="Times New Roman" w:hAnsi="Times New Roman" w:cs="Times New Roman"/>
                <w:b w:val="0"/>
                <w:lang w:eastAsia="sv-SE"/>
              </w:rPr>
            </w:pPr>
            <w:r w:rsidRPr="00B609A0">
              <w:rPr>
                <w:rFonts w:ascii="Times New Roman" w:eastAsia="Times New Roman" w:hAnsi="Times New Roman" w:cs="Times New Roman"/>
                <w:b w:val="0"/>
                <w:lang w:eastAsia="sv-SE"/>
              </w:rPr>
              <w:t>European flounder</w:t>
            </w:r>
          </w:p>
        </w:tc>
        <w:tc>
          <w:tcPr>
            <w:tcW w:w="472" w:type="pct"/>
            <w:noWrap/>
            <w:hideMark/>
          </w:tcPr>
          <w:p w14:paraId="50FACE3E" w14:textId="77777777" w:rsidR="005F1E1A" w:rsidRPr="00EC3275" w:rsidRDefault="005F1E1A" w:rsidP="008E71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0</w:t>
            </w:r>
            <w:r>
              <w:rPr>
                <w:rFonts w:ascii="Times New Roman" w:eastAsia="Times New Roman" w:hAnsi="Times New Roman" w:cs="Times New Roman"/>
                <w:lang w:eastAsia="sv-SE"/>
              </w:rPr>
              <w:t>.</w:t>
            </w:r>
            <w:r w:rsidRPr="00EC3275">
              <w:rPr>
                <w:rFonts w:ascii="Times New Roman" w:eastAsia="Times New Roman" w:hAnsi="Times New Roman" w:cs="Times New Roman"/>
                <w:lang w:eastAsia="sv-SE"/>
              </w:rPr>
              <w:t>13</w:t>
            </w:r>
          </w:p>
        </w:tc>
        <w:tc>
          <w:tcPr>
            <w:tcW w:w="465" w:type="pct"/>
            <w:noWrap/>
            <w:hideMark/>
          </w:tcPr>
          <w:p w14:paraId="40C6FC03" w14:textId="77777777" w:rsidR="005F1E1A" w:rsidRPr="00EC3275" w:rsidRDefault="005F1E1A" w:rsidP="008E71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0</w:t>
            </w:r>
            <w:r>
              <w:rPr>
                <w:rFonts w:ascii="Times New Roman" w:eastAsia="Times New Roman" w:hAnsi="Times New Roman" w:cs="Times New Roman"/>
                <w:lang w:eastAsia="sv-SE"/>
              </w:rPr>
              <w:t>.</w:t>
            </w:r>
            <w:r w:rsidRPr="00EC3275">
              <w:rPr>
                <w:rFonts w:ascii="Times New Roman" w:eastAsia="Times New Roman" w:hAnsi="Times New Roman" w:cs="Times New Roman"/>
                <w:lang w:eastAsia="sv-SE"/>
              </w:rPr>
              <w:t>15</w:t>
            </w:r>
          </w:p>
        </w:tc>
        <w:tc>
          <w:tcPr>
            <w:tcW w:w="514" w:type="pct"/>
            <w:noWrap/>
            <w:hideMark/>
          </w:tcPr>
          <w:p w14:paraId="2CBED09D" w14:textId="77777777" w:rsidR="005F1E1A" w:rsidRPr="00EC3275" w:rsidRDefault="005F1E1A" w:rsidP="008E71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3</w:t>
            </w:r>
            <w:r>
              <w:rPr>
                <w:rFonts w:ascii="Times New Roman" w:eastAsia="Times New Roman" w:hAnsi="Times New Roman" w:cs="Times New Roman"/>
                <w:lang w:eastAsia="sv-SE"/>
              </w:rPr>
              <w:t>.</w:t>
            </w:r>
            <w:r w:rsidRPr="00EC3275">
              <w:rPr>
                <w:rFonts w:ascii="Times New Roman" w:eastAsia="Times New Roman" w:hAnsi="Times New Roman" w:cs="Times New Roman"/>
                <w:lang w:eastAsia="sv-SE"/>
              </w:rPr>
              <w:t>4</w:t>
            </w:r>
          </w:p>
        </w:tc>
        <w:tc>
          <w:tcPr>
            <w:tcW w:w="472" w:type="pct"/>
            <w:noWrap/>
            <w:hideMark/>
          </w:tcPr>
          <w:p w14:paraId="2F55E27D" w14:textId="77777777" w:rsidR="005F1E1A" w:rsidRPr="00EC3275" w:rsidRDefault="005F1E1A" w:rsidP="008E71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81</w:t>
            </w:r>
          </w:p>
        </w:tc>
        <w:tc>
          <w:tcPr>
            <w:tcW w:w="459" w:type="pct"/>
            <w:noWrap/>
            <w:hideMark/>
          </w:tcPr>
          <w:p w14:paraId="0CDEABE1" w14:textId="77777777" w:rsidR="005F1E1A" w:rsidRPr="00EC3275" w:rsidRDefault="005F1E1A" w:rsidP="008E71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3</w:t>
            </w:r>
            <w:r>
              <w:rPr>
                <w:rFonts w:ascii="Times New Roman" w:eastAsia="Times New Roman" w:hAnsi="Times New Roman" w:cs="Times New Roman"/>
                <w:lang w:eastAsia="sv-SE"/>
              </w:rPr>
              <w:t>.6</w:t>
            </w:r>
          </w:p>
        </w:tc>
        <w:tc>
          <w:tcPr>
            <w:tcW w:w="452" w:type="pct"/>
            <w:noWrap/>
            <w:hideMark/>
          </w:tcPr>
          <w:p w14:paraId="5574A1BE" w14:textId="77777777" w:rsidR="005F1E1A" w:rsidRPr="00EC3275" w:rsidRDefault="005F1E1A" w:rsidP="008E71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2</w:t>
            </w:r>
            <w:r>
              <w:rPr>
                <w:rFonts w:ascii="Times New Roman" w:eastAsia="Times New Roman" w:hAnsi="Times New Roman" w:cs="Times New Roman"/>
                <w:lang w:eastAsia="sv-SE"/>
              </w:rPr>
              <w:t>.6</w:t>
            </w:r>
          </w:p>
        </w:tc>
        <w:tc>
          <w:tcPr>
            <w:tcW w:w="472" w:type="pct"/>
            <w:noWrap/>
            <w:hideMark/>
          </w:tcPr>
          <w:p w14:paraId="766DC90A" w14:textId="77777777" w:rsidR="005F1E1A" w:rsidRPr="00EC3275" w:rsidRDefault="005F1E1A" w:rsidP="008E71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3</w:t>
            </w:r>
            <w:r>
              <w:rPr>
                <w:rFonts w:ascii="Times New Roman" w:eastAsia="Times New Roman" w:hAnsi="Times New Roman" w:cs="Times New Roman"/>
                <w:lang w:eastAsia="sv-SE"/>
              </w:rPr>
              <w:t>.4</w:t>
            </w:r>
          </w:p>
        </w:tc>
      </w:tr>
      <w:tr w:rsidR="005F1E1A" w:rsidRPr="00EC3275" w14:paraId="172CC875" w14:textId="77777777" w:rsidTr="0035212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695" w:type="pct"/>
            <w:noWrap/>
            <w:hideMark/>
          </w:tcPr>
          <w:p w14:paraId="185E466C" w14:textId="77777777" w:rsidR="005F1E1A" w:rsidRPr="00B609A0" w:rsidRDefault="005F1E1A" w:rsidP="008E714D">
            <w:pPr>
              <w:rPr>
                <w:rFonts w:ascii="Times New Roman" w:eastAsia="Times New Roman" w:hAnsi="Times New Roman" w:cs="Times New Roman"/>
                <w:b w:val="0"/>
                <w:lang w:eastAsia="sv-SE"/>
              </w:rPr>
            </w:pPr>
            <w:r w:rsidRPr="00B609A0">
              <w:rPr>
                <w:rFonts w:ascii="Times New Roman" w:eastAsia="Times New Roman" w:hAnsi="Times New Roman" w:cs="Times New Roman"/>
                <w:b w:val="0"/>
                <w:lang w:eastAsia="sv-SE"/>
              </w:rPr>
              <w:t>European hake</w:t>
            </w:r>
          </w:p>
        </w:tc>
        <w:tc>
          <w:tcPr>
            <w:tcW w:w="472" w:type="pct"/>
            <w:noWrap/>
            <w:hideMark/>
          </w:tcPr>
          <w:p w14:paraId="73C05068" w14:textId="77777777" w:rsidR="005F1E1A" w:rsidRPr="00EC3275" w:rsidRDefault="005F1E1A"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0</w:t>
            </w:r>
            <w:r>
              <w:rPr>
                <w:rFonts w:ascii="Times New Roman" w:eastAsia="Times New Roman" w:hAnsi="Times New Roman" w:cs="Times New Roman"/>
                <w:lang w:eastAsia="sv-SE"/>
              </w:rPr>
              <w:t>.</w:t>
            </w:r>
            <w:r w:rsidRPr="00EC3275">
              <w:rPr>
                <w:rFonts w:ascii="Times New Roman" w:eastAsia="Times New Roman" w:hAnsi="Times New Roman" w:cs="Times New Roman"/>
                <w:lang w:eastAsia="sv-SE"/>
              </w:rPr>
              <w:t>13</w:t>
            </w:r>
          </w:p>
        </w:tc>
        <w:tc>
          <w:tcPr>
            <w:tcW w:w="465" w:type="pct"/>
            <w:noWrap/>
            <w:hideMark/>
          </w:tcPr>
          <w:p w14:paraId="33D9A84F" w14:textId="77777777" w:rsidR="005F1E1A" w:rsidRPr="00EC3275" w:rsidRDefault="005F1E1A"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0</w:t>
            </w:r>
            <w:r>
              <w:rPr>
                <w:rFonts w:ascii="Times New Roman" w:eastAsia="Times New Roman" w:hAnsi="Times New Roman" w:cs="Times New Roman"/>
                <w:lang w:eastAsia="sv-SE"/>
              </w:rPr>
              <w:t>.</w:t>
            </w:r>
            <w:r w:rsidRPr="00EC3275">
              <w:rPr>
                <w:rFonts w:ascii="Times New Roman" w:eastAsia="Times New Roman" w:hAnsi="Times New Roman" w:cs="Times New Roman"/>
                <w:lang w:eastAsia="sv-SE"/>
              </w:rPr>
              <w:t>14</w:t>
            </w:r>
          </w:p>
        </w:tc>
        <w:tc>
          <w:tcPr>
            <w:tcW w:w="514" w:type="pct"/>
            <w:noWrap/>
            <w:hideMark/>
          </w:tcPr>
          <w:p w14:paraId="401AA25C" w14:textId="77777777" w:rsidR="005F1E1A" w:rsidRPr="00EC3275" w:rsidRDefault="005F1E1A"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3</w:t>
            </w:r>
            <w:r>
              <w:rPr>
                <w:rFonts w:ascii="Times New Roman" w:eastAsia="Times New Roman" w:hAnsi="Times New Roman" w:cs="Times New Roman"/>
                <w:lang w:eastAsia="sv-SE"/>
              </w:rPr>
              <w:t>.</w:t>
            </w:r>
            <w:r w:rsidRPr="00EC3275">
              <w:rPr>
                <w:rFonts w:ascii="Times New Roman" w:eastAsia="Times New Roman" w:hAnsi="Times New Roman" w:cs="Times New Roman"/>
                <w:lang w:eastAsia="sv-SE"/>
              </w:rPr>
              <w:t>2</w:t>
            </w:r>
          </w:p>
        </w:tc>
        <w:tc>
          <w:tcPr>
            <w:tcW w:w="472" w:type="pct"/>
            <w:noWrap/>
            <w:hideMark/>
          </w:tcPr>
          <w:p w14:paraId="58D37E15" w14:textId="77777777" w:rsidR="005F1E1A" w:rsidRPr="00EC3275" w:rsidRDefault="005F1E1A"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94</w:t>
            </w:r>
          </w:p>
        </w:tc>
        <w:tc>
          <w:tcPr>
            <w:tcW w:w="459" w:type="pct"/>
            <w:noWrap/>
            <w:hideMark/>
          </w:tcPr>
          <w:p w14:paraId="4498E397" w14:textId="77777777" w:rsidR="005F1E1A" w:rsidRPr="00EC3275" w:rsidRDefault="005F1E1A"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4</w:t>
            </w:r>
            <w:r>
              <w:rPr>
                <w:rFonts w:ascii="Times New Roman" w:eastAsia="Times New Roman" w:hAnsi="Times New Roman" w:cs="Times New Roman"/>
                <w:lang w:eastAsia="sv-SE"/>
              </w:rPr>
              <w:t>.5</w:t>
            </w:r>
          </w:p>
        </w:tc>
        <w:tc>
          <w:tcPr>
            <w:tcW w:w="452" w:type="pct"/>
            <w:noWrap/>
            <w:hideMark/>
          </w:tcPr>
          <w:p w14:paraId="385FEA47" w14:textId="77777777" w:rsidR="005F1E1A" w:rsidRPr="00EC3275" w:rsidRDefault="005F1E1A"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2</w:t>
            </w:r>
            <w:r>
              <w:rPr>
                <w:rFonts w:ascii="Times New Roman" w:eastAsia="Times New Roman" w:hAnsi="Times New Roman" w:cs="Times New Roman"/>
                <w:lang w:eastAsia="sv-SE"/>
              </w:rPr>
              <w:t>.5</w:t>
            </w:r>
          </w:p>
        </w:tc>
        <w:tc>
          <w:tcPr>
            <w:tcW w:w="472" w:type="pct"/>
            <w:noWrap/>
            <w:hideMark/>
          </w:tcPr>
          <w:p w14:paraId="52AB7823" w14:textId="77777777" w:rsidR="005F1E1A" w:rsidRPr="00EC3275" w:rsidRDefault="005F1E1A"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3</w:t>
            </w:r>
            <w:r>
              <w:rPr>
                <w:rFonts w:ascii="Times New Roman" w:eastAsia="Times New Roman" w:hAnsi="Times New Roman" w:cs="Times New Roman"/>
                <w:lang w:eastAsia="sv-SE"/>
              </w:rPr>
              <w:t>.2</w:t>
            </w:r>
          </w:p>
        </w:tc>
      </w:tr>
      <w:tr w:rsidR="005F1E1A" w:rsidRPr="00EC3275" w14:paraId="279BCFE4" w14:textId="77777777" w:rsidTr="0035212E">
        <w:trPr>
          <w:trHeight w:val="290"/>
        </w:trPr>
        <w:tc>
          <w:tcPr>
            <w:cnfStyle w:val="001000000000" w:firstRow="0" w:lastRow="0" w:firstColumn="1" w:lastColumn="0" w:oddVBand="0" w:evenVBand="0" w:oddHBand="0" w:evenHBand="0" w:firstRowFirstColumn="0" w:firstRowLastColumn="0" w:lastRowFirstColumn="0" w:lastRowLastColumn="0"/>
            <w:tcW w:w="1695" w:type="pct"/>
            <w:noWrap/>
            <w:hideMark/>
          </w:tcPr>
          <w:p w14:paraId="2C130001" w14:textId="77777777" w:rsidR="005F1E1A" w:rsidRPr="00B609A0" w:rsidRDefault="005F1E1A" w:rsidP="008E714D">
            <w:pPr>
              <w:rPr>
                <w:rFonts w:ascii="Times New Roman" w:eastAsia="Times New Roman" w:hAnsi="Times New Roman" w:cs="Times New Roman"/>
                <w:b w:val="0"/>
                <w:lang w:eastAsia="sv-SE"/>
              </w:rPr>
            </w:pPr>
            <w:r w:rsidRPr="00B609A0">
              <w:rPr>
                <w:rFonts w:ascii="Times New Roman" w:eastAsia="Times New Roman" w:hAnsi="Times New Roman" w:cs="Times New Roman"/>
                <w:b w:val="0"/>
                <w:lang w:eastAsia="sv-SE"/>
              </w:rPr>
              <w:t>European seabass, farmed</w:t>
            </w:r>
          </w:p>
        </w:tc>
        <w:tc>
          <w:tcPr>
            <w:tcW w:w="472" w:type="pct"/>
            <w:noWrap/>
            <w:hideMark/>
          </w:tcPr>
          <w:p w14:paraId="6FF3F57C" w14:textId="77777777" w:rsidR="005F1E1A" w:rsidRPr="00EC3275" w:rsidRDefault="005F1E1A" w:rsidP="008E71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0</w:t>
            </w:r>
            <w:r>
              <w:rPr>
                <w:rFonts w:ascii="Times New Roman" w:eastAsia="Times New Roman" w:hAnsi="Times New Roman" w:cs="Times New Roman"/>
                <w:lang w:eastAsia="sv-SE"/>
              </w:rPr>
              <w:t>.</w:t>
            </w:r>
            <w:r w:rsidRPr="00EC3275">
              <w:rPr>
                <w:rFonts w:ascii="Times New Roman" w:eastAsia="Times New Roman" w:hAnsi="Times New Roman" w:cs="Times New Roman"/>
                <w:lang w:eastAsia="sv-SE"/>
              </w:rPr>
              <w:t>20</w:t>
            </w:r>
          </w:p>
        </w:tc>
        <w:tc>
          <w:tcPr>
            <w:tcW w:w="465" w:type="pct"/>
            <w:noWrap/>
            <w:hideMark/>
          </w:tcPr>
          <w:p w14:paraId="7D1D8F0D" w14:textId="77777777" w:rsidR="005F1E1A" w:rsidRPr="00EC3275" w:rsidRDefault="005F1E1A" w:rsidP="008E71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0</w:t>
            </w:r>
            <w:r>
              <w:rPr>
                <w:rFonts w:ascii="Times New Roman" w:eastAsia="Times New Roman" w:hAnsi="Times New Roman" w:cs="Times New Roman"/>
                <w:lang w:eastAsia="sv-SE"/>
              </w:rPr>
              <w:t>.</w:t>
            </w:r>
            <w:r w:rsidRPr="00EC3275">
              <w:rPr>
                <w:rFonts w:ascii="Times New Roman" w:eastAsia="Times New Roman" w:hAnsi="Times New Roman" w:cs="Times New Roman"/>
                <w:lang w:eastAsia="sv-SE"/>
              </w:rPr>
              <w:t>23</w:t>
            </w:r>
          </w:p>
        </w:tc>
        <w:tc>
          <w:tcPr>
            <w:tcW w:w="514" w:type="pct"/>
            <w:noWrap/>
            <w:hideMark/>
          </w:tcPr>
          <w:p w14:paraId="7205F369" w14:textId="77777777" w:rsidR="005F1E1A" w:rsidRPr="00EC3275" w:rsidRDefault="005F1E1A" w:rsidP="008E71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5</w:t>
            </w:r>
            <w:r>
              <w:rPr>
                <w:rFonts w:ascii="Times New Roman" w:eastAsia="Times New Roman" w:hAnsi="Times New Roman" w:cs="Times New Roman"/>
                <w:lang w:eastAsia="sv-SE"/>
              </w:rPr>
              <w:t>.</w:t>
            </w:r>
            <w:r w:rsidRPr="00EC3275">
              <w:rPr>
                <w:rFonts w:ascii="Times New Roman" w:eastAsia="Times New Roman" w:hAnsi="Times New Roman" w:cs="Times New Roman"/>
                <w:lang w:eastAsia="sv-SE"/>
              </w:rPr>
              <w:t>2</w:t>
            </w:r>
          </w:p>
        </w:tc>
        <w:tc>
          <w:tcPr>
            <w:tcW w:w="472" w:type="pct"/>
            <w:noWrap/>
            <w:hideMark/>
          </w:tcPr>
          <w:p w14:paraId="6957EF90" w14:textId="77777777" w:rsidR="005F1E1A" w:rsidRPr="00EC3275" w:rsidRDefault="005F1E1A" w:rsidP="008E71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75</w:t>
            </w:r>
          </w:p>
        </w:tc>
        <w:tc>
          <w:tcPr>
            <w:tcW w:w="459" w:type="pct"/>
            <w:noWrap/>
            <w:hideMark/>
          </w:tcPr>
          <w:p w14:paraId="6D8E6138" w14:textId="77777777" w:rsidR="005F1E1A" w:rsidRPr="00EC3275" w:rsidRDefault="005F1E1A" w:rsidP="008E71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3</w:t>
            </w:r>
            <w:r>
              <w:rPr>
                <w:rFonts w:ascii="Times New Roman" w:eastAsia="Times New Roman" w:hAnsi="Times New Roman" w:cs="Times New Roman"/>
                <w:lang w:eastAsia="sv-SE"/>
              </w:rPr>
              <w:t>.7</w:t>
            </w:r>
          </w:p>
        </w:tc>
        <w:tc>
          <w:tcPr>
            <w:tcW w:w="452" w:type="pct"/>
            <w:noWrap/>
            <w:hideMark/>
          </w:tcPr>
          <w:p w14:paraId="0A348F7E" w14:textId="77777777" w:rsidR="005F1E1A" w:rsidRPr="00EC3275" w:rsidRDefault="005F1E1A" w:rsidP="008E71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3</w:t>
            </w:r>
            <w:r>
              <w:rPr>
                <w:rFonts w:ascii="Times New Roman" w:eastAsia="Times New Roman" w:hAnsi="Times New Roman" w:cs="Times New Roman"/>
                <w:lang w:eastAsia="sv-SE"/>
              </w:rPr>
              <w:t>.8</w:t>
            </w:r>
          </w:p>
        </w:tc>
        <w:tc>
          <w:tcPr>
            <w:tcW w:w="472" w:type="pct"/>
            <w:noWrap/>
            <w:hideMark/>
          </w:tcPr>
          <w:p w14:paraId="1D7188DA" w14:textId="77777777" w:rsidR="005F1E1A" w:rsidRPr="00EC3275" w:rsidRDefault="005F1E1A" w:rsidP="008E71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4</w:t>
            </w:r>
            <w:r>
              <w:rPr>
                <w:rFonts w:ascii="Times New Roman" w:eastAsia="Times New Roman" w:hAnsi="Times New Roman" w:cs="Times New Roman"/>
                <w:lang w:eastAsia="sv-SE"/>
              </w:rPr>
              <w:t>.7</w:t>
            </w:r>
          </w:p>
        </w:tc>
      </w:tr>
      <w:tr w:rsidR="005F1E1A" w:rsidRPr="00EC3275" w14:paraId="754C654E" w14:textId="77777777" w:rsidTr="0035212E">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1695" w:type="pct"/>
            <w:noWrap/>
            <w:hideMark/>
          </w:tcPr>
          <w:p w14:paraId="1F831640" w14:textId="77777777" w:rsidR="005F1E1A" w:rsidRPr="00B609A0" w:rsidRDefault="005F1E1A" w:rsidP="008E714D">
            <w:pPr>
              <w:rPr>
                <w:rFonts w:ascii="Times New Roman" w:eastAsia="Times New Roman" w:hAnsi="Times New Roman" w:cs="Times New Roman"/>
                <w:b w:val="0"/>
                <w:lang w:eastAsia="sv-SE"/>
              </w:rPr>
            </w:pPr>
            <w:r w:rsidRPr="00B609A0">
              <w:rPr>
                <w:rFonts w:ascii="Times New Roman" w:eastAsia="Times New Roman" w:hAnsi="Times New Roman" w:cs="Times New Roman"/>
                <w:b w:val="0"/>
                <w:lang w:eastAsia="sv-SE"/>
              </w:rPr>
              <w:t>European sprat</w:t>
            </w:r>
          </w:p>
        </w:tc>
        <w:tc>
          <w:tcPr>
            <w:tcW w:w="472" w:type="pct"/>
            <w:noWrap/>
            <w:hideMark/>
          </w:tcPr>
          <w:p w14:paraId="02F9667A" w14:textId="77777777" w:rsidR="005F1E1A" w:rsidRPr="00EC3275" w:rsidRDefault="005F1E1A"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0</w:t>
            </w:r>
            <w:r>
              <w:rPr>
                <w:rFonts w:ascii="Times New Roman" w:eastAsia="Times New Roman" w:hAnsi="Times New Roman" w:cs="Times New Roman"/>
                <w:lang w:eastAsia="sv-SE"/>
              </w:rPr>
              <w:t>.</w:t>
            </w:r>
            <w:r w:rsidRPr="00EC3275">
              <w:rPr>
                <w:rFonts w:ascii="Times New Roman" w:eastAsia="Times New Roman" w:hAnsi="Times New Roman" w:cs="Times New Roman"/>
                <w:lang w:eastAsia="sv-SE"/>
              </w:rPr>
              <w:t>47</w:t>
            </w:r>
          </w:p>
        </w:tc>
        <w:tc>
          <w:tcPr>
            <w:tcW w:w="465" w:type="pct"/>
            <w:noWrap/>
            <w:hideMark/>
          </w:tcPr>
          <w:p w14:paraId="34DD05E7" w14:textId="77777777" w:rsidR="005F1E1A" w:rsidRPr="00EC3275" w:rsidRDefault="005F1E1A"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0</w:t>
            </w:r>
            <w:r>
              <w:rPr>
                <w:rFonts w:ascii="Times New Roman" w:eastAsia="Times New Roman" w:hAnsi="Times New Roman" w:cs="Times New Roman"/>
                <w:lang w:eastAsia="sv-SE"/>
              </w:rPr>
              <w:t>.</w:t>
            </w:r>
            <w:r w:rsidRPr="00EC3275">
              <w:rPr>
                <w:rFonts w:ascii="Times New Roman" w:eastAsia="Times New Roman" w:hAnsi="Times New Roman" w:cs="Times New Roman"/>
                <w:lang w:eastAsia="sv-SE"/>
              </w:rPr>
              <w:t>52</w:t>
            </w:r>
          </w:p>
        </w:tc>
        <w:tc>
          <w:tcPr>
            <w:tcW w:w="514" w:type="pct"/>
            <w:noWrap/>
            <w:hideMark/>
          </w:tcPr>
          <w:p w14:paraId="1E382F83" w14:textId="77777777" w:rsidR="005F1E1A" w:rsidRPr="00EC3275" w:rsidRDefault="005F1E1A"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1</w:t>
            </w:r>
            <w:r>
              <w:rPr>
                <w:rFonts w:ascii="Times New Roman" w:eastAsia="Times New Roman" w:hAnsi="Times New Roman" w:cs="Times New Roman"/>
                <w:lang w:eastAsia="sv-SE"/>
              </w:rPr>
              <w:t>2</w:t>
            </w:r>
          </w:p>
        </w:tc>
        <w:tc>
          <w:tcPr>
            <w:tcW w:w="472" w:type="pct"/>
            <w:noWrap/>
            <w:hideMark/>
          </w:tcPr>
          <w:p w14:paraId="6C836EBB" w14:textId="77777777" w:rsidR="005F1E1A" w:rsidRPr="00EC3275" w:rsidRDefault="005F1E1A"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98</w:t>
            </w:r>
          </w:p>
        </w:tc>
        <w:tc>
          <w:tcPr>
            <w:tcW w:w="459" w:type="pct"/>
            <w:noWrap/>
            <w:hideMark/>
          </w:tcPr>
          <w:p w14:paraId="093BFA57" w14:textId="77777777" w:rsidR="005F1E1A" w:rsidRPr="00EC3275" w:rsidRDefault="005F1E1A"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7</w:t>
            </w:r>
            <w:r>
              <w:rPr>
                <w:rFonts w:ascii="Times New Roman" w:eastAsia="Times New Roman" w:hAnsi="Times New Roman" w:cs="Times New Roman"/>
                <w:lang w:eastAsia="sv-SE"/>
              </w:rPr>
              <w:t>.6</w:t>
            </w:r>
          </w:p>
        </w:tc>
        <w:tc>
          <w:tcPr>
            <w:tcW w:w="452" w:type="pct"/>
            <w:noWrap/>
            <w:hideMark/>
          </w:tcPr>
          <w:p w14:paraId="5CFF9F90" w14:textId="77777777" w:rsidR="005F1E1A" w:rsidRPr="00EC3275" w:rsidRDefault="005F1E1A"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8</w:t>
            </w:r>
            <w:r>
              <w:rPr>
                <w:rFonts w:ascii="Times New Roman" w:eastAsia="Times New Roman" w:hAnsi="Times New Roman" w:cs="Times New Roman"/>
                <w:lang w:eastAsia="sv-SE"/>
              </w:rPr>
              <w:t>.4</w:t>
            </w:r>
          </w:p>
        </w:tc>
        <w:tc>
          <w:tcPr>
            <w:tcW w:w="472" w:type="pct"/>
            <w:noWrap/>
            <w:hideMark/>
          </w:tcPr>
          <w:p w14:paraId="55994DD9" w14:textId="77777777" w:rsidR="005F1E1A" w:rsidRPr="00EC3275" w:rsidRDefault="005F1E1A"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6</w:t>
            </w:r>
            <w:r>
              <w:rPr>
                <w:rFonts w:ascii="Times New Roman" w:eastAsia="Times New Roman" w:hAnsi="Times New Roman" w:cs="Times New Roman"/>
                <w:lang w:eastAsia="sv-SE"/>
              </w:rPr>
              <w:t>.3</w:t>
            </w:r>
          </w:p>
        </w:tc>
      </w:tr>
      <w:tr w:rsidR="005F1E1A" w:rsidRPr="00EC3275" w14:paraId="2F87FF5E" w14:textId="77777777" w:rsidTr="0035212E">
        <w:trPr>
          <w:trHeight w:val="224"/>
        </w:trPr>
        <w:tc>
          <w:tcPr>
            <w:cnfStyle w:val="001000000000" w:firstRow="0" w:lastRow="0" w:firstColumn="1" w:lastColumn="0" w:oddVBand="0" w:evenVBand="0" w:oddHBand="0" w:evenHBand="0" w:firstRowFirstColumn="0" w:firstRowLastColumn="0" w:lastRowFirstColumn="0" w:lastRowLastColumn="0"/>
            <w:tcW w:w="1695" w:type="pct"/>
            <w:noWrap/>
            <w:hideMark/>
          </w:tcPr>
          <w:p w14:paraId="0ED75B9F" w14:textId="77777777" w:rsidR="005F1E1A" w:rsidRPr="00B609A0" w:rsidRDefault="005F1E1A" w:rsidP="008E714D">
            <w:pPr>
              <w:rPr>
                <w:rFonts w:ascii="Times New Roman" w:eastAsia="Times New Roman" w:hAnsi="Times New Roman" w:cs="Times New Roman"/>
                <w:b w:val="0"/>
                <w:lang w:eastAsia="sv-SE"/>
              </w:rPr>
            </w:pPr>
            <w:r w:rsidRPr="00B609A0">
              <w:rPr>
                <w:rFonts w:ascii="Times New Roman" w:eastAsia="Times New Roman" w:hAnsi="Times New Roman" w:cs="Times New Roman"/>
                <w:b w:val="0"/>
                <w:lang w:eastAsia="sv-SE"/>
              </w:rPr>
              <w:t>Gilt-head seabream, farmed</w:t>
            </w:r>
          </w:p>
        </w:tc>
        <w:tc>
          <w:tcPr>
            <w:tcW w:w="472" w:type="pct"/>
            <w:noWrap/>
            <w:hideMark/>
          </w:tcPr>
          <w:p w14:paraId="76E2A705" w14:textId="77777777" w:rsidR="005F1E1A" w:rsidRPr="00EC3275" w:rsidRDefault="005F1E1A" w:rsidP="008E71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0</w:t>
            </w:r>
            <w:r>
              <w:rPr>
                <w:rFonts w:ascii="Times New Roman" w:eastAsia="Times New Roman" w:hAnsi="Times New Roman" w:cs="Times New Roman"/>
                <w:lang w:eastAsia="sv-SE"/>
              </w:rPr>
              <w:t>.</w:t>
            </w:r>
            <w:r w:rsidRPr="00EC3275">
              <w:rPr>
                <w:rFonts w:ascii="Times New Roman" w:eastAsia="Times New Roman" w:hAnsi="Times New Roman" w:cs="Times New Roman"/>
                <w:lang w:eastAsia="sv-SE"/>
              </w:rPr>
              <w:t>22</w:t>
            </w:r>
          </w:p>
        </w:tc>
        <w:tc>
          <w:tcPr>
            <w:tcW w:w="465" w:type="pct"/>
            <w:noWrap/>
            <w:hideMark/>
          </w:tcPr>
          <w:p w14:paraId="702E56DC" w14:textId="77777777" w:rsidR="005F1E1A" w:rsidRPr="00EC3275" w:rsidRDefault="005F1E1A" w:rsidP="008E71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0</w:t>
            </w:r>
            <w:r>
              <w:rPr>
                <w:rFonts w:ascii="Times New Roman" w:eastAsia="Times New Roman" w:hAnsi="Times New Roman" w:cs="Times New Roman"/>
                <w:lang w:eastAsia="sv-SE"/>
              </w:rPr>
              <w:t>.</w:t>
            </w:r>
            <w:r w:rsidRPr="00EC3275">
              <w:rPr>
                <w:rFonts w:ascii="Times New Roman" w:eastAsia="Times New Roman" w:hAnsi="Times New Roman" w:cs="Times New Roman"/>
                <w:lang w:eastAsia="sv-SE"/>
              </w:rPr>
              <w:t>25</w:t>
            </w:r>
          </w:p>
        </w:tc>
        <w:tc>
          <w:tcPr>
            <w:tcW w:w="514" w:type="pct"/>
            <w:noWrap/>
            <w:hideMark/>
          </w:tcPr>
          <w:p w14:paraId="3CC7336D" w14:textId="77777777" w:rsidR="005F1E1A" w:rsidRPr="00EC3275" w:rsidRDefault="005F1E1A" w:rsidP="008E71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5</w:t>
            </w:r>
            <w:r>
              <w:rPr>
                <w:rFonts w:ascii="Times New Roman" w:eastAsia="Times New Roman" w:hAnsi="Times New Roman" w:cs="Times New Roman"/>
                <w:lang w:eastAsia="sv-SE"/>
              </w:rPr>
              <w:t>.</w:t>
            </w:r>
            <w:r w:rsidRPr="00EC3275">
              <w:rPr>
                <w:rFonts w:ascii="Times New Roman" w:eastAsia="Times New Roman" w:hAnsi="Times New Roman" w:cs="Times New Roman"/>
                <w:lang w:eastAsia="sv-SE"/>
              </w:rPr>
              <w:t>9</w:t>
            </w:r>
          </w:p>
        </w:tc>
        <w:tc>
          <w:tcPr>
            <w:tcW w:w="472" w:type="pct"/>
            <w:noWrap/>
            <w:hideMark/>
          </w:tcPr>
          <w:p w14:paraId="410CC007" w14:textId="77777777" w:rsidR="005F1E1A" w:rsidRPr="00EC3275" w:rsidRDefault="005F1E1A" w:rsidP="008E71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54</w:t>
            </w:r>
          </w:p>
        </w:tc>
        <w:tc>
          <w:tcPr>
            <w:tcW w:w="459" w:type="pct"/>
            <w:noWrap/>
            <w:hideMark/>
          </w:tcPr>
          <w:p w14:paraId="212FA7CF" w14:textId="77777777" w:rsidR="005F1E1A" w:rsidRPr="00EC3275" w:rsidRDefault="005F1E1A" w:rsidP="008E71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3</w:t>
            </w:r>
            <w:r>
              <w:rPr>
                <w:rFonts w:ascii="Times New Roman" w:eastAsia="Times New Roman" w:hAnsi="Times New Roman" w:cs="Times New Roman"/>
                <w:lang w:eastAsia="sv-SE"/>
              </w:rPr>
              <w:t>.2</w:t>
            </w:r>
          </w:p>
        </w:tc>
        <w:tc>
          <w:tcPr>
            <w:tcW w:w="452" w:type="pct"/>
            <w:noWrap/>
            <w:hideMark/>
          </w:tcPr>
          <w:p w14:paraId="3C456CD1" w14:textId="77777777" w:rsidR="005F1E1A" w:rsidRPr="00EC3275" w:rsidRDefault="005F1E1A" w:rsidP="008E71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4</w:t>
            </w:r>
            <w:r>
              <w:rPr>
                <w:rFonts w:ascii="Times New Roman" w:eastAsia="Times New Roman" w:hAnsi="Times New Roman" w:cs="Times New Roman"/>
                <w:lang w:eastAsia="sv-SE"/>
              </w:rPr>
              <w:t>.5</w:t>
            </w:r>
          </w:p>
        </w:tc>
        <w:tc>
          <w:tcPr>
            <w:tcW w:w="472" w:type="pct"/>
            <w:noWrap/>
            <w:hideMark/>
          </w:tcPr>
          <w:p w14:paraId="4E6C65BE" w14:textId="77777777" w:rsidR="005F1E1A" w:rsidRPr="00EC3275" w:rsidRDefault="005F1E1A" w:rsidP="008E71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5</w:t>
            </w:r>
            <w:r>
              <w:rPr>
                <w:rFonts w:ascii="Times New Roman" w:eastAsia="Times New Roman" w:hAnsi="Times New Roman" w:cs="Times New Roman"/>
                <w:lang w:eastAsia="sv-SE"/>
              </w:rPr>
              <w:t>.3</w:t>
            </w:r>
          </w:p>
        </w:tc>
      </w:tr>
      <w:tr w:rsidR="005F1E1A" w:rsidRPr="00EC3275" w14:paraId="038E8324" w14:textId="77777777" w:rsidTr="0035212E">
        <w:trPr>
          <w:cnfStyle w:val="000000100000" w:firstRow="0" w:lastRow="0" w:firstColumn="0" w:lastColumn="0" w:oddVBand="0" w:evenVBand="0" w:oddHBand="1" w:evenHBand="0" w:firstRowFirstColumn="0" w:firstRowLastColumn="0" w:lastRowFirstColumn="0" w:lastRowLastColumn="0"/>
          <w:trHeight w:val="128"/>
        </w:trPr>
        <w:tc>
          <w:tcPr>
            <w:cnfStyle w:val="001000000000" w:firstRow="0" w:lastRow="0" w:firstColumn="1" w:lastColumn="0" w:oddVBand="0" w:evenVBand="0" w:oddHBand="0" w:evenHBand="0" w:firstRowFirstColumn="0" w:firstRowLastColumn="0" w:lastRowFirstColumn="0" w:lastRowLastColumn="0"/>
            <w:tcW w:w="1695" w:type="pct"/>
            <w:noWrap/>
            <w:hideMark/>
          </w:tcPr>
          <w:p w14:paraId="0F5C8EB8" w14:textId="77777777" w:rsidR="005F1E1A" w:rsidRPr="00B609A0" w:rsidRDefault="005F1E1A" w:rsidP="008E714D">
            <w:pPr>
              <w:rPr>
                <w:rFonts w:ascii="Times New Roman" w:eastAsia="Times New Roman" w:hAnsi="Times New Roman" w:cs="Times New Roman"/>
                <w:b w:val="0"/>
                <w:lang w:eastAsia="sv-SE"/>
              </w:rPr>
            </w:pPr>
            <w:r w:rsidRPr="00B609A0">
              <w:rPr>
                <w:rFonts w:ascii="Times New Roman" w:eastAsia="Times New Roman" w:hAnsi="Times New Roman" w:cs="Times New Roman"/>
                <w:b w:val="0"/>
                <w:lang w:eastAsia="sv-SE"/>
              </w:rPr>
              <w:t>Haddock</w:t>
            </w:r>
          </w:p>
        </w:tc>
        <w:tc>
          <w:tcPr>
            <w:tcW w:w="472" w:type="pct"/>
            <w:noWrap/>
            <w:hideMark/>
          </w:tcPr>
          <w:p w14:paraId="6CDBECF3" w14:textId="77777777" w:rsidR="005F1E1A" w:rsidRPr="00EC3275" w:rsidRDefault="005F1E1A"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0</w:t>
            </w:r>
            <w:r>
              <w:rPr>
                <w:rFonts w:ascii="Times New Roman" w:eastAsia="Times New Roman" w:hAnsi="Times New Roman" w:cs="Times New Roman"/>
                <w:lang w:eastAsia="sv-SE"/>
              </w:rPr>
              <w:t>.</w:t>
            </w:r>
            <w:r w:rsidRPr="00EC3275">
              <w:rPr>
                <w:rFonts w:ascii="Times New Roman" w:eastAsia="Times New Roman" w:hAnsi="Times New Roman" w:cs="Times New Roman"/>
                <w:lang w:eastAsia="sv-SE"/>
              </w:rPr>
              <w:t>22</w:t>
            </w:r>
          </w:p>
        </w:tc>
        <w:tc>
          <w:tcPr>
            <w:tcW w:w="465" w:type="pct"/>
            <w:noWrap/>
            <w:hideMark/>
          </w:tcPr>
          <w:p w14:paraId="4C1E2AC0" w14:textId="77777777" w:rsidR="005F1E1A" w:rsidRPr="00EC3275" w:rsidRDefault="005F1E1A"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0</w:t>
            </w:r>
            <w:r>
              <w:rPr>
                <w:rFonts w:ascii="Times New Roman" w:eastAsia="Times New Roman" w:hAnsi="Times New Roman" w:cs="Times New Roman"/>
                <w:lang w:eastAsia="sv-SE"/>
              </w:rPr>
              <w:t>.</w:t>
            </w:r>
            <w:r w:rsidRPr="00EC3275">
              <w:rPr>
                <w:rFonts w:ascii="Times New Roman" w:eastAsia="Times New Roman" w:hAnsi="Times New Roman" w:cs="Times New Roman"/>
                <w:lang w:eastAsia="sv-SE"/>
              </w:rPr>
              <w:t>24</w:t>
            </w:r>
          </w:p>
        </w:tc>
        <w:tc>
          <w:tcPr>
            <w:tcW w:w="514" w:type="pct"/>
            <w:noWrap/>
            <w:hideMark/>
          </w:tcPr>
          <w:p w14:paraId="3C5AE6FC" w14:textId="77777777" w:rsidR="005F1E1A" w:rsidRPr="00EC3275" w:rsidRDefault="005F1E1A"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5</w:t>
            </w:r>
            <w:r>
              <w:rPr>
                <w:rFonts w:ascii="Times New Roman" w:eastAsia="Times New Roman" w:hAnsi="Times New Roman" w:cs="Times New Roman"/>
                <w:lang w:eastAsia="sv-SE"/>
              </w:rPr>
              <w:t>.</w:t>
            </w:r>
            <w:r w:rsidRPr="00EC3275">
              <w:rPr>
                <w:rFonts w:ascii="Times New Roman" w:eastAsia="Times New Roman" w:hAnsi="Times New Roman" w:cs="Times New Roman"/>
                <w:lang w:eastAsia="sv-SE"/>
              </w:rPr>
              <w:t>1</w:t>
            </w:r>
          </w:p>
        </w:tc>
        <w:tc>
          <w:tcPr>
            <w:tcW w:w="472" w:type="pct"/>
            <w:noWrap/>
            <w:hideMark/>
          </w:tcPr>
          <w:p w14:paraId="065C2638" w14:textId="77777777" w:rsidR="005F1E1A" w:rsidRPr="00EC3275" w:rsidRDefault="005F1E1A"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17</w:t>
            </w:r>
            <w:r>
              <w:rPr>
                <w:rFonts w:ascii="Times New Roman" w:eastAsia="Times New Roman" w:hAnsi="Times New Roman" w:cs="Times New Roman"/>
                <w:lang w:eastAsia="sv-SE"/>
              </w:rPr>
              <w:t>0</w:t>
            </w:r>
          </w:p>
        </w:tc>
        <w:tc>
          <w:tcPr>
            <w:tcW w:w="459" w:type="pct"/>
            <w:noWrap/>
            <w:hideMark/>
          </w:tcPr>
          <w:p w14:paraId="1832EF90" w14:textId="77777777" w:rsidR="005F1E1A" w:rsidRPr="00EC3275" w:rsidRDefault="005F1E1A"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6</w:t>
            </w:r>
            <w:r>
              <w:rPr>
                <w:rFonts w:ascii="Times New Roman" w:eastAsia="Times New Roman" w:hAnsi="Times New Roman" w:cs="Times New Roman"/>
                <w:lang w:eastAsia="sv-SE"/>
              </w:rPr>
              <w:t>.3</w:t>
            </w:r>
          </w:p>
        </w:tc>
        <w:tc>
          <w:tcPr>
            <w:tcW w:w="452" w:type="pct"/>
            <w:noWrap/>
            <w:hideMark/>
          </w:tcPr>
          <w:p w14:paraId="751D2A25" w14:textId="77777777" w:rsidR="005F1E1A" w:rsidRPr="00EC3275" w:rsidRDefault="005F1E1A"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4</w:t>
            </w:r>
            <w:r>
              <w:rPr>
                <w:rFonts w:ascii="Times New Roman" w:eastAsia="Times New Roman" w:hAnsi="Times New Roman" w:cs="Times New Roman"/>
                <w:lang w:eastAsia="sv-SE"/>
              </w:rPr>
              <w:t>.3</w:t>
            </w:r>
          </w:p>
        </w:tc>
        <w:tc>
          <w:tcPr>
            <w:tcW w:w="472" w:type="pct"/>
            <w:noWrap/>
            <w:hideMark/>
          </w:tcPr>
          <w:p w14:paraId="7AE6CE8A" w14:textId="77777777" w:rsidR="005F1E1A" w:rsidRPr="00EC3275" w:rsidRDefault="005F1E1A"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3</w:t>
            </w:r>
            <w:r>
              <w:rPr>
                <w:rFonts w:ascii="Times New Roman" w:eastAsia="Times New Roman" w:hAnsi="Times New Roman" w:cs="Times New Roman"/>
                <w:lang w:eastAsia="sv-SE"/>
              </w:rPr>
              <w:t>.9</w:t>
            </w:r>
          </w:p>
        </w:tc>
      </w:tr>
      <w:tr w:rsidR="005F1E1A" w:rsidRPr="00EC3275" w14:paraId="7A1A20DB" w14:textId="77777777" w:rsidTr="0035212E">
        <w:trPr>
          <w:trHeight w:val="132"/>
        </w:trPr>
        <w:tc>
          <w:tcPr>
            <w:cnfStyle w:val="001000000000" w:firstRow="0" w:lastRow="0" w:firstColumn="1" w:lastColumn="0" w:oddVBand="0" w:evenVBand="0" w:oddHBand="0" w:evenHBand="0" w:firstRowFirstColumn="0" w:firstRowLastColumn="0" w:lastRowFirstColumn="0" w:lastRowLastColumn="0"/>
            <w:tcW w:w="1695" w:type="pct"/>
            <w:noWrap/>
            <w:hideMark/>
          </w:tcPr>
          <w:p w14:paraId="0D49AB10" w14:textId="77777777" w:rsidR="005F1E1A" w:rsidRPr="00B609A0" w:rsidRDefault="005F1E1A" w:rsidP="008E714D">
            <w:pPr>
              <w:rPr>
                <w:rFonts w:ascii="Times New Roman" w:eastAsia="Times New Roman" w:hAnsi="Times New Roman" w:cs="Times New Roman"/>
                <w:b w:val="0"/>
                <w:lang w:eastAsia="sv-SE"/>
              </w:rPr>
            </w:pPr>
            <w:r w:rsidRPr="00B609A0">
              <w:rPr>
                <w:rFonts w:ascii="Times New Roman" w:eastAsia="Times New Roman" w:hAnsi="Times New Roman" w:cs="Times New Roman"/>
                <w:b w:val="0"/>
                <w:lang w:eastAsia="sv-SE"/>
              </w:rPr>
              <w:t>Hoki</w:t>
            </w:r>
          </w:p>
        </w:tc>
        <w:tc>
          <w:tcPr>
            <w:tcW w:w="472" w:type="pct"/>
            <w:noWrap/>
            <w:hideMark/>
          </w:tcPr>
          <w:p w14:paraId="5E343404" w14:textId="77777777" w:rsidR="005F1E1A" w:rsidRPr="00EC3275" w:rsidRDefault="005F1E1A" w:rsidP="008E71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0</w:t>
            </w:r>
            <w:r>
              <w:rPr>
                <w:rFonts w:ascii="Times New Roman" w:eastAsia="Times New Roman" w:hAnsi="Times New Roman" w:cs="Times New Roman"/>
                <w:lang w:eastAsia="sv-SE"/>
              </w:rPr>
              <w:t>.</w:t>
            </w:r>
            <w:r w:rsidRPr="00EC3275">
              <w:rPr>
                <w:rFonts w:ascii="Times New Roman" w:eastAsia="Times New Roman" w:hAnsi="Times New Roman" w:cs="Times New Roman"/>
                <w:lang w:eastAsia="sv-SE"/>
              </w:rPr>
              <w:t>08</w:t>
            </w:r>
          </w:p>
        </w:tc>
        <w:tc>
          <w:tcPr>
            <w:tcW w:w="465" w:type="pct"/>
            <w:noWrap/>
            <w:hideMark/>
          </w:tcPr>
          <w:p w14:paraId="13BC67EE" w14:textId="77777777" w:rsidR="005F1E1A" w:rsidRPr="00EC3275" w:rsidRDefault="005F1E1A" w:rsidP="008E71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0</w:t>
            </w:r>
            <w:r>
              <w:rPr>
                <w:rFonts w:ascii="Times New Roman" w:eastAsia="Times New Roman" w:hAnsi="Times New Roman" w:cs="Times New Roman"/>
                <w:lang w:eastAsia="sv-SE"/>
              </w:rPr>
              <w:t>.</w:t>
            </w:r>
            <w:r w:rsidRPr="00EC3275">
              <w:rPr>
                <w:rFonts w:ascii="Times New Roman" w:eastAsia="Times New Roman" w:hAnsi="Times New Roman" w:cs="Times New Roman"/>
                <w:lang w:eastAsia="sv-SE"/>
              </w:rPr>
              <w:t>09</w:t>
            </w:r>
          </w:p>
        </w:tc>
        <w:tc>
          <w:tcPr>
            <w:tcW w:w="514" w:type="pct"/>
            <w:noWrap/>
            <w:hideMark/>
          </w:tcPr>
          <w:p w14:paraId="3DEBCD35" w14:textId="77777777" w:rsidR="005F1E1A" w:rsidRPr="00EC3275" w:rsidRDefault="005F1E1A" w:rsidP="008E71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2</w:t>
            </w:r>
            <w:r>
              <w:rPr>
                <w:rFonts w:ascii="Times New Roman" w:eastAsia="Times New Roman" w:hAnsi="Times New Roman" w:cs="Times New Roman"/>
                <w:lang w:eastAsia="sv-SE"/>
              </w:rPr>
              <w:t>.</w:t>
            </w:r>
            <w:r w:rsidRPr="00EC3275">
              <w:rPr>
                <w:rFonts w:ascii="Times New Roman" w:eastAsia="Times New Roman" w:hAnsi="Times New Roman" w:cs="Times New Roman"/>
                <w:lang w:eastAsia="sv-SE"/>
              </w:rPr>
              <w:t>3</w:t>
            </w:r>
          </w:p>
        </w:tc>
        <w:tc>
          <w:tcPr>
            <w:tcW w:w="472" w:type="pct"/>
            <w:noWrap/>
            <w:hideMark/>
          </w:tcPr>
          <w:p w14:paraId="1A2C497E" w14:textId="77777777" w:rsidR="005F1E1A" w:rsidRPr="00EC3275" w:rsidRDefault="005F1E1A" w:rsidP="008E71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40</w:t>
            </w:r>
          </w:p>
        </w:tc>
        <w:tc>
          <w:tcPr>
            <w:tcW w:w="459" w:type="pct"/>
            <w:noWrap/>
            <w:hideMark/>
          </w:tcPr>
          <w:p w14:paraId="300C1515" w14:textId="77777777" w:rsidR="005F1E1A" w:rsidRPr="00EC3275" w:rsidRDefault="005F1E1A" w:rsidP="008E71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3</w:t>
            </w:r>
            <w:r>
              <w:rPr>
                <w:rFonts w:ascii="Times New Roman" w:eastAsia="Times New Roman" w:hAnsi="Times New Roman" w:cs="Times New Roman"/>
                <w:lang w:eastAsia="sv-SE"/>
              </w:rPr>
              <w:t>.2</w:t>
            </w:r>
          </w:p>
        </w:tc>
        <w:tc>
          <w:tcPr>
            <w:tcW w:w="452" w:type="pct"/>
            <w:noWrap/>
            <w:hideMark/>
          </w:tcPr>
          <w:p w14:paraId="5A9183D8" w14:textId="77777777" w:rsidR="005F1E1A" w:rsidRPr="00EC3275" w:rsidRDefault="005F1E1A" w:rsidP="008E71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sv-SE"/>
              </w:rPr>
            </w:pPr>
            <w:r>
              <w:rPr>
                <w:rFonts w:ascii="Times New Roman" w:eastAsia="Times New Roman" w:hAnsi="Times New Roman" w:cs="Times New Roman"/>
                <w:lang w:eastAsia="sv-SE"/>
              </w:rPr>
              <w:t>2.0</w:t>
            </w:r>
          </w:p>
        </w:tc>
        <w:tc>
          <w:tcPr>
            <w:tcW w:w="472" w:type="pct"/>
            <w:noWrap/>
            <w:hideMark/>
          </w:tcPr>
          <w:p w14:paraId="1B7BDEAC" w14:textId="77777777" w:rsidR="005F1E1A" w:rsidRPr="00EC3275" w:rsidRDefault="005F1E1A" w:rsidP="008E71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2</w:t>
            </w:r>
            <w:r>
              <w:rPr>
                <w:rFonts w:ascii="Times New Roman" w:eastAsia="Times New Roman" w:hAnsi="Times New Roman" w:cs="Times New Roman"/>
                <w:lang w:eastAsia="sv-SE"/>
              </w:rPr>
              <w:t>.3</w:t>
            </w:r>
          </w:p>
        </w:tc>
      </w:tr>
      <w:tr w:rsidR="005F1E1A" w:rsidRPr="00EC3275" w14:paraId="3258EF58" w14:textId="77777777" w:rsidTr="0035212E">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1695" w:type="pct"/>
            <w:noWrap/>
            <w:hideMark/>
          </w:tcPr>
          <w:p w14:paraId="576B707C" w14:textId="77777777" w:rsidR="005F1E1A" w:rsidRPr="00B609A0" w:rsidRDefault="005F1E1A" w:rsidP="008E714D">
            <w:pPr>
              <w:rPr>
                <w:rFonts w:ascii="Times New Roman" w:eastAsia="Times New Roman" w:hAnsi="Times New Roman" w:cs="Times New Roman"/>
                <w:b w:val="0"/>
                <w:lang w:eastAsia="sv-SE"/>
              </w:rPr>
            </w:pPr>
            <w:r w:rsidRPr="00B609A0">
              <w:rPr>
                <w:rFonts w:ascii="Times New Roman" w:eastAsia="Times New Roman" w:hAnsi="Times New Roman" w:cs="Times New Roman"/>
                <w:b w:val="0"/>
                <w:lang w:eastAsia="sv-SE"/>
              </w:rPr>
              <w:t>Lobster</w:t>
            </w:r>
          </w:p>
        </w:tc>
        <w:tc>
          <w:tcPr>
            <w:tcW w:w="472" w:type="pct"/>
            <w:noWrap/>
            <w:hideMark/>
          </w:tcPr>
          <w:p w14:paraId="4FC739DC" w14:textId="77777777" w:rsidR="005F1E1A" w:rsidRPr="00EC3275" w:rsidRDefault="005F1E1A"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0</w:t>
            </w:r>
            <w:r>
              <w:rPr>
                <w:rFonts w:ascii="Times New Roman" w:eastAsia="Times New Roman" w:hAnsi="Times New Roman" w:cs="Times New Roman"/>
                <w:lang w:eastAsia="sv-SE"/>
              </w:rPr>
              <w:t>.</w:t>
            </w:r>
            <w:r w:rsidRPr="00EC3275">
              <w:rPr>
                <w:rFonts w:ascii="Times New Roman" w:eastAsia="Times New Roman" w:hAnsi="Times New Roman" w:cs="Times New Roman"/>
                <w:lang w:eastAsia="sv-SE"/>
              </w:rPr>
              <w:t>45</w:t>
            </w:r>
          </w:p>
        </w:tc>
        <w:tc>
          <w:tcPr>
            <w:tcW w:w="465" w:type="pct"/>
            <w:noWrap/>
            <w:hideMark/>
          </w:tcPr>
          <w:p w14:paraId="29038D95" w14:textId="77777777" w:rsidR="005F1E1A" w:rsidRPr="00EC3275" w:rsidRDefault="005F1E1A"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0</w:t>
            </w:r>
            <w:r>
              <w:rPr>
                <w:rFonts w:ascii="Times New Roman" w:eastAsia="Times New Roman" w:hAnsi="Times New Roman" w:cs="Times New Roman"/>
                <w:lang w:eastAsia="sv-SE"/>
              </w:rPr>
              <w:t>.</w:t>
            </w:r>
            <w:r w:rsidRPr="00EC3275">
              <w:rPr>
                <w:rFonts w:ascii="Times New Roman" w:eastAsia="Times New Roman" w:hAnsi="Times New Roman" w:cs="Times New Roman"/>
                <w:lang w:eastAsia="sv-SE"/>
              </w:rPr>
              <w:t>50</w:t>
            </w:r>
          </w:p>
        </w:tc>
        <w:tc>
          <w:tcPr>
            <w:tcW w:w="514" w:type="pct"/>
            <w:noWrap/>
            <w:hideMark/>
          </w:tcPr>
          <w:p w14:paraId="085B4CBF" w14:textId="77777777" w:rsidR="005F1E1A" w:rsidRPr="00EC3275" w:rsidRDefault="005F1E1A"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11</w:t>
            </w:r>
          </w:p>
        </w:tc>
        <w:tc>
          <w:tcPr>
            <w:tcW w:w="472" w:type="pct"/>
            <w:noWrap/>
            <w:hideMark/>
          </w:tcPr>
          <w:p w14:paraId="319BF708" w14:textId="77777777" w:rsidR="005F1E1A" w:rsidRPr="00EC3275" w:rsidRDefault="005F1E1A"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93</w:t>
            </w:r>
          </w:p>
        </w:tc>
        <w:tc>
          <w:tcPr>
            <w:tcW w:w="459" w:type="pct"/>
            <w:noWrap/>
            <w:hideMark/>
          </w:tcPr>
          <w:p w14:paraId="4760B7DC" w14:textId="77777777" w:rsidR="005F1E1A" w:rsidRPr="00EC3275" w:rsidRDefault="005F1E1A"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1</w:t>
            </w:r>
            <w:r>
              <w:rPr>
                <w:rFonts w:ascii="Times New Roman" w:eastAsia="Times New Roman" w:hAnsi="Times New Roman" w:cs="Times New Roman"/>
                <w:lang w:eastAsia="sv-SE"/>
              </w:rPr>
              <w:t>3</w:t>
            </w:r>
          </w:p>
        </w:tc>
        <w:tc>
          <w:tcPr>
            <w:tcW w:w="452" w:type="pct"/>
            <w:noWrap/>
            <w:hideMark/>
          </w:tcPr>
          <w:p w14:paraId="647A5779" w14:textId="77777777" w:rsidR="005F1E1A" w:rsidRPr="00EC3275" w:rsidRDefault="005F1E1A"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1</w:t>
            </w:r>
            <w:r>
              <w:rPr>
                <w:rFonts w:ascii="Times New Roman" w:eastAsia="Times New Roman" w:hAnsi="Times New Roman" w:cs="Times New Roman"/>
                <w:lang w:eastAsia="sv-SE"/>
              </w:rPr>
              <w:t>1</w:t>
            </w:r>
          </w:p>
        </w:tc>
        <w:tc>
          <w:tcPr>
            <w:tcW w:w="472" w:type="pct"/>
            <w:noWrap/>
            <w:hideMark/>
          </w:tcPr>
          <w:p w14:paraId="447AB405" w14:textId="77777777" w:rsidR="005F1E1A" w:rsidRPr="00EC3275" w:rsidRDefault="005F1E1A"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5</w:t>
            </w:r>
            <w:r>
              <w:rPr>
                <w:rFonts w:ascii="Times New Roman" w:eastAsia="Times New Roman" w:hAnsi="Times New Roman" w:cs="Times New Roman"/>
                <w:lang w:eastAsia="sv-SE"/>
              </w:rPr>
              <w:t>.4</w:t>
            </w:r>
          </w:p>
        </w:tc>
      </w:tr>
      <w:tr w:rsidR="005F1E1A" w:rsidRPr="00EC3275" w14:paraId="656860E7" w14:textId="77777777" w:rsidTr="0035212E">
        <w:trPr>
          <w:trHeight w:val="77"/>
        </w:trPr>
        <w:tc>
          <w:tcPr>
            <w:cnfStyle w:val="001000000000" w:firstRow="0" w:lastRow="0" w:firstColumn="1" w:lastColumn="0" w:oddVBand="0" w:evenVBand="0" w:oddHBand="0" w:evenHBand="0" w:firstRowFirstColumn="0" w:firstRowLastColumn="0" w:lastRowFirstColumn="0" w:lastRowLastColumn="0"/>
            <w:tcW w:w="1695" w:type="pct"/>
            <w:noWrap/>
            <w:hideMark/>
          </w:tcPr>
          <w:p w14:paraId="18E2E068" w14:textId="77777777" w:rsidR="005F1E1A" w:rsidRPr="00B609A0" w:rsidRDefault="005F1E1A" w:rsidP="008E714D">
            <w:pPr>
              <w:rPr>
                <w:rFonts w:ascii="Times New Roman" w:eastAsia="Times New Roman" w:hAnsi="Times New Roman" w:cs="Times New Roman"/>
                <w:b w:val="0"/>
                <w:lang w:eastAsia="sv-SE"/>
              </w:rPr>
            </w:pPr>
            <w:r w:rsidRPr="00B609A0">
              <w:rPr>
                <w:rFonts w:ascii="Times New Roman" w:eastAsia="Times New Roman" w:hAnsi="Times New Roman" w:cs="Times New Roman"/>
                <w:b w:val="0"/>
                <w:lang w:eastAsia="sv-SE"/>
              </w:rPr>
              <w:t>Northern prawn</w:t>
            </w:r>
          </w:p>
        </w:tc>
        <w:tc>
          <w:tcPr>
            <w:tcW w:w="472" w:type="pct"/>
            <w:noWrap/>
            <w:hideMark/>
          </w:tcPr>
          <w:p w14:paraId="52C7BCAA" w14:textId="77777777" w:rsidR="005F1E1A" w:rsidRPr="00EC3275" w:rsidRDefault="005F1E1A" w:rsidP="008E71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0</w:t>
            </w:r>
            <w:r>
              <w:rPr>
                <w:rFonts w:ascii="Times New Roman" w:eastAsia="Times New Roman" w:hAnsi="Times New Roman" w:cs="Times New Roman"/>
                <w:lang w:eastAsia="sv-SE"/>
              </w:rPr>
              <w:t>.</w:t>
            </w:r>
            <w:r w:rsidRPr="00EC3275">
              <w:rPr>
                <w:rFonts w:ascii="Times New Roman" w:eastAsia="Times New Roman" w:hAnsi="Times New Roman" w:cs="Times New Roman"/>
                <w:lang w:eastAsia="sv-SE"/>
              </w:rPr>
              <w:t>06</w:t>
            </w:r>
          </w:p>
        </w:tc>
        <w:tc>
          <w:tcPr>
            <w:tcW w:w="465" w:type="pct"/>
            <w:noWrap/>
            <w:hideMark/>
          </w:tcPr>
          <w:p w14:paraId="539D9927" w14:textId="77777777" w:rsidR="005F1E1A" w:rsidRPr="00EC3275" w:rsidRDefault="005F1E1A" w:rsidP="008E71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0</w:t>
            </w:r>
            <w:r>
              <w:rPr>
                <w:rFonts w:ascii="Times New Roman" w:eastAsia="Times New Roman" w:hAnsi="Times New Roman" w:cs="Times New Roman"/>
                <w:lang w:eastAsia="sv-SE"/>
              </w:rPr>
              <w:t>.</w:t>
            </w:r>
            <w:r w:rsidRPr="00EC3275">
              <w:rPr>
                <w:rFonts w:ascii="Times New Roman" w:eastAsia="Times New Roman" w:hAnsi="Times New Roman" w:cs="Times New Roman"/>
                <w:lang w:eastAsia="sv-SE"/>
              </w:rPr>
              <w:t>08</w:t>
            </w:r>
          </w:p>
        </w:tc>
        <w:tc>
          <w:tcPr>
            <w:tcW w:w="514" w:type="pct"/>
            <w:noWrap/>
            <w:hideMark/>
          </w:tcPr>
          <w:p w14:paraId="60094D60" w14:textId="77777777" w:rsidR="005F1E1A" w:rsidRPr="00EC3275" w:rsidRDefault="005F1E1A" w:rsidP="008E71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4</w:t>
            </w:r>
            <w:r>
              <w:rPr>
                <w:rFonts w:ascii="Times New Roman" w:eastAsia="Times New Roman" w:hAnsi="Times New Roman" w:cs="Times New Roman"/>
                <w:lang w:eastAsia="sv-SE"/>
              </w:rPr>
              <w:t>.</w:t>
            </w:r>
            <w:r w:rsidRPr="00EC3275">
              <w:rPr>
                <w:rFonts w:ascii="Times New Roman" w:eastAsia="Times New Roman" w:hAnsi="Times New Roman" w:cs="Times New Roman"/>
                <w:lang w:eastAsia="sv-SE"/>
              </w:rPr>
              <w:t>1</w:t>
            </w:r>
          </w:p>
        </w:tc>
        <w:tc>
          <w:tcPr>
            <w:tcW w:w="472" w:type="pct"/>
            <w:noWrap/>
            <w:hideMark/>
          </w:tcPr>
          <w:p w14:paraId="5FEA3E67" w14:textId="77777777" w:rsidR="005F1E1A" w:rsidRPr="00EC3275" w:rsidRDefault="005F1E1A" w:rsidP="008E71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16</w:t>
            </w:r>
          </w:p>
        </w:tc>
        <w:tc>
          <w:tcPr>
            <w:tcW w:w="459" w:type="pct"/>
            <w:noWrap/>
            <w:hideMark/>
          </w:tcPr>
          <w:p w14:paraId="3868F027" w14:textId="77777777" w:rsidR="005F1E1A" w:rsidRPr="00EC3275" w:rsidRDefault="005F1E1A" w:rsidP="008E71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5</w:t>
            </w:r>
            <w:r>
              <w:rPr>
                <w:rFonts w:ascii="Times New Roman" w:eastAsia="Times New Roman" w:hAnsi="Times New Roman" w:cs="Times New Roman"/>
                <w:lang w:eastAsia="sv-SE"/>
              </w:rPr>
              <w:t>.3</w:t>
            </w:r>
          </w:p>
        </w:tc>
        <w:tc>
          <w:tcPr>
            <w:tcW w:w="452" w:type="pct"/>
            <w:noWrap/>
            <w:hideMark/>
          </w:tcPr>
          <w:p w14:paraId="2CD1CFE0" w14:textId="77777777" w:rsidR="005F1E1A" w:rsidRPr="00EC3275" w:rsidRDefault="005F1E1A" w:rsidP="008E71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2</w:t>
            </w:r>
            <w:r>
              <w:rPr>
                <w:rFonts w:ascii="Times New Roman" w:eastAsia="Times New Roman" w:hAnsi="Times New Roman" w:cs="Times New Roman"/>
                <w:lang w:eastAsia="sv-SE"/>
              </w:rPr>
              <w:t>.5</w:t>
            </w:r>
          </w:p>
        </w:tc>
        <w:tc>
          <w:tcPr>
            <w:tcW w:w="472" w:type="pct"/>
            <w:noWrap/>
            <w:hideMark/>
          </w:tcPr>
          <w:p w14:paraId="082097B3" w14:textId="77777777" w:rsidR="005F1E1A" w:rsidRPr="00EC3275" w:rsidRDefault="005F1E1A" w:rsidP="008E71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3</w:t>
            </w:r>
            <w:r>
              <w:rPr>
                <w:rFonts w:ascii="Times New Roman" w:eastAsia="Times New Roman" w:hAnsi="Times New Roman" w:cs="Times New Roman"/>
                <w:lang w:eastAsia="sv-SE"/>
              </w:rPr>
              <w:t>.3</w:t>
            </w:r>
          </w:p>
        </w:tc>
      </w:tr>
      <w:tr w:rsidR="005F1E1A" w:rsidRPr="00EC3275" w14:paraId="127BF08F" w14:textId="77777777" w:rsidTr="0035212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695" w:type="pct"/>
            <w:noWrap/>
            <w:hideMark/>
          </w:tcPr>
          <w:p w14:paraId="705A6491" w14:textId="77777777" w:rsidR="005F1E1A" w:rsidRPr="00B609A0" w:rsidRDefault="005F1E1A" w:rsidP="008E714D">
            <w:pPr>
              <w:rPr>
                <w:rFonts w:ascii="Times New Roman" w:eastAsia="Times New Roman" w:hAnsi="Times New Roman" w:cs="Times New Roman"/>
                <w:b w:val="0"/>
                <w:lang w:eastAsia="sv-SE"/>
              </w:rPr>
            </w:pPr>
            <w:r w:rsidRPr="00B609A0">
              <w:rPr>
                <w:rFonts w:ascii="Times New Roman" w:eastAsia="Times New Roman" w:hAnsi="Times New Roman" w:cs="Times New Roman"/>
                <w:b w:val="0"/>
                <w:lang w:eastAsia="sv-SE"/>
              </w:rPr>
              <w:t>Norway lobster</w:t>
            </w:r>
          </w:p>
        </w:tc>
        <w:tc>
          <w:tcPr>
            <w:tcW w:w="472" w:type="pct"/>
            <w:noWrap/>
            <w:hideMark/>
          </w:tcPr>
          <w:p w14:paraId="56D10908" w14:textId="77777777" w:rsidR="005F1E1A" w:rsidRPr="00EC3275" w:rsidRDefault="005F1E1A"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0</w:t>
            </w:r>
            <w:r>
              <w:rPr>
                <w:rFonts w:ascii="Times New Roman" w:eastAsia="Times New Roman" w:hAnsi="Times New Roman" w:cs="Times New Roman"/>
                <w:lang w:eastAsia="sv-SE"/>
              </w:rPr>
              <w:t>.</w:t>
            </w:r>
            <w:r w:rsidRPr="00EC3275">
              <w:rPr>
                <w:rFonts w:ascii="Times New Roman" w:eastAsia="Times New Roman" w:hAnsi="Times New Roman" w:cs="Times New Roman"/>
                <w:lang w:eastAsia="sv-SE"/>
              </w:rPr>
              <w:t>20</w:t>
            </w:r>
          </w:p>
        </w:tc>
        <w:tc>
          <w:tcPr>
            <w:tcW w:w="465" w:type="pct"/>
            <w:noWrap/>
            <w:hideMark/>
          </w:tcPr>
          <w:p w14:paraId="2C546993" w14:textId="77777777" w:rsidR="005F1E1A" w:rsidRPr="00EC3275" w:rsidRDefault="005F1E1A"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0</w:t>
            </w:r>
            <w:r>
              <w:rPr>
                <w:rFonts w:ascii="Times New Roman" w:eastAsia="Times New Roman" w:hAnsi="Times New Roman" w:cs="Times New Roman"/>
                <w:lang w:eastAsia="sv-SE"/>
              </w:rPr>
              <w:t>.</w:t>
            </w:r>
            <w:r w:rsidRPr="00EC3275">
              <w:rPr>
                <w:rFonts w:ascii="Times New Roman" w:eastAsia="Times New Roman" w:hAnsi="Times New Roman" w:cs="Times New Roman"/>
                <w:lang w:eastAsia="sv-SE"/>
              </w:rPr>
              <w:t>22</w:t>
            </w:r>
          </w:p>
        </w:tc>
        <w:tc>
          <w:tcPr>
            <w:tcW w:w="514" w:type="pct"/>
            <w:noWrap/>
            <w:hideMark/>
          </w:tcPr>
          <w:p w14:paraId="3D62F4EF" w14:textId="77777777" w:rsidR="005F1E1A" w:rsidRPr="00EC3275" w:rsidRDefault="005F1E1A"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4</w:t>
            </w:r>
            <w:r>
              <w:rPr>
                <w:rFonts w:ascii="Times New Roman" w:eastAsia="Times New Roman" w:hAnsi="Times New Roman" w:cs="Times New Roman"/>
                <w:lang w:eastAsia="sv-SE"/>
              </w:rPr>
              <w:t>.</w:t>
            </w:r>
            <w:r w:rsidRPr="00EC3275">
              <w:rPr>
                <w:rFonts w:ascii="Times New Roman" w:eastAsia="Times New Roman" w:hAnsi="Times New Roman" w:cs="Times New Roman"/>
                <w:lang w:eastAsia="sv-SE"/>
              </w:rPr>
              <w:t>6</w:t>
            </w:r>
          </w:p>
        </w:tc>
        <w:tc>
          <w:tcPr>
            <w:tcW w:w="472" w:type="pct"/>
            <w:noWrap/>
            <w:hideMark/>
          </w:tcPr>
          <w:p w14:paraId="185B4813" w14:textId="77777777" w:rsidR="005F1E1A" w:rsidRPr="00EC3275" w:rsidRDefault="005F1E1A"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1</w:t>
            </w:r>
            <w:r>
              <w:rPr>
                <w:rFonts w:ascii="Times New Roman" w:eastAsia="Times New Roman" w:hAnsi="Times New Roman" w:cs="Times New Roman"/>
                <w:lang w:eastAsia="sv-SE"/>
              </w:rPr>
              <w:t>70</w:t>
            </w:r>
          </w:p>
        </w:tc>
        <w:tc>
          <w:tcPr>
            <w:tcW w:w="459" w:type="pct"/>
            <w:noWrap/>
            <w:hideMark/>
          </w:tcPr>
          <w:p w14:paraId="00E8ACD1" w14:textId="77777777" w:rsidR="005F1E1A" w:rsidRPr="00EC3275" w:rsidRDefault="005F1E1A"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4</w:t>
            </w:r>
            <w:r>
              <w:rPr>
                <w:rFonts w:ascii="Times New Roman" w:eastAsia="Times New Roman" w:hAnsi="Times New Roman" w:cs="Times New Roman"/>
                <w:lang w:eastAsia="sv-SE"/>
              </w:rPr>
              <w:t>.3</w:t>
            </w:r>
          </w:p>
        </w:tc>
        <w:tc>
          <w:tcPr>
            <w:tcW w:w="452" w:type="pct"/>
            <w:noWrap/>
            <w:hideMark/>
          </w:tcPr>
          <w:p w14:paraId="793A6BF8" w14:textId="77777777" w:rsidR="005F1E1A" w:rsidRPr="00EC3275" w:rsidRDefault="005F1E1A"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4</w:t>
            </w:r>
            <w:r>
              <w:rPr>
                <w:rFonts w:ascii="Times New Roman" w:eastAsia="Times New Roman" w:hAnsi="Times New Roman" w:cs="Times New Roman"/>
                <w:lang w:eastAsia="sv-SE"/>
              </w:rPr>
              <w:t>.1</w:t>
            </w:r>
          </w:p>
        </w:tc>
        <w:tc>
          <w:tcPr>
            <w:tcW w:w="472" w:type="pct"/>
            <w:noWrap/>
            <w:hideMark/>
          </w:tcPr>
          <w:p w14:paraId="514D0314" w14:textId="77777777" w:rsidR="005F1E1A" w:rsidRPr="00EC3275" w:rsidRDefault="005F1E1A"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4</w:t>
            </w:r>
            <w:r>
              <w:rPr>
                <w:rFonts w:ascii="Times New Roman" w:eastAsia="Times New Roman" w:hAnsi="Times New Roman" w:cs="Times New Roman"/>
                <w:lang w:eastAsia="sv-SE"/>
              </w:rPr>
              <w:t>.6</w:t>
            </w:r>
          </w:p>
        </w:tc>
      </w:tr>
      <w:tr w:rsidR="005F1E1A" w:rsidRPr="00EC3275" w14:paraId="0AC264B7" w14:textId="77777777" w:rsidTr="0035212E">
        <w:trPr>
          <w:trHeight w:val="290"/>
        </w:trPr>
        <w:tc>
          <w:tcPr>
            <w:cnfStyle w:val="001000000000" w:firstRow="0" w:lastRow="0" w:firstColumn="1" w:lastColumn="0" w:oddVBand="0" w:evenVBand="0" w:oddHBand="0" w:evenHBand="0" w:firstRowFirstColumn="0" w:firstRowLastColumn="0" w:lastRowFirstColumn="0" w:lastRowLastColumn="0"/>
            <w:tcW w:w="1695" w:type="pct"/>
            <w:noWrap/>
            <w:hideMark/>
          </w:tcPr>
          <w:p w14:paraId="37C84CB5" w14:textId="77777777" w:rsidR="005F1E1A" w:rsidRPr="00B609A0" w:rsidRDefault="005F1E1A" w:rsidP="008E714D">
            <w:pPr>
              <w:rPr>
                <w:rFonts w:ascii="Times New Roman" w:eastAsia="Times New Roman" w:hAnsi="Times New Roman" w:cs="Times New Roman"/>
                <w:b w:val="0"/>
                <w:lang w:eastAsia="sv-SE"/>
              </w:rPr>
            </w:pPr>
            <w:r w:rsidRPr="00B609A0">
              <w:rPr>
                <w:rFonts w:ascii="Times New Roman" w:eastAsia="Times New Roman" w:hAnsi="Times New Roman" w:cs="Times New Roman"/>
                <w:b w:val="0"/>
                <w:lang w:eastAsia="sv-SE"/>
              </w:rPr>
              <w:t>Oysters, farmed</w:t>
            </w:r>
          </w:p>
        </w:tc>
        <w:tc>
          <w:tcPr>
            <w:tcW w:w="472" w:type="pct"/>
            <w:noWrap/>
            <w:hideMark/>
          </w:tcPr>
          <w:p w14:paraId="1A337C6B" w14:textId="77777777" w:rsidR="005F1E1A" w:rsidRPr="00EC3275" w:rsidRDefault="005F1E1A" w:rsidP="008E71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0</w:t>
            </w:r>
            <w:r>
              <w:rPr>
                <w:rFonts w:ascii="Times New Roman" w:eastAsia="Times New Roman" w:hAnsi="Times New Roman" w:cs="Times New Roman"/>
                <w:lang w:eastAsia="sv-SE"/>
              </w:rPr>
              <w:t>.</w:t>
            </w:r>
            <w:r w:rsidRPr="00EC3275">
              <w:rPr>
                <w:rFonts w:ascii="Times New Roman" w:eastAsia="Times New Roman" w:hAnsi="Times New Roman" w:cs="Times New Roman"/>
                <w:lang w:eastAsia="sv-SE"/>
              </w:rPr>
              <w:t>87</w:t>
            </w:r>
          </w:p>
        </w:tc>
        <w:tc>
          <w:tcPr>
            <w:tcW w:w="465" w:type="pct"/>
            <w:noWrap/>
            <w:hideMark/>
          </w:tcPr>
          <w:p w14:paraId="4438E558" w14:textId="77777777" w:rsidR="005F1E1A" w:rsidRPr="00EC3275" w:rsidRDefault="005F1E1A" w:rsidP="008E71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0</w:t>
            </w:r>
            <w:r>
              <w:rPr>
                <w:rFonts w:ascii="Times New Roman" w:eastAsia="Times New Roman" w:hAnsi="Times New Roman" w:cs="Times New Roman"/>
                <w:lang w:eastAsia="sv-SE"/>
              </w:rPr>
              <w:t>.</w:t>
            </w:r>
            <w:r w:rsidRPr="00EC3275">
              <w:rPr>
                <w:rFonts w:ascii="Times New Roman" w:eastAsia="Times New Roman" w:hAnsi="Times New Roman" w:cs="Times New Roman"/>
                <w:lang w:eastAsia="sv-SE"/>
              </w:rPr>
              <w:t>96</w:t>
            </w:r>
          </w:p>
        </w:tc>
        <w:tc>
          <w:tcPr>
            <w:tcW w:w="514" w:type="pct"/>
            <w:noWrap/>
            <w:hideMark/>
          </w:tcPr>
          <w:p w14:paraId="55C33DF4" w14:textId="77777777" w:rsidR="005F1E1A" w:rsidRPr="00EC3275" w:rsidRDefault="005F1E1A" w:rsidP="008E71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sv-SE"/>
              </w:rPr>
            </w:pPr>
            <w:r>
              <w:rPr>
                <w:rFonts w:ascii="Times New Roman" w:eastAsia="Times New Roman" w:hAnsi="Times New Roman" w:cs="Times New Roman"/>
                <w:lang w:eastAsia="sv-SE"/>
              </w:rPr>
              <w:t>20</w:t>
            </w:r>
          </w:p>
        </w:tc>
        <w:tc>
          <w:tcPr>
            <w:tcW w:w="472" w:type="pct"/>
            <w:noWrap/>
            <w:hideMark/>
          </w:tcPr>
          <w:p w14:paraId="3E2CA371" w14:textId="77777777" w:rsidR="005F1E1A" w:rsidRPr="00EC3275" w:rsidRDefault="005F1E1A" w:rsidP="008E71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3</w:t>
            </w:r>
            <w:r>
              <w:rPr>
                <w:rFonts w:ascii="Times New Roman" w:eastAsia="Times New Roman" w:hAnsi="Times New Roman" w:cs="Times New Roman"/>
                <w:lang w:eastAsia="sv-SE"/>
              </w:rPr>
              <w:t>90</w:t>
            </w:r>
          </w:p>
        </w:tc>
        <w:tc>
          <w:tcPr>
            <w:tcW w:w="459" w:type="pct"/>
            <w:noWrap/>
            <w:hideMark/>
          </w:tcPr>
          <w:p w14:paraId="5186EBCF" w14:textId="77777777" w:rsidR="005F1E1A" w:rsidRPr="00EC3275" w:rsidRDefault="005F1E1A" w:rsidP="008E71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35</w:t>
            </w:r>
          </w:p>
        </w:tc>
        <w:tc>
          <w:tcPr>
            <w:tcW w:w="452" w:type="pct"/>
            <w:noWrap/>
            <w:hideMark/>
          </w:tcPr>
          <w:p w14:paraId="40114229" w14:textId="77777777" w:rsidR="005F1E1A" w:rsidRPr="00EC3275" w:rsidRDefault="005F1E1A" w:rsidP="008E71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12</w:t>
            </w:r>
          </w:p>
        </w:tc>
        <w:tc>
          <w:tcPr>
            <w:tcW w:w="472" w:type="pct"/>
            <w:noWrap/>
            <w:hideMark/>
          </w:tcPr>
          <w:p w14:paraId="7123F030" w14:textId="77777777" w:rsidR="005F1E1A" w:rsidRPr="00EC3275" w:rsidRDefault="005F1E1A" w:rsidP="008E71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11</w:t>
            </w:r>
          </w:p>
        </w:tc>
      </w:tr>
      <w:tr w:rsidR="005F1E1A" w:rsidRPr="00EC3275" w14:paraId="01B3B453" w14:textId="77777777" w:rsidTr="0035212E">
        <w:trPr>
          <w:cnfStyle w:val="000000100000" w:firstRow="0" w:lastRow="0" w:firstColumn="0" w:lastColumn="0" w:oddVBand="0" w:evenVBand="0" w:oddHBand="1" w:evenHBand="0" w:firstRowFirstColumn="0" w:firstRowLastColumn="0" w:lastRowFirstColumn="0" w:lastRowLastColumn="0"/>
          <w:trHeight w:val="166"/>
        </w:trPr>
        <w:tc>
          <w:tcPr>
            <w:cnfStyle w:val="001000000000" w:firstRow="0" w:lastRow="0" w:firstColumn="1" w:lastColumn="0" w:oddVBand="0" w:evenVBand="0" w:oddHBand="0" w:evenHBand="0" w:firstRowFirstColumn="0" w:firstRowLastColumn="0" w:lastRowFirstColumn="0" w:lastRowLastColumn="0"/>
            <w:tcW w:w="1695" w:type="pct"/>
            <w:noWrap/>
            <w:hideMark/>
          </w:tcPr>
          <w:p w14:paraId="5E9E7CF2" w14:textId="77777777" w:rsidR="005F1E1A" w:rsidRPr="00B609A0" w:rsidRDefault="005F1E1A" w:rsidP="008E714D">
            <w:pPr>
              <w:rPr>
                <w:rFonts w:ascii="Times New Roman" w:eastAsia="Times New Roman" w:hAnsi="Times New Roman" w:cs="Times New Roman"/>
                <w:b w:val="0"/>
                <w:lang w:eastAsia="sv-SE"/>
              </w:rPr>
            </w:pPr>
            <w:r w:rsidRPr="00B609A0">
              <w:rPr>
                <w:rFonts w:ascii="Times New Roman" w:eastAsia="Times New Roman" w:hAnsi="Times New Roman" w:cs="Times New Roman"/>
                <w:b w:val="0"/>
                <w:lang w:eastAsia="sv-SE"/>
              </w:rPr>
              <w:t>Pangasius, farmed</w:t>
            </w:r>
          </w:p>
        </w:tc>
        <w:tc>
          <w:tcPr>
            <w:tcW w:w="472" w:type="pct"/>
            <w:noWrap/>
            <w:hideMark/>
          </w:tcPr>
          <w:p w14:paraId="012C4029" w14:textId="77777777" w:rsidR="005F1E1A" w:rsidRPr="00EC3275" w:rsidRDefault="005F1E1A"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0</w:t>
            </w:r>
            <w:r>
              <w:rPr>
                <w:rFonts w:ascii="Times New Roman" w:eastAsia="Times New Roman" w:hAnsi="Times New Roman" w:cs="Times New Roman"/>
                <w:lang w:eastAsia="sv-SE"/>
              </w:rPr>
              <w:t>.</w:t>
            </w:r>
            <w:r w:rsidRPr="00EC3275">
              <w:rPr>
                <w:rFonts w:ascii="Times New Roman" w:eastAsia="Times New Roman" w:hAnsi="Times New Roman" w:cs="Times New Roman"/>
                <w:lang w:eastAsia="sv-SE"/>
              </w:rPr>
              <w:t>00</w:t>
            </w:r>
          </w:p>
        </w:tc>
        <w:tc>
          <w:tcPr>
            <w:tcW w:w="465" w:type="pct"/>
            <w:noWrap/>
            <w:hideMark/>
          </w:tcPr>
          <w:p w14:paraId="19A61C1F" w14:textId="77777777" w:rsidR="005F1E1A" w:rsidRPr="00EC3275" w:rsidRDefault="005F1E1A"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0</w:t>
            </w:r>
            <w:r>
              <w:rPr>
                <w:rFonts w:ascii="Times New Roman" w:eastAsia="Times New Roman" w:hAnsi="Times New Roman" w:cs="Times New Roman"/>
                <w:lang w:eastAsia="sv-SE"/>
              </w:rPr>
              <w:t>.</w:t>
            </w:r>
            <w:r w:rsidRPr="00EC3275">
              <w:rPr>
                <w:rFonts w:ascii="Times New Roman" w:eastAsia="Times New Roman" w:hAnsi="Times New Roman" w:cs="Times New Roman"/>
                <w:lang w:eastAsia="sv-SE"/>
              </w:rPr>
              <w:t>01</w:t>
            </w:r>
          </w:p>
        </w:tc>
        <w:tc>
          <w:tcPr>
            <w:tcW w:w="514" w:type="pct"/>
            <w:noWrap/>
            <w:hideMark/>
          </w:tcPr>
          <w:p w14:paraId="14917FB9" w14:textId="77777777" w:rsidR="005F1E1A" w:rsidRPr="00EC3275" w:rsidRDefault="005F1E1A"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1</w:t>
            </w:r>
            <w:r>
              <w:rPr>
                <w:rFonts w:ascii="Times New Roman" w:eastAsia="Times New Roman" w:hAnsi="Times New Roman" w:cs="Times New Roman"/>
                <w:lang w:eastAsia="sv-SE"/>
              </w:rPr>
              <w:t>.</w:t>
            </w:r>
            <w:r w:rsidRPr="00EC3275">
              <w:rPr>
                <w:rFonts w:ascii="Times New Roman" w:eastAsia="Times New Roman" w:hAnsi="Times New Roman" w:cs="Times New Roman"/>
                <w:lang w:eastAsia="sv-SE"/>
              </w:rPr>
              <w:t>4</w:t>
            </w:r>
          </w:p>
        </w:tc>
        <w:tc>
          <w:tcPr>
            <w:tcW w:w="472" w:type="pct"/>
            <w:noWrap/>
            <w:hideMark/>
          </w:tcPr>
          <w:p w14:paraId="2CDD8C80" w14:textId="77777777" w:rsidR="005F1E1A" w:rsidRPr="00EC3275" w:rsidRDefault="005F1E1A"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11</w:t>
            </w:r>
          </w:p>
        </w:tc>
        <w:tc>
          <w:tcPr>
            <w:tcW w:w="459" w:type="pct"/>
            <w:noWrap/>
            <w:hideMark/>
          </w:tcPr>
          <w:p w14:paraId="4A63D3BE" w14:textId="77777777" w:rsidR="005F1E1A" w:rsidRPr="00EC3275" w:rsidRDefault="005F1E1A"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2</w:t>
            </w:r>
            <w:r>
              <w:rPr>
                <w:rFonts w:ascii="Times New Roman" w:eastAsia="Times New Roman" w:hAnsi="Times New Roman" w:cs="Times New Roman"/>
                <w:lang w:eastAsia="sv-SE"/>
              </w:rPr>
              <w:t>.2</w:t>
            </w:r>
          </w:p>
        </w:tc>
        <w:tc>
          <w:tcPr>
            <w:tcW w:w="452" w:type="pct"/>
            <w:noWrap/>
            <w:hideMark/>
          </w:tcPr>
          <w:p w14:paraId="72BEFBEC" w14:textId="77777777" w:rsidR="005F1E1A" w:rsidRPr="00EC3275" w:rsidRDefault="005F1E1A"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0</w:t>
            </w:r>
            <w:r>
              <w:rPr>
                <w:rFonts w:ascii="Times New Roman" w:eastAsia="Times New Roman" w:hAnsi="Times New Roman" w:cs="Times New Roman"/>
                <w:lang w:eastAsia="sv-SE"/>
              </w:rPr>
              <w:t>.</w:t>
            </w:r>
            <w:r w:rsidRPr="00EC3275">
              <w:rPr>
                <w:rFonts w:ascii="Times New Roman" w:eastAsia="Times New Roman" w:hAnsi="Times New Roman" w:cs="Times New Roman"/>
                <w:lang w:eastAsia="sv-SE"/>
              </w:rPr>
              <w:t>96</w:t>
            </w:r>
          </w:p>
        </w:tc>
        <w:tc>
          <w:tcPr>
            <w:tcW w:w="472" w:type="pct"/>
            <w:noWrap/>
            <w:hideMark/>
          </w:tcPr>
          <w:p w14:paraId="23D37171" w14:textId="77777777" w:rsidR="005F1E1A" w:rsidRPr="00EC3275" w:rsidRDefault="005F1E1A"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1</w:t>
            </w:r>
            <w:r>
              <w:rPr>
                <w:rFonts w:ascii="Times New Roman" w:eastAsia="Times New Roman" w:hAnsi="Times New Roman" w:cs="Times New Roman"/>
                <w:lang w:eastAsia="sv-SE"/>
              </w:rPr>
              <w:t>.4</w:t>
            </w:r>
          </w:p>
        </w:tc>
      </w:tr>
      <w:tr w:rsidR="005F1E1A" w:rsidRPr="00EC3275" w14:paraId="4B5C0258" w14:textId="77777777" w:rsidTr="0035212E">
        <w:trPr>
          <w:trHeight w:val="290"/>
        </w:trPr>
        <w:tc>
          <w:tcPr>
            <w:cnfStyle w:val="001000000000" w:firstRow="0" w:lastRow="0" w:firstColumn="1" w:lastColumn="0" w:oddVBand="0" w:evenVBand="0" w:oddHBand="0" w:evenHBand="0" w:firstRowFirstColumn="0" w:firstRowLastColumn="0" w:lastRowFirstColumn="0" w:lastRowLastColumn="0"/>
            <w:tcW w:w="1695" w:type="pct"/>
            <w:noWrap/>
            <w:hideMark/>
          </w:tcPr>
          <w:p w14:paraId="66199770" w14:textId="77777777" w:rsidR="005F1E1A" w:rsidRPr="00B609A0" w:rsidRDefault="005F1E1A" w:rsidP="008E714D">
            <w:pPr>
              <w:rPr>
                <w:rFonts w:ascii="Times New Roman" w:eastAsia="Times New Roman" w:hAnsi="Times New Roman" w:cs="Times New Roman"/>
                <w:b w:val="0"/>
                <w:lang w:eastAsia="sv-SE"/>
              </w:rPr>
            </w:pPr>
            <w:r w:rsidRPr="00B609A0">
              <w:rPr>
                <w:rFonts w:ascii="Times New Roman" w:eastAsia="Times New Roman" w:hAnsi="Times New Roman" w:cs="Times New Roman"/>
                <w:b w:val="0"/>
                <w:lang w:eastAsia="sv-SE"/>
              </w:rPr>
              <w:t>Perch</w:t>
            </w:r>
          </w:p>
        </w:tc>
        <w:tc>
          <w:tcPr>
            <w:tcW w:w="472" w:type="pct"/>
            <w:noWrap/>
            <w:hideMark/>
          </w:tcPr>
          <w:p w14:paraId="7ED381DF" w14:textId="77777777" w:rsidR="005F1E1A" w:rsidRPr="00EC3275" w:rsidRDefault="005F1E1A" w:rsidP="008E71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0</w:t>
            </w:r>
            <w:r>
              <w:rPr>
                <w:rFonts w:ascii="Times New Roman" w:eastAsia="Times New Roman" w:hAnsi="Times New Roman" w:cs="Times New Roman"/>
                <w:lang w:eastAsia="sv-SE"/>
              </w:rPr>
              <w:t>.</w:t>
            </w:r>
            <w:r w:rsidRPr="00EC3275">
              <w:rPr>
                <w:rFonts w:ascii="Times New Roman" w:eastAsia="Times New Roman" w:hAnsi="Times New Roman" w:cs="Times New Roman"/>
                <w:lang w:eastAsia="sv-SE"/>
              </w:rPr>
              <w:t>31</w:t>
            </w:r>
          </w:p>
        </w:tc>
        <w:tc>
          <w:tcPr>
            <w:tcW w:w="465" w:type="pct"/>
            <w:noWrap/>
            <w:hideMark/>
          </w:tcPr>
          <w:p w14:paraId="132A4538" w14:textId="77777777" w:rsidR="005F1E1A" w:rsidRPr="00EC3275" w:rsidRDefault="005F1E1A" w:rsidP="008E71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0</w:t>
            </w:r>
            <w:r>
              <w:rPr>
                <w:rFonts w:ascii="Times New Roman" w:eastAsia="Times New Roman" w:hAnsi="Times New Roman" w:cs="Times New Roman"/>
                <w:lang w:eastAsia="sv-SE"/>
              </w:rPr>
              <w:t>.</w:t>
            </w:r>
            <w:r w:rsidRPr="00EC3275">
              <w:rPr>
                <w:rFonts w:ascii="Times New Roman" w:eastAsia="Times New Roman" w:hAnsi="Times New Roman" w:cs="Times New Roman"/>
                <w:lang w:eastAsia="sv-SE"/>
              </w:rPr>
              <w:t>34</w:t>
            </w:r>
          </w:p>
        </w:tc>
        <w:tc>
          <w:tcPr>
            <w:tcW w:w="514" w:type="pct"/>
            <w:noWrap/>
            <w:hideMark/>
          </w:tcPr>
          <w:p w14:paraId="57AE3CE6" w14:textId="77777777" w:rsidR="005F1E1A" w:rsidRPr="00EC3275" w:rsidRDefault="005F1E1A" w:rsidP="008E71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7</w:t>
            </w:r>
            <w:r>
              <w:rPr>
                <w:rFonts w:ascii="Times New Roman" w:eastAsia="Times New Roman" w:hAnsi="Times New Roman" w:cs="Times New Roman"/>
                <w:lang w:eastAsia="sv-SE"/>
              </w:rPr>
              <w:t>.</w:t>
            </w:r>
            <w:r w:rsidRPr="00EC3275">
              <w:rPr>
                <w:rFonts w:ascii="Times New Roman" w:eastAsia="Times New Roman" w:hAnsi="Times New Roman" w:cs="Times New Roman"/>
                <w:lang w:eastAsia="sv-SE"/>
              </w:rPr>
              <w:t>0</w:t>
            </w:r>
          </w:p>
        </w:tc>
        <w:tc>
          <w:tcPr>
            <w:tcW w:w="472" w:type="pct"/>
            <w:noWrap/>
            <w:hideMark/>
          </w:tcPr>
          <w:p w14:paraId="52632F4D" w14:textId="77777777" w:rsidR="005F1E1A" w:rsidRPr="00EC3275" w:rsidRDefault="005F1E1A" w:rsidP="008E71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40</w:t>
            </w:r>
            <w:r>
              <w:rPr>
                <w:rFonts w:ascii="Times New Roman" w:eastAsia="Times New Roman" w:hAnsi="Times New Roman" w:cs="Times New Roman"/>
                <w:lang w:eastAsia="sv-SE"/>
              </w:rPr>
              <w:t>0</w:t>
            </w:r>
          </w:p>
        </w:tc>
        <w:tc>
          <w:tcPr>
            <w:tcW w:w="459" w:type="pct"/>
            <w:noWrap/>
            <w:hideMark/>
          </w:tcPr>
          <w:p w14:paraId="421A7E74" w14:textId="77777777" w:rsidR="005F1E1A" w:rsidRPr="00EC3275" w:rsidRDefault="005F1E1A" w:rsidP="008E71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8</w:t>
            </w:r>
            <w:r>
              <w:rPr>
                <w:rFonts w:ascii="Times New Roman" w:eastAsia="Times New Roman" w:hAnsi="Times New Roman" w:cs="Times New Roman"/>
                <w:lang w:eastAsia="sv-SE"/>
              </w:rPr>
              <w:t>.1</w:t>
            </w:r>
          </w:p>
        </w:tc>
        <w:tc>
          <w:tcPr>
            <w:tcW w:w="452" w:type="pct"/>
            <w:noWrap/>
            <w:hideMark/>
          </w:tcPr>
          <w:p w14:paraId="0D720E0C" w14:textId="77777777" w:rsidR="005F1E1A" w:rsidRPr="00EC3275" w:rsidRDefault="005F1E1A" w:rsidP="008E71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6</w:t>
            </w:r>
            <w:r>
              <w:rPr>
                <w:rFonts w:ascii="Times New Roman" w:eastAsia="Times New Roman" w:hAnsi="Times New Roman" w:cs="Times New Roman"/>
                <w:lang w:eastAsia="sv-SE"/>
              </w:rPr>
              <w:t>.3</w:t>
            </w:r>
          </w:p>
        </w:tc>
        <w:tc>
          <w:tcPr>
            <w:tcW w:w="472" w:type="pct"/>
            <w:noWrap/>
            <w:hideMark/>
          </w:tcPr>
          <w:p w14:paraId="6B919708" w14:textId="77777777" w:rsidR="005F1E1A" w:rsidRPr="00EC3275" w:rsidRDefault="005F1E1A" w:rsidP="008E71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5</w:t>
            </w:r>
            <w:r>
              <w:rPr>
                <w:rFonts w:ascii="Times New Roman" w:eastAsia="Times New Roman" w:hAnsi="Times New Roman" w:cs="Times New Roman"/>
                <w:lang w:eastAsia="sv-SE"/>
              </w:rPr>
              <w:t>.1</w:t>
            </w:r>
          </w:p>
        </w:tc>
      </w:tr>
      <w:tr w:rsidR="005F1E1A" w:rsidRPr="00EC3275" w14:paraId="36176BA1" w14:textId="77777777" w:rsidTr="0035212E">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1695" w:type="pct"/>
            <w:noWrap/>
            <w:hideMark/>
          </w:tcPr>
          <w:p w14:paraId="23D2CE4D" w14:textId="77777777" w:rsidR="005F1E1A" w:rsidRPr="00B609A0" w:rsidRDefault="005F1E1A" w:rsidP="008E714D">
            <w:pPr>
              <w:rPr>
                <w:rFonts w:ascii="Times New Roman" w:eastAsia="Times New Roman" w:hAnsi="Times New Roman" w:cs="Times New Roman"/>
                <w:b w:val="0"/>
                <w:lang w:eastAsia="sv-SE"/>
              </w:rPr>
            </w:pPr>
            <w:r w:rsidRPr="00B609A0">
              <w:rPr>
                <w:rFonts w:ascii="Times New Roman" w:eastAsia="Times New Roman" w:hAnsi="Times New Roman" w:cs="Times New Roman"/>
                <w:b w:val="0"/>
                <w:lang w:eastAsia="sv-SE"/>
              </w:rPr>
              <w:t>Pike</w:t>
            </w:r>
          </w:p>
        </w:tc>
        <w:tc>
          <w:tcPr>
            <w:tcW w:w="472" w:type="pct"/>
            <w:noWrap/>
            <w:hideMark/>
          </w:tcPr>
          <w:p w14:paraId="69411BC3" w14:textId="77777777" w:rsidR="005F1E1A" w:rsidRPr="00EC3275" w:rsidRDefault="005F1E1A"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0</w:t>
            </w:r>
            <w:r>
              <w:rPr>
                <w:rFonts w:ascii="Times New Roman" w:eastAsia="Times New Roman" w:hAnsi="Times New Roman" w:cs="Times New Roman"/>
                <w:lang w:eastAsia="sv-SE"/>
              </w:rPr>
              <w:t>.</w:t>
            </w:r>
            <w:r w:rsidRPr="00EC3275">
              <w:rPr>
                <w:rFonts w:ascii="Times New Roman" w:eastAsia="Times New Roman" w:hAnsi="Times New Roman" w:cs="Times New Roman"/>
                <w:lang w:eastAsia="sv-SE"/>
              </w:rPr>
              <w:t>16</w:t>
            </w:r>
          </w:p>
        </w:tc>
        <w:tc>
          <w:tcPr>
            <w:tcW w:w="465" w:type="pct"/>
            <w:noWrap/>
            <w:hideMark/>
          </w:tcPr>
          <w:p w14:paraId="01D30619" w14:textId="77777777" w:rsidR="005F1E1A" w:rsidRPr="00EC3275" w:rsidRDefault="005F1E1A"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0</w:t>
            </w:r>
            <w:r>
              <w:rPr>
                <w:rFonts w:ascii="Times New Roman" w:eastAsia="Times New Roman" w:hAnsi="Times New Roman" w:cs="Times New Roman"/>
                <w:lang w:eastAsia="sv-SE"/>
              </w:rPr>
              <w:t>.</w:t>
            </w:r>
            <w:r w:rsidRPr="00EC3275">
              <w:rPr>
                <w:rFonts w:ascii="Times New Roman" w:eastAsia="Times New Roman" w:hAnsi="Times New Roman" w:cs="Times New Roman"/>
                <w:lang w:eastAsia="sv-SE"/>
              </w:rPr>
              <w:t>18</w:t>
            </w:r>
          </w:p>
        </w:tc>
        <w:tc>
          <w:tcPr>
            <w:tcW w:w="514" w:type="pct"/>
            <w:noWrap/>
            <w:hideMark/>
          </w:tcPr>
          <w:p w14:paraId="179DA308" w14:textId="77777777" w:rsidR="005F1E1A" w:rsidRPr="00EC3275" w:rsidRDefault="005F1E1A"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3</w:t>
            </w:r>
            <w:r>
              <w:rPr>
                <w:rFonts w:ascii="Times New Roman" w:eastAsia="Times New Roman" w:hAnsi="Times New Roman" w:cs="Times New Roman"/>
                <w:lang w:eastAsia="sv-SE"/>
              </w:rPr>
              <w:t>.</w:t>
            </w:r>
            <w:r w:rsidRPr="00EC3275">
              <w:rPr>
                <w:rFonts w:ascii="Times New Roman" w:eastAsia="Times New Roman" w:hAnsi="Times New Roman" w:cs="Times New Roman"/>
                <w:lang w:eastAsia="sv-SE"/>
              </w:rPr>
              <w:t>7</w:t>
            </w:r>
          </w:p>
        </w:tc>
        <w:tc>
          <w:tcPr>
            <w:tcW w:w="472" w:type="pct"/>
            <w:noWrap/>
            <w:hideMark/>
          </w:tcPr>
          <w:p w14:paraId="15843B5C" w14:textId="77777777" w:rsidR="005F1E1A" w:rsidRPr="00EC3275" w:rsidRDefault="005F1E1A"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19</w:t>
            </w:r>
            <w:r>
              <w:rPr>
                <w:rFonts w:ascii="Times New Roman" w:eastAsia="Times New Roman" w:hAnsi="Times New Roman" w:cs="Times New Roman"/>
                <w:lang w:eastAsia="sv-SE"/>
              </w:rPr>
              <w:t>0</w:t>
            </w:r>
          </w:p>
        </w:tc>
        <w:tc>
          <w:tcPr>
            <w:tcW w:w="459" w:type="pct"/>
            <w:noWrap/>
            <w:hideMark/>
          </w:tcPr>
          <w:p w14:paraId="0CE5ED8D" w14:textId="77777777" w:rsidR="005F1E1A" w:rsidRPr="00EC3275" w:rsidRDefault="005F1E1A"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4</w:t>
            </w:r>
            <w:r>
              <w:rPr>
                <w:rFonts w:ascii="Times New Roman" w:eastAsia="Times New Roman" w:hAnsi="Times New Roman" w:cs="Times New Roman"/>
                <w:lang w:eastAsia="sv-SE"/>
              </w:rPr>
              <w:t>.5</w:t>
            </w:r>
          </w:p>
        </w:tc>
        <w:tc>
          <w:tcPr>
            <w:tcW w:w="452" w:type="pct"/>
            <w:noWrap/>
            <w:hideMark/>
          </w:tcPr>
          <w:p w14:paraId="6BD6E561" w14:textId="77777777" w:rsidR="005F1E1A" w:rsidRPr="00EC3275" w:rsidRDefault="005F1E1A"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2</w:t>
            </w:r>
            <w:r>
              <w:rPr>
                <w:rFonts w:ascii="Times New Roman" w:eastAsia="Times New Roman" w:hAnsi="Times New Roman" w:cs="Times New Roman"/>
                <w:lang w:eastAsia="sv-SE"/>
              </w:rPr>
              <w:t>.9</w:t>
            </w:r>
          </w:p>
        </w:tc>
        <w:tc>
          <w:tcPr>
            <w:tcW w:w="472" w:type="pct"/>
            <w:noWrap/>
            <w:hideMark/>
          </w:tcPr>
          <w:p w14:paraId="2E2AAC0E" w14:textId="77777777" w:rsidR="005F1E1A" w:rsidRPr="00EC3275" w:rsidRDefault="005F1E1A"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3</w:t>
            </w:r>
            <w:r>
              <w:rPr>
                <w:rFonts w:ascii="Times New Roman" w:eastAsia="Times New Roman" w:hAnsi="Times New Roman" w:cs="Times New Roman"/>
                <w:lang w:eastAsia="sv-SE"/>
              </w:rPr>
              <w:t>.7</w:t>
            </w:r>
          </w:p>
        </w:tc>
      </w:tr>
      <w:tr w:rsidR="005F1E1A" w:rsidRPr="00EC3275" w14:paraId="1294117C" w14:textId="77777777" w:rsidTr="0035212E">
        <w:trPr>
          <w:trHeight w:val="290"/>
        </w:trPr>
        <w:tc>
          <w:tcPr>
            <w:cnfStyle w:val="001000000000" w:firstRow="0" w:lastRow="0" w:firstColumn="1" w:lastColumn="0" w:oddVBand="0" w:evenVBand="0" w:oddHBand="0" w:evenHBand="0" w:firstRowFirstColumn="0" w:firstRowLastColumn="0" w:lastRowFirstColumn="0" w:lastRowLastColumn="0"/>
            <w:tcW w:w="1695" w:type="pct"/>
            <w:noWrap/>
            <w:hideMark/>
          </w:tcPr>
          <w:p w14:paraId="3B88D176" w14:textId="77777777" w:rsidR="005F1E1A" w:rsidRPr="00B609A0" w:rsidRDefault="005F1E1A" w:rsidP="008E714D">
            <w:pPr>
              <w:rPr>
                <w:rFonts w:ascii="Times New Roman" w:eastAsia="Times New Roman" w:hAnsi="Times New Roman" w:cs="Times New Roman"/>
                <w:b w:val="0"/>
                <w:lang w:eastAsia="sv-SE"/>
              </w:rPr>
            </w:pPr>
            <w:r w:rsidRPr="00B609A0">
              <w:rPr>
                <w:rFonts w:ascii="Times New Roman" w:eastAsia="Times New Roman" w:hAnsi="Times New Roman" w:cs="Times New Roman"/>
                <w:b w:val="0"/>
                <w:lang w:eastAsia="sv-SE"/>
              </w:rPr>
              <w:t>Pike-perch</w:t>
            </w:r>
          </w:p>
        </w:tc>
        <w:tc>
          <w:tcPr>
            <w:tcW w:w="472" w:type="pct"/>
            <w:noWrap/>
            <w:hideMark/>
          </w:tcPr>
          <w:p w14:paraId="0AD86AC5" w14:textId="77777777" w:rsidR="005F1E1A" w:rsidRPr="00EC3275" w:rsidRDefault="005F1E1A" w:rsidP="008E71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0</w:t>
            </w:r>
            <w:r>
              <w:rPr>
                <w:rFonts w:ascii="Times New Roman" w:eastAsia="Times New Roman" w:hAnsi="Times New Roman" w:cs="Times New Roman"/>
                <w:lang w:eastAsia="sv-SE"/>
              </w:rPr>
              <w:t>.</w:t>
            </w:r>
            <w:r w:rsidRPr="00EC3275">
              <w:rPr>
                <w:rFonts w:ascii="Times New Roman" w:eastAsia="Times New Roman" w:hAnsi="Times New Roman" w:cs="Times New Roman"/>
                <w:lang w:eastAsia="sv-SE"/>
              </w:rPr>
              <w:t>26</w:t>
            </w:r>
          </w:p>
        </w:tc>
        <w:tc>
          <w:tcPr>
            <w:tcW w:w="465" w:type="pct"/>
            <w:noWrap/>
            <w:hideMark/>
          </w:tcPr>
          <w:p w14:paraId="2B84C54F" w14:textId="77777777" w:rsidR="005F1E1A" w:rsidRPr="00EC3275" w:rsidRDefault="005F1E1A" w:rsidP="008E71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0</w:t>
            </w:r>
            <w:r>
              <w:rPr>
                <w:rFonts w:ascii="Times New Roman" w:eastAsia="Times New Roman" w:hAnsi="Times New Roman" w:cs="Times New Roman"/>
                <w:lang w:eastAsia="sv-SE"/>
              </w:rPr>
              <w:t>.</w:t>
            </w:r>
            <w:r w:rsidRPr="00EC3275">
              <w:rPr>
                <w:rFonts w:ascii="Times New Roman" w:eastAsia="Times New Roman" w:hAnsi="Times New Roman" w:cs="Times New Roman"/>
                <w:lang w:eastAsia="sv-SE"/>
              </w:rPr>
              <w:t>28</w:t>
            </w:r>
          </w:p>
        </w:tc>
        <w:tc>
          <w:tcPr>
            <w:tcW w:w="514" w:type="pct"/>
            <w:noWrap/>
            <w:hideMark/>
          </w:tcPr>
          <w:p w14:paraId="1F9234F4" w14:textId="77777777" w:rsidR="005F1E1A" w:rsidRPr="00EC3275" w:rsidRDefault="005F1E1A" w:rsidP="008E71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5</w:t>
            </w:r>
            <w:r>
              <w:rPr>
                <w:rFonts w:ascii="Times New Roman" w:eastAsia="Times New Roman" w:hAnsi="Times New Roman" w:cs="Times New Roman"/>
                <w:lang w:eastAsia="sv-SE"/>
              </w:rPr>
              <w:t>.</w:t>
            </w:r>
            <w:r w:rsidRPr="00EC3275">
              <w:rPr>
                <w:rFonts w:ascii="Times New Roman" w:eastAsia="Times New Roman" w:hAnsi="Times New Roman" w:cs="Times New Roman"/>
                <w:lang w:eastAsia="sv-SE"/>
              </w:rPr>
              <w:t>8</w:t>
            </w:r>
          </w:p>
        </w:tc>
        <w:tc>
          <w:tcPr>
            <w:tcW w:w="472" w:type="pct"/>
            <w:noWrap/>
            <w:hideMark/>
          </w:tcPr>
          <w:p w14:paraId="47063288" w14:textId="77777777" w:rsidR="005F1E1A" w:rsidRPr="00EC3275" w:rsidRDefault="005F1E1A" w:rsidP="008E71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28</w:t>
            </w:r>
            <w:r>
              <w:rPr>
                <w:rFonts w:ascii="Times New Roman" w:eastAsia="Times New Roman" w:hAnsi="Times New Roman" w:cs="Times New Roman"/>
                <w:lang w:eastAsia="sv-SE"/>
              </w:rPr>
              <w:t>0</w:t>
            </w:r>
          </w:p>
        </w:tc>
        <w:tc>
          <w:tcPr>
            <w:tcW w:w="459" w:type="pct"/>
            <w:noWrap/>
            <w:hideMark/>
          </w:tcPr>
          <w:p w14:paraId="53CD6698" w14:textId="77777777" w:rsidR="005F1E1A" w:rsidRPr="00EC3275" w:rsidRDefault="005F1E1A" w:rsidP="008E71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6</w:t>
            </w:r>
            <w:r>
              <w:rPr>
                <w:rFonts w:ascii="Times New Roman" w:eastAsia="Times New Roman" w:hAnsi="Times New Roman" w:cs="Times New Roman"/>
                <w:lang w:eastAsia="sv-SE"/>
              </w:rPr>
              <w:t>.9</w:t>
            </w:r>
          </w:p>
        </w:tc>
        <w:tc>
          <w:tcPr>
            <w:tcW w:w="452" w:type="pct"/>
            <w:noWrap/>
            <w:hideMark/>
          </w:tcPr>
          <w:p w14:paraId="09E5B13C" w14:textId="77777777" w:rsidR="005F1E1A" w:rsidRPr="00EC3275" w:rsidRDefault="005F1E1A" w:rsidP="008E71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6</w:t>
            </w:r>
            <w:r>
              <w:rPr>
                <w:rFonts w:ascii="Times New Roman" w:eastAsia="Times New Roman" w:hAnsi="Times New Roman" w:cs="Times New Roman"/>
                <w:lang w:eastAsia="sv-SE"/>
              </w:rPr>
              <w:t>.2</w:t>
            </w:r>
          </w:p>
        </w:tc>
        <w:tc>
          <w:tcPr>
            <w:tcW w:w="472" w:type="pct"/>
            <w:noWrap/>
            <w:hideMark/>
          </w:tcPr>
          <w:p w14:paraId="4BCD005F" w14:textId="77777777" w:rsidR="005F1E1A" w:rsidRPr="00EC3275" w:rsidRDefault="005F1E1A" w:rsidP="008E71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3</w:t>
            </w:r>
            <w:r>
              <w:rPr>
                <w:rFonts w:ascii="Times New Roman" w:eastAsia="Times New Roman" w:hAnsi="Times New Roman" w:cs="Times New Roman"/>
                <w:lang w:eastAsia="sv-SE"/>
              </w:rPr>
              <w:t>.9</w:t>
            </w:r>
          </w:p>
        </w:tc>
      </w:tr>
      <w:tr w:rsidR="005F1E1A" w:rsidRPr="00EC3275" w14:paraId="5641C3B8" w14:textId="77777777" w:rsidTr="0035212E">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1695" w:type="pct"/>
            <w:noWrap/>
            <w:hideMark/>
          </w:tcPr>
          <w:p w14:paraId="556F74C6" w14:textId="77777777" w:rsidR="005F1E1A" w:rsidRPr="00B609A0" w:rsidRDefault="005F1E1A" w:rsidP="008E714D">
            <w:pPr>
              <w:rPr>
                <w:rFonts w:ascii="Times New Roman" w:eastAsia="Times New Roman" w:hAnsi="Times New Roman" w:cs="Times New Roman"/>
                <w:b w:val="0"/>
                <w:lang w:eastAsia="sv-SE"/>
              </w:rPr>
            </w:pPr>
            <w:r w:rsidRPr="00B609A0">
              <w:rPr>
                <w:rFonts w:ascii="Times New Roman" w:eastAsia="Times New Roman" w:hAnsi="Times New Roman" w:cs="Times New Roman"/>
                <w:b w:val="0"/>
                <w:lang w:eastAsia="sv-SE"/>
              </w:rPr>
              <w:t>Pink salmon</w:t>
            </w:r>
          </w:p>
        </w:tc>
        <w:tc>
          <w:tcPr>
            <w:tcW w:w="472" w:type="pct"/>
            <w:noWrap/>
            <w:hideMark/>
          </w:tcPr>
          <w:p w14:paraId="2FDFA8A5" w14:textId="77777777" w:rsidR="005F1E1A" w:rsidRPr="00EC3275" w:rsidRDefault="005F1E1A"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0</w:t>
            </w:r>
            <w:r>
              <w:rPr>
                <w:rFonts w:ascii="Times New Roman" w:eastAsia="Times New Roman" w:hAnsi="Times New Roman" w:cs="Times New Roman"/>
                <w:lang w:eastAsia="sv-SE"/>
              </w:rPr>
              <w:t>.</w:t>
            </w:r>
            <w:r w:rsidRPr="00EC3275">
              <w:rPr>
                <w:rFonts w:ascii="Times New Roman" w:eastAsia="Times New Roman" w:hAnsi="Times New Roman" w:cs="Times New Roman"/>
                <w:lang w:eastAsia="sv-SE"/>
              </w:rPr>
              <w:t>22</w:t>
            </w:r>
          </w:p>
        </w:tc>
        <w:tc>
          <w:tcPr>
            <w:tcW w:w="465" w:type="pct"/>
            <w:noWrap/>
            <w:hideMark/>
          </w:tcPr>
          <w:p w14:paraId="32559E2E" w14:textId="77777777" w:rsidR="005F1E1A" w:rsidRPr="00EC3275" w:rsidRDefault="005F1E1A"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0</w:t>
            </w:r>
            <w:r>
              <w:rPr>
                <w:rFonts w:ascii="Times New Roman" w:eastAsia="Times New Roman" w:hAnsi="Times New Roman" w:cs="Times New Roman"/>
                <w:lang w:eastAsia="sv-SE"/>
              </w:rPr>
              <w:t>.</w:t>
            </w:r>
            <w:r w:rsidRPr="00EC3275">
              <w:rPr>
                <w:rFonts w:ascii="Times New Roman" w:eastAsia="Times New Roman" w:hAnsi="Times New Roman" w:cs="Times New Roman"/>
                <w:lang w:eastAsia="sv-SE"/>
              </w:rPr>
              <w:t>24</w:t>
            </w:r>
          </w:p>
        </w:tc>
        <w:tc>
          <w:tcPr>
            <w:tcW w:w="514" w:type="pct"/>
            <w:noWrap/>
            <w:hideMark/>
          </w:tcPr>
          <w:p w14:paraId="19A21531" w14:textId="77777777" w:rsidR="005F1E1A" w:rsidRPr="00EC3275" w:rsidRDefault="005F1E1A"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5</w:t>
            </w:r>
            <w:r>
              <w:rPr>
                <w:rFonts w:ascii="Times New Roman" w:eastAsia="Times New Roman" w:hAnsi="Times New Roman" w:cs="Times New Roman"/>
                <w:lang w:eastAsia="sv-SE"/>
              </w:rPr>
              <w:t>.</w:t>
            </w:r>
            <w:r w:rsidRPr="00EC3275">
              <w:rPr>
                <w:rFonts w:ascii="Times New Roman" w:eastAsia="Times New Roman" w:hAnsi="Times New Roman" w:cs="Times New Roman"/>
                <w:lang w:eastAsia="sv-SE"/>
              </w:rPr>
              <w:t>1</w:t>
            </w:r>
          </w:p>
        </w:tc>
        <w:tc>
          <w:tcPr>
            <w:tcW w:w="472" w:type="pct"/>
            <w:noWrap/>
            <w:hideMark/>
          </w:tcPr>
          <w:p w14:paraId="7A13C167" w14:textId="77777777" w:rsidR="005F1E1A" w:rsidRPr="00EC3275" w:rsidRDefault="005F1E1A"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17</w:t>
            </w:r>
            <w:r>
              <w:rPr>
                <w:rFonts w:ascii="Times New Roman" w:eastAsia="Times New Roman" w:hAnsi="Times New Roman" w:cs="Times New Roman"/>
                <w:lang w:eastAsia="sv-SE"/>
              </w:rPr>
              <w:t>0</w:t>
            </w:r>
          </w:p>
        </w:tc>
        <w:tc>
          <w:tcPr>
            <w:tcW w:w="459" w:type="pct"/>
            <w:noWrap/>
            <w:hideMark/>
          </w:tcPr>
          <w:p w14:paraId="62EF8CFE" w14:textId="77777777" w:rsidR="005F1E1A" w:rsidRPr="00EC3275" w:rsidRDefault="005F1E1A"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4</w:t>
            </w:r>
            <w:r>
              <w:rPr>
                <w:rFonts w:ascii="Times New Roman" w:eastAsia="Times New Roman" w:hAnsi="Times New Roman" w:cs="Times New Roman"/>
                <w:lang w:eastAsia="sv-SE"/>
              </w:rPr>
              <w:t>.8</w:t>
            </w:r>
          </w:p>
        </w:tc>
        <w:tc>
          <w:tcPr>
            <w:tcW w:w="452" w:type="pct"/>
            <w:noWrap/>
            <w:hideMark/>
          </w:tcPr>
          <w:p w14:paraId="1B00E0CA" w14:textId="77777777" w:rsidR="005F1E1A" w:rsidRPr="00EC3275" w:rsidRDefault="005F1E1A"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4</w:t>
            </w:r>
            <w:r>
              <w:rPr>
                <w:rFonts w:ascii="Times New Roman" w:eastAsia="Times New Roman" w:hAnsi="Times New Roman" w:cs="Times New Roman"/>
                <w:lang w:eastAsia="sv-SE"/>
              </w:rPr>
              <w:t>.1</w:t>
            </w:r>
          </w:p>
        </w:tc>
        <w:tc>
          <w:tcPr>
            <w:tcW w:w="472" w:type="pct"/>
            <w:noWrap/>
            <w:hideMark/>
          </w:tcPr>
          <w:p w14:paraId="0BBC6A2C" w14:textId="77777777" w:rsidR="005F1E1A" w:rsidRPr="00EC3275" w:rsidRDefault="005F1E1A"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sv-SE"/>
              </w:rPr>
            </w:pPr>
            <w:r>
              <w:rPr>
                <w:rFonts w:ascii="Times New Roman" w:eastAsia="Times New Roman" w:hAnsi="Times New Roman" w:cs="Times New Roman"/>
                <w:lang w:eastAsia="sv-SE"/>
              </w:rPr>
              <w:t>5.0</w:t>
            </w:r>
          </w:p>
        </w:tc>
      </w:tr>
      <w:tr w:rsidR="005F1E1A" w:rsidRPr="00EC3275" w14:paraId="5B31E17D" w14:textId="77777777" w:rsidTr="0035212E">
        <w:trPr>
          <w:trHeight w:val="77"/>
        </w:trPr>
        <w:tc>
          <w:tcPr>
            <w:cnfStyle w:val="001000000000" w:firstRow="0" w:lastRow="0" w:firstColumn="1" w:lastColumn="0" w:oddVBand="0" w:evenVBand="0" w:oddHBand="0" w:evenHBand="0" w:firstRowFirstColumn="0" w:firstRowLastColumn="0" w:lastRowFirstColumn="0" w:lastRowLastColumn="0"/>
            <w:tcW w:w="1695" w:type="pct"/>
            <w:noWrap/>
            <w:hideMark/>
          </w:tcPr>
          <w:p w14:paraId="33FE4A5A" w14:textId="77777777" w:rsidR="005F1E1A" w:rsidRPr="00B609A0" w:rsidRDefault="005F1E1A" w:rsidP="008E714D">
            <w:pPr>
              <w:rPr>
                <w:rFonts w:ascii="Times New Roman" w:eastAsia="Times New Roman" w:hAnsi="Times New Roman" w:cs="Times New Roman"/>
                <w:b w:val="0"/>
                <w:lang w:eastAsia="sv-SE"/>
              </w:rPr>
            </w:pPr>
            <w:r w:rsidRPr="00B609A0">
              <w:rPr>
                <w:rFonts w:ascii="Times New Roman" w:eastAsia="Times New Roman" w:hAnsi="Times New Roman" w:cs="Times New Roman"/>
                <w:b w:val="0"/>
                <w:lang w:eastAsia="sv-SE"/>
              </w:rPr>
              <w:t>Plaice</w:t>
            </w:r>
          </w:p>
        </w:tc>
        <w:tc>
          <w:tcPr>
            <w:tcW w:w="472" w:type="pct"/>
            <w:noWrap/>
            <w:hideMark/>
          </w:tcPr>
          <w:p w14:paraId="3D7736BD" w14:textId="77777777" w:rsidR="005F1E1A" w:rsidRPr="00EC3275" w:rsidRDefault="005F1E1A" w:rsidP="008E71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0</w:t>
            </w:r>
            <w:r>
              <w:rPr>
                <w:rFonts w:ascii="Times New Roman" w:eastAsia="Times New Roman" w:hAnsi="Times New Roman" w:cs="Times New Roman"/>
                <w:lang w:eastAsia="sv-SE"/>
              </w:rPr>
              <w:t>.</w:t>
            </w:r>
            <w:r w:rsidRPr="00EC3275">
              <w:rPr>
                <w:rFonts w:ascii="Times New Roman" w:eastAsia="Times New Roman" w:hAnsi="Times New Roman" w:cs="Times New Roman"/>
                <w:lang w:eastAsia="sv-SE"/>
              </w:rPr>
              <w:t>14</w:t>
            </w:r>
          </w:p>
        </w:tc>
        <w:tc>
          <w:tcPr>
            <w:tcW w:w="465" w:type="pct"/>
            <w:noWrap/>
            <w:hideMark/>
          </w:tcPr>
          <w:p w14:paraId="217BB48C" w14:textId="77777777" w:rsidR="005F1E1A" w:rsidRPr="00EC3275" w:rsidRDefault="005F1E1A" w:rsidP="008E71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0</w:t>
            </w:r>
            <w:r>
              <w:rPr>
                <w:rFonts w:ascii="Times New Roman" w:eastAsia="Times New Roman" w:hAnsi="Times New Roman" w:cs="Times New Roman"/>
                <w:lang w:eastAsia="sv-SE"/>
              </w:rPr>
              <w:t>.</w:t>
            </w:r>
            <w:r w:rsidRPr="00EC3275">
              <w:rPr>
                <w:rFonts w:ascii="Times New Roman" w:eastAsia="Times New Roman" w:hAnsi="Times New Roman" w:cs="Times New Roman"/>
                <w:lang w:eastAsia="sv-SE"/>
              </w:rPr>
              <w:t>15</w:t>
            </w:r>
          </w:p>
        </w:tc>
        <w:tc>
          <w:tcPr>
            <w:tcW w:w="514" w:type="pct"/>
            <w:noWrap/>
            <w:hideMark/>
          </w:tcPr>
          <w:p w14:paraId="21CA2811" w14:textId="77777777" w:rsidR="005F1E1A" w:rsidRPr="00EC3275" w:rsidRDefault="005F1E1A" w:rsidP="008E71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3</w:t>
            </w:r>
            <w:r>
              <w:rPr>
                <w:rFonts w:ascii="Times New Roman" w:eastAsia="Times New Roman" w:hAnsi="Times New Roman" w:cs="Times New Roman"/>
                <w:lang w:eastAsia="sv-SE"/>
              </w:rPr>
              <w:t>.</w:t>
            </w:r>
            <w:r w:rsidRPr="00EC3275">
              <w:rPr>
                <w:rFonts w:ascii="Times New Roman" w:eastAsia="Times New Roman" w:hAnsi="Times New Roman" w:cs="Times New Roman"/>
                <w:lang w:eastAsia="sv-SE"/>
              </w:rPr>
              <w:t>4</w:t>
            </w:r>
          </w:p>
        </w:tc>
        <w:tc>
          <w:tcPr>
            <w:tcW w:w="472" w:type="pct"/>
            <w:noWrap/>
            <w:hideMark/>
          </w:tcPr>
          <w:p w14:paraId="636FD968" w14:textId="77777777" w:rsidR="005F1E1A" w:rsidRPr="00EC3275" w:rsidRDefault="005F1E1A" w:rsidP="008E71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77</w:t>
            </w:r>
          </w:p>
        </w:tc>
        <w:tc>
          <w:tcPr>
            <w:tcW w:w="459" w:type="pct"/>
            <w:noWrap/>
            <w:hideMark/>
          </w:tcPr>
          <w:p w14:paraId="54F464B0" w14:textId="77777777" w:rsidR="005F1E1A" w:rsidRPr="00EC3275" w:rsidRDefault="005F1E1A" w:rsidP="008E71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3</w:t>
            </w:r>
            <w:r>
              <w:rPr>
                <w:rFonts w:ascii="Times New Roman" w:eastAsia="Times New Roman" w:hAnsi="Times New Roman" w:cs="Times New Roman"/>
                <w:lang w:eastAsia="sv-SE"/>
              </w:rPr>
              <w:t>.8</w:t>
            </w:r>
          </w:p>
        </w:tc>
        <w:tc>
          <w:tcPr>
            <w:tcW w:w="452" w:type="pct"/>
            <w:noWrap/>
            <w:hideMark/>
          </w:tcPr>
          <w:p w14:paraId="3EC7A215" w14:textId="77777777" w:rsidR="005F1E1A" w:rsidRPr="00EC3275" w:rsidRDefault="005F1E1A" w:rsidP="008E71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2</w:t>
            </w:r>
            <w:r>
              <w:rPr>
                <w:rFonts w:ascii="Times New Roman" w:eastAsia="Times New Roman" w:hAnsi="Times New Roman" w:cs="Times New Roman"/>
                <w:lang w:eastAsia="sv-SE"/>
              </w:rPr>
              <w:t>.8</w:t>
            </w:r>
          </w:p>
        </w:tc>
        <w:tc>
          <w:tcPr>
            <w:tcW w:w="472" w:type="pct"/>
            <w:noWrap/>
            <w:hideMark/>
          </w:tcPr>
          <w:p w14:paraId="0BA1D9EC" w14:textId="77777777" w:rsidR="005F1E1A" w:rsidRPr="00EC3275" w:rsidRDefault="005F1E1A" w:rsidP="008E71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3</w:t>
            </w:r>
            <w:r>
              <w:rPr>
                <w:rFonts w:ascii="Times New Roman" w:eastAsia="Times New Roman" w:hAnsi="Times New Roman" w:cs="Times New Roman"/>
                <w:lang w:eastAsia="sv-SE"/>
              </w:rPr>
              <w:t>.4</w:t>
            </w:r>
          </w:p>
        </w:tc>
      </w:tr>
      <w:tr w:rsidR="005F1E1A" w:rsidRPr="00EC3275" w14:paraId="5E4CBDFF" w14:textId="77777777" w:rsidTr="0035212E">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1695" w:type="pct"/>
            <w:noWrap/>
            <w:hideMark/>
          </w:tcPr>
          <w:p w14:paraId="23A45F70" w14:textId="77777777" w:rsidR="005F1E1A" w:rsidRPr="00B609A0" w:rsidRDefault="005F1E1A" w:rsidP="008E714D">
            <w:pPr>
              <w:rPr>
                <w:rFonts w:ascii="Times New Roman" w:eastAsia="Times New Roman" w:hAnsi="Times New Roman" w:cs="Times New Roman"/>
                <w:b w:val="0"/>
                <w:lang w:eastAsia="sv-SE"/>
              </w:rPr>
            </w:pPr>
            <w:r w:rsidRPr="00B609A0">
              <w:rPr>
                <w:rFonts w:ascii="Times New Roman" w:eastAsia="Times New Roman" w:hAnsi="Times New Roman" w:cs="Times New Roman"/>
                <w:b w:val="0"/>
                <w:lang w:eastAsia="sv-SE"/>
              </w:rPr>
              <w:t>Rainbow trout, farmed</w:t>
            </w:r>
          </w:p>
        </w:tc>
        <w:tc>
          <w:tcPr>
            <w:tcW w:w="472" w:type="pct"/>
            <w:noWrap/>
            <w:hideMark/>
          </w:tcPr>
          <w:p w14:paraId="73EE1C28" w14:textId="77777777" w:rsidR="005F1E1A" w:rsidRPr="00EC3275" w:rsidRDefault="005F1E1A"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0</w:t>
            </w:r>
            <w:r>
              <w:rPr>
                <w:rFonts w:ascii="Times New Roman" w:eastAsia="Times New Roman" w:hAnsi="Times New Roman" w:cs="Times New Roman"/>
                <w:lang w:eastAsia="sv-SE"/>
              </w:rPr>
              <w:t>.</w:t>
            </w:r>
            <w:r w:rsidRPr="00EC3275">
              <w:rPr>
                <w:rFonts w:ascii="Times New Roman" w:eastAsia="Times New Roman" w:hAnsi="Times New Roman" w:cs="Times New Roman"/>
                <w:lang w:eastAsia="sv-SE"/>
              </w:rPr>
              <w:t>19</w:t>
            </w:r>
          </w:p>
        </w:tc>
        <w:tc>
          <w:tcPr>
            <w:tcW w:w="465" w:type="pct"/>
            <w:noWrap/>
            <w:hideMark/>
          </w:tcPr>
          <w:p w14:paraId="10BB2DE2" w14:textId="77777777" w:rsidR="005F1E1A" w:rsidRPr="00EC3275" w:rsidRDefault="005F1E1A"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0</w:t>
            </w:r>
            <w:r>
              <w:rPr>
                <w:rFonts w:ascii="Times New Roman" w:eastAsia="Times New Roman" w:hAnsi="Times New Roman" w:cs="Times New Roman"/>
                <w:lang w:eastAsia="sv-SE"/>
              </w:rPr>
              <w:t>.</w:t>
            </w:r>
            <w:r w:rsidRPr="00EC3275">
              <w:rPr>
                <w:rFonts w:ascii="Times New Roman" w:eastAsia="Times New Roman" w:hAnsi="Times New Roman" w:cs="Times New Roman"/>
                <w:lang w:eastAsia="sv-SE"/>
              </w:rPr>
              <w:t>21</w:t>
            </w:r>
          </w:p>
        </w:tc>
        <w:tc>
          <w:tcPr>
            <w:tcW w:w="514" w:type="pct"/>
            <w:noWrap/>
            <w:hideMark/>
          </w:tcPr>
          <w:p w14:paraId="77DBFA9C" w14:textId="77777777" w:rsidR="005F1E1A" w:rsidRPr="00EC3275" w:rsidRDefault="005F1E1A"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4</w:t>
            </w:r>
            <w:r>
              <w:rPr>
                <w:rFonts w:ascii="Times New Roman" w:eastAsia="Times New Roman" w:hAnsi="Times New Roman" w:cs="Times New Roman"/>
                <w:lang w:eastAsia="sv-SE"/>
              </w:rPr>
              <w:t>.</w:t>
            </w:r>
            <w:r w:rsidRPr="00EC3275">
              <w:rPr>
                <w:rFonts w:ascii="Times New Roman" w:eastAsia="Times New Roman" w:hAnsi="Times New Roman" w:cs="Times New Roman"/>
                <w:lang w:eastAsia="sv-SE"/>
              </w:rPr>
              <w:t>9</w:t>
            </w:r>
          </w:p>
        </w:tc>
        <w:tc>
          <w:tcPr>
            <w:tcW w:w="472" w:type="pct"/>
            <w:noWrap/>
            <w:hideMark/>
          </w:tcPr>
          <w:p w14:paraId="4D2A25C3" w14:textId="77777777" w:rsidR="005F1E1A" w:rsidRPr="00EC3275" w:rsidRDefault="005F1E1A"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63</w:t>
            </w:r>
          </w:p>
        </w:tc>
        <w:tc>
          <w:tcPr>
            <w:tcW w:w="459" w:type="pct"/>
            <w:noWrap/>
            <w:hideMark/>
          </w:tcPr>
          <w:p w14:paraId="64F783AD" w14:textId="77777777" w:rsidR="005F1E1A" w:rsidRPr="00EC3275" w:rsidRDefault="005F1E1A"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2</w:t>
            </w:r>
            <w:r>
              <w:rPr>
                <w:rFonts w:ascii="Times New Roman" w:eastAsia="Times New Roman" w:hAnsi="Times New Roman" w:cs="Times New Roman"/>
                <w:lang w:eastAsia="sv-SE"/>
              </w:rPr>
              <w:t>.8</w:t>
            </w:r>
          </w:p>
        </w:tc>
        <w:tc>
          <w:tcPr>
            <w:tcW w:w="452" w:type="pct"/>
            <w:noWrap/>
            <w:hideMark/>
          </w:tcPr>
          <w:p w14:paraId="06837BE3" w14:textId="77777777" w:rsidR="005F1E1A" w:rsidRPr="00EC3275" w:rsidRDefault="005F1E1A"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4</w:t>
            </w:r>
            <w:r>
              <w:rPr>
                <w:rFonts w:ascii="Times New Roman" w:eastAsia="Times New Roman" w:hAnsi="Times New Roman" w:cs="Times New Roman"/>
                <w:lang w:eastAsia="sv-SE"/>
              </w:rPr>
              <w:t>.0</w:t>
            </w:r>
          </w:p>
        </w:tc>
        <w:tc>
          <w:tcPr>
            <w:tcW w:w="472" w:type="pct"/>
            <w:noWrap/>
            <w:hideMark/>
          </w:tcPr>
          <w:p w14:paraId="7D34667D" w14:textId="77777777" w:rsidR="005F1E1A" w:rsidRPr="00EC3275" w:rsidRDefault="005F1E1A"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4</w:t>
            </w:r>
            <w:r>
              <w:rPr>
                <w:rFonts w:ascii="Times New Roman" w:eastAsia="Times New Roman" w:hAnsi="Times New Roman" w:cs="Times New Roman"/>
                <w:lang w:eastAsia="sv-SE"/>
              </w:rPr>
              <w:t>.9</w:t>
            </w:r>
          </w:p>
        </w:tc>
      </w:tr>
      <w:tr w:rsidR="005F1E1A" w:rsidRPr="00EC3275" w14:paraId="6FBC30A5" w14:textId="77777777" w:rsidTr="0035212E">
        <w:trPr>
          <w:trHeight w:val="94"/>
        </w:trPr>
        <w:tc>
          <w:tcPr>
            <w:cnfStyle w:val="001000000000" w:firstRow="0" w:lastRow="0" w:firstColumn="1" w:lastColumn="0" w:oddVBand="0" w:evenVBand="0" w:oddHBand="0" w:evenHBand="0" w:firstRowFirstColumn="0" w:firstRowLastColumn="0" w:lastRowFirstColumn="0" w:lastRowLastColumn="0"/>
            <w:tcW w:w="1695" w:type="pct"/>
            <w:noWrap/>
            <w:hideMark/>
          </w:tcPr>
          <w:p w14:paraId="4121D1C1" w14:textId="77777777" w:rsidR="005F1E1A" w:rsidRPr="00B609A0" w:rsidRDefault="005F1E1A" w:rsidP="008E714D">
            <w:pPr>
              <w:rPr>
                <w:rFonts w:ascii="Times New Roman" w:eastAsia="Times New Roman" w:hAnsi="Times New Roman" w:cs="Times New Roman"/>
                <w:b w:val="0"/>
                <w:lang w:eastAsia="sv-SE"/>
              </w:rPr>
            </w:pPr>
            <w:r w:rsidRPr="00B609A0">
              <w:rPr>
                <w:rFonts w:ascii="Times New Roman" w:eastAsia="Times New Roman" w:hAnsi="Times New Roman" w:cs="Times New Roman"/>
                <w:b w:val="0"/>
                <w:lang w:eastAsia="sv-SE"/>
              </w:rPr>
              <w:t>Roe (from cod)</w:t>
            </w:r>
          </w:p>
        </w:tc>
        <w:tc>
          <w:tcPr>
            <w:tcW w:w="472" w:type="pct"/>
            <w:noWrap/>
            <w:hideMark/>
          </w:tcPr>
          <w:p w14:paraId="4978A517" w14:textId="77777777" w:rsidR="005F1E1A" w:rsidRPr="00EC3275" w:rsidRDefault="005F1E1A" w:rsidP="008E71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-0</w:t>
            </w:r>
            <w:r>
              <w:rPr>
                <w:rFonts w:ascii="Times New Roman" w:eastAsia="Times New Roman" w:hAnsi="Times New Roman" w:cs="Times New Roman"/>
                <w:lang w:eastAsia="sv-SE"/>
              </w:rPr>
              <w:t>.</w:t>
            </w:r>
            <w:r w:rsidRPr="00EC3275">
              <w:rPr>
                <w:rFonts w:ascii="Times New Roman" w:eastAsia="Times New Roman" w:hAnsi="Times New Roman" w:cs="Times New Roman"/>
                <w:lang w:eastAsia="sv-SE"/>
              </w:rPr>
              <w:t>31</w:t>
            </w:r>
          </w:p>
        </w:tc>
        <w:tc>
          <w:tcPr>
            <w:tcW w:w="465" w:type="pct"/>
            <w:noWrap/>
            <w:hideMark/>
          </w:tcPr>
          <w:p w14:paraId="3462443D" w14:textId="77777777" w:rsidR="005F1E1A" w:rsidRPr="00EC3275" w:rsidRDefault="005F1E1A" w:rsidP="008E71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w:t>
            </w:r>
            <w:r>
              <w:rPr>
                <w:rFonts w:ascii="Times New Roman" w:eastAsia="Times New Roman" w:hAnsi="Times New Roman" w:cs="Times New Roman"/>
                <w:lang w:eastAsia="sv-SE"/>
              </w:rPr>
              <w:t>0.</w:t>
            </w:r>
            <w:r w:rsidRPr="00EC3275">
              <w:rPr>
                <w:rFonts w:ascii="Times New Roman" w:eastAsia="Times New Roman" w:hAnsi="Times New Roman" w:cs="Times New Roman"/>
                <w:lang w:eastAsia="sv-SE"/>
              </w:rPr>
              <w:t>27</w:t>
            </w:r>
          </w:p>
        </w:tc>
        <w:tc>
          <w:tcPr>
            <w:tcW w:w="514" w:type="pct"/>
            <w:noWrap/>
            <w:hideMark/>
          </w:tcPr>
          <w:p w14:paraId="38E0ACAE" w14:textId="77777777" w:rsidR="005F1E1A" w:rsidRPr="00EC3275" w:rsidRDefault="005F1E1A" w:rsidP="008E71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6</w:t>
            </w:r>
            <w:r>
              <w:rPr>
                <w:rFonts w:ascii="Times New Roman" w:eastAsia="Times New Roman" w:hAnsi="Times New Roman" w:cs="Times New Roman"/>
                <w:lang w:eastAsia="sv-SE"/>
              </w:rPr>
              <w:t>.</w:t>
            </w:r>
            <w:r w:rsidRPr="00EC3275">
              <w:rPr>
                <w:rFonts w:ascii="Times New Roman" w:eastAsia="Times New Roman" w:hAnsi="Times New Roman" w:cs="Times New Roman"/>
                <w:lang w:eastAsia="sv-SE"/>
              </w:rPr>
              <w:t>6</w:t>
            </w:r>
          </w:p>
        </w:tc>
        <w:tc>
          <w:tcPr>
            <w:tcW w:w="472" w:type="pct"/>
            <w:noWrap/>
            <w:hideMark/>
          </w:tcPr>
          <w:p w14:paraId="1E4D64DB" w14:textId="77777777" w:rsidR="005F1E1A" w:rsidRPr="00EC3275" w:rsidRDefault="005F1E1A" w:rsidP="008E71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6</w:t>
            </w:r>
            <w:r>
              <w:rPr>
                <w:rFonts w:ascii="Times New Roman" w:eastAsia="Times New Roman" w:hAnsi="Times New Roman" w:cs="Times New Roman"/>
                <w:lang w:eastAsia="sv-SE"/>
              </w:rPr>
              <w:t>.0</w:t>
            </w:r>
          </w:p>
        </w:tc>
        <w:tc>
          <w:tcPr>
            <w:tcW w:w="459" w:type="pct"/>
            <w:noWrap/>
            <w:hideMark/>
          </w:tcPr>
          <w:p w14:paraId="1A22F0A4" w14:textId="77777777" w:rsidR="005F1E1A" w:rsidRPr="00EC3275" w:rsidRDefault="005F1E1A" w:rsidP="008E71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3</w:t>
            </w:r>
            <w:r>
              <w:rPr>
                <w:rFonts w:ascii="Times New Roman" w:eastAsia="Times New Roman" w:hAnsi="Times New Roman" w:cs="Times New Roman"/>
                <w:lang w:eastAsia="sv-SE"/>
              </w:rPr>
              <w:t>.5</w:t>
            </w:r>
          </w:p>
        </w:tc>
        <w:tc>
          <w:tcPr>
            <w:tcW w:w="452" w:type="pct"/>
            <w:noWrap/>
            <w:hideMark/>
          </w:tcPr>
          <w:p w14:paraId="49767734" w14:textId="77777777" w:rsidR="005F1E1A" w:rsidRPr="00EC3275" w:rsidRDefault="005F1E1A" w:rsidP="008E71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3</w:t>
            </w:r>
            <w:r>
              <w:rPr>
                <w:rFonts w:ascii="Times New Roman" w:eastAsia="Times New Roman" w:hAnsi="Times New Roman" w:cs="Times New Roman"/>
                <w:lang w:eastAsia="sv-SE"/>
              </w:rPr>
              <w:t>.8</w:t>
            </w:r>
          </w:p>
        </w:tc>
        <w:tc>
          <w:tcPr>
            <w:tcW w:w="472" w:type="pct"/>
            <w:noWrap/>
            <w:hideMark/>
          </w:tcPr>
          <w:p w14:paraId="60C7E57F" w14:textId="77777777" w:rsidR="005F1E1A" w:rsidRPr="00EC3275" w:rsidRDefault="005F1E1A" w:rsidP="008E71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4</w:t>
            </w:r>
            <w:r>
              <w:rPr>
                <w:rFonts w:ascii="Times New Roman" w:eastAsia="Times New Roman" w:hAnsi="Times New Roman" w:cs="Times New Roman"/>
                <w:lang w:eastAsia="sv-SE"/>
              </w:rPr>
              <w:t>.4</w:t>
            </w:r>
          </w:p>
        </w:tc>
      </w:tr>
      <w:tr w:rsidR="005F1E1A" w:rsidRPr="00EC3275" w14:paraId="2C95AEDB" w14:textId="77777777" w:rsidTr="0035212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695" w:type="pct"/>
            <w:noWrap/>
            <w:hideMark/>
          </w:tcPr>
          <w:p w14:paraId="21A31F48" w14:textId="77777777" w:rsidR="005F1E1A" w:rsidRPr="00B609A0" w:rsidRDefault="005F1E1A" w:rsidP="008E714D">
            <w:pPr>
              <w:rPr>
                <w:rFonts w:ascii="Times New Roman" w:eastAsia="Times New Roman" w:hAnsi="Times New Roman" w:cs="Times New Roman"/>
                <w:b w:val="0"/>
                <w:lang w:eastAsia="sv-SE"/>
              </w:rPr>
            </w:pPr>
            <w:r w:rsidRPr="00B609A0">
              <w:rPr>
                <w:rFonts w:ascii="Times New Roman" w:eastAsia="Times New Roman" w:hAnsi="Times New Roman" w:cs="Times New Roman"/>
                <w:b w:val="0"/>
                <w:lang w:eastAsia="sv-SE"/>
              </w:rPr>
              <w:t>Saithe</w:t>
            </w:r>
          </w:p>
        </w:tc>
        <w:tc>
          <w:tcPr>
            <w:tcW w:w="472" w:type="pct"/>
            <w:noWrap/>
            <w:hideMark/>
          </w:tcPr>
          <w:p w14:paraId="09F3D205" w14:textId="77777777" w:rsidR="005F1E1A" w:rsidRPr="00EC3275" w:rsidRDefault="005F1E1A"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0</w:t>
            </w:r>
            <w:r>
              <w:rPr>
                <w:rFonts w:ascii="Times New Roman" w:eastAsia="Times New Roman" w:hAnsi="Times New Roman" w:cs="Times New Roman"/>
                <w:lang w:eastAsia="sv-SE"/>
              </w:rPr>
              <w:t>.</w:t>
            </w:r>
            <w:r w:rsidRPr="00EC3275">
              <w:rPr>
                <w:rFonts w:ascii="Times New Roman" w:eastAsia="Times New Roman" w:hAnsi="Times New Roman" w:cs="Times New Roman"/>
                <w:lang w:eastAsia="sv-SE"/>
              </w:rPr>
              <w:t>21</w:t>
            </w:r>
          </w:p>
        </w:tc>
        <w:tc>
          <w:tcPr>
            <w:tcW w:w="465" w:type="pct"/>
            <w:noWrap/>
            <w:hideMark/>
          </w:tcPr>
          <w:p w14:paraId="69CCBA84" w14:textId="77777777" w:rsidR="005F1E1A" w:rsidRPr="00EC3275" w:rsidRDefault="005F1E1A"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0</w:t>
            </w:r>
            <w:r>
              <w:rPr>
                <w:rFonts w:ascii="Times New Roman" w:eastAsia="Times New Roman" w:hAnsi="Times New Roman" w:cs="Times New Roman"/>
                <w:lang w:eastAsia="sv-SE"/>
              </w:rPr>
              <w:t>.</w:t>
            </w:r>
            <w:r w:rsidRPr="00EC3275">
              <w:rPr>
                <w:rFonts w:ascii="Times New Roman" w:eastAsia="Times New Roman" w:hAnsi="Times New Roman" w:cs="Times New Roman"/>
                <w:lang w:eastAsia="sv-SE"/>
              </w:rPr>
              <w:t>23</w:t>
            </w:r>
          </w:p>
        </w:tc>
        <w:tc>
          <w:tcPr>
            <w:tcW w:w="514" w:type="pct"/>
            <w:noWrap/>
            <w:hideMark/>
          </w:tcPr>
          <w:p w14:paraId="6E1C5CB3" w14:textId="77777777" w:rsidR="005F1E1A" w:rsidRPr="00EC3275" w:rsidRDefault="005F1E1A"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4</w:t>
            </w:r>
            <w:r>
              <w:rPr>
                <w:rFonts w:ascii="Times New Roman" w:eastAsia="Times New Roman" w:hAnsi="Times New Roman" w:cs="Times New Roman"/>
                <w:lang w:eastAsia="sv-SE"/>
              </w:rPr>
              <w:t>.</w:t>
            </w:r>
            <w:r w:rsidRPr="00EC3275">
              <w:rPr>
                <w:rFonts w:ascii="Times New Roman" w:eastAsia="Times New Roman" w:hAnsi="Times New Roman" w:cs="Times New Roman"/>
                <w:lang w:eastAsia="sv-SE"/>
              </w:rPr>
              <w:t>9</w:t>
            </w:r>
          </w:p>
        </w:tc>
        <w:tc>
          <w:tcPr>
            <w:tcW w:w="472" w:type="pct"/>
            <w:noWrap/>
            <w:hideMark/>
          </w:tcPr>
          <w:p w14:paraId="511D3DCE" w14:textId="77777777" w:rsidR="005F1E1A" w:rsidRPr="00EC3275" w:rsidRDefault="005F1E1A"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16</w:t>
            </w:r>
            <w:r>
              <w:rPr>
                <w:rFonts w:ascii="Times New Roman" w:eastAsia="Times New Roman" w:hAnsi="Times New Roman" w:cs="Times New Roman"/>
                <w:lang w:eastAsia="sv-SE"/>
              </w:rPr>
              <w:t>0</w:t>
            </w:r>
          </w:p>
        </w:tc>
        <w:tc>
          <w:tcPr>
            <w:tcW w:w="459" w:type="pct"/>
            <w:noWrap/>
            <w:hideMark/>
          </w:tcPr>
          <w:p w14:paraId="69D8EE8F" w14:textId="77777777" w:rsidR="005F1E1A" w:rsidRPr="00EC3275" w:rsidRDefault="005F1E1A"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sv-SE"/>
              </w:rPr>
            </w:pPr>
            <w:r>
              <w:rPr>
                <w:rFonts w:ascii="Times New Roman" w:eastAsia="Times New Roman" w:hAnsi="Times New Roman" w:cs="Times New Roman"/>
                <w:lang w:eastAsia="sv-SE"/>
              </w:rPr>
              <w:t>6.0</w:t>
            </w:r>
          </w:p>
        </w:tc>
        <w:tc>
          <w:tcPr>
            <w:tcW w:w="452" w:type="pct"/>
            <w:noWrap/>
            <w:hideMark/>
          </w:tcPr>
          <w:p w14:paraId="4244E547" w14:textId="77777777" w:rsidR="005F1E1A" w:rsidRPr="00EC3275" w:rsidRDefault="005F1E1A"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3</w:t>
            </w:r>
            <w:r>
              <w:rPr>
                <w:rFonts w:ascii="Times New Roman" w:eastAsia="Times New Roman" w:hAnsi="Times New Roman" w:cs="Times New Roman"/>
                <w:lang w:eastAsia="sv-SE"/>
              </w:rPr>
              <w:t>.5</w:t>
            </w:r>
          </w:p>
        </w:tc>
        <w:tc>
          <w:tcPr>
            <w:tcW w:w="472" w:type="pct"/>
            <w:noWrap/>
            <w:hideMark/>
          </w:tcPr>
          <w:p w14:paraId="681C9BE6" w14:textId="77777777" w:rsidR="005F1E1A" w:rsidRPr="00EC3275" w:rsidRDefault="005F1E1A"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4</w:t>
            </w:r>
            <w:r>
              <w:rPr>
                <w:rFonts w:ascii="Times New Roman" w:eastAsia="Times New Roman" w:hAnsi="Times New Roman" w:cs="Times New Roman"/>
                <w:lang w:eastAsia="sv-SE"/>
              </w:rPr>
              <w:t>.3</w:t>
            </w:r>
          </w:p>
        </w:tc>
      </w:tr>
      <w:tr w:rsidR="005F1E1A" w:rsidRPr="00EC3275" w14:paraId="038215F4" w14:textId="77777777" w:rsidTr="0035212E">
        <w:trPr>
          <w:trHeight w:val="290"/>
        </w:trPr>
        <w:tc>
          <w:tcPr>
            <w:cnfStyle w:val="001000000000" w:firstRow="0" w:lastRow="0" w:firstColumn="1" w:lastColumn="0" w:oddVBand="0" w:evenVBand="0" w:oddHBand="0" w:evenHBand="0" w:firstRowFirstColumn="0" w:firstRowLastColumn="0" w:lastRowFirstColumn="0" w:lastRowLastColumn="0"/>
            <w:tcW w:w="1695" w:type="pct"/>
            <w:noWrap/>
            <w:hideMark/>
          </w:tcPr>
          <w:p w14:paraId="0561DB68" w14:textId="77777777" w:rsidR="005F1E1A" w:rsidRPr="00B609A0" w:rsidRDefault="005F1E1A" w:rsidP="008E714D">
            <w:pPr>
              <w:rPr>
                <w:rFonts w:ascii="Times New Roman" w:eastAsia="Times New Roman" w:hAnsi="Times New Roman" w:cs="Times New Roman"/>
                <w:b w:val="0"/>
                <w:lang w:eastAsia="sv-SE"/>
              </w:rPr>
            </w:pPr>
            <w:r w:rsidRPr="00B609A0">
              <w:rPr>
                <w:rFonts w:ascii="Times New Roman" w:eastAsia="Times New Roman" w:hAnsi="Times New Roman" w:cs="Times New Roman"/>
                <w:b w:val="0"/>
                <w:lang w:eastAsia="sv-SE"/>
              </w:rPr>
              <w:t>Scallops</w:t>
            </w:r>
          </w:p>
        </w:tc>
        <w:tc>
          <w:tcPr>
            <w:tcW w:w="472" w:type="pct"/>
            <w:noWrap/>
            <w:hideMark/>
          </w:tcPr>
          <w:p w14:paraId="162AE213" w14:textId="77777777" w:rsidR="005F1E1A" w:rsidRPr="00EC3275" w:rsidRDefault="005F1E1A" w:rsidP="008E71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-0</w:t>
            </w:r>
            <w:r>
              <w:rPr>
                <w:rFonts w:ascii="Times New Roman" w:eastAsia="Times New Roman" w:hAnsi="Times New Roman" w:cs="Times New Roman"/>
                <w:lang w:eastAsia="sv-SE"/>
              </w:rPr>
              <w:t>.</w:t>
            </w:r>
            <w:r w:rsidRPr="00EC3275">
              <w:rPr>
                <w:rFonts w:ascii="Times New Roman" w:eastAsia="Times New Roman" w:hAnsi="Times New Roman" w:cs="Times New Roman"/>
                <w:lang w:eastAsia="sv-SE"/>
              </w:rPr>
              <w:t>03</w:t>
            </w:r>
          </w:p>
        </w:tc>
        <w:tc>
          <w:tcPr>
            <w:tcW w:w="465" w:type="pct"/>
            <w:noWrap/>
            <w:hideMark/>
          </w:tcPr>
          <w:p w14:paraId="062FBCB6" w14:textId="77777777" w:rsidR="005F1E1A" w:rsidRPr="00EC3275" w:rsidRDefault="005F1E1A" w:rsidP="008E71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-0</w:t>
            </w:r>
            <w:r>
              <w:rPr>
                <w:rFonts w:ascii="Times New Roman" w:eastAsia="Times New Roman" w:hAnsi="Times New Roman" w:cs="Times New Roman"/>
                <w:lang w:eastAsia="sv-SE"/>
              </w:rPr>
              <w:t>.</w:t>
            </w:r>
            <w:r w:rsidRPr="00EC3275">
              <w:rPr>
                <w:rFonts w:ascii="Times New Roman" w:eastAsia="Times New Roman" w:hAnsi="Times New Roman" w:cs="Times New Roman"/>
                <w:lang w:eastAsia="sv-SE"/>
              </w:rPr>
              <w:t>02</w:t>
            </w:r>
          </w:p>
        </w:tc>
        <w:tc>
          <w:tcPr>
            <w:tcW w:w="514" w:type="pct"/>
            <w:noWrap/>
            <w:hideMark/>
          </w:tcPr>
          <w:p w14:paraId="7067425E" w14:textId="77777777" w:rsidR="005F1E1A" w:rsidRPr="00EC3275" w:rsidRDefault="005F1E1A" w:rsidP="008E71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1</w:t>
            </w:r>
            <w:r>
              <w:rPr>
                <w:rFonts w:ascii="Times New Roman" w:eastAsia="Times New Roman" w:hAnsi="Times New Roman" w:cs="Times New Roman"/>
                <w:lang w:eastAsia="sv-SE"/>
              </w:rPr>
              <w:t>.</w:t>
            </w:r>
            <w:r w:rsidRPr="00EC3275">
              <w:rPr>
                <w:rFonts w:ascii="Times New Roman" w:eastAsia="Times New Roman" w:hAnsi="Times New Roman" w:cs="Times New Roman"/>
                <w:lang w:eastAsia="sv-SE"/>
              </w:rPr>
              <w:t>7</w:t>
            </w:r>
          </w:p>
        </w:tc>
        <w:tc>
          <w:tcPr>
            <w:tcW w:w="472" w:type="pct"/>
            <w:noWrap/>
            <w:hideMark/>
          </w:tcPr>
          <w:p w14:paraId="446A0F74" w14:textId="77777777" w:rsidR="005F1E1A" w:rsidRPr="00EC3275" w:rsidRDefault="005F1E1A" w:rsidP="008E71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8</w:t>
            </w:r>
            <w:r>
              <w:rPr>
                <w:rFonts w:ascii="Times New Roman" w:eastAsia="Times New Roman" w:hAnsi="Times New Roman" w:cs="Times New Roman"/>
                <w:lang w:eastAsia="sv-SE"/>
              </w:rPr>
              <w:t>.0</w:t>
            </w:r>
          </w:p>
        </w:tc>
        <w:tc>
          <w:tcPr>
            <w:tcW w:w="459" w:type="pct"/>
            <w:noWrap/>
            <w:hideMark/>
          </w:tcPr>
          <w:p w14:paraId="33DF9FFF" w14:textId="77777777" w:rsidR="005F1E1A" w:rsidRPr="00EC3275" w:rsidRDefault="005F1E1A" w:rsidP="008E71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3</w:t>
            </w:r>
            <w:r>
              <w:rPr>
                <w:rFonts w:ascii="Times New Roman" w:eastAsia="Times New Roman" w:hAnsi="Times New Roman" w:cs="Times New Roman"/>
                <w:lang w:eastAsia="sv-SE"/>
              </w:rPr>
              <w:t>.8</w:t>
            </w:r>
          </w:p>
        </w:tc>
        <w:tc>
          <w:tcPr>
            <w:tcW w:w="452" w:type="pct"/>
            <w:noWrap/>
            <w:hideMark/>
          </w:tcPr>
          <w:p w14:paraId="2509BEB9" w14:textId="77777777" w:rsidR="005F1E1A" w:rsidRPr="00EC3275" w:rsidRDefault="005F1E1A" w:rsidP="008E71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0</w:t>
            </w:r>
            <w:r>
              <w:rPr>
                <w:rFonts w:ascii="Times New Roman" w:eastAsia="Times New Roman" w:hAnsi="Times New Roman" w:cs="Times New Roman"/>
                <w:lang w:eastAsia="sv-SE"/>
              </w:rPr>
              <w:t>.</w:t>
            </w:r>
            <w:r w:rsidRPr="00EC3275">
              <w:rPr>
                <w:rFonts w:ascii="Times New Roman" w:eastAsia="Times New Roman" w:hAnsi="Times New Roman" w:cs="Times New Roman"/>
                <w:lang w:eastAsia="sv-SE"/>
              </w:rPr>
              <w:t>96</w:t>
            </w:r>
          </w:p>
        </w:tc>
        <w:tc>
          <w:tcPr>
            <w:tcW w:w="472" w:type="pct"/>
            <w:noWrap/>
            <w:hideMark/>
          </w:tcPr>
          <w:p w14:paraId="01E684D2" w14:textId="77777777" w:rsidR="005F1E1A" w:rsidRPr="00EC3275" w:rsidRDefault="005F1E1A" w:rsidP="008E71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1</w:t>
            </w:r>
            <w:r>
              <w:rPr>
                <w:rFonts w:ascii="Times New Roman" w:eastAsia="Times New Roman" w:hAnsi="Times New Roman" w:cs="Times New Roman"/>
                <w:lang w:eastAsia="sv-SE"/>
              </w:rPr>
              <w:t>.7</w:t>
            </w:r>
          </w:p>
        </w:tc>
      </w:tr>
      <w:tr w:rsidR="005F1E1A" w:rsidRPr="00EC3275" w14:paraId="2076B881" w14:textId="77777777" w:rsidTr="0035212E">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1695" w:type="pct"/>
            <w:noWrap/>
            <w:hideMark/>
          </w:tcPr>
          <w:p w14:paraId="3090E4D2" w14:textId="77777777" w:rsidR="005F1E1A" w:rsidRPr="00B609A0" w:rsidRDefault="005F1E1A" w:rsidP="008E714D">
            <w:pPr>
              <w:rPr>
                <w:rFonts w:ascii="Times New Roman" w:eastAsia="Times New Roman" w:hAnsi="Times New Roman" w:cs="Times New Roman"/>
                <w:b w:val="0"/>
                <w:lang w:eastAsia="sv-SE"/>
              </w:rPr>
            </w:pPr>
            <w:r w:rsidRPr="00B609A0">
              <w:rPr>
                <w:rFonts w:ascii="Times New Roman" w:eastAsia="Times New Roman" w:hAnsi="Times New Roman" w:cs="Times New Roman"/>
                <w:b w:val="0"/>
                <w:lang w:eastAsia="sv-SE"/>
              </w:rPr>
              <w:t>Tilapia, farmed</w:t>
            </w:r>
          </w:p>
        </w:tc>
        <w:tc>
          <w:tcPr>
            <w:tcW w:w="472" w:type="pct"/>
            <w:noWrap/>
            <w:hideMark/>
          </w:tcPr>
          <w:p w14:paraId="41A71915" w14:textId="77777777" w:rsidR="005F1E1A" w:rsidRPr="00EC3275" w:rsidRDefault="005F1E1A"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0</w:t>
            </w:r>
            <w:r>
              <w:rPr>
                <w:rFonts w:ascii="Times New Roman" w:eastAsia="Times New Roman" w:hAnsi="Times New Roman" w:cs="Times New Roman"/>
                <w:lang w:eastAsia="sv-SE"/>
              </w:rPr>
              <w:t>.</w:t>
            </w:r>
            <w:r w:rsidRPr="00EC3275">
              <w:rPr>
                <w:rFonts w:ascii="Times New Roman" w:eastAsia="Times New Roman" w:hAnsi="Times New Roman" w:cs="Times New Roman"/>
                <w:lang w:eastAsia="sv-SE"/>
              </w:rPr>
              <w:t>22</w:t>
            </w:r>
          </w:p>
        </w:tc>
        <w:tc>
          <w:tcPr>
            <w:tcW w:w="465" w:type="pct"/>
            <w:noWrap/>
            <w:hideMark/>
          </w:tcPr>
          <w:p w14:paraId="427A0C30" w14:textId="77777777" w:rsidR="005F1E1A" w:rsidRPr="00EC3275" w:rsidRDefault="005F1E1A"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0</w:t>
            </w:r>
            <w:r>
              <w:rPr>
                <w:rFonts w:ascii="Times New Roman" w:eastAsia="Times New Roman" w:hAnsi="Times New Roman" w:cs="Times New Roman"/>
                <w:lang w:eastAsia="sv-SE"/>
              </w:rPr>
              <w:t>.</w:t>
            </w:r>
            <w:r w:rsidRPr="00EC3275">
              <w:rPr>
                <w:rFonts w:ascii="Times New Roman" w:eastAsia="Times New Roman" w:hAnsi="Times New Roman" w:cs="Times New Roman"/>
                <w:lang w:eastAsia="sv-SE"/>
              </w:rPr>
              <w:t>24</w:t>
            </w:r>
          </w:p>
        </w:tc>
        <w:tc>
          <w:tcPr>
            <w:tcW w:w="514" w:type="pct"/>
            <w:noWrap/>
            <w:hideMark/>
          </w:tcPr>
          <w:p w14:paraId="5F326F98" w14:textId="77777777" w:rsidR="005F1E1A" w:rsidRPr="00EC3275" w:rsidRDefault="005F1E1A"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5</w:t>
            </w:r>
            <w:r>
              <w:rPr>
                <w:rFonts w:ascii="Times New Roman" w:eastAsia="Times New Roman" w:hAnsi="Times New Roman" w:cs="Times New Roman"/>
                <w:lang w:eastAsia="sv-SE"/>
              </w:rPr>
              <w:t>.</w:t>
            </w:r>
            <w:r w:rsidRPr="00EC3275">
              <w:rPr>
                <w:rFonts w:ascii="Times New Roman" w:eastAsia="Times New Roman" w:hAnsi="Times New Roman" w:cs="Times New Roman"/>
                <w:lang w:eastAsia="sv-SE"/>
              </w:rPr>
              <w:t>1</w:t>
            </w:r>
          </w:p>
        </w:tc>
        <w:tc>
          <w:tcPr>
            <w:tcW w:w="472" w:type="pct"/>
            <w:noWrap/>
            <w:hideMark/>
          </w:tcPr>
          <w:p w14:paraId="2CEFF21C" w14:textId="77777777" w:rsidR="005F1E1A" w:rsidRPr="00EC3275" w:rsidRDefault="005F1E1A"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21</w:t>
            </w:r>
            <w:r>
              <w:rPr>
                <w:rFonts w:ascii="Times New Roman" w:eastAsia="Times New Roman" w:hAnsi="Times New Roman" w:cs="Times New Roman"/>
                <w:lang w:eastAsia="sv-SE"/>
              </w:rPr>
              <w:t>0</w:t>
            </w:r>
          </w:p>
        </w:tc>
        <w:tc>
          <w:tcPr>
            <w:tcW w:w="459" w:type="pct"/>
            <w:noWrap/>
            <w:hideMark/>
          </w:tcPr>
          <w:p w14:paraId="0C27F87D" w14:textId="77777777" w:rsidR="005F1E1A" w:rsidRPr="00EC3275" w:rsidRDefault="005F1E1A"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5</w:t>
            </w:r>
            <w:r>
              <w:rPr>
                <w:rFonts w:ascii="Times New Roman" w:eastAsia="Times New Roman" w:hAnsi="Times New Roman" w:cs="Times New Roman"/>
                <w:lang w:eastAsia="sv-SE"/>
              </w:rPr>
              <w:t>.9</w:t>
            </w:r>
          </w:p>
        </w:tc>
        <w:tc>
          <w:tcPr>
            <w:tcW w:w="452" w:type="pct"/>
            <w:noWrap/>
            <w:hideMark/>
          </w:tcPr>
          <w:p w14:paraId="74747E7E" w14:textId="77777777" w:rsidR="005F1E1A" w:rsidRPr="00EC3275" w:rsidRDefault="005F1E1A"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5</w:t>
            </w:r>
            <w:r>
              <w:rPr>
                <w:rFonts w:ascii="Times New Roman" w:eastAsia="Times New Roman" w:hAnsi="Times New Roman" w:cs="Times New Roman"/>
                <w:lang w:eastAsia="sv-SE"/>
              </w:rPr>
              <w:t>.5</w:t>
            </w:r>
          </w:p>
        </w:tc>
        <w:tc>
          <w:tcPr>
            <w:tcW w:w="472" w:type="pct"/>
            <w:noWrap/>
            <w:hideMark/>
          </w:tcPr>
          <w:p w14:paraId="3425929F" w14:textId="77777777" w:rsidR="005F1E1A" w:rsidRPr="00EC3275" w:rsidRDefault="005F1E1A"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3</w:t>
            </w:r>
            <w:r>
              <w:rPr>
                <w:rFonts w:ascii="Times New Roman" w:eastAsia="Times New Roman" w:hAnsi="Times New Roman" w:cs="Times New Roman"/>
                <w:lang w:eastAsia="sv-SE"/>
              </w:rPr>
              <w:t>.7</w:t>
            </w:r>
          </w:p>
        </w:tc>
      </w:tr>
      <w:tr w:rsidR="005F1E1A" w:rsidRPr="00EC3275" w14:paraId="1B25D7F3" w14:textId="77777777" w:rsidTr="0035212E">
        <w:trPr>
          <w:trHeight w:val="290"/>
        </w:trPr>
        <w:tc>
          <w:tcPr>
            <w:cnfStyle w:val="001000000000" w:firstRow="0" w:lastRow="0" w:firstColumn="1" w:lastColumn="0" w:oddVBand="0" w:evenVBand="0" w:oddHBand="0" w:evenHBand="0" w:firstRowFirstColumn="0" w:firstRowLastColumn="0" w:lastRowFirstColumn="0" w:lastRowLastColumn="0"/>
            <w:tcW w:w="1695" w:type="pct"/>
            <w:noWrap/>
            <w:hideMark/>
          </w:tcPr>
          <w:p w14:paraId="0590DF12" w14:textId="77777777" w:rsidR="005F1E1A" w:rsidRPr="00B609A0" w:rsidRDefault="005F1E1A" w:rsidP="008E714D">
            <w:pPr>
              <w:rPr>
                <w:rFonts w:ascii="Times New Roman" w:eastAsia="Times New Roman" w:hAnsi="Times New Roman" w:cs="Times New Roman"/>
                <w:b w:val="0"/>
                <w:lang w:eastAsia="sv-SE"/>
              </w:rPr>
            </w:pPr>
            <w:r w:rsidRPr="00B609A0">
              <w:rPr>
                <w:rFonts w:ascii="Times New Roman" w:eastAsia="Times New Roman" w:hAnsi="Times New Roman" w:cs="Times New Roman"/>
                <w:b w:val="0"/>
                <w:lang w:eastAsia="sv-SE"/>
              </w:rPr>
              <w:t>Trout, farmed</w:t>
            </w:r>
          </w:p>
        </w:tc>
        <w:tc>
          <w:tcPr>
            <w:tcW w:w="472" w:type="pct"/>
            <w:noWrap/>
            <w:hideMark/>
          </w:tcPr>
          <w:p w14:paraId="21CA5D7A" w14:textId="77777777" w:rsidR="005F1E1A" w:rsidRPr="00EC3275" w:rsidRDefault="005F1E1A" w:rsidP="008E71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0</w:t>
            </w:r>
            <w:r>
              <w:rPr>
                <w:rFonts w:ascii="Times New Roman" w:eastAsia="Times New Roman" w:hAnsi="Times New Roman" w:cs="Times New Roman"/>
                <w:lang w:eastAsia="sv-SE"/>
              </w:rPr>
              <w:t>.</w:t>
            </w:r>
            <w:r w:rsidRPr="00EC3275">
              <w:rPr>
                <w:rFonts w:ascii="Times New Roman" w:eastAsia="Times New Roman" w:hAnsi="Times New Roman" w:cs="Times New Roman"/>
                <w:lang w:eastAsia="sv-SE"/>
              </w:rPr>
              <w:t>26</w:t>
            </w:r>
          </w:p>
        </w:tc>
        <w:tc>
          <w:tcPr>
            <w:tcW w:w="465" w:type="pct"/>
            <w:noWrap/>
            <w:hideMark/>
          </w:tcPr>
          <w:p w14:paraId="6B70E40A" w14:textId="77777777" w:rsidR="005F1E1A" w:rsidRPr="00EC3275" w:rsidRDefault="005F1E1A" w:rsidP="008E71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0</w:t>
            </w:r>
            <w:r>
              <w:rPr>
                <w:rFonts w:ascii="Times New Roman" w:eastAsia="Times New Roman" w:hAnsi="Times New Roman" w:cs="Times New Roman"/>
                <w:lang w:eastAsia="sv-SE"/>
              </w:rPr>
              <w:t>.</w:t>
            </w:r>
            <w:r w:rsidRPr="00EC3275">
              <w:rPr>
                <w:rFonts w:ascii="Times New Roman" w:eastAsia="Times New Roman" w:hAnsi="Times New Roman" w:cs="Times New Roman"/>
                <w:lang w:eastAsia="sv-SE"/>
              </w:rPr>
              <w:t>30</w:t>
            </w:r>
          </w:p>
        </w:tc>
        <w:tc>
          <w:tcPr>
            <w:tcW w:w="514" w:type="pct"/>
            <w:noWrap/>
            <w:hideMark/>
          </w:tcPr>
          <w:p w14:paraId="64E941DA" w14:textId="77777777" w:rsidR="005F1E1A" w:rsidRPr="00EC3275" w:rsidRDefault="005F1E1A" w:rsidP="008E71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6</w:t>
            </w:r>
            <w:r>
              <w:rPr>
                <w:rFonts w:ascii="Times New Roman" w:eastAsia="Times New Roman" w:hAnsi="Times New Roman" w:cs="Times New Roman"/>
                <w:lang w:eastAsia="sv-SE"/>
              </w:rPr>
              <w:t>.</w:t>
            </w:r>
            <w:r w:rsidRPr="00EC3275">
              <w:rPr>
                <w:rFonts w:ascii="Times New Roman" w:eastAsia="Times New Roman" w:hAnsi="Times New Roman" w:cs="Times New Roman"/>
                <w:lang w:eastAsia="sv-SE"/>
              </w:rPr>
              <w:t>8</w:t>
            </w:r>
          </w:p>
        </w:tc>
        <w:tc>
          <w:tcPr>
            <w:tcW w:w="472" w:type="pct"/>
            <w:noWrap/>
            <w:hideMark/>
          </w:tcPr>
          <w:p w14:paraId="63902986" w14:textId="77777777" w:rsidR="005F1E1A" w:rsidRPr="00EC3275" w:rsidRDefault="005F1E1A" w:rsidP="008E71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72</w:t>
            </w:r>
          </w:p>
        </w:tc>
        <w:tc>
          <w:tcPr>
            <w:tcW w:w="459" w:type="pct"/>
            <w:noWrap/>
            <w:hideMark/>
          </w:tcPr>
          <w:p w14:paraId="2C95F803" w14:textId="77777777" w:rsidR="005F1E1A" w:rsidRPr="00EC3275" w:rsidRDefault="005F1E1A" w:rsidP="008E71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4</w:t>
            </w:r>
            <w:r>
              <w:rPr>
                <w:rFonts w:ascii="Times New Roman" w:eastAsia="Times New Roman" w:hAnsi="Times New Roman" w:cs="Times New Roman"/>
                <w:lang w:eastAsia="sv-SE"/>
              </w:rPr>
              <w:t>.1</w:t>
            </w:r>
          </w:p>
        </w:tc>
        <w:tc>
          <w:tcPr>
            <w:tcW w:w="452" w:type="pct"/>
            <w:noWrap/>
            <w:hideMark/>
          </w:tcPr>
          <w:p w14:paraId="10584803" w14:textId="77777777" w:rsidR="005F1E1A" w:rsidRPr="00EC3275" w:rsidRDefault="005F1E1A" w:rsidP="008E71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4</w:t>
            </w:r>
            <w:r>
              <w:rPr>
                <w:rFonts w:ascii="Times New Roman" w:eastAsia="Times New Roman" w:hAnsi="Times New Roman" w:cs="Times New Roman"/>
                <w:lang w:eastAsia="sv-SE"/>
              </w:rPr>
              <w:t>.9</w:t>
            </w:r>
          </w:p>
        </w:tc>
        <w:tc>
          <w:tcPr>
            <w:tcW w:w="472" w:type="pct"/>
            <w:noWrap/>
            <w:hideMark/>
          </w:tcPr>
          <w:p w14:paraId="25CF420E" w14:textId="77777777" w:rsidR="005F1E1A" w:rsidRPr="00EC3275" w:rsidRDefault="005F1E1A" w:rsidP="008E71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5</w:t>
            </w:r>
            <w:r>
              <w:rPr>
                <w:rFonts w:ascii="Times New Roman" w:eastAsia="Times New Roman" w:hAnsi="Times New Roman" w:cs="Times New Roman"/>
                <w:lang w:eastAsia="sv-SE"/>
              </w:rPr>
              <w:t>.4</w:t>
            </w:r>
          </w:p>
        </w:tc>
      </w:tr>
      <w:tr w:rsidR="005F1E1A" w:rsidRPr="00EC3275" w14:paraId="60D71748" w14:textId="77777777" w:rsidTr="0035212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695" w:type="pct"/>
            <w:noWrap/>
            <w:hideMark/>
          </w:tcPr>
          <w:p w14:paraId="15DA35FC" w14:textId="77777777" w:rsidR="005F1E1A" w:rsidRPr="00B609A0" w:rsidRDefault="005F1E1A" w:rsidP="008E714D">
            <w:pPr>
              <w:rPr>
                <w:rFonts w:ascii="Times New Roman" w:eastAsia="Times New Roman" w:hAnsi="Times New Roman" w:cs="Times New Roman"/>
                <w:b w:val="0"/>
                <w:lang w:eastAsia="sv-SE"/>
              </w:rPr>
            </w:pPr>
            <w:r w:rsidRPr="00B609A0">
              <w:rPr>
                <w:rFonts w:ascii="Times New Roman" w:eastAsia="Times New Roman" w:hAnsi="Times New Roman" w:cs="Times New Roman"/>
                <w:b w:val="0"/>
                <w:lang w:eastAsia="sv-SE"/>
              </w:rPr>
              <w:t>Turbot</w:t>
            </w:r>
          </w:p>
        </w:tc>
        <w:tc>
          <w:tcPr>
            <w:tcW w:w="472" w:type="pct"/>
            <w:noWrap/>
            <w:hideMark/>
          </w:tcPr>
          <w:p w14:paraId="6F55BA91" w14:textId="77777777" w:rsidR="005F1E1A" w:rsidRPr="00EC3275" w:rsidRDefault="005F1E1A"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0</w:t>
            </w:r>
            <w:r>
              <w:rPr>
                <w:rFonts w:ascii="Times New Roman" w:eastAsia="Times New Roman" w:hAnsi="Times New Roman" w:cs="Times New Roman"/>
                <w:lang w:eastAsia="sv-SE"/>
              </w:rPr>
              <w:t>.</w:t>
            </w:r>
            <w:r w:rsidRPr="00EC3275">
              <w:rPr>
                <w:rFonts w:ascii="Times New Roman" w:eastAsia="Times New Roman" w:hAnsi="Times New Roman" w:cs="Times New Roman"/>
                <w:lang w:eastAsia="sv-SE"/>
              </w:rPr>
              <w:t>11</w:t>
            </w:r>
          </w:p>
        </w:tc>
        <w:tc>
          <w:tcPr>
            <w:tcW w:w="465" w:type="pct"/>
            <w:noWrap/>
            <w:hideMark/>
          </w:tcPr>
          <w:p w14:paraId="46E34B74" w14:textId="77777777" w:rsidR="005F1E1A" w:rsidRPr="00EC3275" w:rsidRDefault="005F1E1A"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0</w:t>
            </w:r>
            <w:r>
              <w:rPr>
                <w:rFonts w:ascii="Times New Roman" w:eastAsia="Times New Roman" w:hAnsi="Times New Roman" w:cs="Times New Roman"/>
                <w:lang w:eastAsia="sv-SE"/>
              </w:rPr>
              <w:t>.</w:t>
            </w:r>
            <w:r w:rsidRPr="00EC3275">
              <w:rPr>
                <w:rFonts w:ascii="Times New Roman" w:eastAsia="Times New Roman" w:hAnsi="Times New Roman" w:cs="Times New Roman"/>
                <w:lang w:eastAsia="sv-SE"/>
              </w:rPr>
              <w:t>13</w:t>
            </w:r>
          </w:p>
        </w:tc>
        <w:tc>
          <w:tcPr>
            <w:tcW w:w="514" w:type="pct"/>
            <w:noWrap/>
            <w:hideMark/>
          </w:tcPr>
          <w:p w14:paraId="18D287DF" w14:textId="77777777" w:rsidR="005F1E1A" w:rsidRPr="00EC3275" w:rsidRDefault="005F1E1A"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3</w:t>
            </w:r>
            <w:r>
              <w:rPr>
                <w:rFonts w:ascii="Times New Roman" w:eastAsia="Times New Roman" w:hAnsi="Times New Roman" w:cs="Times New Roman"/>
                <w:lang w:eastAsia="sv-SE"/>
              </w:rPr>
              <w:t>.</w:t>
            </w:r>
            <w:r w:rsidRPr="00EC3275">
              <w:rPr>
                <w:rFonts w:ascii="Times New Roman" w:eastAsia="Times New Roman" w:hAnsi="Times New Roman" w:cs="Times New Roman"/>
                <w:lang w:eastAsia="sv-SE"/>
              </w:rPr>
              <w:t>1</w:t>
            </w:r>
          </w:p>
        </w:tc>
        <w:tc>
          <w:tcPr>
            <w:tcW w:w="472" w:type="pct"/>
            <w:noWrap/>
            <w:hideMark/>
          </w:tcPr>
          <w:p w14:paraId="5FB32A9C" w14:textId="77777777" w:rsidR="005F1E1A" w:rsidRPr="00EC3275" w:rsidRDefault="005F1E1A"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52</w:t>
            </w:r>
          </w:p>
        </w:tc>
        <w:tc>
          <w:tcPr>
            <w:tcW w:w="459" w:type="pct"/>
            <w:noWrap/>
            <w:hideMark/>
          </w:tcPr>
          <w:p w14:paraId="77769024" w14:textId="77777777" w:rsidR="005F1E1A" w:rsidRPr="00EC3275" w:rsidRDefault="005F1E1A"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3</w:t>
            </w:r>
            <w:r>
              <w:rPr>
                <w:rFonts w:ascii="Times New Roman" w:eastAsia="Times New Roman" w:hAnsi="Times New Roman" w:cs="Times New Roman"/>
                <w:lang w:eastAsia="sv-SE"/>
              </w:rPr>
              <w:t>.7</w:t>
            </w:r>
          </w:p>
        </w:tc>
        <w:tc>
          <w:tcPr>
            <w:tcW w:w="452" w:type="pct"/>
            <w:noWrap/>
            <w:hideMark/>
          </w:tcPr>
          <w:p w14:paraId="1A849D62" w14:textId="77777777" w:rsidR="005F1E1A" w:rsidRPr="00EC3275" w:rsidRDefault="005F1E1A"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2</w:t>
            </w:r>
            <w:r>
              <w:rPr>
                <w:rFonts w:ascii="Times New Roman" w:eastAsia="Times New Roman" w:hAnsi="Times New Roman" w:cs="Times New Roman"/>
                <w:lang w:eastAsia="sv-SE"/>
              </w:rPr>
              <w:t>.5</w:t>
            </w:r>
          </w:p>
        </w:tc>
        <w:tc>
          <w:tcPr>
            <w:tcW w:w="472" w:type="pct"/>
            <w:noWrap/>
            <w:hideMark/>
          </w:tcPr>
          <w:p w14:paraId="6C966615" w14:textId="77777777" w:rsidR="005F1E1A" w:rsidRPr="00EC3275" w:rsidRDefault="005F1E1A"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3</w:t>
            </w:r>
            <w:r>
              <w:rPr>
                <w:rFonts w:ascii="Times New Roman" w:eastAsia="Times New Roman" w:hAnsi="Times New Roman" w:cs="Times New Roman"/>
                <w:lang w:eastAsia="sv-SE"/>
              </w:rPr>
              <w:t>.1</w:t>
            </w:r>
          </w:p>
        </w:tc>
      </w:tr>
      <w:tr w:rsidR="005F1E1A" w:rsidRPr="00EC3275" w14:paraId="5FE698DD" w14:textId="77777777" w:rsidTr="0035212E">
        <w:trPr>
          <w:trHeight w:val="290"/>
        </w:trPr>
        <w:tc>
          <w:tcPr>
            <w:cnfStyle w:val="001000000000" w:firstRow="0" w:lastRow="0" w:firstColumn="1" w:lastColumn="0" w:oddVBand="0" w:evenVBand="0" w:oddHBand="0" w:evenHBand="0" w:firstRowFirstColumn="0" w:firstRowLastColumn="0" w:lastRowFirstColumn="0" w:lastRowLastColumn="0"/>
            <w:tcW w:w="1695" w:type="pct"/>
            <w:noWrap/>
            <w:hideMark/>
          </w:tcPr>
          <w:p w14:paraId="36A5157A" w14:textId="77777777" w:rsidR="005F1E1A" w:rsidRPr="00B609A0" w:rsidRDefault="005F1E1A" w:rsidP="008E714D">
            <w:pPr>
              <w:rPr>
                <w:rFonts w:ascii="Times New Roman" w:eastAsia="Times New Roman" w:hAnsi="Times New Roman" w:cs="Times New Roman"/>
                <w:b w:val="0"/>
                <w:lang w:eastAsia="sv-SE"/>
              </w:rPr>
            </w:pPr>
            <w:r w:rsidRPr="00B609A0">
              <w:rPr>
                <w:rFonts w:ascii="Times New Roman" w:eastAsia="Times New Roman" w:hAnsi="Times New Roman" w:cs="Times New Roman"/>
                <w:b w:val="0"/>
                <w:lang w:eastAsia="sv-SE"/>
              </w:rPr>
              <w:t>Whitefish (Coregonus)</w:t>
            </w:r>
          </w:p>
        </w:tc>
        <w:tc>
          <w:tcPr>
            <w:tcW w:w="472" w:type="pct"/>
            <w:noWrap/>
            <w:hideMark/>
          </w:tcPr>
          <w:p w14:paraId="7635A782" w14:textId="77777777" w:rsidR="005F1E1A" w:rsidRPr="00EC3275" w:rsidRDefault="005F1E1A" w:rsidP="008E71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0</w:t>
            </w:r>
            <w:r>
              <w:rPr>
                <w:rFonts w:ascii="Times New Roman" w:eastAsia="Times New Roman" w:hAnsi="Times New Roman" w:cs="Times New Roman"/>
                <w:lang w:eastAsia="sv-SE"/>
              </w:rPr>
              <w:t>.</w:t>
            </w:r>
            <w:r w:rsidRPr="00EC3275">
              <w:rPr>
                <w:rFonts w:ascii="Times New Roman" w:eastAsia="Times New Roman" w:hAnsi="Times New Roman" w:cs="Times New Roman"/>
                <w:lang w:eastAsia="sv-SE"/>
              </w:rPr>
              <w:t>23</w:t>
            </w:r>
          </w:p>
        </w:tc>
        <w:tc>
          <w:tcPr>
            <w:tcW w:w="465" w:type="pct"/>
            <w:noWrap/>
            <w:hideMark/>
          </w:tcPr>
          <w:p w14:paraId="03681D4B" w14:textId="77777777" w:rsidR="005F1E1A" w:rsidRPr="00EC3275" w:rsidRDefault="005F1E1A" w:rsidP="008E71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0</w:t>
            </w:r>
            <w:r>
              <w:rPr>
                <w:rFonts w:ascii="Times New Roman" w:eastAsia="Times New Roman" w:hAnsi="Times New Roman" w:cs="Times New Roman"/>
                <w:lang w:eastAsia="sv-SE"/>
              </w:rPr>
              <w:t>.</w:t>
            </w:r>
            <w:r w:rsidRPr="00EC3275">
              <w:rPr>
                <w:rFonts w:ascii="Times New Roman" w:eastAsia="Times New Roman" w:hAnsi="Times New Roman" w:cs="Times New Roman"/>
                <w:lang w:eastAsia="sv-SE"/>
              </w:rPr>
              <w:t>25</w:t>
            </w:r>
          </w:p>
        </w:tc>
        <w:tc>
          <w:tcPr>
            <w:tcW w:w="514" w:type="pct"/>
            <w:noWrap/>
            <w:hideMark/>
          </w:tcPr>
          <w:p w14:paraId="4C386B7C" w14:textId="77777777" w:rsidR="005F1E1A" w:rsidRPr="00EC3275" w:rsidRDefault="005F1E1A" w:rsidP="008E71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5</w:t>
            </w:r>
            <w:r>
              <w:rPr>
                <w:rFonts w:ascii="Times New Roman" w:eastAsia="Times New Roman" w:hAnsi="Times New Roman" w:cs="Times New Roman"/>
                <w:lang w:eastAsia="sv-SE"/>
              </w:rPr>
              <w:t>.</w:t>
            </w:r>
            <w:r w:rsidRPr="00EC3275">
              <w:rPr>
                <w:rFonts w:ascii="Times New Roman" w:eastAsia="Times New Roman" w:hAnsi="Times New Roman" w:cs="Times New Roman"/>
                <w:lang w:eastAsia="sv-SE"/>
              </w:rPr>
              <w:t>2</w:t>
            </w:r>
          </w:p>
        </w:tc>
        <w:tc>
          <w:tcPr>
            <w:tcW w:w="472" w:type="pct"/>
            <w:noWrap/>
            <w:hideMark/>
          </w:tcPr>
          <w:p w14:paraId="2B805874" w14:textId="77777777" w:rsidR="005F1E1A" w:rsidRPr="00EC3275" w:rsidRDefault="005F1E1A" w:rsidP="008E71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24</w:t>
            </w:r>
            <w:r>
              <w:rPr>
                <w:rFonts w:ascii="Times New Roman" w:eastAsia="Times New Roman" w:hAnsi="Times New Roman" w:cs="Times New Roman"/>
                <w:lang w:eastAsia="sv-SE"/>
              </w:rPr>
              <w:t>0</w:t>
            </w:r>
          </w:p>
        </w:tc>
        <w:tc>
          <w:tcPr>
            <w:tcW w:w="459" w:type="pct"/>
            <w:noWrap/>
            <w:hideMark/>
          </w:tcPr>
          <w:p w14:paraId="75CE1CE6" w14:textId="77777777" w:rsidR="005F1E1A" w:rsidRPr="00EC3275" w:rsidRDefault="005F1E1A" w:rsidP="008E71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5</w:t>
            </w:r>
            <w:r>
              <w:rPr>
                <w:rFonts w:ascii="Times New Roman" w:eastAsia="Times New Roman" w:hAnsi="Times New Roman" w:cs="Times New Roman"/>
                <w:lang w:eastAsia="sv-SE"/>
              </w:rPr>
              <w:t>.8</w:t>
            </w:r>
          </w:p>
        </w:tc>
        <w:tc>
          <w:tcPr>
            <w:tcW w:w="452" w:type="pct"/>
            <w:noWrap/>
            <w:hideMark/>
          </w:tcPr>
          <w:p w14:paraId="7F379DAF" w14:textId="77777777" w:rsidR="005F1E1A" w:rsidRPr="00EC3275" w:rsidRDefault="005F1E1A" w:rsidP="008E71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3</w:t>
            </w:r>
            <w:r>
              <w:rPr>
                <w:rFonts w:ascii="Times New Roman" w:eastAsia="Times New Roman" w:hAnsi="Times New Roman" w:cs="Times New Roman"/>
                <w:lang w:eastAsia="sv-SE"/>
              </w:rPr>
              <w:t>.9</w:t>
            </w:r>
          </w:p>
        </w:tc>
        <w:tc>
          <w:tcPr>
            <w:tcW w:w="472" w:type="pct"/>
            <w:noWrap/>
            <w:hideMark/>
          </w:tcPr>
          <w:p w14:paraId="13A945C7" w14:textId="77777777" w:rsidR="005F1E1A" w:rsidRPr="00EC3275" w:rsidRDefault="005F1E1A" w:rsidP="008E71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4</w:t>
            </w:r>
            <w:r>
              <w:rPr>
                <w:rFonts w:ascii="Times New Roman" w:eastAsia="Times New Roman" w:hAnsi="Times New Roman" w:cs="Times New Roman"/>
                <w:lang w:eastAsia="sv-SE"/>
              </w:rPr>
              <w:t>.6</w:t>
            </w:r>
          </w:p>
        </w:tc>
      </w:tr>
      <w:tr w:rsidR="005F1E1A" w:rsidRPr="00EC3275" w14:paraId="427C482E" w14:textId="77777777" w:rsidTr="0035212E">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1695" w:type="pct"/>
            <w:noWrap/>
            <w:hideMark/>
          </w:tcPr>
          <w:p w14:paraId="2C83519E" w14:textId="77777777" w:rsidR="005F1E1A" w:rsidRPr="00B609A0" w:rsidRDefault="005F1E1A" w:rsidP="008E714D">
            <w:pPr>
              <w:rPr>
                <w:rFonts w:ascii="Times New Roman" w:eastAsia="Times New Roman" w:hAnsi="Times New Roman" w:cs="Times New Roman"/>
                <w:b w:val="0"/>
                <w:lang w:eastAsia="sv-SE"/>
              </w:rPr>
            </w:pPr>
            <w:r w:rsidRPr="00B609A0">
              <w:rPr>
                <w:rFonts w:ascii="Times New Roman" w:eastAsia="Times New Roman" w:hAnsi="Times New Roman" w:cs="Times New Roman"/>
                <w:b w:val="0"/>
                <w:lang w:eastAsia="sv-SE"/>
              </w:rPr>
              <w:t>Whiting</w:t>
            </w:r>
          </w:p>
        </w:tc>
        <w:tc>
          <w:tcPr>
            <w:tcW w:w="472" w:type="pct"/>
            <w:noWrap/>
            <w:hideMark/>
          </w:tcPr>
          <w:p w14:paraId="44DEF37D" w14:textId="77777777" w:rsidR="005F1E1A" w:rsidRPr="00EC3275" w:rsidRDefault="005F1E1A"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0</w:t>
            </w:r>
            <w:r>
              <w:rPr>
                <w:rFonts w:ascii="Times New Roman" w:eastAsia="Times New Roman" w:hAnsi="Times New Roman" w:cs="Times New Roman"/>
                <w:lang w:eastAsia="sv-SE"/>
              </w:rPr>
              <w:t>.</w:t>
            </w:r>
            <w:r w:rsidRPr="00EC3275">
              <w:rPr>
                <w:rFonts w:ascii="Times New Roman" w:eastAsia="Times New Roman" w:hAnsi="Times New Roman" w:cs="Times New Roman"/>
                <w:lang w:eastAsia="sv-SE"/>
              </w:rPr>
              <w:t>12</w:t>
            </w:r>
          </w:p>
        </w:tc>
        <w:tc>
          <w:tcPr>
            <w:tcW w:w="465" w:type="pct"/>
            <w:noWrap/>
            <w:hideMark/>
          </w:tcPr>
          <w:p w14:paraId="382FDB20" w14:textId="77777777" w:rsidR="005F1E1A" w:rsidRPr="00EC3275" w:rsidRDefault="005F1E1A"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0</w:t>
            </w:r>
            <w:r>
              <w:rPr>
                <w:rFonts w:ascii="Times New Roman" w:eastAsia="Times New Roman" w:hAnsi="Times New Roman" w:cs="Times New Roman"/>
                <w:lang w:eastAsia="sv-SE"/>
              </w:rPr>
              <w:t>.</w:t>
            </w:r>
            <w:r w:rsidRPr="00EC3275">
              <w:rPr>
                <w:rFonts w:ascii="Times New Roman" w:eastAsia="Times New Roman" w:hAnsi="Times New Roman" w:cs="Times New Roman"/>
                <w:lang w:eastAsia="sv-SE"/>
              </w:rPr>
              <w:t>13</w:t>
            </w:r>
          </w:p>
        </w:tc>
        <w:tc>
          <w:tcPr>
            <w:tcW w:w="514" w:type="pct"/>
            <w:noWrap/>
            <w:hideMark/>
          </w:tcPr>
          <w:p w14:paraId="1EF636DD" w14:textId="77777777" w:rsidR="005F1E1A" w:rsidRPr="00EC3275" w:rsidRDefault="005F1E1A"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2</w:t>
            </w:r>
            <w:r>
              <w:rPr>
                <w:rFonts w:ascii="Times New Roman" w:eastAsia="Times New Roman" w:hAnsi="Times New Roman" w:cs="Times New Roman"/>
                <w:lang w:eastAsia="sv-SE"/>
              </w:rPr>
              <w:t>.</w:t>
            </w:r>
            <w:r w:rsidRPr="00EC3275">
              <w:rPr>
                <w:rFonts w:ascii="Times New Roman" w:eastAsia="Times New Roman" w:hAnsi="Times New Roman" w:cs="Times New Roman"/>
                <w:lang w:eastAsia="sv-SE"/>
              </w:rPr>
              <w:t>9</w:t>
            </w:r>
          </w:p>
        </w:tc>
        <w:tc>
          <w:tcPr>
            <w:tcW w:w="472" w:type="pct"/>
            <w:noWrap/>
            <w:hideMark/>
          </w:tcPr>
          <w:p w14:paraId="66A386C3" w14:textId="77777777" w:rsidR="005F1E1A" w:rsidRPr="00EC3275" w:rsidRDefault="005F1E1A"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120</w:t>
            </w:r>
          </w:p>
        </w:tc>
        <w:tc>
          <w:tcPr>
            <w:tcW w:w="459" w:type="pct"/>
            <w:noWrap/>
            <w:hideMark/>
          </w:tcPr>
          <w:p w14:paraId="2A75D5CF" w14:textId="77777777" w:rsidR="005F1E1A" w:rsidRPr="00EC3275" w:rsidRDefault="005F1E1A"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3</w:t>
            </w:r>
            <w:r>
              <w:rPr>
                <w:rFonts w:ascii="Times New Roman" w:eastAsia="Times New Roman" w:hAnsi="Times New Roman" w:cs="Times New Roman"/>
                <w:lang w:eastAsia="sv-SE"/>
              </w:rPr>
              <w:t>.6</w:t>
            </w:r>
          </w:p>
        </w:tc>
        <w:tc>
          <w:tcPr>
            <w:tcW w:w="452" w:type="pct"/>
            <w:noWrap/>
            <w:hideMark/>
          </w:tcPr>
          <w:p w14:paraId="0598406B" w14:textId="77777777" w:rsidR="005F1E1A" w:rsidRPr="00EC3275" w:rsidRDefault="005F1E1A"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2</w:t>
            </w:r>
            <w:r>
              <w:rPr>
                <w:rFonts w:ascii="Times New Roman" w:eastAsia="Times New Roman" w:hAnsi="Times New Roman" w:cs="Times New Roman"/>
                <w:lang w:eastAsia="sv-SE"/>
              </w:rPr>
              <w:t>.3</w:t>
            </w:r>
          </w:p>
        </w:tc>
        <w:tc>
          <w:tcPr>
            <w:tcW w:w="472" w:type="pct"/>
            <w:noWrap/>
            <w:hideMark/>
          </w:tcPr>
          <w:p w14:paraId="3CEBF0A9" w14:textId="77777777" w:rsidR="005F1E1A" w:rsidRPr="00EC3275" w:rsidRDefault="005F1E1A"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sv-SE"/>
              </w:rPr>
            </w:pPr>
            <w:r w:rsidRPr="00EC3275">
              <w:rPr>
                <w:rFonts w:ascii="Times New Roman" w:eastAsia="Times New Roman" w:hAnsi="Times New Roman" w:cs="Times New Roman"/>
                <w:lang w:eastAsia="sv-SE"/>
              </w:rPr>
              <w:t>2</w:t>
            </w:r>
            <w:r>
              <w:rPr>
                <w:rFonts w:ascii="Times New Roman" w:eastAsia="Times New Roman" w:hAnsi="Times New Roman" w:cs="Times New Roman"/>
                <w:lang w:eastAsia="sv-SE"/>
              </w:rPr>
              <w:t>.9</w:t>
            </w:r>
          </w:p>
        </w:tc>
      </w:tr>
    </w:tbl>
    <w:p w14:paraId="34E9DCCF" w14:textId="77777777" w:rsidR="005F1E1A" w:rsidRDefault="005F1E1A" w:rsidP="008E714D">
      <w:pPr>
        <w:autoSpaceDE w:val="0"/>
        <w:autoSpaceDN w:val="0"/>
        <w:adjustRightInd w:val="0"/>
        <w:spacing w:after="0" w:line="240" w:lineRule="auto"/>
        <w:rPr>
          <w:rFonts w:ascii="Times New Roman" w:hAnsi="Times New Roman" w:cs="Times New Roman"/>
          <w:highlight w:val="cyan"/>
          <w:lang w:val="en-US"/>
        </w:rPr>
      </w:pPr>
    </w:p>
    <w:p w14:paraId="5521E4CB" w14:textId="77777777" w:rsidR="005F1E1A" w:rsidRDefault="005F1E1A" w:rsidP="008E714D">
      <w:pPr>
        <w:autoSpaceDE w:val="0"/>
        <w:autoSpaceDN w:val="0"/>
        <w:adjustRightInd w:val="0"/>
        <w:spacing w:after="0" w:line="240" w:lineRule="auto"/>
        <w:rPr>
          <w:rFonts w:ascii="Times New Roman" w:hAnsi="Times New Roman" w:cs="Times New Roman"/>
          <w:highlight w:val="cyan"/>
          <w:lang w:val="en-US"/>
        </w:rPr>
        <w:sectPr w:rsidR="005F1E1A" w:rsidSect="008E714D">
          <w:pgSz w:w="11906" w:h="16838"/>
          <w:pgMar w:top="1417" w:right="1417" w:bottom="1417" w:left="1417" w:header="708" w:footer="708" w:gutter="0"/>
          <w:cols w:space="708"/>
          <w:docGrid w:linePitch="360"/>
        </w:sectPr>
      </w:pPr>
    </w:p>
    <w:p w14:paraId="105329FF" w14:textId="429C870A" w:rsidR="005F1E1A" w:rsidRPr="004926AA" w:rsidRDefault="005F1E1A" w:rsidP="008E714D">
      <w:pPr>
        <w:pStyle w:val="Beskrivning"/>
        <w:keepNext/>
        <w:rPr>
          <w:rFonts w:ascii="Times New Roman" w:hAnsi="Times New Roman"/>
          <w:sz w:val="22"/>
          <w:szCs w:val="22"/>
          <w:lang w:val="en-US"/>
        </w:rPr>
      </w:pPr>
      <w:r w:rsidRPr="004926AA">
        <w:rPr>
          <w:rFonts w:ascii="Times New Roman" w:hAnsi="Times New Roman"/>
          <w:b/>
          <w:sz w:val="22"/>
          <w:szCs w:val="22"/>
          <w:lang w:val="en-US"/>
        </w:rPr>
        <w:lastRenderedPageBreak/>
        <w:t>Table S</w:t>
      </w:r>
      <w:r w:rsidR="001E6599" w:rsidRPr="004926AA">
        <w:rPr>
          <w:rFonts w:ascii="Times New Roman" w:hAnsi="Times New Roman"/>
          <w:b/>
          <w:sz w:val="22"/>
          <w:szCs w:val="22"/>
          <w:lang w:val="en-US"/>
        </w:rPr>
        <w:t>10</w:t>
      </w:r>
      <w:r w:rsidRPr="004926AA">
        <w:rPr>
          <w:rFonts w:ascii="Times New Roman" w:hAnsi="Times New Roman"/>
          <w:b/>
          <w:sz w:val="22"/>
          <w:szCs w:val="22"/>
          <w:lang w:val="en-US"/>
        </w:rPr>
        <w:t>.</w:t>
      </w:r>
      <w:r w:rsidRPr="004926AA">
        <w:rPr>
          <w:rFonts w:ascii="Times New Roman" w:hAnsi="Times New Roman"/>
          <w:sz w:val="22"/>
          <w:szCs w:val="22"/>
          <w:lang w:val="en-US"/>
        </w:rPr>
        <w:t xml:space="preserve"> Ranking of </w:t>
      </w:r>
      <w:r w:rsidR="004926AA" w:rsidRPr="004926AA">
        <w:rPr>
          <w:rFonts w:ascii="Times New Roman" w:hAnsi="Times New Roman"/>
          <w:sz w:val="22"/>
          <w:szCs w:val="22"/>
          <w:lang w:val="en-US"/>
        </w:rPr>
        <w:t>seafoods</w:t>
      </w:r>
      <w:r w:rsidRPr="004926AA">
        <w:rPr>
          <w:rFonts w:ascii="Times New Roman" w:hAnsi="Times New Roman"/>
          <w:sz w:val="22"/>
          <w:szCs w:val="22"/>
          <w:lang w:val="en-US"/>
        </w:rPr>
        <w:t xml:space="preserve"> based on different nutrient density scores</w:t>
      </w:r>
    </w:p>
    <w:tbl>
      <w:tblPr>
        <w:tblStyle w:val="Oformateradtabell2"/>
        <w:tblW w:w="15730" w:type="dxa"/>
        <w:tblInd w:w="-858" w:type="dxa"/>
        <w:tblLook w:val="04A0" w:firstRow="1" w:lastRow="0" w:firstColumn="1" w:lastColumn="0" w:noHBand="0" w:noVBand="1"/>
      </w:tblPr>
      <w:tblGrid>
        <w:gridCol w:w="1339"/>
        <w:gridCol w:w="1988"/>
        <w:gridCol w:w="2063"/>
        <w:gridCol w:w="2063"/>
        <w:gridCol w:w="2067"/>
        <w:gridCol w:w="2063"/>
        <w:gridCol w:w="2063"/>
        <w:gridCol w:w="2084"/>
      </w:tblGrid>
      <w:tr w:rsidR="005F1E1A" w:rsidRPr="0030010F" w14:paraId="5ADCCF08" w14:textId="77777777" w:rsidTr="004832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9" w:type="dxa"/>
          </w:tcPr>
          <w:p w14:paraId="617EE4D7" w14:textId="77777777" w:rsidR="005F1E1A" w:rsidRPr="0077369C" w:rsidRDefault="005F1E1A" w:rsidP="008E714D">
            <w:pPr>
              <w:rPr>
                <w:rFonts w:ascii="Times New Roman" w:hAnsi="Times New Roman" w:cs="Times New Roman"/>
                <w:lang w:val="en-US"/>
              </w:rPr>
            </w:pPr>
            <w:r w:rsidRPr="0077369C">
              <w:rPr>
                <w:rFonts w:ascii="Times New Roman" w:hAnsi="Times New Roman" w:cs="Times New Roman"/>
                <w:lang w:val="en-US"/>
              </w:rPr>
              <w:t>Quintile</w:t>
            </w:r>
          </w:p>
        </w:tc>
        <w:tc>
          <w:tcPr>
            <w:tcW w:w="1988" w:type="dxa"/>
          </w:tcPr>
          <w:p w14:paraId="5C1DF7B3" w14:textId="77777777" w:rsidR="005F1E1A" w:rsidRPr="0077369C" w:rsidRDefault="005F1E1A" w:rsidP="008E714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77369C">
              <w:rPr>
                <w:rFonts w:ascii="Times New Roman" w:hAnsi="Times New Roman" w:cs="Times New Roman"/>
                <w:lang w:val="en-US"/>
              </w:rPr>
              <w:t>NDS- A</w:t>
            </w:r>
          </w:p>
        </w:tc>
        <w:tc>
          <w:tcPr>
            <w:tcW w:w="2063" w:type="dxa"/>
          </w:tcPr>
          <w:p w14:paraId="04B487F1" w14:textId="77777777" w:rsidR="005F1E1A" w:rsidRPr="0077369C" w:rsidRDefault="005F1E1A" w:rsidP="008E714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77369C">
              <w:rPr>
                <w:rFonts w:ascii="Times New Roman" w:hAnsi="Times New Roman" w:cs="Times New Roman"/>
                <w:lang w:val="en-US"/>
              </w:rPr>
              <w:t>NDS- B</w:t>
            </w:r>
          </w:p>
        </w:tc>
        <w:tc>
          <w:tcPr>
            <w:tcW w:w="2063" w:type="dxa"/>
          </w:tcPr>
          <w:p w14:paraId="1CCFC9F9" w14:textId="77777777" w:rsidR="005F1E1A" w:rsidRPr="0077369C" w:rsidRDefault="005F1E1A" w:rsidP="008E714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77369C">
              <w:rPr>
                <w:rFonts w:ascii="Times New Roman" w:hAnsi="Times New Roman" w:cs="Times New Roman"/>
                <w:lang w:val="en-US"/>
              </w:rPr>
              <w:t>NDS- C</w:t>
            </w:r>
          </w:p>
        </w:tc>
        <w:tc>
          <w:tcPr>
            <w:tcW w:w="2067" w:type="dxa"/>
          </w:tcPr>
          <w:p w14:paraId="6A840961" w14:textId="77777777" w:rsidR="005F1E1A" w:rsidRPr="0077369C" w:rsidRDefault="005F1E1A" w:rsidP="008E714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77369C">
              <w:rPr>
                <w:rFonts w:ascii="Times New Roman" w:hAnsi="Times New Roman" w:cs="Times New Roman"/>
                <w:lang w:val="en-US"/>
              </w:rPr>
              <w:t>NDS- D</w:t>
            </w:r>
          </w:p>
        </w:tc>
        <w:tc>
          <w:tcPr>
            <w:tcW w:w="2063" w:type="dxa"/>
          </w:tcPr>
          <w:p w14:paraId="6668C9B8" w14:textId="77777777" w:rsidR="005F1E1A" w:rsidRPr="0077369C" w:rsidRDefault="005F1E1A" w:rsidP="008E714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77369C">
              <w:rPr>
                <w:rFonts w:ascii="Times New Roman" w:hAnsi="Times New Roman" w:cs="Times New Roman"/>
                <w:lang w:val="en-US"/>
              </w:rPr>
              <w:t>NDS- E</w:t>
            </w:r>
          </w:p>
        </w:tc>
        <w:tc>
          <w:tcPr>
            <w:tcW w:w="2063" w:type="dxa"/>
          </w:tcPr>
          <w:p w14:paraId="5D0F7EDE" w14:textId="77777777" w:rsidR="005F1E1A" w:rsidRPr="0077369C" w:rsidRDefault="005F1E1A" w:rsidP="008E714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77369C">
              <w:rPr>
                <w:rFonts w:ascii="Times New Roman" w:hAnsi="Times New Roman" w:cs="Times New Roman"/>
                <w:lang w:val="en-US"/>
              </w:rPr>
              <w:t>NDS- F</w:t>
            </w:r>
          </w:p>
        </w:tc>
        <w:tc>
          <w:tcPr>
            <w:tcW w:w="2084" w:type="dxa"/>
          </w:tcPr>
          <w:p w14:paraId="3683017C" w14:textId="77777777" w:rsidR="005F1E1A" w:rsidRPr="0077369C" w:rsidRDefault="005F1E1A" w:rsidP="008E714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77369C">
              <w:rPr>
                <w:rFonts w:ascii="Times New Roman" w:hAnsi="Times New Roman" w:cs="Times New Roman"/>
                <w:lang w:val="en-US"/>
              </w:rPr>
              <w:t>NDS- G</w:t>
            </w:r>
          </w:p>
        </w:tc>
      </w:tr>
      <w:tr w:rsidR="005F1E1A" w:rsidRPr="0030010F" w14:paraId="41C19052" w14:textId="77777777" w:rsidTr="00483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9" w:type="dxa"/>
          </w:tcPr>
          <w:p w14:paraId="63FF4FB4" w14:textId="77777777" w:rsidR="005F1E1A" w:rsidRPr="0030010F" w:rsidRDefault="005F1E1A" w:rsidP="008E714D">
            <w:pPr>
              <w:rPr>
                <w:rFonts w:ascii="Times New Roman" w:hAnsi="Times New Roman" w:cs="Times New Roman"/>
                <w:b w:val="0"/>
                <w:sz w:val="18"/>
                <w:szCs w:val="18"/>
                <w:lang w:val="en-US"/>
              </w:rPr>
            </w:pPr>
            <w:r w:rsidRPr="0030010F">
              <w:rPr>
                <w:rFonts w:ascii="Times New Roman" w:hAnsi="Times New Roman" w:cs="Times New Roman"/>
                <w:b w:val="0"/>
                <w:sz w:val="18"/>
                <w:szCs w:val="18"/>
                <w:lang w:val="en-US"/>
              </w:rPr>
              <w:t>1</w:t>
            </w:r>
          </w:p>
        </w:tc>
        <w:tc>
          <w:tcPr>
            <w:tcW w:w="1988" w:type="dxa"/>
          </w:tcPr>
          <w:p w14:paraId="54A19883" w14:textId="77777777" w:rsidR="005F1E1A" w:rsidRPr="0030010F" w:rsidRDefault="005F1E1A" w:rsidP="008E71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n-US"/>
              </w:rPr>
            </w:pPr>
            <w:r w:rsidRPr="0030010F">
              <w:rPr>
                <w:rFonts w:ascii="Times New Roman" w:hAnsi="Times New Roman" w:cs="Times New Roman"/>
                <w:sz w:val="18"/>
                <w:szCs w:val="18"/>
                <w:lang w:val="en-US"/>
              </w:rPr>
              <w:t>Oysters, farmed</w:t>
            </w:r>
          </w:p>
          <w:p w14:paraId="5664B78D" w14:textId="77777777" w:rsidR="005F1E1A" w:rsidRPr="0030010F" w:rsidRDefault="005F1E1A" w:rsidP="008E71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n-US"/>
              </w:rPr>
            </w:pPr>
            <w:r w:rsidRPr="0030010F">
              <w:rPr>
                <w:rFonts w:ascii="Times New Roman" w:hAnsi="Times New Roman" w:cs="Times New Roman"/>
                <w:sz w:val="18"/>
                <w:szCs w:val="18"/>
                <w:lang w:val="en-US"/>
              </w:rPr>
              <w:t>European eel</w:t>
            </w:r>
          </w:p>
          <w:p w14:paraId="70E26D84" w14:textId="77777777" w:rsidR="005F1E1A" w:rsidRPr="0030010F" w:rsidRDefault="005F1E1A" w:rsidP="008E71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n-US"/>
              </w:rPr>
            </w:pPr>
            <w:r w:rsidRPr="0030010F">
              <w:rPr>
                <w:rFonts w:ascii="Times New Roman" w:hAnsi="Times New Roman" w:cs="Times New Roman"/>
                <w:sz w:val="18"/>
                <w:szCs w:val="18"/>
                <w:lang w:val="en-US"/>
              </w:rPr>
              <w:t>European sprat</w:t>
            </w:r>
          </w:p>
          <w:p w14:paraId="3990643A" w14:textId="77777777" w:rsidR="005F1E1A" w:rsidRPr="0030010F" w:rsidRDefault="005F1E1A" w:rsidP="008E71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n-US"/>
              </w:rPr>
            </w:pPr>
            <w:r w:rsidRPr="0030010F">
              <w:rPr>
                <w:rFonts w:ascii="Times New Roman" w:hAnsi="Times New Roman" w:cs="Times New Roman"/>
                <w:sz w:val="18"/>
                <w:szCs w:val="18"/>
                <w:lang w:val="en-US"/>
              </w:rPr>
              <w:t>Lobster</w:t>
            </w:r>
          </w:p>
          <w:p w14:paraId="7361E7E6" w14:textId="77777777" w:rsidR="005F1E1A" w:rsidRPr="0030010F" w:rsidRDefault="005F1E1A" w:rsidP="008E71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n-US"/>
              </w:rPr>
            </w:pPr>
            <w:r w:rsidRPr="0030010F">
              <w:rPr>
                <w:rFonts w:ascii="Times New Roman" w:hAnsi="Times New Roman" w:cs="Times New Roman"/>
                <w:sz w:val="18"/>
                <w:szCs w:val="18"/>
                <w:lang w:val="en-US"/>
              </w:rPr>
              <w:t>Atlantic herring (Baltic)</w:t>
            </w:r>
          </w:p>
          <w:p w14:paraId="0E0A52CD" w14:textId="77777777" w:rsidR="005F1E1A" w:rsidRPr="0030010F" w:rsidRDefault="005F1E1A" w:rsidP="008E71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n-US"/>
              </w:rPr>
            </w:pPr>
            <w:r w:rsidRPr="0030010F">
              <w:rPr>
                <w:rFonts w:ascii="Times New Roman" w:hAnsi="Times New Roman" w:cs="Times New Roman"/>
                <w:sz w:val="18"/>
                <w:szCs w:val="18"/>
                <w:lang w:val="en-US"/>
              </w:rPr>
              <w:t>Atlantic mackerel</w:t>
            </w:r>
          </w:p>
          <w:p w14:paraId="3D1739D8" w14:textId="77777777" w:rsidR="005F1E1A" w:rsidRPr="0030010F" w:rsidRDefault="005F1E1A" w:rsidP="008E71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n-US"/>
              </w:rPr>
            </w:pPr>
            <w:r w:rsidRPr="0030010F">
              <w:rPr>
                <w:rFonts w:ascii="Times New Roman" w:hAnsi="Times New Roman" w:cs="Times New Roman"/>
                <w:sz w:val="18"/>
                <w:szCs w:val="18"/>
                <w:lang w:val="en-US"/>
              </w:rPr>
              <w:t>Atlantic herring</w:t>
            </w:r>
          </w:p>
        </w:tc>
        <w:tc>
          <w:tcPr>
            <w:tcW w:w="2063" w:type="dxa"/>
          </w:tcPr>
          <w:p w14:paraId="3F12F63A" w14:textId="77777777" w:rsidR="005F1E1A" w:rsidRPr="0030010F" w:rsidRDefault="005F1E1A" w:rsidP="008E71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n-US"/>
              </w:rPr>
            </w:pPr>
            <w:r w:rsidRPr="0030010F">
              <w:rPr>
                <w:rFonts w:ascii="Times New Roman" w:hAnsi="Times New Roman" w:cs="Times New Roman"/>
                <w:sz w:val="18"/>
                <w:szCs w:val="18"/>
                <w:lang w:val="en-US"/>
              </w:rPr>
              <w:t>Oysters, farmed</w:t>
            </w:r>
          </w:p>
          <w:p w14:paraId="557CD1FB" w14:textId="77777777" w:rsidR="005F1E1A" w:rsidRPr="0030010F" w:rsidRDefault="005F1E1A" w:rsidP="008E71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n-US"/>
              </w:rPr>
            </w:pPr>
            <w:r w:rsidRPr="0030010F">
              <w:rPr>
                <w:rFonts w:ascii="Times New Roman" w:hAnsi="Times New Roman" w:cs="Times New Roman"/>
                <w:sz w:val="18"/>
                <w:szCs w:val="18"/>
                <w:lang w:val="en-US"/>
              </w:rPr>
              <w:t>European eel</w:t>
            </w:r>
          </w:p>
          <w:p w14:paraId="30906BE4" w14:textId="77777777" w:rsidR="005F1E1A" w:rsidRPr="0030010F" w:rsidRDefault="005F1E1A" w:rsidP="008E71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n-US"/>
              </w:rPr>
            </w:pPr>
            <w:r w:rsidRPr="0030010F">
              <w:rPr>
                <w:rFonts w:ascii="Times New Roman" w:hAnsi="Times New Roman" w:cs="Times New Roman"/>
                <w:sz w:val="18"/>
                <w:szCs w:val="18"/>
                <w:lang w:val="en-US"/>
              </w:rPr>
              <w:t>European sprat</w:t>
            </w:r>
          </w:p>
          <w:p w14:paraId="2F87DE46" w14:textId="77777777" w:rsidR="005F1E1A" w:rsidRPr="0030010F" w:rsidRDefault="005F1E1A" w:rsidP="008E71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n-US"/>
              </w:rPr>
            </w:pPr>
            <w:r w:rsidRPr="0030010F">
              <w:rPr>
                <w:rFonts w:ascii="Times New Roman" w:hAnsi="Times New Roman" w:cs="Times New Roman"/>
                <w:sz w:val="18"/>
                <w:szCs w:val="18"/>
                <w:lang w:val="en-US"/>
              </w:rPr>
              <w:t>Lobster</w:t>
            </w:r>
          </w:p>
          <w:p w14:paraId="0A66F21C" w14:textId="77777777" w:rsidR="005F1E1A" w:rsidRPr="0030010F" w:rsidRDefault="005F1E1A" w:rsidP="008E71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n-US"/>
              </w:rPr>
            </w:pPr>
            <w:r w:rsidRPr="0030010F">
              <w:rPr>
                <w:rFonts w:ascii="Times New Roman" w:hAnsi="Times New Roman" w:cs="Times New Roman"/>
                <w:sz w:val="18"/>
                <w:szCs w:val="18"/>
                <w:lang w:val="en-US"/>
              </w:rPr>
              <w:t>Atlantic herring (Baltic)</w:t>
            </w:r>
          </w:p>
          <w:p w14:paraId="2A62C502" w14:textId="77777777" w:rsidR="005F1E1A" w:rsidRPr="0030010F" w:rsidRDefault="005F1E1A" w:rsidP="008E71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n-US"/>
              </w:rPr>
            </w:pPr>
            <w:r w:rsidRPr="0030010F">
              <w:rPr>
                <w:rFonts w:ascii="Times New Roman" w:hAnsi="Times New Roman" w:cs="Times New Roman"/>
                <w:sz w:val="18"/>
                <w:szCs w:val="18"/>
                <w:lang w:val="en-US"/>
              </w:rPr>
              <w:t>Atlantic mackerel</w:t>
            </w:r>
          </w:p>
          <w:p w14:paraId="2A2CB758" w14:textId="77777777" w:rsidR="005F1E1A" w:rsidRPr="0030010F" w:rsidRDefault="005F1E1A" w:rsidP="008E71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n-US"/>
              </w:rPr>
            </w:pPr>
            <w:r w:rsidRPr="0030010F">
              <w:rPr>
                <w:rFonts w:ascii="Times New Roman" w:hAnsi="Times New Roman" w:cs="Times New Roman"/>
                <w:sz w:val="18"/>
                <w:szCs w:val="18"/>
                <w:lang w:val="en-US"/>
              </w:rPr>
              <w:t>Atlantic herring</w:t>
            </w:r>
          </w:p>
        </w:tc>
        <w:tc>
          <w:tcPr>
            <w:tcW w:w="2063" w:type="dxa"/>
          </w:tcPr>
          <w:p w14:paraId="108267BD" w14:textId="77777777" w:rsidR="005F1E1A" w:rsidRPr="0030010F" w:rsidRDefault="005F1E1A" w:rsidP="008E71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n-US"/>
              </w:rPr>
            </w:pPr>
            <w:r w:rsidRPr="0030010F">
              <w:rPr>
                <w:rFonts w:ascii="Times New Roman" w:hAnsi="Times New Roman" w:cs="Times New Roman"/>
                <w:sz w:val="18"/>
                <w:szCs w:val="18"/>
                <w:lang w:val="en-US"/>
              </w:rPr>
              <w:t>Oysters, farmed</w:t>
            </w:r>
          </w:p>
          <w:p w14:paraId="75D27D0C" w14:textId="77777777" w:rsidR="005F1E1A" w:rsidRPr="0030010F" w:rsidRDefault="005F1E1A" w:rsidP="008E71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n-US"/>
              </w:rPr>
            </w:pPr>
            <w:r w:rsidRPr="0030010F">
              <w:rPr>
                <w:rFonts w:ascii="Times New Roman" w:hAnsi="Times New Roman" w:cs="Times New Roman"/>
                <w:sz w:val="18"/>
                <w:szCs w:val="18"/>
                <w:lang w:val="en-US"/>
              </w:rPr>
              <w:t>European eel</w:t>
            </w:r>
          </w:p>
          <w:p w14:paraId="271428D3" w14:textId="77777777" w:rsidR="005F1E1A" w:rsidRPr="0030010F" w:rsidRDefault="005F1E1A" w:rsidP="008E71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n-US"/>
              </w:rPr>
            </w:pPr>
            <w:r w:rsidRPr="0030010F">
              <w:rPr>
                <w:rFonts w:ascii="Times New Roman" w:hAnsi="Times New Roman" w:cs="Times New Roman"/>
                <w:sz w:val="18"/>
                <w:szCs w:val="18"/>
                <w:lang w:val="en-US"/>
              </w:rPr>
              <w:t>European sprat</w:t>
            </w:r>
          </w:p>
          <w:p w14:paraId="4B6EFD0B" w14:textId="77777777" w:rsidR="005F1E1A" w:rsidRPr="0030010F" w:rsidRDefault="005F1E1A" w:rsidP="008E71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n-US"/>
              </w:rPr>
            </w:pPr>
            <w:r w:rsidRPr="0030010F">
              <w:rPr>
                <w:rFonts w:ascii="Times New Roman" w:hAnsi="Times New Roman" w:cs="Times New Roman"/>
                <w:sz w:val="18"/>
                <w:szCs w:val="18"/>
                <w:lang w:val="en-US"/>
              </w:rPr>
              <w:t>Lobster</w:t>
            </w:r>
          </w:p>
          <w:p w14:paraId="7BEE7964" w14:textId="77777777" w:rsidR="005F1E1A" w:rsidRPr="0030010F" w:rsidRDefault="005F1E1A" w:rsidP="008E71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n-US"/>
              </w:rPr>
            </w:pPr>
            <w:r w:rsidRPr="0030010F">
              <w:rPr>
                <w:rFonts w:ascii="Times New Roman" w:hAnsi="Times New Roman" w:cs="Times New Roman"/>
                <w:sz w:val="18"/>
                <w:szCs w:val="18"/>
                <w:lang w:val="en-US"/>
              </w:rPr>
              <w:t>Atlantic mackerel</w:t>
            </w:r>
          </w:p>
          <w:p w14:paraId="06B3EED6" w14:textId="77777777" w:rsidR="005F1E1A" w:rsidRPr="0030010F" w:rsidRDefault="005F1E1A" w:rsidP="008E71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n-US"/>
              </w:rPr>
            </w:pPr>
            <w:r w:rsidRPr="0030010F">
              <w:rPr>
                <w:rFonts w:ascii="Times New Roman" w:hAnsi="Times New Roman" w:cs="Times New Roman"/>
                <w:sz w:val="18"/>
                <w:szCs w:val="18"/>
                <w:lang w:val="en-US"/>
              </w:rPr>
              <w:t>Atlantic herring (Baltic)</w:t>
            </w:r>
          </w:p>
          <w:p w14:paraId="3FDE44CF" w14:textId="77777777" w:rsidR="005F1E1A" w:rsidRPr="0030010F" w:rsidRDefault="005F1E1A" w:rsidP="008E71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n-US"/>
              </w:rPr>
            </w:pPr>
            <w:r w:rsidRPr="0030010F">
              <w:rPr>
                <w:rFonts w:ascii="Times New Roman" w:hAnsi="Times New Roman" w:cs="Times New Roman"/>
                <w:sz w:val="18"/>
                <w:szCs w:val="18"/>
                <w:lang w:val="en-US"/>
              </w:rPr>
              <w:t>Atlantic herring</w:t>
            </w:r>
          </w:p>
        </w:tc>
        <w:tc>
          <w:tcPr>
            <w:tcW w:w="2067" w:type="dxa"/>
          </w:tcPr>
          <w:p w14:paraId="4D029476" w14:textId="77777777" w:rsidR="005F1E1A" w:rsidRPr="0030010F" w:rsidRDefault="005F1E1A" w:rsidP="008E71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8"/>
                <w:szCs w:val="18"/>
                <w:lang w:val="en-US"/>
              </w:rPr>
            </w:pPr>
            <w:r w:rsidRPr="0030010F">
              <w:rPr>
                <w:rFonts w:ascii="Times New Roman" w:hAnsi="Times New Roman" w:cs="Times New Roman"/>
                <w:b/>
                <w:sz w:val="18"/>
                <w:szCs w:val="18"/>
                <w:lang w:val="en-US"/>
              </w:rPr>
              <w:t>Perch</w:t>
            </w:r>
          </w:p>
          <w:p w14:paraId="770655D8" w14:textId="77777777" w:rsidR="005F1E1A" w:rsidRPr="0030010F" w:rsidRDefault="005F1E1A" w:rsidP="008E71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n-US"/>
              </w:rPr>
            </w:pPr>
            <w:r w:rsidRPr="0030010F">
              <w:rPr>
                <w:rFonts w:ascii="Times New Roman" w:hAnsi="Times New Roman" w:cs="Times New Roman"/>
                <w:sz w:val="18"/>
                <w:szCs w:val="18"/>
                <w:lang w:val="en-US"/>
              </w:rPr>
              <w:t>Oysters, farmed</w:t>
            </w:r>
          </w:p>
          <w:p w14:paraId="49183DA6" w14:textId="77777777" w:rsidR="005F1E1A" w:rsidRPr="0030010F" w:rsidRDefault="005F1E1A" w:rsidP="008E71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8"/>
                <w:szCs w:val="18"/>
                <w:lang w:val="en-US"/>
              </w:rPr>
            </w:pPr>
            <w:r w:rsidRPr="0030010F">
              <w:rPr>
                <w:rFonts w:ascii="Times New Roman" w:hAnsi="Times New Roman" w:cs="Times New Roman"/>
                <w:b/>
                <w:sz w:val="18"/>
                <w:szCs w:val="18"/>
                <w:lang w:val="en-US"/>
              </w:rPr>
              <w:t>Pike-perch</w:t>
            </w:r>
          </w:p>
          <w:p w14:paraId="4201DEA6" w14:textId="77777777" w:rsidR="005F1E1A" w:rsidRPr="0030010F" w:rsidRDefault="005F1E1A" w:rsidP="008E71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8"/>
                <w:szCs w:val="18"/>
                <w:lang w:val="en-US"/>
              </w:rPr>
            </w:pPr>
            <w:r w:rsidRPr="0030010F">
              <w:rPr>
                <w:rFonts w:ascii="Times New Roman" w:hAnsi="Times New Roman" w:cs="Times New Roman"/>
                <w:b/>
                <w:sz w:val="18"/>
                <w:szCs w:val="18"/>
                <w:lang w:val="en-US"/>
              </w:rPr>
              <w:t>Whitefish (</w:t>
            </w:r>
            <w:proofErr w:type="spellStart"/>
            <w:r w:rsidRPr="0030010F">
              <w:rPr>
                <w:rFonts w:ascii="Times New Roman" w:hAnsi="Times New Roman" w:cs="Times New Roman"/>
                <w:b/>
                <w:sz w:val="18"/>
                <w:szCs w:val="18"/>
                <w:lang w:val="en-US"/>
              </w:rPr>
              <w:t>Coregonus</w:t>
            </w:r>
            <w:proofErr w:type="spellEnd"/>
            <w:r w:rsidRPr="0030010F">
              <w:rPr>
                <w:rFonts w:ascii="Times New Roman" w:hAnsi="Times New Roman" w:cs="Times New Roman"/>
                <w:b/>
                <w:sz w:val="18"/>
                <w:szCs w:val="18"/>
                <w:lang w:val="en-US"/>
              </w:rPr>
              <w:t>)</w:t>
            </w:r>
          </w:p>
          <w:p w14:paraId="5CC75BDF" w14:textId="77777777" w:rsidR="005F1E1A" w:rsidRPr="0030010F" w:rsidRDefault="005F1E1A" w:rsidP="008E71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8"/>
                <w:szCs w:val="18"/>
                <w:lang w:val="en-US"/>
              </w:rPr>
            </w:pPr>
            <w:r w:rsidRPr="0030010F">
              <w:rPr>
                <w:rFonts w:ascii="Times New Roman" w:hAnsi="Times New Roman" w:cs="Times New Roman"/>
                <w:b/>
                <w:sz w:val="18"/>
                <w:szCs w:val="18"/>
                <w:lang w:val="en-US"/>
              </w:rPr>
              <w:t>Tilapia, farmed</w:t>
            </w:r>
          </w:p>
          <w:p w14:paraId="671C647C" w14:textId="77777777" w:rsidR="005F1E1A" w:rsidRPr="0030010F" w:rsidRDefault="005F1E1A" w:rsidP="008E71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8"/>
                <w:szCs w:val="18"/>
                <w:lang w:val="en-US"/>
              </w:rPr>
            </w:pPr>
            <w:r w:rsidRPr="0030010F">
              <w:rPr>
                <w:rFonts w:ascii="Times New Roman" w:hAnsi="Times New Roman" w:cs="Times New Roman"/>
                <w:b/>
                <w:sz w:val="18"/>
                <w:szCs w:val="18"/>
                <w:lang w:val="en-US"/>
              </w:rPr>
              <w:t>Pike</w:t>
            </w:r>
          </w:p>
          <w:p w14:paraId="4747C728" w14:textId="77777777" w:rsidR="005F1E1A" w:rsidRPr="0030010F" w:rsidRDefault="005F1E1A" w:rsidP="008E71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8"/>
                <w:szCs w:val="18"/>
                <w:lang w:val="en-US"/>
              </w:rPr>
            </w:pPr>
            <w:r w:rsidRPr="0030010F">
              <w:rPr>
                <w:rFonts w:ascii="Times New Roman" w:hAnsi="Times New Roman" w:cs="Times New Roman"/>
                <w:b/>
                <w:sz w:val="18"/>
                <w:szCs w:val="18"/>
                <w:lang w:val="en-US"/>
              </w:rPr>
              <w:t>Haddock</w:t>
            </w:r>
          </w:p>
        </w:tc>
        <w:tc>
          <w:tcPr>
            <w:tcW w:w="2063" w:type="dxa"/>
          </w:tcPr>
          <w:p w14:paraId="27B028C4" w14:textId="77777777" w:rsidR="005F1E1A" w:rsidRPr="0030010F" w:rsidRDefault="005F1E1A" w:rsidP="008E71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n-US"/>
              </w:rPr>
            </w:pPr>
            <w:r w:rsidRPr="0030010F">
              <w:rPr>
                <w:rFonts w:ascii="Times New Roman" w:hAnsi="Times New Roman" w:cs="Times New Roman"/>
                <w:sz w:val="18"/>
                <w:szCs w:val="18"/>
                <w:lang w:val="en-US"/>
              </w:rPr>
              <w:t>Oysters, farmed</w:t>
            </w:r>
          </w:p>
          <w:p w14:paraId="2C18BBE0" w14:textId="77777777" w:rsidR="005F1E1A" w:rsidRPr="0030010F" w:rsidRDefault="005F1E1A" w:rsidP="008E71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n-US"/>
              </w:rPr>
            </w:pPr>
            <w:r w:rsidRPr="0030010F">
              <w:rPr>
                <w:rFonts w:ascii="Times New Roman" w:hAnsi="Times New Roman" w:cs="Times New Roman"/>
                <w:sz w:val="18"/>
                <w:szCs w:val="18"/>
                <w:lang w:val="en-US"/>
              </w:rPr>
              <w:t>Lobster</w:t>
            </w:r>
          </w:p>
          <w:p w14:paraId="4BEC3D97" w14:textId="77777777" w:rsidR="005F1E1A" w:rsidRPr="0030010F" w:rsidRDefault="005F1E1A" w:rsidP="008E71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n-US"/>
              </w:rPr>
            </w:pPr>
            <w:r w:rsidRPr="0030010F">
              <w:rPr>
                <w:rFonts w:ascii="Times New Roman" w:hAnsi="Times New Roman" w:cs="Times New Roman"/>
                <w:sz w:val="18"/>
                <w:szCs w:val="18"/>
                <w:lang w:val="en-US"/>
              </w:rPr>
              <w:t>Perch</w:t>
            </w:r>
          </w:p>
          <w:p w14:paraId="4103B30E" w14:textId="77777777" w:rsidR="005F1E1A" w:rsidRPr="0030010F" w:rsidRDefault="005F1E1A" w:rsidP="008E71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n-US"/>
              </w:rPr>
            </w:pPr>
            <w:r w:rsidRPr="0030010F">
              <w:rPr>
                <w:rFonts w:ascii="Times New Roman" w:hAnsi="Times New Roman" w:cs="Times New Roman"/>
                <w:sz w:val="18"/>
                <w:szCs w:val="18"/>
                <w:lang w:val="en-US"/>
              </w:rPr>
              <w:t>Atlantic herring (Baltic)</w:t>
            </w:r>
          </w:p>
          <w:p w14:paraId="45F8FAD3" w14:textId="77777777" w:rsidR="005F1E1A" w:rsidRPr="0030010F" w:rsidRDefault="005F1E1A" w:rsidP="008E71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n-US"/>
              </w:rPr>
            </w:pPr>
            <w:r w:rsidRPr="0030010F">
              <w:rPr>
                <w:rFonts w:ascii="Times New Roman" w:hAnsi="Times New Roman" w:cs="Times New Roman"/>
                <w:sz w:val="18"/>
                <w:szCs w:val="18"/>
                <w:lang w:val="en-US"/>
              </w:rPr>
              <w:t>European sprat</w:t>
            </w:r>
          </w:p>
          <w:p w14:paraId="7BBB4937" w14:textId="77777777" w:rsidR="005F1E1A" w:rsidRPr="0030010F" w:rsidRDefault="005F1E1A" w:rsidP="008E71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8"/>
                <w:szCs w:val="18"/>
                <w:lang w:val="en-US"/>
              </w:rPr>
            </w:pPr>
            <w:r w:rsidRPr="0030010F">
              <w:rPr>
                <w:rFonts w:ascii="Times New Roman" w:hAnsi="Times New Roman" w:cs="Times New Roman"/>
                <w:b/>
                <w:sz w:val="18"/>
                <w:szCs w:val="18"/>
                <w:lang w:val="en-US"/>
              </w:rPr>
              <w:t>Cephalopods</w:t>
            </w:r>
          </w:p>
          <w:p w14:paraId="5AF4B7A4" w14:textId="77777777" w:rsidR="005F1E1A" w:rsidRPr="0030010F" w:rsidRDefault="005F1E1A" w:rsidP="008E71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8"/>
                <w:szCs w:val="18"/>
                <w:lang w:val="en-US"/>
              </w:rPr>
            </w:pPr>
            <w:r w:rsidRPr="0030010F">
              <w:rPr>
                <w:rFonts w:ascii="Times New Roman" w:hAnsi="Times New Roman" w:cs="Times New Roman"/>
                <w:b/>
                <w:sz w:val="18"/>
                <w:szCs w:val="18"/>
                <w:lang w:val="en-US"/>
              </w:rPr>
              <w:t>Pike-perch</w:t>
            </w:r>
          </w:p>
        </w:tc>
        <w:tc>
          <w:tcPr>
            <w:tcW w:w="2063" w:type="dxa"/>
          </w:tcPr>
          <w:p w14:paraId="793607BC" w14:textId="77777777" w:rsidR="005F1E1A" w:rsidRPr="0030010F" w:rsidRDefault="005F1E1A" w:rsidP="008E71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n-US"/>
              </w:rPr>
            </w:pPr>
            <w:r w:rsidRPr="0030010F">
              <w:rPr>
                <w:rFonts w:ascii="Times New Roman" w:hAnsi="Times New Roman" w:cs="Times New Roman"/>
                <w:sz w:val="18"/>
                <w:szCs w:val="18"/>
                <w:lang w:val="en-US"/>
              </w:rPr>
              <w:t>European eel</w:t>
            </w:r>
          </w:p>
          <w:p w14:paraId="28D3AC7D" w14:textId="77777777" w:rsidR="005F1E1A" w:rsidRPr="0030010F" w:rsidRDefault="005F1E1A" w:rsidP="008E71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n-US"/>
              </w:rPr>
            </w:pPr>
            <w:r w:rsidRPr="0030010F">
              <w:rPr>
                <w:rFonts w:ascii="Times New Roman" w:hAnsi="Times New Roman" w:cs="Times New Roman"/>
                <w:sz w:val="18"/>
                <w:szCs w:val="18"/>
                <w:lang w:val="en-US"/>
              </w:rPr>
              <w:t>Oysters, farmed</w:t>
            </w:r>
          </w:p>
          <w:p w14:paraId="5B8CEE2E" w14:textId="77777777" w:rsidR="005F1E1A" w:rsidRPr="0030010F" w:rsidRDefault="005F1E1A" w:rsidP="008E71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n-US"/>
              </w:rPr>
            </w:pPr>
            <w:r w:rsidRPr="0030010F">
              <w:rPr>
                <w:rFonts w:ascii="Times New Roman" w:hAnsi="Times New Roman" w:cs="Times New Roman"/>
                <w:sz w:val="18"/>
                <w:szCs w:val="18"/>
                <w:lang w:val="en-US"/>
              </w:rPr>
              <w:t>Lobster</w:t>
            </w:r>
          </w:p>
          <w:p w14:paraId="489A5272" w14:textId="77777777" w:rsidR="005F1E1A" w:rsidRPr="0030010F" w:rsidRDefault="005F1E1A" w:rsidP="008E71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n-US"/>
              </w:rPr>
            </w:pPr>
            <w:r w:rsidRPr="0030010F">
              <w:rPr>
                <w:rFonts w:ascii="Times New Roman" w:hAnsi="Times New Roman" w:cs="Times New Roman"/>
                <w:sz w:val="18"/>
                <w:szCs w:val="18"/>
                <w:lang w:val="en-US"/>
              </w:rPr>
              <w:t>European sprat</w:t>
            </w:r>
          </w:p>
          <w:p w14:paraId="6359C34B" w14:textId="77777777" w:rsidR="005F1E1A" w:rsidRPr="0030010F" w:rsidRDefault="005F1E1A" w:rsidP="008E71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n-US"/>
              </w:rPr>
            </w:pPr>
            <w:r w:rsidRPr="0030010F">
              <w:rPr>
                <w:rFonts w:ascii="Times New Roman" w:hAnsi="Times New Roman" w:cs="Times New Roman"/>
                <w:sz w:val="18"/>
                <w:szCs w:val="18"/>
                <w:lang w:val="en-US"/>
              </w:rPr>
              <w:t>Atlantic mackerel</w:t>
            </w:r>
          </w:p>
          <w:p w14:paraId="05A5F2F6" w14:textId="77777777" w:rsidR="005F1E1A" w:rsidRPr="0030010F" w:rsidRDefault="005F1E1A" w:rsidP="008E71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8"/>
                <w:szCs w:val="18"/>
                <w:lang w:val="en-US"/>
              </w:rPr>
            </w:pPr>
            <w:r w:rsidRPr="0030010F">
              <w:rPr>
                <w:rFonts w:ascii="Times New Roman" w:hAnsi="Times New Roman" w:cs="Times New Roman"/>
                <w:b/>
                <w:sz w:val="18"/>
                <w:szCs w:val="18"/>
                <w:lang w:val="en-US"/>
              </w:rPr>
              <w:t>Perch</w:t>
            </w:r>
          </w:p>
          <w:p w14:paraId="4A666B42" w14:textId="77777777" w:rsidR="005F1E1A" w:rsidRPr="0030010F" w:rsidRDefault="005F1E1A" w:rsidP="008E71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8"/>
                <w:szCs w:val="18"/>
                <w:lang w:val="en-US"/>
              </w:rPr>
            </w:pPr>
            <w:r w:rsidRPr="0030010F">
              <w:rPr>
                <w:rFonts w:ascii="Times New Roman" w:hAnsi="Times New Roman" w:cs="Times New Roman"/>
                <w:b/>
                <w:sz w:val="18"/>
                <w:szCs w:val="18"/>
                <w:lang w:val="en-US"/>
              </w:rPr>
              <w:t>Pike-perch</w:t>
            </w:r>
          </w:p>
        </w:tc>
        <w:tc>
          <w:tcPr>
            <w:tcW w:w="2084" w:type="dxa"/>
          </w:tcPr>
          <w:p w14:paraId="562D9D0A" w14:textId="77777777" w:rsidR="005F1E1A" w:rsidRPr="0030010F" w:rsidRDefault="005F1E1A" w:rsidP="008E71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n-US"/>
              </w:rPr>
            </w:pPr>
            <w:r w:rsidRPr="0030010F">
              <w:rPr>
                <w:rFonts w:ascii="Times New Roman" w:hAnsi="Times New Roman" w:cs="Times New Roman"/>
                <w:sz w:val="18"/>
                <w:szCs w:val="18"/>
                <w:lang w:val="en-US"/>
              </w:rPr>
              <w:t>Oysters, farmed</w:t>
            </w:r>
          </w:p>
          <w:p w14:paraId="2EEE6F36" w14:textId="77777777" w:rsidR="005F1E1A" w:rsidRPr="0030010F" w:rsidRDefault="005F1E1A" w:rsidP="008E71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n-US"/>
              </w:rPr>
            </w:pPr>
            <w:r w:rsidRPr="0030010F">
              <w:rPr>
                <w:rFonts w:ascii="Times New Roman" w:hAnsi="Times New Roman" w:cs="Times New Roman"/>
                <w:sz w:val="18"/>
                <w:szCs w:val="18"/>
                <w:lang w:val="en-US"/>
              </w:rPr>
              <w:t>European eel</w:t>
            </w:r>
          </w:p>
          <w:p w14:paraId="0C2D37A6" w14:textId="77777777" w:rsidR="005F1E1A" w:rsidRPr="0030010F" w:rsidRDefault="005F1E1A" w:rsidP="008E71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n-US"/>
              </w:rPr>
            </w:pPr>
            <w:r w:rsidRPr="0030010F">
              <w:rPr>
                <w:rFonts w:ascii="Times New Roman" w:hAnsi="Times New Roman" w:cs="Times New Roman"/>
                <w:sz w:val="18"/>
                <w:szCs w:val="18"/>
                <w:lang w:val="en-US"/>
              </w:rPr>
              <w:t>European sprat</w:t>
            </w:r>
          </w:p>
          <w:p w14:paraId="3DBC844A" w14:textId="77777777" w:rsidR="005F1E1A" w:rsidRPr="0030010F" w:rsidRDefault="005F1E1A" w:rsidP="008E71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n-US"/>
              </w:rPr>
            </w:pPr>
            <w:r w:rsidRPr="0030010F">
              <w:rPr>
                <w:rFonts w:ascii="Times New Roman" w:hAnsi="Times New Roman" w:cs="Times New Roman"/>
                <w:sz w:val="18"/>
                <w:szCs w:val="18"/>
                <w:lang w:val="en-US"/>
              </w:rPr>
              <w:t>Atlantic mackerel</w:t>
            </w:r>
          </w:p>
          <w:p w14:paraId="042BF270" w14:textId="77777777" w:rsidR="005F1E1A" w:rsidRPr="0030010F" w:rsidRDefault="005F1E1A" w:rsidP="008E71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8"/>
                <w:szCs w:val="18"/>
                <w:lang w:val="en-US"/>
              </w:rPr>
            </w:pPr>
            <w:r w:rsidRPr="0030010F">
              <w:rPr>
                <w:rFonts w:ascii="Times New Roman" w:hAnsi="Times New Roman" w:cs="Times New Roman"/>
                <w:b/>
                <w:sz w:val="18"/>
                <w:szCs w:val="18"/>
                <w:lang w:val="en-US"/>
              </w:rPr>
              <w:t>Atlantic salmon, farmed</w:t>
            </w:r>
          </w:p>
          <w:p w14:paraId="25006737" w14:textId="77777777" w:rsidR="005F1E1A" w:rsidRPr="0030010F" w:rsidRDefault="005F1E1A" w:rsidP="008E71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n-US"/>
              </w:rPr>
            </w:pPr>
            <w:r w:rsidRPr="0030010F">
              <w:rPr>
                <w:rFonts w:ascii="Times New Roman" w:hAnsi="Times New Roman" w:cs="Times New Roman"/>
                <w:sz w:val="18"/>
                <w:szCs w:val="18"/>
                <w:lang w:val="en-US"/>
              </w:rPr>
              <w:t>Lobster</w:t>
            </w:r>
          </w:p>
          <w:p w14:paraId="1B84691F" w14:textId="77777777" w:rsidR="005F1E1A" w:rsidRPr="0030010F" w:rsidRDefault="005F1E1A" w:rsidP="008E71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8"/>
                <w:szCs w:val="18"/>
                <w:lang w:val="en-US"/>
              </w:rPr>
            </w:pPr>
            <w:r w:rsidRPr="0030010F">
              <w:rPr>
                <w:rFonts w:ascii="Times New Roman" w:hAnsi="Times New Roman" w:cs="Times New Roman"/>
                <w:b/>
                <w:sz w:val="18"/>
                <w:szCs w:val="18"/>
                <w:lang w:val="en-US"/>
              </w:rPr>
              <w:t>Trout, farmed</w:t>
            </w:r>
          </w:p>
        </w:tc>
      </w:tr>
      <w:tr w:rsidR="005F1E1A" w:rsidRPr="00087E76" w14:paraId="3CD2FC0C" w14:textId="77777777" w:rsidTr="004832A4">
        <w:trPr>
          <w:trHeight w:val="1618"/>
        </w:trPr>
        <w:tc>
          <w:tcPr>
            <w:cnfStyle w:val="001000000000" w:firstRow="0" w:lastRow="0" w:firstColumn="1" w:lastColumn="0" w:oddVBand="0" w:evenVBand="0" w:oddHBand="0" w:evenHBand="0" w:firstRowFirstColumn="0" w:firstRowLastColumn="0" w:lastRowFirstColumn="0" w:lastRowLastColumn="0"/>
            <w:tcW w:w="1339" w:type="dxa"/>
          </w:tcPr>
          <w:p w14:paraId="39CA6D43" w14:textId="77777777" w:rsidR="005F1E1A" w:rsidRPr="0030010F" w:rsidRDefault="005F1E1A" w:rsidP="008E714D">
            <w:pPr>
              <w:rPr>
                <w:rFonts w:ascii="Times New Roman" w:hAnsi="Times New Roman" w:cs="Times New Roman"/>
                <w:b w:val="0"/>
                <w:sz w:val="18"/>
                <w:szCs w:val="18"/>
                <w:lang w:val="en-US"/>
              </w:rPr>
            </w:pPr>
            <w:r w:rsidRPr="0030010F">
              <w:rPr>
                <w:rFonts w:ascii="Times New Roman" w:hAnsi="Times New Roman" w:cs="Times New Roman"/>
                <w:b w:val="0"/>
                <w:sz w:val="18"/>
                <w:szCs w:val="18"/>
                <w:lang w:val="en-US"/>
              </w:rPr>
              <w:t>2</w:t>
            </w:r>
          </w:p>
        </w:tc>
        <w:tc>
          <w:tcPr>
            <w:tcW w:w="1988" w:type="dxa"/>
          </w:tcPr>
          <w:p w14:paraId="25CE6428" w14:textId="77777777" w:rsidR="005F1E1A" w:rsidRPr="0030010F" w:rsidRDefault="005F1E1A" w:rsidP="008E71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val="en-US"/>
              </w:rPr>
            </w:pPr>
            <w:r w:rsidRPr="0030010F">
              <w:rPr>
                <w:rFonts w:ascii="Times New Roman" w:hAnsi="Times New Roman" w:cs="Times New Roman"/>
                <w:sz w:val="18"/>
                <w:szCs w:val="18"/>
                <w:lang w:val="en-US"/>
              </w:rPr>
              <w:t>Perch</w:t>
            </w:r>
          </w:p>
          <w:p w14:paraId="79E50A93" w14:textId="77777777" w:rsidR="005F1E1A" w:rsidRPr="0030010F" w:rsidRDefault="005F1E1A" w:rsidP="008E71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val="en-US"/>
              </w:rPr>
            </w:pPr>
            <w:r w:rsidRPr="0030010F">
              <w:rPr>
                <w:rFonts w:ascii="Times New Roman" w:hAnsi="Times New Roman" w:cs="Times New Roman"/>
                <w:sz w:val="18"/>
                <w:szCs w:val="18"/>
                <w:lang w:val="en-US"/>
              </w:rPr>
              <w:t>Trout, farmed</w:t>
            </w:r>
          </w:p>
          <w:p w14:paraId="62D3A482" w14:textId="77777777" w:rsidR="005F1E1A" w:rsidRPr="0030010F" w:rsidRDefault="005F1E1A" w:rsidP="008E71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val="en-US"/>
              </w:rPr>
            </w:pPr>
            <w:r w:rsidRPr="0030010F">
              <w:rPr>
                <w:rFonts w:ascii="Times New Roman" w:hAnsi="Times New Roman" w:cs="Times New Roman"/>
                <w:sz w:val="18"/>
                <w:szCs w:val="18"/>
                <w:lang w:val="en-US"/>
              </w:rPr>
              <w:t>Pike-perch</w:t>
            </w:r>
          </w:p>
          <w:p w14:paraId="6C5AF9D9" w14:textId="77777777" w:rsidR="005F1E1A" w:rsidRPr="0030010F" w:rsidRDefault="005F1E1A" w:rsidP="008E71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val="en-US"/>
              </w:rPr>
            </w:pPr>
            <w:r w:rsidRPr="0030010F">
              <w:rPr>
                <w:rFonts w:ascii="Times New Roman" w:hAnsi="Times New Roman" w:cs="Times New Roman"/>
                <w:sz w:val="18"/>
                <w:szCs w:val="18"/>
                <w:lang w:val="en-US"/>
              </w:rPr>
              <w:t xml:space="preserve">Atlantic salmon, farmed </w:t>
            </w:r>
          </w:p>
          <w:p w14:paraId="792FE5E0" w14:textId="77777777" w:rsidR="005F1E1A" w:rsidRPr="0030010F" w:rsidRDefault="005F1E1A" w:rsidP="008E71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val="en-US"/>
              </w:rPr>
            </w:pPr>
            <w:r w:rsidRPr="0030010F">
              <w:rPr>
                <w:rFonts w:ascii="Times New Roman" w:hAnsi="Times New Roman" w:cs="Times New Roman"/>
                <w:b/>
                <w:sz w:val="18"/>
                <w:szCs w:val="18"/>
                <w:lang w:val="en-US"/>
              </w:rPr>
              <w:t>Whitefish (</w:t>
            </w:r>
            <w:proofErr w:type="spellStart"/>
            <w:r w:rsidRPr="0030010F">
              <w:rPr>
                <w:rFonts w:ascii="Times New Roman" w:hAnsi="Times New Roman" w:cs="Times New Roman"/>
                <w:b/>
                <w:sz w:val="18"/>
                <w:szCs w:val="18"/>
                <w:lang w:val="en-US"/>
              </w:rPr>
              <w:t>Coregonus</w:t>
            </w:r>
            <w:proofErr w:type="spellEnd"/>
            <w:r w:rsidRPr="0030010F">
              <w:rPr>
                <w:rFonts w:ascii="Times New Roman" w:hAnsi="Times New Roman" w:cs="Times New Roman"/>
                <w:sz w:val="18"/>
                <w:szCs w:val="18"/>
                <w:lang w:val="en-US"/>
              </w:rPr>
              <w:t>)</w:t>
            </w:r>
          </w:p>
          <w:p w14:paraId="3D92BFE1" w14:textId="77777777" w:rsidR="005F1E1A" w:rsidRPr="0030010F" w:rsidRDefault="005F1E1A" w:rsidP="008E71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8"/>
                <w:szCs w:val="18"/>
                <w:lang w:val="en-US"/>
              </w:rPr>
            </w:pPr>
            <w:r w:rsidRPr="0030010F">
              <w:rPr>
                <w:rFonts w:ascii="Times New Roman" w:hAnsi="Times New Roman" w:cs="Times New Roman"/>
                <w:b/>
                <w:sz w:val="18"/>
                <w:szCs w:val="18"/>
                <w:lang w:val="en-US"/>
              </w:rPr>
              <w:t>Tilapia, farmed</w:t>
            </w:r>
          </w:p>
          <w:p w14:paraId="41D7FE2B" w14:textId="77777777" w:rsidR="005F1E1A" w:rsidRPr="0030010F" w:rsidRDefault="005F1E1A" w:rsidP="008E71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val="en-US"/>
              </w:rPr>
            </w:pPr>
            <w:r w:rsidRPr="0030010F">
              <w:rPr>
                <w:rFonts w:ascii="Times New Roman" w:hAnsi="Times New Roman" w:cs="Times New Roman"/>
                <w:sz w:val="18"/>
                <w:szCs w:val="18"/>
                <w:lang w:val="en-US"/>
              </w:rPr>
              <w:t xml:space="preserve">Gilt-head seabream, farmed </w:t>
            </w:r>
          </w:p>
        </w:tc>
        <w:tc>
          <w:tcPr>
            <w:tcW w:w="2063" w:type="dxa"/>
          </w:tcPr>
          <w:p w14:paraId="163E92E3" w14:textId="77777777" w:rsidR="005F1E1A" w:rsidRPr="0030010F" w:rsidRDefault="005F1E1A" w:rsidP="008E71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val="en-US"/>
              </w:rPr>
            </w:pPr>
            <w:r w:rsidRPr="0030010F">
              <w:rPr>
                <w:rFonts w:ascii="Times New Roman" w:hAnsi="Times New Roman" w:cs="Times New Roman"/>
                <w:sz w:val="18"/>
                <w:szCs w:val="18"/>
                <w:lang w:val="en-US"/>
              </w:rPr>
              <w:t>Perch</w:t>
            </w:r>
          </w:p>
          <w:p w14:paraId="7995CB14" w14:textId="77777777" w:rsidR="005F1E1A" w:rsidRPr="0030010F" w:rsidRDefault="005F1E1A" w:rsidP="008E71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val="en-US"/>
              </w:rPr>
            </w:pPr>
            <w:r w:rsidRPr="0030010F">
              <w:rPr>
                <w:rFonts w:ascii="Times New Roman" w:hAnsi="Times New Roman" w:cs="Times New Roman"/>
                <w:sz w:val="18"/>
                <w:szCs w:val="18"/>
                <w:lang w:val="en-US"/>
              </w:rPr>
              <w:t>Trout, farmed</w:t>
            </w:r>
          </w:p>
          <w:p w14:paraId="029CBC73" w14:textId="77777777" w:rsidR="005F1E1A" w:rsidRPr="0030010F" w:rsidRDefault="005F1E1A" w:rsidP="008E71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val="en-US"/>
              </w:rPr>
            </w:pPr>
            <w:r w:rsidRPr="0030010F">
              <w:rPr>
                <w:rFonts w:ascii="Times New Roman" w:hAnsi="Times New Roman" w:cs="Times New Roman"/>
                <w:sz w:val="18"/>
                <w:szCs w:val="18"/>
                <w:lang w:val="en-US"/>
              </w:rPr>
              <w:t>Pike-perch</w:t>
            </w:r>
          </w:p>
          <w:p w14:paraId="51F636C2" w14:textId="77777777" w:rsidR="005F1E1A" w:rsidRPr="0030010F" w:rsidRDefault="005F1E1A" w:rsidP="008E71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val="en-US"/>
              </w:rPr>
            </w:pPr>
            <w:r w:rsidRPr="0030010F">
              <w:rPr>
                <w:rFonts w:ascii="Times New Roman" w:hAnsi="Times New Roman" w:cs="Times New Roman"/>
                <w:sz w:val="18"/>
                <w:szCs w:val="18"/>
                <w:lang w:val="en-US"/>
              </w:rPr>
              <w:t>Atlantic salmon, farmed</w:t>
            </w:r>
          </w:p>
          <w:p w14:paraId="6D9F860B" w14:textId="77777777" w:rsidR="005F1E1A" w:rsidRPr="0030010F" w:rsidRDefault="005F1E1A" w:rsidP="008E71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8"/>
                <w:szCs w:val="18"/>
                <w:lang w:val="en-US"/>
              </w:rPr>
            </w:pPr>
            <w:r w:rsidRPr="0030010F">
              <w:rPr>
                <w:rFonts w:ascii="Times New Roman" w:hAnsi="Times New Roman" w:cs="Times New Roman"/>
                <w:b/>
                <w:sz w:val="18"/>
                <w:szCs w:val="18"/>
                <w:lang w:val="en-US"/>
              </w:rPr>
              <w:t>Whitefish (</w:t>
            </w:r>
            <w:proofErr w:type="spellStart"/>
            <w:r w:rsidRPr="0030010F">
              <w:rPr>
                <w:rFonts w:ascii="Times New Roman" w:hAnsi="Times New Roman" w:cs="Times New Roman"/>
                <w:b/>
                <w:sz w:val="18"/>
                <w:szCs w:val="18"/>
                <w:lang w:val="en-US"/>
              </w:rPr>
              <w:t>Coregonus</w:t>
            </w:r>
            <w:proofErr w:type="spellEnd"/>
            <w:r w:rsidRPr="0030010F">
              <w:rPr>
                <w:rFonts w:ascii="Times New Roman" w:hAnsi="Times New Roman" w:cs="Times New Roman"/>
                <w:b/>
                <w:sz w:val="18"/>
                <w:szCs w:val="18"/>
                <w:lang w:val="en-US"/>
              </w:rPr>
              <w:t>)</w:t>
            </w:r>
          </w:p>
          <w:p w14:paraId="1BE6557A" w14:textId="77777777" w:rsidR="005F1E1A" w:rsidRPr="0030010F" w:rsidRDefault="005F1E1A" w:rsidP="008E71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val="en-US"/>
              </w:rPr>
            </w:pPr>
            <w:r w:rsidRPr="0030010F">
              <w:rPr>
                <w:rFonts w:ascii="Times New Roman" w:hAnsi="Times New Roman" w:cs="Times New Roman"/>
                <w:sz w:val="18"/>
                <w:szCs w:val="18"/>
                <w:lang w:val="en-US"/>
              </w:rPr>
              <w:t>Gilt-head seabream, farmed</w:t>
            </w:r>
          </w:p>
          <w:p w14:paraId="6E69D800" w14:textId="77777777" w:rsidR="005F1E1A" w:rsidRPr="0030010F" w:rsidRDefault="005F1E1A" w:rsidP="008E71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8"/>
                <w:szCs w:val="18"/>
                <w:lang w:val="en-US"/>
              </w:rPr>
            </w:pPr>
            <w:r w:rsidRPr="0030010F">
              <w:rPr>
                <w:rFonts w:ascii="Times New Roman" w:hAnsi="Times New Roman" w:cs="Times New Roman"/>
                <w:b/>
                <w:sz w:val="18"/>
                <w:szCs w:val="18"/>
                <w:lang w:val="en-US"/>
              </w:rPr>
              <w:t>Tilapia, farmed</w:t>
            </w:r>
          </w:p>
          <w:p w14:paraId="6D90580E" w14:textId="77777777" w:rsidR="005F1E1A" w:rsidRPr="0030010F" w:rsidRDefault="005F1E1A" w:rsidP="008E71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val="en-US"/>
              </w:rPr>
            </w:pPr>
          </w:p>
        </w:tc>
        <w:tc>
          <w:tcPr>
            <w:tcW w:w="2063" w:type="dxa"/>
          </w:tcPr>
          <w:p w14:paraId="558F0C31" w14:textId="77777777" w:rsidR="005F1E1A" w:rsidRPr="0030010F" w:rsidRDefault="005F1E1A" w:rsidP="008E71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val="en-US"/>
              </w:rPr>
            </w:pPr>
            <w:r w:rsidRPr="0030010F">
              <w:rPr>
                <w:rFonts w:ascii="Times New Roman" w:hAnsi="Times New Roman" w:cs="Times New Roman"/>
                <w:sz w:val="18"/>
                <w:szCs w:val="18"/>
                <w:lang w:val="en-US"/>
              </w:rPr>
              <w:t>Perch</w:t>
            </w:r>
          </w:p>
          <w:p w14:paraId="6BD39E6C" w14:textId="77777777" w:rsidR="005F1E1A" w:rsidRPr="0030010F" w:rsidRDefault="005F1E1A" w:rsidP="008E71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val="en-US"/>
              </w:rPr>
            </w:pPr>
            <w:r w:rsidRPr="0030010F">
              <w:rPr>
                <w:rFonts w:ascii="Times New Roman" w:hAnsi="Times New Roman" w:cs="Times New Roman"/>
                <w:sz w:val="18"/>
                <w:szCs w:val="18"/>
                <w:lang w:val="en-US"/>
              </w:rPr>
              <w:t>Atlantic salmon, farmed</w:t>
            </w:r>
          </w:p>
          <w:p w14:paraId="30718148" w14:textId="77777777" w:rsidR="005F1E1A" w:rsidRPr="0030010F" w:rsidRDefault="005F1E1A" w:rsidP="008E71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val="en-US"/>
              </w:rPr>
            </w:pPr>
            <w:r w:rsidRPr="0030010F">
              <w:rPr>
                <w:rFonts w:ascii="Times New Roman" w:hAnsi="Times New Roman" w:cs="Times New Roman"/>
                <w:sz w:val="18"/>
                <w:szCs w:val="18"/>
                <w:lang w:val="en-US"/>
              </w:rPr>
              <w:t>Trout, farmed</w:t>
            </w:r>
          </w:p>
          <w:p w14:paraId="0D797E4D" w14:textId="77777777" w:rsidR="005F1E1A" w:rsidRPr="0030010F" w:rsidRDefault="005F1E1A" w:rsidP="008E71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val="en-US"/>
              </w:rPr>
            </w:pPr>
            <w:r w:rsidRPr="0030010F">
              <w:rPr>
                <w:rFonts w:ascii="Times New Roman" w:hAnsi="Times New Roman" w:cs="Times New Roman"/>
                <w:sz w:val="18"/>
                <w:szCs w:val="18"/>
                <w:lang w:val="en-US"/>
              </w:rPr>
              <w:t>Roe (from cod)</w:t>
            </w:r>
          </w:p>
          <w:p w14:paraId="08EF0CF8" w14:textId="77777777" w:rsidR="005F1E1A" w:rsidRPr="0030010F" w:rsidRDefault="005F1E1A" w:rsidP="008E71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val="en-US"/>
              </w:rPr>
            </w:pPr>
            <w:r w:rsidRPr="0030010F">
              <w:rPr>
                <w:rFonts w:ascii="Times New Roman" w:hAnsi="Times New Roman" w:cs="Times New Roman"/>
                <w:sz w:val="18"/>
                <w:szCs w:val="18"/>
                <w:lang w:val="en-US"/>
              </w:rPr>
              <w:t>Gilt-head seabream, farmed</w:t>
            </w:r>
          </w:p>
          <w:p w14:paraId="55D13406" w14:textId="77777777" w:rsidR="005F1E1A" w:rsidRPr="0030010F" w:rsidRDefault="005F1E1A" w:rsidP="008E71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val="en-US"/>
              </w:rPr>
            </w:pPr>
            <w:r w:rsidRPr="0030010F">
              <w:rPr>
                <w:rFonts w:ascii="Times New Roman" w:hAnsi="Times New Roman" w:cs="Times New Roman"/>
                <w:sz w:val="18"/>
                <w:szCs w:val="18"/>
                <w:lang w:val="en-US"/>
              </w:rPr>
              <w:t>Pike-perch</w:t>
            </w:r>
          </w:p>
          <w:p w14:paraId="55C5B148" w14:textId="77777777" w:rsidR="005F1E1A" w:rsidRPr="0030010F" w:rsidRDefault="005F1E1A" w:rsidP="008E71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val="en-US"/>
              </w:rPr>
            </w:pPr>
            <w:r w:rsidRPr="0030010F">
              <w:rPr>
                <w:rFonts w:ascii="Times New Roman" w:hAnsi="Times New Roman" w:cs="Times New Roman"/>
                <w:sz w:val="18"/>
                <w:szCs w:val="18"/>
                <w:lang w:val="en-US"/>
              </w:rPr>
              <w:t>Cephalopods</w:t>
            </w:r>
          </w:p>
          <w:p w14:paraId="1C2EEE9A" w14:textId="77777777" w:rsidR="005F1E1A" w:rsidRPr="0030010F" w:rsidRDefault="005F1E1A" w:rsidP="008E71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val="en-US"/>
              </w:rPr>
            </w:pPr>
          </w:p>
          <w:p w14:paraId="4F843C72" w14:textId="77777777" w:rsidR="005F1E1A" w:rsidRPr="0030010F" w:rsidRDefault="005F1E1A" w:rsidP="008E71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val="en-US"/>
              </w:rPr>
            </w:pPr>
          </w:p>
        </w:tc>
        <w:tc>
          <w:tcPr>
            <w:tcW w:w="2067" w:type="dxa"/>
          </w:tcPr>
          <w:p w14:paraId="1F0FCB97" w14:textId="77777777" w:rsidR="005F1E1A" w:rsidRPr="0030010F" w:rsidRDefault="005F1E1A" w:rsidP="008E71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8"/>
                <w:szCs w:val="18"/>
                <w:lang w:val="en-US"/>
              </w:rPr>
            </w:pPr>
            <w:r w:rsidRPr="0030010F">
              <w:rPr>
                <w:rFonts w:ascii="Times New Roman" w:hAnsi="Times New Roman" w:cs="Times New Roman"/>
                <w:b/>
                <w:sz w:val="18"/>
                <w:szCs w:val="18"/>
                <w:lang w:val="en-US"/>
              </w:rPr>
              <w:t>Pink salmon</w:t>
            </w:r>
          </w:p>
          <w:p w14:paraId="3C022218" w14:textId="77777777" w:rsidR="005F1E1A" w:rsidRPr="0030010F" w:rsidRDefault="005F1E1A" w:rsidP="008E71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8"/>
                <w:szCs w:val="18"/>
                <w:lang w:val="en-US"/>
              </w:rPr>
            </w:pPr>
            <w:r w:rsidRPr="0030010F">
              <w:rPr>
                <w:rFonts w:ascii="Times New Roman" w:hAnsi="Times New Roman" w:cs="Times New Roman"/>
                <w:b/>
                <w:sz w:val="18"/>
                <w:szCs w:val="18"/>
                <w:lang w:val="en-US"/>
              </w:rPr>
              <w:t>Norway lobster</w:t>
            </w:r>
          </w:p>
          <w:p w14:paraId="38E2BC13" w14:textId="77777777" w:rsidR="005F1E1A" w:rsidRPr="0030010F" w:rsidRDefault="005F1E1A" w:rsidP="008E71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8"/>
                <w:szCs w:val="18"/>
                <w:lang w:val="en-US"/>
              </w:rPr>
            </w:pPr>
            <w:r w:rsidRPr="0030010F">
              <w:rPr>
                <w:rFonts w:ascii="Times New Roman" w:hAnsi="Times New Roman" w:cs="Times New Roman"/>
                <w:b/>
                <w:sz w:val="18"/>
                <w:szCs w:val="18"/>
                <w:lang w:val="en-US"/>
              </w:rPr>
              <w:t>Saithe</w:t>
            </w:r>
          </w:p>
          <w:p w14:paraId="6D55F812" w14:textId="77777777" w:rsidR="005F1E1A" w:rsidRPr="0030010F" w:rsidRDefault="005F1E1A" w:rsidP="008E71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8"/>
                <w:szCs w:val="18"/>
                <w:lang w:val="en-US"/>
              </w:rPr>
            </w:pPr>
            <w:r w:rsidRPr="0030010F">
              <w:rPr>
                <w:rFonts w:ascii="Times New Roman" w:hAnsi="Times New Roman" w:cs="Times New Roman"/>
                <w:b/>
                <w:sz w:val="18"/>
                <w:szCs w:val="18"/>
                <w:lang w:val="en-US"/>
              </w:rPr>
              <w:t>Atlantic cod</w:t>
            </w:r>
          </w:p>
          <w:p w14:paraId="161ABC35" w14:textId="77777777" w:rsidR="005F1E1A" w:rsidRPr="0030010F" w:rsidRDefault="005F1E1A" w:rsidP="008E71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8"/>
                <w:szCs w:val="18"/>
                <w:lang w:val="en-US"/>
              </w:rPr>
            </w:pPr>
            <w:r w:rsidRPr="0030010F">
              <w:rPr>
                <w:rFonts w:ascii="Times New Roman" w:hAnsi="Times New Roman" w:cs="Times New Roman"/>
                <w:b/>
                <w:sz w:val="18"/>
                <w:szCs w:val="18"/>
                <w:lang w:val="en-US"/>
              </w:rPr>
              <w:t>Atlantic herring (Baltic)</w:t>
            </w:r>
          </w:p>
          <w:p w14:paraId="1AB305DD" w14:textId="77777777" w:rsidR="005F1E1A" w:rsidRPr="0030010F" w:rsidRDefault="005F1E1A" w:rsidP="008E71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8"/>
                <w:szCs w:val="18"/>
                <w:lang w:val="en-US"/>
              </w:rPr>
            </w:pPr>
            <w:r w:rsidRPr="0030010F">
              <w:rPr>
                <w:rFonts w:ascii="Times New Roman" w:hAnsi="Times New Roman" w:cs="Times New Roman"/>
                <w:b/>
                <w:sz w:val="18"/>
                <w:szCs w:val="18"/>
                <w:lang w:val="en-US"/>
              </w:rPr>
              <w:t>Whiting</w:t>
            </w:r>
          </w:p>
          <w:p w14:paraId="60F4A322" w14:textId="77777777" w:rsidR="005F1E1A" w:rsidRPr="0030010F" w:rsidRDefault="005F1E1A" w:rsidP="008E71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8"/>
                <w:szCs w:val="18"/>
                <w:lang w:val="en-US"/>
              </w:rPr>
            </w:pPr>
            <w:r w:rsidRPr="0030010F">
              <w:rPr>
                <w:rFonts w:ascii="Times New Roman" w:hAnsi="Times New Roman" w:cs="Times New Roman"/>
                <w:b/>
                <w:sz w:val="18"/>
                <w:szCs w:val="18"/>
                <w:lang w:val="en-US"/>
              </w:rPr>
              <w:t>European sprat</w:t>
            </w:r>
          </w:p>
          <w:p w14:paraId="242343DE" w14:textId="77777777" w:rsidR="005F1E1A" w:rsidRPr="0030010F" w:rsidRDefault="005F1E1A" w:rsidP="008E71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8"/>
                <w:szCs w:val="18"/>
                <w:lang w:val="en-US"/>
              </w:rPr>
            </w:pPr>
            <w:r w:rsidRPr="0030010F">
              <w:rPr>
                <w:rFonts w:ascii="Times New Roman" w:hAnsi="Times New Roman" w:cs="Times New Roman"/>
                <w:b/>
                <w:sz w:val="18"/>
                <w:szCs w:val="18"/>
                <w:lang w:val="en-US"/>
              </w:rPr>
              <w:t>European hake</w:t>
            </w:r>
          </w:p>
        </w:tc>
        <w:tc>
          <w:tcPr>
            <w:tcW w:w="2063" w:type="dxa"/>
          </w:tcPr>
          <w:p w14:paraId="77EF606E" w14:textId="77777777" w:rsidR="005F1E1A" w:rsidRPr="0030010F" w:rsidRDefault="005F1E1A" w:rsidP="008E71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8"/>
                <w:szCs w:val="18"/>
                <w:lang w:val="en-US"/>
              </w:rPr>
            </w:pPr>
            <w:r w:rsidRPr="0030010F">
              <w:rPr>
                <w:rFonts w:ascii="Times New Roman" w:hAnsi="Times New Roman" w:cs="Times New Roman"/>
                <w:b/>
                <w:sz w:val="18"/>
                <w:szCs w:val="18"/>
                <w:lang w:val="en-US"/>
              </w:rPr>
              <w:t>Haddock</w:t>
            </w:r>
          </w:p>
          <w:p w14:paraId="3553526C" w14:textId="77777777" w:rsidR="005F1E1A" w:rsidRPr="0030010F" w:rsidRDefault="005F1E1A" w:rsidP="008E71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8"/>
                <w:szCs w:val="18"/>
                <w:lang w:val="en-US"/>
              </w:rPr>
            </w:pPr>
            <w:r w:rsidRPr="0030010F">
              <w:rPr>
                <w:rFonts w:ascii="Times New Roman" w:hAnsi="Times New Roman" w:cs="Times New Roman"/>
                <w:b/>
                <w:sz w:val="18"/>
                <w:szCs w:val="18"/>
                <w:lang w:val="en-US"/>
              </w:rPr>
              <w:t>Saithe</w:t>
            </w:r>
          </w:p>
          <w:p w14:paraId="588DD9D1" w14:textId="77777777" w:rsidR="005F1E1A" w:rsidRPr="0030010F" w:rsidRDefault="005F1E1A" w:rsidP="008E71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val="en-US"/>
              </w:rPr>
            </w:pPr>
            <w:r w:rsidRPr="0030010F">
              <w:rPr>
                <w:rFonts w:ascii="Times New Roman" w:hAnsi="Times New Roman" w:cs="Times New Roman"/>
                <w:sz w:val="18"/>
                <w:szCs w:val="18"/>
                <w:lang w:val="en-US"/>
              </w:rPr>
              <w:t>Tilapia, farmed</w:t>
            </w:r>
          </w:p>
          <w:p w14:paraId="54EA05EF" w14:textId="77777777" w:rsidR="005F1E1A" w:rsidRPr="0030010F" w:rsidRDefault="005F1E1A" w:rsidP="008E71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8"/>
                <w:szCs w:val="18"/>
                <w:lang w:val="en-US"/>
              </w:rPr>
            </w:pPr>
            <w:r w:rsidRPr="0030010F">
              <w:rPr>
                <w:rFonts w:ascii="Times New Roman" w:hAnsi="Times New Roman" w:cs="Times New Roman"/>
                <w:b/>
                <w:sz w:val="18"/>
                <w:szCs w:val="18"/>
                <w:lang w:val="en-US"/>
              </w:rPr>
              <w:t>Whitefish (</w:t>
            </w:r>
            <w:proofErr w:type="spellStart"/>
            <w:r w:rsidRPr="0030010F">
              <w:rPr>
                <w:rFonts w:ascii="Times New Roman" w:hAnsi="Times New Roman" w:cs="Times New Roman"/>
                <w:b/>
                <w:sz w:val="18"/>
                <w:szCs w:val="18"/>
                <w:lang w:val="en-US"/>
              </w:rPr>
              <w:t>Coregonus</w:t>
            </w:r>
            <w:proofErr w:type="spellEnd"/>
            <w:r w:rsidRPr="0030010F">
              <w:rPr>
                <w:rFonts w:ascii="Times New Roman" w:hAnsi="Times New Roman" w:cs="Times New Roman"/>
                <w:b/>
                <w:sz w:val="18"/>
                <w:szCs w:val="18"/>
                <w:lang w:val="en-US"/>
              </w:rPr>
              <w:t>)</w:t>
            </w:r>
          </w:p>
          <w:p w14:paraId="30F287F4" w14:textId="77777777" w:rsidR="005F1E1A" w:rsidRPr="0030010F" w:rsidRDefault="005F1E1A" w:rsidP="008E71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8"/>
                <w:szCs w:val="18"/>
                <w:lang w:val="en-US"/>
              </w:rPr>
            </w:pPr>
            <w:r w:rsidRPr="0030010F">
              <w:rPr>
                <w:rFonts w:ascii="Times New Roman" w:hAnsi="Times New Roman" w:cs="Times New Roman"/>
                <w:b/>
                <w:sz w:val="18"/>
                <w:szCs w:val="18"/>
                <w:lang w:val="en-US"/>
              </w:rPr>
              <w:t>Atlantic herring</w:t>
            </w:r>
          </w:p>
          <w:p w14:paraId="63566538" w14:textId="77777777" w:rsidR="005F1E1A" w:rsidRPr="0030010F" w:rsidRDefault="005F1E1A" w:rsidP="008E71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8"/>
                <w:szCs w:val="18"/>
                <w:lang w:val="en-US"/>
              </w:rPr>
            </w:pPr>
            <w:r w:rsidRPr="0030010F">
              <w:rPr>
                <w:rFonts w:ascii="Times New Roman" w:hAnsi="Times New Roman" w:cs="Times New Roman"/>
                <w:b/>
                <w:sz w:val="18"/>
                <w:szCs w:val="18"/>
                <w:lang w:val="en-US"/>
              </w:rPr>
              <w:t>Atlantic cod</w:t>
            </w:r>
          </w:p>
          <w:p w14:paraId="0475FD6C" w14:textId="77777777" w:rsidR="005F1E1A" w:rsidRPr="0030010F" w:rsidRDefault="005F1E1A" w:rsidP="008E71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8"/>
                <w:szCs w:val="18"/>
                <w:lang w:val="en-US"/>
              </w:rPr>
            </w:pPr>
            <w:r w:rsidRPr="0030010F">
              <w:rPr>
                <w:rFonts w:ascii="Times New Roman" w:hAnsi="Times New Roman" w:cs="Times New Roman"/>
                <w:b/>
                <w:sz w:val="18"/>
                <w:szCs w:val="18"/>
                <w:lang w:val="en-US"/>
              </w:rPr>
              <w:t>Northern prawn</w:t>
            </w:r>
          </w:p>
        </w:tc>
        <w:tc>
          <w:tcPr>
            <w:tcW w:w="2063" w:type="dxa"/>
          </w:tcPr>
          <w:p w14:paraId="3D87D72D" w14:textId="77777777" w:rsidR="005F1E1A" w:rsidRPr="0030010F" w:rsidRDefault="005F1E1A" w:rsidP="008E71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8"/>
                <w:szCs w:val="18"/>
                <w:lang w:val="en-US"/>
              </w:rPr>
            </w:pPr>
            <w:r w:rsidRPr="0030010F">
              <w:rPr>
                <w:rFonts w:ascii="Times New Roman" w:hAnsi="Times New Roman" w:cs="Times New Roman"/>
                <w:b/>
                <w:sz w:val="18"/>
                <w:szCs w:val="18"/>
                <w:lang w:val="en-US"/>
              </w:rPr>
              <w:t>Atlantic herring (Baltic)</w:t>
            </w:r>
          </w:p>
          <w:p w14:paraId="1F56A301" w14:textId="77777777" w:rsidR="005F1E1A" w:rsidRPr="0030010F" w:rsidRDefault="005F1E1A" w:rsidP="008E71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val="en-US"/>
              </w:rPr>
            </w:pPr>
            <w:r w:rsidRPr="0030010F">
              <w:rPr>
                <w:rFonts w:ascii="Times New Roman" w:hAnsi="Times New Roman" w:cs="Times New Roman"/>
                <w:sz w:val="18"/>
                <w:szCs w:val="18"/>
                <w:lang w:val="en-US"/>
              </w:rPr>
              <w:t>Atlantic salmon, farmed</w:t>
            </w:r>
          </w:p>
          <w:p w14:paraId="59B8260B" w14:textId="77777777" w:rsidR="005F1E1A" w:rsidRPr="0030010F" w:rsidRDefault="005F1E1A" w:rsidP="008E71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8"/>
                <w:szCs w:val="18"/>
                <w:lang w:val="en-US"/>
              </w:rPr>
            </w:pPr>
            <w:r w:rsidRPr="0030010F">
              <w:rPr>
                <w:rFonts w:ascii="Times New Roman" w:hAnsi="Times New Roman" w:cs="Times New Roman"/>
                <w:b/>
                <w:sz w:val="18"/>
                <w:szCs w:val="18"/>
                <w:lang w:val="en-US"/>
              </w:rPr>
              <w:t>Tilapia, farmed</w:t>
            </w:r>
          </w:p>
          <w:p w14:paraId="0898552F" w14:textId="77777777" w:rsidR="005F1E1A" w:rsidRPr="0030010F" w:rsidRDefault="005F1E1A" w:rsidP="008E71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8"/>
                <w:szCs w:val="18"/>
                <w:lang w:val="en-US"/>
              </w:rPr>
            </w:pPr>
            <w:r w:rsidRPr="0030010F">
              <w:rPr>
                <w:rFonts w:ascii="Times New Roman" w:hAnsi="Times New Roman" w:cs="Times New Roman"/>
                <w:b/>
                <w:sz w:val="18"/>
                <w:szCs w:val="18"/>
                <w:lang w:val="en-US"/>
              </w:rPr>
              <w:t>Atlantic herring</w:t>
            </w:r>
          </w:p>
          <w:p w14:paraId="57088FBD" w14:textId="77777777" w:rsidR="005F1E1A" w:rsidRPr="0030010F" w:rsidRDefault="005F1E1A" w:rsidP="008E71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val="en-US"/>
              </w:rPr>
            </w:pPr>
            <w:r w:rsidRPr="0030010F">
              <w:rPr>
                <w:rFonts w:ascii="Times New Roman" w:hAnsi="Times New Roman" w:cs="Times New Roman"/>
                <w:sz w:val="18"/>
                <w:szCs w:val="18"/>
                <w:lang w:val="en-US"/>
              </w:rPr>
              <w:t>Trout, farmed</w:t>
            </w:r>
          </w:p>
          <w:p w14:paraId="7E7F312E" w14:textId="77777777" w:rsidR="005F1E1A" w:rsidRPr="0030010F" w:rsidRDefault="005F1E1A" w:rsidP="008E71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val="en-US"/>
              </w:rPr>
            </w:pPr>
            <w:r w:rsidRPr="0030010F">
              <w:rPr>
                <w:rFonts w:ascii="Times New Roman" w:hAnsi="Times New Roman" w:cs="Times New Roman"/>
                <w:sz w:val="18"/>
                <w:szCs w:val="18"/>
                <w:lang w:val="en-US"/>
              </w:rPr>
              <w:t>Gilt-head seabream, farmed</w:t>
            </w:r>
          </w:p>
          <w:p w14:paraId="708EA4A6" w14:textId="77777777" w:rsidR="005F1E1A" w:rsidRPr="0030010F" w:rsidRDefault="005F1E1A" w:rsidP="008E71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8"/>
                <w:szCs w:val="18"/>
                <w:lang w:val="en-US"/>
              </w:rPr>
            </w:pPr>
            <w:r w:rsidRPr="0030010F">
              <w:rPr>
                <w:rFonts w:ascii="Times New Roman" w:hAnsi="Times New Roman" w:cs="Times New Roman"/>
                <w:b/>
                <w:sz w:val="18"/>
                <w:szCs w:val="18"/>
                <w:lang w:val="en-US"/>
              </w:rPr>
              <w:t>Haddock</w:t>
            </w:r>
          </w:p>
        </w:tc>
        <w:tc>
          <w:tcPr>
            <w:tcW w:w="2084" w:type="dxa"/>
          </w:tcPr>
          <w:p w14:paraId="2B4F66B9" w14:textId="77777777" w:rsidR="005F1E1A" w:rsidRPr="0030010F" w:rsidRDefault="005F1E1A" w:rsidP="008E71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val="en-US"/>
              </w:rPr>
            </w:pPr>
            <w:r w:rsidRPr="0030010F">
              <w:rPr>
                <w:rFonts w:ascii="Times New Roman" w:hAnsi="Times New Roman" w:cs="Times New Roman"/>
                <w:sz w:val="18"/>
                <w:szCs w:val="18"/>
                <w:lang w:val="en-US"/>
              </w:rPr>
              <w:t>Gilt-head seabream, farmed</w:t>
            </w:r>
          </w:p>
          <w:p w14:paraId="202488C6" w14:textId="77777777" w:rsidR="005F1E1A" w:rsidRPr="0030010F" w:rsidRDefault="005F1E1A" w:rsidP="008E71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val="en-US"/>
              </w:rPr>
            </w:pPr>
            <w:r w:rsidRPr="0030010F">
              <w:rPr>
                <w:rFonts w:ascii="Times New Roman" w:hAnsi="Times New Roman" w:cs="Times New Roman"/>
                <w:sz w:val="18"/>
                <w:szCs w:val="18"/>
                <w:lang w:val="en-US"/>
              </w:rPr>
              <w:t>Perch</w:t>
            </w:r>
          </w:p>
          <w:p w14:paraId="349FC4EF" w14:textId="77777777" w:rsidR="005F1E1A" w:rsidRPr="0030010F" w:rsidRDefault="005F1E1A" w:rsidP="008E71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8"/>
                <w:szCs w:val="18"/>
                <w:lang w:val="en-US"/>
              </w:rPr>
            </w:pPr>
            <w:r w:rsidRPr="0030010F">
              <w:rPr>
                <w:rFonts w:ascii="Times New Roman" w:hAnsi="Times New Roman" w:cs="Times New Roman"/>
                <w:b/>
                <w:sz w:val="18"/>
                <w:szCs w:val="18"/>
                <w:lang w:val="en-US"/>
              </w:rPr>
              <w:t>Atlantic herring</w:t>
            </w:r>
          </w:p>
          <w:p w14:paraId="7052D6B8" w14:textId="77777777" w:rsidR="005F1E1A" w:rsidRPr="0030010F" w:rsidRDefault="005F1E1A" w:rsidP="008E71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8"/>
                <w:szCs w:val="18"/>
                <w:lang w:val="en-US"/>
              </w:rPr>
            </w:pPr>
            <w:r w:rsidRPr="0030010F">
              <w:rPr>
                <w:rFonts w:ascii="Times New Roman" w:hAnsi="Times New Roman" w:cs="Times New Roman"/>
                <w:b/>
                <w:sz w:val="18"/>
                <w:szCs w:val="18"/>
                <w:lang w:val="en-US"/>
              </w:rPr>
              <w:t>Atlantic herring (Baltic)</w:t>
            </w:r>
          </w:p>
          <w:p w14:paraId="35043F24" w14:textId="77777777" w:rsidR="005F1E1A" w:rsidRPr="0030010F" w:rsidRDefault="005F1E1A" w:rsidP="008E71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8"/>
                <w:szCs w:val="18"/>
                <w:lang w:val="en-US"/>
              </w:rPr>
            </w:pPr>
            <w:r w:rsidRPr="0030010F">
              <w:rPr>
                <w:rFonts w:ascii="Times New Roman" w:hAnsi="Times New Roman" w:cs="Times New Roman"/>
                <w:b/>
                <w:sz w:val="18"/>
                <w:szCs w:val="18"/>
                <w:lang w:val="en-US"/>
              </w:rPr>
              <w:t>Pink salmon</w:t>
            </w:r>
          </w:p>
          <w:p w14:paraId="7EF709F0" w14:textId="77777777" w:rsidR="005F1E1A" w:rsidRPr="0030010F" w:rsidRDefault="005F1E1A" w:rsidP="008E71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8"/>
                <w:szCs w:val="18"/>
                <w:lang w:val="en-US"/>
              </w:rPr>
            </w:pPr>
            <w:r w:rsidRPr="0030010F">
              <w:rPr>
                <w:rFonts w:ascii="Times New Roman" w:hAnsi="Times New Roman" w:cs="Times New Roman"/>
                <w:b/>
                <w:sz w:val="18"/>
                <w:szCs w:val="18"/>
                <w:lang w:val="en-US"/>
              </w:rPr>
              <w:t>Arctic char, farmed</w:t>
            </w:r>
          </w:p>
          <w:p w14:paraId="66452F6D" w14:textId="77777777" w:rsidR="005F1E1A" w:rsidRPr="0030010F" w:rsidRDefault="005F1E1A" w:rsidP="008E71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8"/>
                <w:szCs w:val="18"/>
                <w:lang w:val="en-US"/>
              </w:rPr>
            </w:pPr>
            <w:r w:rsidRPr="0030010F">
              <w:rPr>
                <w:rFonts w:ascii="Times New Roman" w:hAnsi="Times New Roman" w:cs="Times New Roman"/>
                <w:b/>
                <w:sz w:val="18"/>
                <w:szCs w:val="18"/>
                <w:lang w:val="en-US"/>
              </w:rPr>
              <w:t>Rainbow trout, farmed</w:t>
            </w:r>
          </w:p>
          <w:p w14:paraId="07395087" w14:textId="77777777" w:rsidR="005F1E1A" w:rsidRPr="0030010F" w:rsidRDefault="005F1E1A" w:rsidP="008E71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8"/>
                <w:szCs w:val="18"/>
                <w:lang w:val="en-US"/>
              </w:rPr>
            </w:pPr>
            <w:r w:rsidRPr="0030010F">
              <w:rPr>
                <w:rFonts w:ascii="Times New Roman" w:hAnsi="Times New Roman" w:cs="Times New Roman"/>
                <w:b/>
                <w:sz w:val="18"/>
                <w:szCs w:val="18"/>
                <w:lang w:val="en-US"/>
              </w:rPr>
              <w:t>European seabass, farmed</w:t>
            </w:r>
          </w:p>
        </w:tc>
      </w:tr>
      <w:tr w:rsidR="005F1E1A" w:rsidRPr="00087E76" w14:paraId="0535D40D" w14:textId="77777777" w:rsidTr="00483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9" w:type="dxa"/>
          </w:tcPr>
          <w:p w14:paraId="051C2A43" w14:textId="77777777" w:rsidR="005F1E1A" w:rsidRPr="0030010F" w:rsidRDefault="005F1E1A" w:rsidP="008E714D">
            <w:pPr>
              <w:rPr>
                <w:rFonts w:ascii="Times New Roman" w:hAnsi="Times New Roman" w:cs="Times New Roman"/>
                <w:b w:val="0"/>
                <w:sz w:val="18"/>
                <w:szCs w:val="18"/>
                <w:lang w:val="en-US"/>
              </w:rPr>
            </w:pPr>
            <w:r w:rsidRPr="0030010F">
              <w:rPr>
                <w:rFonts w:ascii="Times New Roman" w:hAnsi="Times New Roman" w:cs="Times New Roman"/>
                <w:b w:val="0"/>
                <w:sz w:val="18"/>
                <w:szCs w:val="18"/>
                <w:lang w:val="en-US"/>
              </w:rPr>
              <w:t>3</w:t>
            </w:r>
          </w:p>
        </w:tc>
        <w:tc>
          <w:tcPr>
            <w:tcW w:w="1988" w:type="dxa"/>
          </w:tcPr>
          <w:p w14:paraId="248DEDE9" w14:textId="77777777" w:rsidR="005F1E1A" w:rsidRPr="0030010F" w:rsidRDefault="005F1E1A" w:rsidP="008E71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n-US"/>
              </w:rPr>
            </w:pPr>
            <w:r w:rsidRPr="0030010F">
              <w:rPr>
                <w:rFonts w:ascii="Times New Roman" w:hAnsi="Times New Roman" w:cs="Times New Roman"/>
                <w:sz w:val="18"/>
                <w:szCs w:val="18"/>
                <w:lang w:val="en-US"/>
              </w:rPr>
              <w:t>Pink salmon</w:t>
            </w:r>
          </w:p>
          <w:p w14:paraId="73ECC581" w14:textId="77777777" w:rsidR="005F1E1A" w:rsidRPr="0030010F" w:rsidRDefault="005F1E1A" w:rsidP="008E71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n-US"/>
              </w:rPr>
            </w:pPr>
            <w:r w:rsidRPr="0030010F">
              <w:rPr>
                <w:rFonts w:ascii="Times New Roman" w:hAnsi="Times New Roman" w:cs="Times New Roman"/>
                <w:sz w:val="18"/>
                <w:szCs w:val="18"/>
                <w:lang w:val="en-US"/>
              </w:rPr>
              <w:t>Haddock</w:t>
            </w:r>
          </w:p>
          <w:p w14:paraId="5D61D91A" w14:textId="77777777" w:rsidR="005F1E1A" w:rsidRPr="0030010F" w:rsidRDefault="005F1E1A" w:rsidP="008E71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8"/>
                <w:szCs w:val="18"/>
                <w:lang w:val="en-US"/>
              </w:rPr>
            </w:pPr>
            <w:r w:rsidRPr="0030010F">
              <w:rPr>
                <w:rFonts w:ascii="Times New Roman" w:hAnsi="Times New Roman" w:cs="Times New Roman"/>
                <w:b/>
                <w:sz w:val="18"/>
                <w:szCs w:val="18"/>
                <w:lang w:val="en-US"/>
              </w:rPr>
              <w:t>Saithe</w:t>
            </w:r>
          </w:p>
          <w:p w14:paraId="0DD2A260" w14:textId="77777777" w:rsidR="005F1E1A" w:rsidRPr="0030010F" w:rsidRDefault="005F1E1A" w:rsidP="008E71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n-US"/>
              </w:rPr>
            </w:pPr>
            <w:r w:rsidRPr="0030010F">
              <w:rPr>
                <w:rFonts w:ascii="Times New Roman" w:hAnsi="Times New Roman" w:cs="Times New Roman"/>
                <w:sz w:val="18"/>
                <w:szCs w:val="18"/>
                <w:lang w:val="en-US"/>
              </w:rPr>
              <w:t>European seabass, farmed</w:t>
            </w:r>
          </w:p>
          <w:p w14:paraId="64ABEDE0" w14:textId="77777777" w:rsidR="005F1E1A" w:rsidRPr="0030010F" w:rsidRDefault="005F1E1A" w:rsidP="008E71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8"/>
                <w:szCs w:val="18"/>
                <w:lang w:val="en-US"/>
              </w:rPr>
            </w:pPr>
            <w:r w:rsidRPr="0030010F">
              <w:rPr>
                <w:rFonts w:ascii="Times New Roman" w:hAnsi="Times New Roman" w:cs="Times New Roman"/>
                <w:b/>
                <w:sz w:val="18"/>
                <w:szCs w:val="18"/>
                <w:lang w:val="en-US"/>
              </w:rPr>
              <w:t>Norway lobster</w:t>
            </w:r>
          </w:p>
          <w:p w14:paraId="32D1A2A3" w14:textId="77777777" w:rsidR="005F1E1A" w:rsidRPr="0030010F" w:rsidRDefault="005F1E1A" w:rsidP="008E71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n-US"/>
              </w:rPr>
            </w:pPr>
            <w:r w:rsidRPr="0030010F">
              <w:rPr>
                <w:rFonts w:ascii="Times New Roman" w:hAnsi="Times New Roman" w:cs="Times New Roman"/>
                <w:sz w:val="18"/>
                <w:szCs w:val="18"/>
                <w:lang w:val="en-US"/>
              </w:rPr>
              <w:t>Arctic char, farmed</w:t>
            </w:r>
          </w:p>
          <w:p w14:paraId="2F590F26" w14:textId="77777777" w:rsidR="005F1E1A" w:rsidRPr="0030010F" w:rsidRDefault="005F1E1A" w:rsidP="008E71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n-US"/>
              </w:rPr>
            </w:pPr>
            <w:r w:rsidRPr="0030010F">
              <w:rPr>
                <w:rFonts w:ascii="Times New Roman" w:hAnsi="Times New Roman" w:cs="Times New Roman"/>
                <w:sz w:val="18"/>
                <w:szCs w:val="18"/>
                <w:lang w:val="en-US"/>
              </w:rPr>
              <w:t xml:space="preserve">Rainbow trout, farmed  </w:t>
            </w:r>
          </w:p>
        </w:tc>
        <w:tc>
          <w:tcPr>
            <w:tcW w:w="2063" w:type="dxa"/>
          </w:tcPr>
          <w:p w14:paraId="06A6E6AC" w14:textId="77777777" w:rsidR="005F1E1A" w:rsidRPr="0030010F" w:rsidRDefault="005F1E1A" w:rsidP="008E71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n-US"/>
              </w:rPr>
            </w:pPr>
            <w:r w:rsidRPr="0030010F">
              <w:rPr>
                <w:rFonts w:ascii="Times New Roman" w:hAnsi="Times New Roman" w:cs="Times New Roman"/>
                <w:sz w:val="18"/>
                <w:szCs w:val="18"/>
                <w:lang w:val="en-US"/>
              </w:rPr>
              <w:t>Pink salmon</w:t>
            </w:r>
          </w:p>
          <w:p w14:paraId="4BEBFAFF" w14:textId="77777777" w:rsidR="005F1E1A" w:rsidRPr="0030010F" w:rsidRDefault="005F1E1A" w:rsidP="008E71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n-US"/>
              </w:rPr>
            </w:pPr>
            <w:r w:rsidRPr="0030010F">
              <w:rPr>
                <w:rFonts w:ascii="Times New Roman" w:hAnsi="Times New Roman" w:cs="Times New Roman"/>
                <w:sz w:val="18"/>
                <w:szCs w:val="18"/>
                <w:lang w:val="en-US"/>
              </w:rPr>
              <w:t>Haddock</w:t>
            </w:r>
          </w:p>
          <w:p w14:paraId="3708F06A" w14:textId="77777777" w:rsidR="005F1E1A" w:rsidRPr="0030010F" w:rsidRDefault="005F1E1A" w:rsidP="008E71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8"/>
                <w:szCs w:val="18"/>
                <w:lang w:val="en-US"/>
              </w:rPr>
            </w:pPr>
            <w:r w:rsidRPr="0030010F">
              <w:rPr>
                <w:rFonts w:ascii="Times New Roman" w:hAnsi="Times New Roman" w:cs="Times New Roman"/>
                <w:b/>
                <w:sz w:val="18"/>
                <w:szCs w:val="18"/>
                <w:lang w:val="en-US"/>
              </w:rPr>
              <w:t xml:space="preserve">Saithe </w:t>
            </w:r>
          </w:p>
          <w:p w14:paraId="6CFBDBEF" w14:textId="77777777" w:rsidR="005F1E1A" w:rsidRPr="0030010F" w:rsidRDefault="005F1E1A" w:rsidP="008E71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n-US"/>
              </w:rPr>
            </w:pPr>
            <w:r w:rsidRPr="0030010F">
              <w:rPr>
                <w:rFonts w:ascii="Times New Roman" w:hAnsi="Times New Roman" w:cs="Times New Roman"/>
                <w:sz w:val="18"/>
                <w:szCs w:val="18"/>
                <w:lang w:val="en-US"/>
              </w:rPr>
              <w:t>European seabass, farmed</w:t>
            </w:r>
          </w:p>
          <w:p w14:paraId="15316054" w14:textId="77777777" w:rsidR="005F1E1A" w:rsidRPr="0030010F" w:rsidRDefault="005F1E1A" w:rsidP="008E71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8"/>
                <w:szCs w:val="18"/>
                <w:lang w:val="en-US"/>
              </w:rPr>
            </w:pPr>
            <w:r w:rsidRPr="0030010F">
              <w:rPr>
                <w:rFonts w:ascii="Times New Roman" w:hAnsi="Times New Roman" w:cs="Times New Roman"/>
                <w:b/>
                <w:sz w:val="18"/>
                <w:szCs w:val="18"/>
                <w:lang w:val="en-US"/>
              </w:rPr>
              <w:t>Norway lobster</w:t>
            </w:r>
          </w:p>
          <w:p w14:paraId="22493DC6" w14:textId="77777777" w:rsidR="005F1E1A" w:rsidRPr="0030010F" w:rsidRDefault="005F1E1A" w:rsidP="008E71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n-US"/>
              </w:rPr>
            </w:pPr>
            <w:r w:rsidRPr="0030010F">
              <w:rPr>
                <w:rFonts w:ascii="Times New Roman" w:hAnsi="Times New Roman" w:cs="Times New Roman"/>
                <w:sz w:val="18"/>
                <w:szCs w:val="18"/>
                <w:lang w:val="en-US"/>
              </w:rPr>
              <w:t>Arctic char, farmed</w:t>
            </w:r>
          </w:p>
          <w:p w14:paraId="6ED3A4CD" w14:textId="77777777" w:rsidR="005F1E1A" w:rsidRPr="0030010F" w:rsidRDefault="005F1E1A" w:rsidP="008E71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n-US"/>
              </w:rPr>
            </w:pPr>
            <w:r w:rsidRPr="0030010F">
              <w:rPr>
                <w:rFonts w:ascii="Times New Roman" w:hAnsi="Times New Roman" w:cs="Times New Roman"/>
                <w:sz w:val="18"/>
                <w:szCs w:val="18"/>
                <w:lang w:val="en-US"/>
              </w:rPr>
              <w:t xml:space="preserve">Rainbow trout, farmed </w:t>
            </w:r>
          </w:p>
        </w:tc>
        <w:tc>
          <w:tcPr>
            <w:tcW w:w="2063" w:type="dxa"/>
          </w:tcPr>
          <w:p w14:paraId="48663E70" w14:textId="77777777" w:rsidR="005F1E1A" w:rsidRPr="0030010F" w:rsidRDefault="005F1E1A" w:rsidP="008E71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n-US"/>
              </w:rPr>
            </w:pPr>
            <w:r w:rsidRPr="0030010F">
              <w:rPr>
                <w:rFonts w:ascii="Times New Roman" w:hAnsi="Times New Roman" w:cs="Times New Roman"/>
                <w:sz w:val="18"/>
                <w:szCs w:val="18"/>
                <w:lang w:val="en-US"/>
              </w:rPr>
              <w:t>Whitefish (</w:t>
            </w:r>
            <w:proofErr w:type="spellStart"/>
            <w:r w:rsidRPr="0030010F">
              <w:rPr>
                <w:rFonts w:ascii="Times New Roman" w:hAnsi="Times New Roman" w:cs="Times New Roman"/>
                <w:sz w:val="18"/>
                <w:szCs w:val="18"/>
                <w:lang w:val="en-US"/>
              </w:rPr>
              <w:t>Coregonus</w:t>
            </w:r>
            <w:proofErr w:type="spellEnd"/>
            <w:r w:rsidRPr="0030010F">
              <w:rPr>
                <w:rFonts w:ascii="Times New Roman" w:hAnsi="Times New Roman" w:cs="Times New Roman"/>
                <w:sz w:val="18"/>
                <w:szCs w:val="18"/>
                <w:lang w:val="en-US"/>
              </w:rPr>
              <w:t>)</w:t>
            </w:r>
          </w:p>
          <w:p w14:paraId="1576332B" w14:textId="77777777" w:rsidR="005F1E1A" w:rsidRPr="0030010F" w:rsidRDefault="005F1E1A" w:rsidP="008E71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n-US"/>
              </w:rPr>
            </w:pPr>
            <w:r w:rsidRPr="0030010F">
              <w:rPr>
                <w:rFonts w:ascii="Times New Roman" w:hAnsi="Times New Roman" w:cs="Times New Roman"/>
                <w:sz w:val="18"/>
                <w:szCs w:val="18"/>
                <w:lang w:val="en-US"/>
              </w:rPr>
              <w:t>European seabass, farmed</w:t>
            </w:r>
          </w:p>
          <w:p w14:paraId="7295C259" w14:textId="77777777" w:rsidR="005F1E1A" w:rsidRPr="0030010F" w:rsidRDefault="005F1E1A" w:rsidP="008E71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n-US"/>
              </w:rPr>
            </w:pPr>
            <w:r w:rsidRPr="0030010F">
              <w:rPr>
                <w:rFonts w:ascii="Times New Roman" w:hAnsi="Times New Roman" w:cs="Times New Roman"/>
                <w:sz w:val="18"/>
                <w:szCs w:val="18"/>
                <w:lang w:val="en-US"/>
              </w:rPr>
              <w:t>Tilapia, farmed</w:t>
            </w:r>
          </w:p>
          <w:p w14:paraId="764DC657" w14:textId="77777777" w:rsidR="005F1E1A" w:rsidRPr="0030010F" w:rsidRDefault="005F1E1A" w:rsidP="008E71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n-US"/>
              </w:rPr>
            </w:pPr>
            <w:r w:rsidRPr="0030010F">
              <w:rPr>
                <w:rFonts w:ascii="Times New Roman" w:hAnsi="Times New Roman" w:cs="Times New Roman"/>
                <w:sz w:val="18"/>
                <w:szCs w:val="18"/>
                <w:lang w:val="en-US"/>
              </w:rPr>
              <w:t>Pink salmon</w:t>
            </w:r>
          </w:p>
          <w:p w14:paraId="20BEFB1B" w14:textId="77777777" w:rsidR="005F1E1A" w:rsidRPr="0030010F" w:rsidRDefault="005F1E1A" w:rsidP="008E71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n-US"/>
              </w:rPr>
            </w:pPr>
            <w:r w:rsidRPr="0030010F">
              <w:rPr>
                <w:rFonts w:ascii="Times New Roman" w:hAnsi="Times New Roman" w:cs="Times New Roman"/>
                <w:sz w:val="18"/>
                <w:szCs w:val="18"/>
                <w:lang w:val="en-US"/>
              </w:rPr>
              <w:t>Haddock</w:t>
            </w:r>
          </w:p>
          <w:p w14:paraId="59B40C41" w14:textId="77777777" w:rsidR="005F1E1A" w:rsidRPr="0030010F" w:rsidRDefault="005F1E1A" w:rsidP="008E71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n-US"/>
              </w:rPr>
            </w:pPr>
            <w:r w:rsidRPr="0030010F">
              <w:rPr>
                <w:rFonts w:ascii="Times New Roman" w:hAnsi="Times New Roman" w:cs="Times New Roman"/>
                <w:sz w:val="18"/>
                <w:szCs w:val="18"/>
                <w:lang w:val="en-US"/>
              </w:rPr>
              <w:t>Arctic char, farmed</w:t>
            </w:r>
          </w:p>
          <w:p w14:paraId="6B470475" w14:textId="77777777" w:rsidR="005F1E1A" w:rsidRPr="0030010F" w:rsidRDefault="005F1E1A" w:rsidP="008E71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n-US"/>
              </w:rPr>
            </w:pPr>
            <w:r w:rsidRPr="0030010F">
              <w:rPr>
                <w:rFonts w:ascii="Times New Roman" w:hAnsi="Times New Roman" w:cs="Times New Roman"/>
                <w:sz w:val="18"/>
                <w:szCs w:val="18"/>
                <w:lang w:val="en-US"/>
              </w:rPr>
              <w:t>Rainbow trout, farmed</w:t>
            </w:r>
          </w:p>
        </w:tc>
        <w:tc>
          <w:tcPr>
            <w:tcW w:w="2067" w:type="dxa"/>
          </w:tcPr>
          <w:p w14:paraId="1E82FD75" w14:textId="77777777" w:rsidR="005F1E1A" w:rsidRPr="0030010F" w:rsidRDefault="005F1E1A" w:rsidP="008E71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8"/>
                <w:szCs w:val="18"/>
                <w:lang w:val="en-US"/>
              </w:rPr>
            </w:pPr>
            <w:r w:rsidRPr="0030010F">
              <w:rPr>
                <w:rFonts w:ascii="Times New Roman" w:hAnsi="Times New Roman" w:cs="Times New Roman"/>
                <w:b/>
                <w:sz w:val="18"/>
                <w:szCs w:val="18"/>
                <w:lang w:val="en-US"/>
              </w:rPr>
              <w:t>Lobster</w:t>
            </w:r>
          </w:p>
          <w:p w14:paraId="22423C36" w14:textId="77777777" w:rsidR="005F1E1A" w:rsidRPr="0030010F" w:rsidRDefault="005F1E1A" w:rsidP="008E71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8"/>
                <w:szCs w:val="18"/>
                <w:lang w:val="en-US"/>
              </w:rPr>
            </w:pPr>
            <w:r w:rsidRPr="0030010F">
              <w:rPr>
                <w:rFonts w:ascii="Times New Roman" w:hAnsi="Times New Roman" w:cs="Times New Roman"/>
                <w:b/>
                <w:sz w:val="18"/>
                <w:szCs w:val="18"/>
                <w:lang w:val="en-US"/>
              </w:rPr>
              <w:t>European flounder</w:t>
            </w:r>
          </w:p>
          <w:p w14:paraId="620C9AC3" w14:textId="77777777" w:rsidR="005F1E1A" w:rsidRPr="0030010F" w:rsidRDefault="005F1E1A" w:rsidP="008E71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8"/>
                <w:szCs w:val="18"/>
                <w:lang w:val="en-US"/>
              </w:rPr>
            </w:pPr>
            <w:r w:rsidRPr="0030010F">
              <w:rPr>
                <w:rFonts w:ascii="Times New Roman" w:hAnsi="Times New Roman" w:cs="Times New Roman"/>
                <w:b/>
                <w:sz w:val="18"/>
                <w:szCs w:val="18"/>
                <w:lang w:val="en-US"/>
              </w:rPr>
              <w:t>Plaice</w:t>
            </w:r>
          </w:p>
          <w:p w14:paraId="189A1F0E" w14:textId="77777777" w:rsidR="005F1E1A" w:rsidRPr="0030010F" w:rsidRDefault="005F1E1A" w:rsidP="008E71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n-US"/>
              </w:rPr>
            </w:pPr>
            <w:r w:rsidRPr="0030010F">
              <w:rPr>
                <w:rFonts w:ascii="Times New Roman" w:hAnsi="Times New Roman" w:cs="Times New Roman"/>
                <w:sz w:val="18"/>
                <w:szCs w:val="18"/>
                <w:lang w:val="en-US"/>
              </w:rPr>
              <w:t>European seabass, farmed</w:t>
            </w:r>
          </w:p>
          <w:p w14:paraId="6BA62B5C" w14:textId="77777777" w:rsidR="005F1E1A" w:rsidRPr="0030010F" w:rsidRDefault="005F1E1A" w:rsidP="008E71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8"/>
                <w:szCs w:val="18"/>
                <w:lang w:val="en-US"/>
              </w:rPr>
            </w:pPr>
            <w:r w:rsidRPr="0030010F">
              <w:rPr>
                <w:rFonts w:ascii="Times New Roman" w:hAnsi="Times New Roman" w:cs="Times New Roman"/>
                <w:b/>
                <w:sz w:val="18"/>
                <w:szCs w:val="18"/>
                <w:lang w:val="en-US"/>
              </w:rPr>
              <w:t>Trout, farmed</w:t>
            </w:r>
          </w:p>
          <w:p w14:paraId="60DA4901" w14:textId="77777777" w:rsidR="005F1E1A" w:rsidRPr="0030010F" w:rsidRDefault="005F1E1A" w:rsidP="008E71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n-US"/>
              </w:rPr>
            </w:pPr>
            <w:r w:rsidRPr="0030010F">
              <w:rPr>
                <w:rFonts w:ascii="Times New Roman" w:hAnsi="Times New Roman" w:cs="Times New Roman"/>
                <w:sz w:val="18"/>
                <w:szCs w:val="18"/>
                <w:lang w:val="en-US"/>
              </w:rPr>
              <w:t>Arctic char, farmed</w:t>
            </w:r>
          </w:p>
          <w:p w14:paraId="312F8A73" w14:textId="77777777" w:rsidR="005F1E1A" w:rsidRPr="0030010F" w:rsidRDefault="005F1E1A" w:rsidP="008E71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n-US"/>
              </w:rPr>
            </w:pPr>
            <w:r w:rsidRPr="0030010F">
              <w:rPr>
                <w:rFonts w:ascii="Times New Roman" w:hAnsi="Times New Roman" w:cs="Times New Roman"/>
                <w:sz w:val="18"/>
                <w:szCs w:val="18"/>
                <w:lang w:val="en-US"/>
              </w:rPr>
              <w:t>Rainbow trout, farmed</w:t>
            </w:r>
          </w:p>
        </w:tc>
        <w:tc>
          <w:tcPr>
            <w:tcW w:w="2063" w:type="dxa"/>
          </w:tcPr>
          <w:p w14:paraId="07DF2483" w14:textId="77777777" w:rsidR="005F1E1A" w:rsidRPr="0030010F" w:rsidRDefault="005F1E1A" w:rsidP="008E71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n-US"/>
              </w:rPr>
            </w:pPr>
            <w:r w:rsidRPr="0030010F">
              <w:rPr>
                <w:rFonts w:ascii="Times New Roman" w:hAnsi="Times New Roman" w:cs="Times New Roman"/>
                <w:sz w:val="18"/>
                <w:szCs w:val="18"/>
                <w:lang w:val="en-US"/>
              </w:rPr>
              <w:t>Pink salmon</w:t>
            </w:r>
          </w:p>
          <w:p w14:paraId="16887B0D" w14:textId="77777777" w:rsidR="005F1E1A" w:rsidRPr="0030010F" w:rsidRDefault="005F1E1A" w:rsidP="008E71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8"/>
                <w:szCs w:val="18"/>
                <w:lang w:val="en-US"/>
              </w:rPr>
            </w:pPr>
            <w:r w:rsidRPr="0030010F">
              <w:rPr>
                <w:rFonts w:ascii="Times New Roman" w:hAnsi="Times New Roman" w:cs="Times New Roman"/>
                <w:b/>
                <w:sz w:val="18"/>
                <w:szCs w:val="18"/>
                <w:lang w:val="en-US"/>
              </w:rPr>
              <w:t>European hake</w:t>
            </w:r>
          </w:p>
          <w:p w14:paraId="0CE563D0" w14:textId="77777777" w:rsidR="005F1E1A" w:rsidRPr="0030010F" w:rsidRDefault="005F1E1A" w:rsidP="008E71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8"/>
                <w:szCs w:val="18"/>
                <w:lang w:val="en-US"/>
              </w:rPr>
            </w:pPr>
            <w:r w:rsidRPr="0030010F">
              <w:rPr>
                <w:rFonts w:ascii="Times New Roman" w:hAnsi="Times New Roman" w:cs="Times New Roman"/>
                <w:b/>
                <w:sz w:val="18"/>
                <w:szCs w:val="18"/>
                <w:lang w:val="en-US"/>
              </w:rPr>
              <w:t>Pike</w:t>
            </w:r>
          </w:p>
          <w:p w14:paraId="5732DDFB" w14:textId="77777777" w:rsidR="005F1E1A" w:rsidRPr="0030010F" w:rsidRDefault="005F1E1A" w:rsidP="008E71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8"/>
                <w:szCs w:val="18"/>
                <w:lang w:val="en-US"/>
              </w:rPr>
            </w:pPr>
            <w:r w:rsidRPr="0030010F">
              <w:rPr>
                <w:rFonts w:ascii="Times New Roman" w:hAnsi="Times New Roman" w:cs="Times New Roman"/>
                <w:b/>
                <w:sz w:val="18"/>
                <w:szCs w:val="18"/>
                <w:lang w:val="en-US"/>
              </w:rPr>
              <w:t>Norway lobster</w:t>
            </w:r>
          </w:p>
          <w:p w14:paraId="557AC198" w14:textId="77777777" w:rsidR="005F1E1A" w:rsidRPr="0030010F" w:rsidRDefault="005F1E1A" w:rsidP="008E71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8"/>
                <w:szCs w:val="18"/>
                <w:lang w:val="en-US"/>
              </w:rPr>
            </w:pPr>
            <w:r w:rsidRPr="0030010F">
              <w:rPr>
                <w:rFonts w:ascii="Times New Roman" w:hAnsi="Times New Roman" w:cs="Times New Roman"/>
                <w:b/>
                <w:sz w:val="18"/>
                <w:szCs w:val="18"/>
                <w:lang w:val="en-US"/>
              </w:rPr>
              <w:t>Trout, farmed</w:t>
            </w:r>
          </w:p>
          <w:p w14:paraId="6161D522" w14:textId="77777777" w:rsidR="005F1E1A" w:rsidRPr="0030010F" w:rsidRDefault="005F1E1A" w:rsidP="008E71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8"/>
                <w:szCs w:val="18"/>
                <w:lang w:val="en-US"/>
              </w:rPr>
            </w:pPr>
            <w:r w:rsidRPr="0030010F">
              <w:rPr>
                <w:rFonts w:ascii="Times New Roman" w:hAnsi="Times New Roman" w:cs="Times New Roman"/>
                <w:b/>
                <w:sz w:val="18"/>
                <w:szCs w:val="18"/>
                <w:lang w:val="en-US"/>
              </w:rPr>
              <w:t>European eel</w:t>
            </w:r>
          </w:p>
          <w:p w14:paraId="013A6F4B" w14:textId="77777777" w:rsidR="005F1E1A" w:rsidRPr="0030010F" w:rsidRDefault="005F1E1A" w:rsidP="008E71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8"/>
                <w:szCs w:val="18"/>
                <w:lang w:val="en-US"/>
              </w:rPr>
            </w:pPr>
            <w:r w:rsidRPr="0030010F">
              <w:rPr>
                <w:rFonts w:ascii="Times New Roman" w:hAnsi="Times New Roman" w:cs="Times New Roman"/>
                <w:b/>
                <w:sz w:val="18"/>
                <w:szCs w:val="18"/>
                <w:lang w:val="en-US"/>
              </w:rPr>
              <w:t>Scallops</w:t>
            </w:r>
          </w:p>
        </w:tc>
        <w:tc>
          <w:tcPr>
            <w:tcW w:w="2063" w:type="dxa"/>
          </w:tcPr>
          <w:p w14:paraId="39CC3FFA" w14:textId="77777777" w:rsidR="005F1E1A" w:rsidRPr="0030010F" w:rsidRDefault="005F1E1A" w:rsidP="008E71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n-US"/>
              </w:rPr>
            </w:pPr>
            <w:r w:rsidRPr="0030010F">
              <w:rPr>
                <w:rFonts w:ascii="Times New Roman" w:hAnsi="Times New Roman" w:cs="Times New Roman"/>
                <w:b/>
                <w:sz w:val="18"/>
                <w:szCs w:val="18"/>
                <w:lang w:val="en-US"/>
              </w:rPr>
              <w:t>Atlantic halibut</w:t>
            </w:r>
          </w:p>
          <w:p w14:paraId="6BBF2858" w14:textId="77777777" w:rsidR="005F1E1A" w:rsidRPr="0030010F" w:rsidRDefault="005F1E1A" w:rsidP="008E71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n-US"/>
              </w:rPr>
            </w:pPr>
            <w:r w:rsidRPr="0030010F">
              <w:rPr>
                <w:rFonts w:ascii="Times New Roman" w:hAnsi="Times New Roman" w:cs="Times New Roman"/>
                <w:sz w:val="18"/>
                <w:szCs w:val="18"/>
                <w:lang w:val="en-US"/>
              </w:rPr>
              <w:t>Pink salmon</w:t>
            </w:r>
          </w:p>
          <w:p w14:paraId="1F7BAB10" w14:textId="77777777" w:rsidR="005F1E1A" w:rsidRPr="0030010F" w:rsidRDefault="005F1E1A" w:rsidP="008E71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8"/>
                <w:szCs w:val="18"/>
                <w:lang w:val="en-US"/>
              </w:rPr>
            </w:pPr>
            <w:r w:rsidRPr="0030010F">
              <w:rPr>
                <w:rFonts w:ascii="Times New Roman" w:hAnsi="Times New Roman" w:cs="Times New Roman"/>
                <w:b/>
                <w:sz w:val="18"/>
                <w:szCs w:val="18"/>
                <w:lang w:val="en-US"/>
              </w:rPr>
              <w:t>Norway lobster</w:t>
            </w:r>
          </w:p>
          <w:p w14:paraId="665E3849" w14:textId="77777777" w:rsidR="005F1E1A" w:rsidRPr="0030010F" w:rsidRDefault="005F1E1A" w:rsidP="008E71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n-US"/>
              </w:rPr>
            </w:pPr>
            <w:r w:rsidRPr="0030010F">
              <w:rPr>
                <w:rFonts w:ascii="Times New Roman" w:hAnsi="Times New Roman" w:cs="Times New Roman"/>
                <w:sz w:val="18"/>
                <w:szCs w:val="18"/>
                <w:lang w:val="en-US"/>
              </w:rPr>
              <w:t>Rainbow trout, farmed</w:t>
            </w:r>
          </w:p>
          <w:p w14:paraId="47A2408E" w14:textId="77777777" w:rsidR="005F1E1A" w:rsidRPr="0030010F" w:rsidRDefault="005F1E1A" w:rsidP="008E71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n-US"/>
              </w:rPr>
            </w:pPr>
            <w:r w:rsidRPr="0030010F">
              <w:rPr>
                <w:rFonts w:ascii="Times New Roman" w:hAnsi="Times New Roman" w:cs="Times New Roman"/>
                <w:sz w:val="18"/>
                <w:szCs w:val="18"/>
                <w:lang w:val="en-US"/>
              </w:rPr>
              <w:t>Arctic char</w:t>
            </w:r>
          </w:p>
          <w:p w14:paraId="369360FA" w14:textId="77777777" w:rsidR="005F1E1A" w:rsidRPr="0030010F" w:rsidRDefault="005F1E1A" w:rsidP="008E71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n-US"/>
              </w:rPr>
            </w:pPr>
            <w:r w:rsidRPr="0030010F">
              <w:rPr>
                <w:rFonts w:ascii="Times New Roman" w:hAnsi="Times New Roman" w:cs="Times New Roman"/>
                <w:sz w:val="18"/>
                <w:szCs w:val="18"/>
                <w:lang w:val="en-US"/>
              </w:rPr>
              <w:t>Whitefish (</w:t>
            </w:r>
            <w:proofErr w:type="spellStart"/>
            <w:r w:rsidRPr="0030010F">
              <w:rPr>
                <w:rFonts w:ascii="Times New Roman" w:hAnsi="Times New Roman" w:cs="Times New Roman"/>
                <w:sz w:val="18"/>
                <w:szCs w:val="18"/>
                <w:lang w:val="en-US"/>
              </w:rPr>
              <w:t>Coregonus</w:t>
            </w:r>
            <w:proofErr w:type="spellEnd"/>
            <w:r w:rsidRPr="0030010F">
              <w:rPr>
                <w:rFonts w:ascii="Times New Roman" w:hAnsi="Times New Roman" w:cs="Times New Roman"/>
                <w:sz w:val="18"/>
                <w:szCs w:val="18"/>
                <w:lang w:val="en-US"/>
              </w:rPr>
              <w:t>)</w:t>
            </w:r>
          </w:p>
          <w:p w14:paraId="4EFC250B" w14:textId="77777777" w:rsidR="005F1E1A" w:rsidRPr="0030010F" w:rsidRDefault="005F1E1A" w:rsidP="008E71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8"/>
                <w:szCs w:val="18"/>
                <w:lang w:val="en-US"/>
              </w:rPr>
            </w:pPr>
            <w:r w:rsidRPr="0030010F">
              <w:rPr>
                <w:rFonts w:ascii="Times New Roman" w:hAnsi="Times New Roman" w:cs="Times New Roman"/>
                <w:b/>
                <w:sz w:val="18"/>
                <w:szCs w:val="18"/>
                <w:lang w:val="en-US"/>
              </w:rPr>
              <w:t>Roe (from cod)</w:t>
            </w:r>
          </w:p>
        </w:tc>
        <w:tc>
          <w:tcPr>
            <w:tcW w:w="2084" w:type="dxa"/>
          </w:tcPr>
          <w:p w14:paraId="3A26091D" w14:textId="77777777" w:rsidR="005F1E1A" w:rsidRPr="0030010F" w:rsidRDefault="005F1E1A" w:rsidP="008E71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n-US"/>
              </w:rPr>
            </w:pPr>
            <w:r w:rsidRPr="0030010F">
              <w:rPr>
                <w:rFonts w:ascii="Times New Roman" w:hAnsi="Times New Roman" w:cs="Times New Roman"/>
                <w:sz w:val="18"/>
                <w:szCs w:val="18"/>
                <w:lang w:val="en-US"/>
              </w:rPr>
              <w:t>Whitefish (</w:t>
            </w:r>
            <w:proofErr w:type="spellStart"/>
            <w:r w:rsidRPr="0030010F">
              <w:rPr>
                <w:rFonts w:ascii="Times New Roman" w:hAnsi="Times New Roman" w:cs="Times New Roman"/>
                <w:sz w:val="18"/>
                <w:szCs w:val="18"/>
                <w:lang w:val="en-US"/>
              </w:rPr>
              <w:t>Coregonus</w:t>
            </w:r>
            <w:proofErr w:type="spellEnd"/>
            <w:r w:rsidRPr="0030010F">
              <w:rPr>
                <w:rFonts w:ascii="Times New Roman" w:hAnsi="Times New Roman" w:cs="Times New Roman"/>
                <w:sz w:val="18"/>
                <w:szCs w:val="18"/>
                <w:lang w:val="en-US"/>
              </w:rPr>
              <w:t>)</w:t>
            </w:r>
          </w:p>
          <w:p w14:paraId="60386983" w14:textId="77777777" w:rsidR="005F1E1A" w:rsidRPr="0030010F" w:rsidRDefault="005F1E1A" w:rsidP="008E71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8"/>
                <w:szCs w:val="18"/>
                <w:lang w:val="en-US"/>
              </w:rPr>
            </w:pPr>
            <w:r w:rsidRPr="0030010F">
              <w:rPr>
                <w:rFonts w:ascii="Times New Roman" w:hAnsi="Times New Roman" w:cs="Times New Roman"/>
                <w:b/>
                <w:sz w:val="18"/>
                <w:szCs w:val="18"/>
                <w:lang w:val="en-US"/>
              </w:rPr>
              <w:t>Norway lobster</w:t>
            </w:r>
          </w:p>
          <w:p w14:paraId="6F34A778" w14:textId="77777777" w:rsidR="005F1E1A" w:rsidRPr="0030010F" w:rsidRDefault="005F1E1A" w:rsidP="008E71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8"/>
                <w:szCs w:val="18"/>
                <w:lang w:val="en-US"/>
              </w:rPr>
            </w:pPr>
            <w:r w:rsidRPr="0030010F">
              <w:rPr>
                <w:rFonts w:ascii="Times New Roman" w:hAnsi="Times New Roman" w:cs="Times New Roman"/>
                <w:b/>
                <w:sz w:val="18"/>
                <w:szCs w:val="18"/>
                <w:lang w:val="en-US"/>
              </w:rPr>
              <w:t>Roe (from cod)</w:t>
            </w:r>
          </w:p>
          <w:p w14:paraId="5209A17A" w14:textId="77777777" w:rsidR="005F1E1A" w:rsidRPr="0030010F" w:rsidRDefault="005F1E1A" w:rsidP="008E71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8"/>
                <w:szCs w:val="18"/>
                <w:lang w:val="en-US"/>
              </w:rPr>
            </w:pPr>
            <w:r w:rsidRPr="0030010F">
              <w:rPr>
                <w:rFonts w:ascii="Times New Roman" w:hAnsi="Times New Roman" w:cs="Times New Roman"/>
                <w:b/>
                <w:sz w:val="18"/>
                <w:szCs w:val="18"/>
                <w:lang w:val="en-US"/>
              </w:rPr>
              <w:t>Saithe</w:t>
            </w:r>
          </w:p>
          <w:p w14:paraId="56849AF6" w14:textId="77777777" w:rsidR="005F1E1A" w:rsidRPr="0030010F" w:rsidRDefault="005F1E1A" w:rsidP="008E71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8"/>
                <w:szCs w:val="18"/>
                <w:lang w:val="en-US"/>
              </w:rPr>
            </w:pPr>
            <w:r w:rsidRPr="0030010F">
              <w:rPr>
                <w:rFonts w:ascii="Times New Roman" w:hAnsi="Times New Roman" w:cs="Times New Roman"/>
                <w:b/>
                <w:sz w:val="18"/>
                <w:szCs w:val="18"/>
                <w:lang w:val="en-US"/>
              </w:rPr>
              <w:t>Atlantic halibut</w:t>
            </w:r>
          </w:p>
          <w:p w14:paraId="3839C0CF" w14:textId="77777777" w:rsidR="005F1E1A" w:rsidRPr="0030010F" w:rsidRDefault="005F1E1A" w:rsidP="008E71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8"/>
                <w:szCs w:val="18"/>
                <w:lang w:val="en-US"/>
              </w:rPr>
            </w:pPr>
            <w:r w:rsidRPr="0030010F">
              <w:rPr>
                <w:rFonts w:ascii="Times New Roman" w:hAnsi="Times New Roman" w:cs="Times New Roman"/>
                <w:b/>
                <w:sz w:val="18"/>
                <w:szCs w:val="18"/>
                <w:lang w:val="en-US"/>
              </w:rPr>
              <w:t>Atlantic cod</w:t>
            </w:r>
          </w:p>
          <w:p w14:paraId="1AA69F31" w14:textId="77777777" w:rsidR="005F1E1A" w:rsidRPr="0030010F" w:rsidRDefault="005F1E1A" w:rsidP="008E71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8"/>
                <w:szCs w:val="18"/>
                <w:lang w:val="en-US"/>
              </w:rPr>
            </w:pPr>
            <w:r w:rsidRPr="0030010F">
              <w:rPr>
                <w:rFonts w:ascii="Times New Roman" w:hAnsi="Times New Roman" w:cs="Times New Roman"/>
                <w:b/>
                <w:sz w:val="18"/>
                <w:szCs w:val="18"/>
                <w:lang w:val="en-US"/>
              </w:rPr>
              <w:t>Cephalopods</w:t>
            </w:r>
          </w:p>
        </w:tc>
      </w:tr>
      <w:tr w:rsidR="005F1E1A" w:rsidRPr="00087E76" w14:paraId="55CEBC8E" w14:textId="77777777" w:rsidTr="004832A4">
        <w:tc>
          <w:tcPr>
            <w:cnfStyle w:val="001000000000" w:firstRow="0" w:lastRow="0" w:firstColumn="1" w:lastColumn="0" w:oddVBand="0" w:evenVBand="0" w:oddHBand="0" w:evenHBand="0" w:firstRowFirstColumn="0" w:firstRowLastColumn="0" w:lastRowFirstColumn="0" w:lastRowLastColumn="0"/>
            <w:tcW w:w="1339" w:type="dxa"/>
          </w:tcPr>
          <w:p w14:paraId="7D14A181" w14:textId="77777777" w:rsidR="005F1E1A" w:rsidRPr="0030010F" w:rsidRDefault="005F1E1A" w:rsidP="008E714D">
            <w:pPr>
              <w:rPr>
                <w:rFonts w:ascii="Times New Roman" w:hAnsi="Times New Roman" w:cs="Times New Roman"/>
                <w:b w:val="0"/>
                <w:sz w:val="18"/>
                <w:szCs w:val="18"/>
                <w:lang w:val="en-US"/>
              </w:rPr>
            </w:pPr>
            <w:r w:rsidRPr="0030010F">
              <w:rPr>
                <w:rFonts w:ascii="Times New Roman" w:hAnsi="Times New Roman" w:cs="Times New Roman"/>
                <w:b w:val="0"/>
                <w:sz w:val="18"/>
                <w:szCs w:val="18"/>
                <w:lang w:val="en-US"/>
              </w:rPr>
              <w:t>4</w:t>
            </w:r>
          </w:p>
        </w:tc>
        <w:tc>
          <w:tcPr>
            <w:tcW w:w="1988" w:type="dxa"/>
          </w:tcPr>
          <w:p w14:paraId="1B84C734" w14:textId="77777777" w:rsidR="005F1E1A" w:rsidRPr="0030010F" w:rsidRDefault="005F1E1A" w:rsidP="008E71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val="en-US"/>
              </w:rPr>
            </w:pPr>
            <w:r w:rsidRPr="0030010F">
              <w:rPr>
                <w:rFonts w:ascii="Times New Roman" w:hAnsi="Times New Roman" w:cs="Times New Roman"/>
                <w:sz w:val="18"/>
                <w:szCs w:val="18"/>
                <w:lang w:val="en-US"/>
              </w:rPr>
              <w:t>Atlantic cod</w:t>
            </w:r>
          </w:p>
          <w:p w14:paraId="4FDADAC0" w14:textId="77777777" w:rsidR="005F1E1A" w:rsidRPr="0030010F" w:rsidRDefault="005F1E1A" w:rsidP="008E71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8"/>
                <w:szCs w:val="18"/>
                <w:lang w:val="en-US"/>
              </w:rPr>
            </w:pPr>
            <w:r w:rsidRPr="0030010F">
              <w:rPr>
                <w:rFonts w:ascii="Times New Roman" w:hAnsi="Times New Roman" w:cs="Times New Roman"/>
                <w:b/>
                <w:sz w:val="18"/>
                <w:szCs w:val="18"/>
                <w:lang w:val="en-US"/>
              </w:rPr>
              <w:t>Cephalopods</w:t>
            </w:r>
          </w:p>
          <w:p w14:paraId="1A06CED2" w14:textId="77777777" w:rsidR="005F1E1A" w:rsidRPr="0030010F" w:rsidRDefault="005F1E1A" w:rsidP="008E71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val="en-US"/>
              </w:rPr>
            </w:pPr>
            <w:r w:rsidRPr="0030010F">
              <w:rPr>
                <w:rFonts w:ascii="Times New Roman" w:hAnsi="Times New Roman" w:cs="Times New Roman"/>
                <w:sz w:val="18"/>
                <w:szCs w:val="18"/>
                <w:lang w:val="en-US"/>
              </w:rPr>
              <w:t>Atlantic halibut</w:t>
            </w:r>
          </w:p>
          <w:p w14:paraId="12390451" w14:textId="77777777" w:rsidR="005F1E1A" w:rsidRPr="0030010F" w:rsidRDefault="005F1E1A" w:rsidP="008E71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val="en-US"/>
              </w:rPr>
            </w:pPr>
            <w:r w:rsidRPr="0030010F">
              <w:rPr>
                <w:rFonts w:ascii="Times New Roman" w:hAnsi="Times New Roman" w:cs="Times New Roman"/>
                <w:sz w:val="18"/>
                <w:szCs w:val="18"/>
                <w:lang w:val="en-US"/>
              </w:rPr>
              <w:t xml:space="preserve">Pike </w:t>
            </w:r>
          </w:p>
          <w:p w14:paraId="3067497B" w14:textId="77777777" w:rsidR="005F1E1A" w:rsidRPr="0030010F" w:rsidRDefault="005F1E1A" w:rsidP="008E71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val="en-US"/>
              </w:rPr>
            </w:pPr>
            <w:r w:rsidRPr="0030010F">
              <w:rPr>
                <w:rFonts w:ascii="Times New Roman" w:hAnsi="Times New Roman" w:cs="Times New Roman"/>
                <w:sz w:val="18"/>
                <w:szCs w:val="18"/>
                <w:lang w:val="en-US"/>
              </w:rPr>
              <w:t xml:space="preserve">Plaice </w:t>
            </w:r>
          </w:p>
          <w:p w14:paraId="057AB40D" w14:textId="77777777" w:rsidR="005F1E1A" w:rsidRPr="0030010F" w:rsidRDefault="005F1E1A" w:rsidP="008E71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val="en-US"/>
              </w:rPr>
            </w:pPr>
            <w:r w:rsidRPr="0030010F">
              <w:rPr>
                <w:rFonts w:ascii="Times New Roman" w:hAnsi="Times New Roman" w:cs="Times New Roman"/>
                <w:sz w:val="18"/>
                <w:szCs w:val="18"/>
                <w:lang w:val="en-US"/>
              </w:rPr>
              <w:t>European flounder</w:t>
            </w:r>
          </w:p>
          <w:p w14:paraId="4F5A0B52" w14:textId="77777777" w:rsidR="005F1E1A" w:rsidRPr="0030010F" w:rsidRDefault="005F1E1A" w:rsidP="008E71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8"/>
                <w:szCs w:val="18"/>
                <w:lang w:val="en-US"/>
              </w:rPr>
            </w:pPr>
            <w:r w:rsidRPr="0030010F">
              <w:rPr>
                <w:rFonts w:ascii="Times New Roman" w:hAnsi="Times New Roman" w:cs="Times New Roman"/>
                <w:b/>
                <w:sz w:val="18"/>
                <w:szCs w:val="18"/>
                <w:lang w:val="en-US"/>
              </w:rPr>
              <w:t>European hake</w:t>
            </w:r>
          </w:p>
          <w:p w14:paraId="4C713642" w14:textId="77777777" w:rsidR="005F1E1A" w:rsidRPr="0030010F" w:rsidRDefault="005F1E1A" w:rsidP="008E71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8"/>
                <w:szCs w:val="18"/>
                <w:lang w:val="en-US"/>
              </w:rPr>
            </w:pPr>
            <w:r w:rsidRPr="0030010F">
              <w:rPr>
                <w:rFonts w:ascii="Times New Roman" w:hAnsi="Times New Roman" w:cs="Times New Roman"/>
                <w:b/>
                <w:sz w:val="18"/>
                <w:szCs w:val="18"/>
                <w:lang w:val="en-US"/>
              </w:rPr>
              <w:t>Whiting</w:t>
            </w:r>
          </w:p>
        </w:tc>
        <w:tc>
          <w:tcPr>
            <w:tcW w:w="2063" w:type="dxa"/>
          </w:tcPr>
          <w:p w14:paraId="2E3B6A47" w14:textId="77777777" w:rsidR="005F1E1A" w:rsidRPr="0030010F" w:rsidRDefault="005F1E1A" w:rsidP="008E71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val="en-US"/>
              </w:rPr>
            </w:pPr>
            <w:r w:rsidRPr="0030010F">
              <w:rPr>
                <w:rFonts w:ascii="Times New Roman" w:hAnsi="Times New Roman" w:cs="Times New Roman"/>
                <w:sz w:val="18"/>
                <w:szCs w:val="18"/>
                <w:lang w:val="en-US"/>
              </w:rPr>
              <w:t>Atlantic cod</w:t>
            </w:r>
          </w:p>
          <w:p w14:paraId="3868F9A3" w14:textId="77777777" w:rsidR="005F1E1A" w:rsidRPr="0030010F" w:rsidRDefault="005F1E1A" w:rsidP="008E71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8"/>
                <w:szCs w:val="18"/>
                <w:lang w:val="en-US"/>
              </w:rPr>
            </w:pPr>
            <w:r w:rsidRPr="0030010F">
              <w:rPr>
                <w:rFonts w:ascii="Times New Roman" w:hAnsi="Times New Roman" w:cs="Times New Roman"/>
                <w:b/>
                <w:sz w:val="18"/>
                <w:szCs w:val="18"/>
                <w:lang w:val="en-US"/>
              </w:rPr>
              <w:t>Cephalopods</w:t>
            </w:r>
          </w:p>
          <w:p w14:paraId="2E3DC5DF" w14:textId="77777777" w:rsidR="005F1E1A" w:rsidRPr="0030010F" w:rsidRDefault="005F1E1A" w:rsidP="008E71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val="en-US"/>
              </w:rPr>
            </w:pPr>
            <w:r w:rsidRPr="0030010F">
              <w:rPr>
                <w:rFonts w:ascii="Times New Roman" w:hAnsi="Times New Roman" w:cs="Times New Roman"/>
                <w:sz w:val="18"/>
                <w:szCs w:val="18"/>
                <w:lang w:val="en-US"/>
              </w:rPr>
              <w:t>Atlantic halibut</w:t>
            </w:r>
          </w:p>
          <w:p w14:paraId="12DCC5D2" w14:textId="77777777" w:rsidR="005F1E1A" w:rsidRPr="0030010F" w:rsidRDefault="005F1E1A" w:rsidP="008E71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val="en-US"/>
              </w:rPr>
            </w:pPr>
            <w:r w:rsidRPr="0030010F">
              <w:rPr>
                <w:rFonts w:ascii="Times New Roman" w:hAnsi="Times New Roman" w:cs="Times New Roman"/>
                <w:sz w:val="18"/>
                <w:szCs w:val="18"/>
                <w:lang w:val="en-US"/>
              </w:rPr>
              <w:t>Pike</w:t>
            </w:r>
          </w:p>
          <w:p w14:paraId="3A9DB98B" w14:textId="77777777" w:rsidR="005F1E1A" w:rsidRPr="0030010F" w:rsidRDefault="005F1E1A" w:rsidP="008E71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val="en-US"/>
              </w:rPr>
            </w:pPr>
            <w:r w:rsidRPr="0030010F">
              <w:rPr>
                <w:rFonts w:ascii="Times New Roman" w:hAnsi="Times New Roman" w:cs="Times New Roman"/>
                <w:sz w:val="18"/>
                <w:szCs w:val="18"/>
                <w:lang w:val="en-US"/>
              </w:rPr>
              <w:t>Plaice</w:t>
            </w:r>
          </w:p>
          <w:p w14:paraId="4FE3E26F" w14:textId="77777777" w:rsidR="005F1E1A" w:rsidRPr="0030010F" w:rsidRDefault="005F1E1A" w:rsidP="008E71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val="en-US"/>
              </w:rPr>
            </w:pPr>
            <w:r w:rsidRPr="0030010F">
              <w:rPr>
                <w:rFonts w:ascii="Times New Roman" w:hAnsi="Times New Roman" w:cs="Times New Roman"/>
                <w:sz w:val="18"/>
                <w:szCs w:val="18"/>
                <w:lang w:val="en-US"/>
              </w:rPr>
              <w:t>European flounder</w:t>
            </w:r>
          </w:p>
          <w:p w14:paraId="7472AD77" w14:textId="77777777" w:rsidR="005F1E1A" w:rsidRPr="0030010F" w:rsidRDefault="005F1E1A" w:rsidP="008E71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8"/>
                <w:szCs w:val="18"/>
                <w:lang w:val="en-US"/>
              </w:rPr>
            </w:pPr>
            <w:r w:rsidRPr="0030010F">
              <w:rPr>
                <w:rFonts w:ascii="Times New Roman" w:hAnsi="Times New Roman" w:cs="Times New Roman"/>
                <w:b/>
                <w:sz w:val="18"/>
                <w:szCs w:val="18"/>
                <w:lang w:val="en-US"/>
              </w:rPr>
              <w:t>European hake</w:t>
            </w:r>
          </w:p>
          <w:p w14:paraId="6E7592B5" w14:textId="77777777" w:rsidR="005F1E1A" w:rsidRPr="0030010F" w:rsidRDefault="005F1E1A" w:rsidP="008E71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val="en-US"/>
              </w:rPr>
            </w:pPr>
            <w:r w:rsidRPr="0030010F">
              <w:rPr>
                <w:rFonts w:ascii="Times New Roman" w:hAnsi="Times New Roman" w:cs="Times New Roman"/>
                <w:b/>
                <w:sz w:val="18"/>
                <w:szCs w:val="18"/>
                <w:lang w:val="en-US"/>
              </w:rPr>
              <w:t>Whiting</w:t>
            </w:r>
          </w:p>
        </w:tc>
        <w:tc>
          <w:tcPr>
            <w:tcW w:w="2063" w:type="dxa"/>
          </w:tcPr>
          <w:p w14:paraId="2F8A19EC" w14:textId="77777777" w:rsidR="005F1E1A" w:rsidRPr="0030010F" w:rsidRDefault="005F1E1A" w:rsidP="008E71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val="en-US"/>
              </w:rPr>
            </w:pPr>
            <w:r w:rsidRPr="0030010F">
              <w:rPr>
                <w:rFonts w:ascii="Times New Roman" w:hAnsi="Times New Roman" w:cs="Times New Roman"/>
                <w:sz w:val="18"/>
                <w:szCs w:val="18"/>
                <w:lang w:val="en-US"/>
              </w:rPr>
              <w:t>Saithe</w:t>
            </w:r>
          </w:p>
          <w:p w14:paraId="6011496D" w14:textId="77777777" w:rsidR="005F1E1A" w:rsidRPr="0030010F" w:rsidRDefault="005F1E1A" w:rsidP="008E71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val="en-US"/>
              </w:rPr>
            </w:pPr>
            <w:r w:rsidRPr="0030010F">
              <w:rPr>
                <w:rFonts w:ascii="Times New Roman" w:hAnsi="Times New Roman" w:cs="Times New Roman"/>
                <w:sz w:val="18"/>
                <w:szCs w:val="18"/>
                <w:lang w:val="en-US"/>
              </w:rPr>
              <w:t>Norway lobster</w:t>
            </w:r>
          </w:p>
          <w:p w14:paraId="123ABA82" w14:textId="77777777" w:rsidR="005F1E1A" w:rsidRPr="0030010F" w:rsidRDefault="005F1E1A" w:rsidP="008E71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val="en-US"/>
              </w:rPr>
            </w:pPr>
            <w:r w:rsidRPr="0030010F">
              <w:rPr>
                <w:rFonts w:ascii="Times New Roman" w:hAnsi="Times New Roman" w:cs="Times New Roman"/>
                <w:sz w:val="18"/>
                <w:szCs w:val="18"/>
                <w:lang w:val="en-US"/>
              </w:rPr>
              <w:t>Atlantic halibut</w:t>
            </w:r>
          </w:p>
          <w:p w14:paraId="7211D3E2" w14:textId="77777777" w:rsidR="005F1E1A" w:rsidRPr="0030010F" w:rsidRDefault="005F1E1A" w:rsidP="008E71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val="en-US"/>
              </w:rPr>
            </w:pPr>
            <w:r w:rsidRPr="0030010F">
              <w:rPr>
                <w:rFonts w:ascii="Times New Roman" w:hAnsi="Times New Roman" w:cs="Times New Roman"/>
                <w:sz w:val="18"/>
                <w:szCs w:val="18"/>
                <w:lang w:val="en-US"/>
              </w:rPr>
              <w:t>Atlantic cod</w:t>
            </w:r>
          </w:p>
          <w:p w14:paraId="30FA69F5" w14:textId="77777777" w:rsidR="005F1E1A" w:rsidRPr="0030010F" w:rsidRDefault="005F1E1A" w:rsidP="008E71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val="en-US"/>
              </w:rPr>
            </w:pPr>
            <w:r w:rsidRPr="0030010F">
              <w:rPr>
                <w:rFonts w:ascii="Times New Roman" w:hAnsi="Times New Roman" w:cs="Times New Roman"/>
                <w:sz w:val="18"/>
                <w:szCs w:val="18"/>
                <w:lang w:val="en-US"/>
              </w:rPr>
              <w:t>Northern prawn</w:t>
            </w:r>
          </w:p>
          <w:p w14:paraId="11BFA25D" w14:textId="77777777" w:rsidR="005F1E1A" w:rsidRPr="0030010F" w:rsidRDefault="005F1E1A" w:rsidP="008E71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val="en-US"/>
              </w:rPr>
            </w:pPr>
            <w:r w:rsidRPr="0030010F">
              <w:rPr>
                <w:rFonts w:ascii="Times New Roman" w:hAnsi="Times New Roman" w:cs="Times New Roman"/>
                <w:sz w:val="18"/>
                <w:szCs w:val="18"/>
                <w:lang w:val="en-US"/>
              </w:rPr>
              <w:t>Pike</w:t>
            </w:r>
          </w:p>
          <w:p w14:paraId="7FC492C3" w14:textId="77777777" w:rsidR="005F1E1A" w:rsidRPr="0030010F" w:rsidRDefault="005F1E1A" w:rsidP="008E71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val="en-US"/>
              </w:rPr>
            </w:pPr>
            <w:r w:rsidRPr="0030010F">
              <w:rPr>
                <w:rFonts w:ascii="Times New Roman" w:hAnsi="Times New Roman" w:cs="Times New Roman"/>
                <w:sz w:val="18"/>
                <w:szCs w:val="18"/>
                <w:lang w:val="en-US"/>
              </w:rPr>
              <w:t>Plaice</w:t>
            </w:r>
          </w:p>
          <w:p w14:paraId="333F3FE5" w14:textId="77777777" w:rsidR="005F1E1A" w:rsidRPr="0030010F" w:rsidRDefault="005F1E1A" w:rsidP="008E71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val="en-US"/>
              </w:rPr>
            </w:pPr>
            <w:r w:rsidRPr="0030010F">
              <w:rPr>
                <w:rFonts w:ascii="Times New Roman" w:hAnsi="Times New Roman" w:cs="Times New Roman"/>
                <w:sz w:val="18"/>
                <w:szCs w:val="18"/>
                <w:lang w:val="en-US"/>
              </w:rPr>
              <w:t>European flounder</w:t>
            </w:r>
          </w:p>
        </w:tc>
        <w:tc>
          <w:tcPr>
            <w:tcW w:w="2067" w:type="dxa"/>
          </w:tcPr>
          <w:p w14:paraId="1C83142D" w14:textId="77777777" w:rsidR="005F1E1A" w:rsidRPr="0030010F" w:rsidRDefault="005F1E1A" w:rsidP="008E71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val="en-US"/>
              </w:rPr>
            </w:pPr>
            <w:r w:rsidRPr="0030010F">
              <w:rPr>
                <w:rFonts w:ascii="Times New Roman" w:hAnsi="Times New Roman" w:cs="Times New Roman"/>
                <w:sz w:val="18"/>
                <w:szCs w:val="18"/>
                <w:lang w:val="en-US"/>
              </w:rPr>
              <w:t>Atlantic halibut</w:t>
            </w:r>
          </w:p>
          <w:p w14:paraId="6BA9CFF9" w14:textId="77777777" w:rsidR="005F1E1A" w:rsidRPr="0030010F" w:rsidRDefault="005F1E1A" w:rsidP="008E71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8"/>
                <w:szCs w:val="18"/>
                <w:lang w:val="en-US"/>
              </w:rPr>
            </w:pPr>
            <w:r w:rsidRPr="0030010F">
              <w:rPr>
                <w:rFonts w:ascii="Times New Roman" w:hAnsi="Times New Roman" w:cs="Times New Roman"/>
                <w:b/>
                <w:sz w:val="18"/>
                <w:szCs w:val="18"/>
                <w:lang w:val="en-US"/>
              </w:rPr>
              <w:t>Atlantic herring</w:t>
            </w:r>
          </w:p>
          <w:p w14:paraId="6C9C6430" w14:textId="77777777" w:rsidR="005F1E1A" w:rsidRPr="0030010F" w:rsidRDefault="005F1E1A" w:rsidP="008E71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val="en-US"/>
              </w:rPr>
            </w:pPr>
            <w:r w:rsidRPr="0030010F">
              <w:rPr>
                <w:rFonts w:ascii="Times New Roman" w:hAnsi="Times New Roman" w:cs="Times New Roman"/>
                <w:b/>
                <w:sz w:val="18"/>
                <w:szCs w:val="18"/>
                <w:lang w:val="en-US"/>
              </w:rPr>
              <w:t>Gilt-head seabream, farmed</w:t>
            </w:r>
          </w:p>
          <w:p w14:paraId="46BC7275" w14:textId="77777777" w:rsidR="005F1E1A" w:rsidRPr="0030010F" w:rsidRDefault="005F1E1A" w:rsidP="008E71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8"/>
                <w:szCs w:val="18"/>
                <w:lang w:val="en-US"/>
              </w:rPr>
            </w:pPr>
            <w:r w:rsidRPr="0030010F">
              <w:rPr>
                <w:rFonts w:ascii="Times New Roman" w:hAnsi="Times New Roman" w:cs="Times New Roman"/>
                <w:b/>
                <w:sz w:val="18"/>
                <w:szCs w:val="18"/>
                <w:lang w:val="en-US"/>
              </w:rPr>
              <w:t>Atlantic salmon, farmed</w:t>
            </w:r>
          </w:p>
          <w:p w14:paraId="467FD76F" w14:textId="77777777" w:rsidR="005F1E1A" w:rsidRPr="0030010F" w:rsidRDefault="005F1E1A" w:rsidP="008E71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8"/>
                <w:szCs w:val="18"/>
                <w:lang w:val="en-US"/>
              </w:rPr>
            </w:pPr>
            <w:r w:rsidRPr="0030010F">
              <w:rPr>
                <w:rFonts w:ascii="Times New Roman" w:hAnsi="Times New Roman" w:cs="Times New Roman"/>
                <w:b/>
                <w:sz w:val="18"/>
                <w:szCs w:val="18"/>
                <w:lang w:val="en-US"/>
              </w:rPr>
              <w:t>Alaska pollock</w:t>
            </w:r>
          </w:p>
          <w:p w14:paraId="31788A80" w14:textId="77777777" w:rsidR="005F1E1A" w:rsidRPr="0030010F" w:rsidRDefault="005F1E1A" w:rsidP="008E71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8"/>
                <w:szCs w:val="18"/>
                <w:lang w:val="en-US"/>
              </w:rPr>
            </w:pPr>
            <w:r w:rsidRPr="0030010F">
              <w:rPr>
                <w:rFonts w:ascii="Times New Roman" w:hAnsi="Times New Roman" w:cs="Times New Roman"/>
                <w:b/>
                <w:sz w:val="18"/>
                <w:szCs w:val="18"/>
                <w:lang w:val="en-US"/>
              </w:rPr>
              <w:t>Turbot</w:t>
            </w:r>
          </w:p>
          <w:p w14:paraId="78662DC8" w14:textId="77777777" w:rsidR="005F1E1A" w:rsidRPr="0030010F" w:rsidRDefault="005F1E1A" w:rsidP="008E71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8"/>
                <w:szCs w:val="18"/>
                <w:lang w:val="en-US"/>
              </w:rPr>
            </w:pPr>
            <w:r w:rsidRPr="0030010F">
              <w:rPr>
                <w:rFonts w:ascii="Times New Roman" w:hAnsi="Times New Roman" w:cs="Times New Roman"/>
                <w:b/>
                <w:sz w:val="18"/>
                <w:szCs w:val="18"/>
                <w:lang w:val="en-US"/>
              </w:rPr>
              <w:t>Atlantic mackerel</w:t>
            </w:r>
          </w:p>
          <w:p w14:paraId="02F75755" w14:textId="77777777" w:rsidR="005F1E1A" w:rsidRPr="0030010F" w:rsidRDefault="005F1E1A" w:rsidP="008E71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8"/>
                <w:szCs w:val="18"/>
                <w:lang w:val="en-US"/>
              </w:rPr>
            </w:pPr>
            <w:r w:rsidRPr="0030010F">
              <w:rPr>
                <w:rFonts w:ascii="Times New Roman" w:hAnsi="Times New Roman" w:cs="Times New Roman"/>
                <w:b/>
                <w:sz w:val="18"/>
                <w:szCs w:val="18"/>
                <w:lang w:val="en-US"/>
              </w:rPr>
              <w:t>European eel</w:t>
            </w:r>
          </w:p>
        </w:tc>
        <w:tc>
          <w:tcPr>
            <w:tcW w:w="2063" w:type="dxa"/>
          </w:tcPr>
          <w:p w14:paraId="65DE0D27" w14:textId="77777777" w:rsidR="005F1E1A" w:rsidRPr="0030010F" w:rsidRDefault="005F1E1A" w:rsidP="008E71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val="en-US"/>
              </w:rPr>
            </w:pPr>
            <w:r w:rsidRPr="0030010F">
              <w:rPr>
                <w:rFonts w:ascii="Times New Roman" w:hAnsi="Times New Roman" w:cs="Times New Roman"/>
                <w:sz w:val="18"/>
                <w:szCs w:val="18"/>
                <w:lang w:val="en-US"/>
              </w:rPr>
              <w:t>Plaice</w:t>
            </w:r>
          </w:p>
          <w:p w14:paraId="12AB70A2" w14:textId="77777777" w:rsidR="005F1E1A" w:rsidRPr="0030010F" w:rsidRDefault="005F1E1A" w:rsidP="008E71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8"/>
                <w:szCs w:val="18"/>
                <w:lang w:val="en-US"/>
              </w:rPr>
            </w:pPr>
            <w:r w:rsidRPr="0030010F">
              <w:rPr>
                <w:rFonts w:ascii="Times New Roman" w:hAnsi="Times New Roman" w:cs="Times New Roman"/>
                <w:b/>
                <w:sz w:val="18"/>
                <w:szCs w:val="18"/>
                <w:lang w:val="en-US"/>
              </w:rPr>
              <w:t>Turbot</w:t>
            </w:r>
          </w:p>
          <w:p w14:paraId="560CAAB3" w14:textId="77777777" w:rsidR="005F1E1A" w:rsidRPr="0030010F" w:rsidRDefault="005F1E1A" w:rsidP="008E71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val="en-US"/>
              </w:rPr>
            </w:pPr>
            <w:r w:rsidRPr="0030010F">
              <w:rPr>
                <w:rFonts w:ascii="Times New Roman" w:hAnsi="Times New Roman" w:cs="Times New Roman"/>
                <w:sz w:val="18"/>
                <w:szCs w:val="18"/>
                <w:lang w:val="en-US"/>
              </w:rPr>
              <w:t>European seabass, farmed</w:t>
            </w:r>
          </w:p>
          <w:p w14:paraId="3EFD898B" w14:textId="77777777" w:rsidR="005F1E1A" w:rsidRPr="0030010F" w:rsidRDefault="005F1E1A" w:rsidP="008E71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8"/>
                <w:szCs w:val="18"/>
                <w:lang w:val="en-US"/>
              </w:rPr>
            </w:pPr>
            <w:r w:rsidRPr="0030010F">
              <w:rPr>
                <w:rFonts w:ascii="Times New Roman" w:hAnsi="Times New Roman" w:cs="Times New Roman"/>
                <w:b/>
                <w:sz w:val="18"/>
                <w:szCs w:val="18"/>
                <w:lang w:val="en-US"/>
              </w:rPr>
              <w:t>Alaska pollock</w:t>
            </w:r>
          </w:p>
          <w:p w14:paraId="1F925E48" w14:textId="77777777" w:rsidR="005F1E1A" w:rsidRPr="0030010F" w:rsidRDefault="005F1E1A" w:rsidP="008E71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8"/>
                <w:szCs w:val="18"/>
                <w:lang w:val="en-US"/>
              </w:rPr>
            </w:pPr>
            <w:r w:rsidRPr="0030010F">
              <w:rPr>
                <w:rFonts w:ascii="Times New Roman" w:hAnsi="Times New Roman" w:cs="Times New Roman"/>
                <w:b/>
                <w:sz w:val="18"/>
                <w:szCs w:val="18"/>
                <w:lang w:val="en-US"/>
              </w:rPr>
              <w:t>Whiting</w:t>
            </w:r>
          </w:p>
          <w:p w14:paraId="4D37C041" w14:textId="77777777" w:rsidR="005F1E1A" w:rsidRPr="0030010F" w:rsidRDefault="005F1E1A" w:rsidP="008E71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val="en-US"/>
              </w:rPr>
            </w:pPr>
            <w:r w:rsidRPr="0030010F">
              <w:rPr>
                <w:rFonts w:ascii="Times New Roman" w:hAnsi="Times New Roman" w:cs="Times New Roman"/>
                <w:sz w:val="18"/>
                <w:szCs w:val="18"/>
                <w:lang w:val="en-US"/>
              </w:rPr>
              <w:t>European flounder</w:t>
            </w:r>
          </w:p>
          <w:p w14:paraId="6ED75E1E" w14:textId="77777777" w:rsidR="005F1E1A" w:rsidRPr="0030010F" w:rsidRDefault="005F1E1A" w:rsidP="008E71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val="en-US"/>
              </w:rPr>
            </w:pPr>
            <w:r w:rsidRPr="0030010F">
              <w:rPr>
                <w:rFonts w:ascii="Times New Roman" w:hAnsi="Times New Roman" w:cs="Times New Roman"/>
                <w:b/>
                <w:sz w:val="18"/>
                <w:szCs w:val="18"/>
                <w:lang w:val="en-US"/>
              </w:rPr>
              <w:t>Roe (from cod)</w:t>
            </w:r>
          </w:p>
          <w:p w14:paraId="5742A34D" w14:textId="77777777" w:rsidR="005F1E1A" w:rsidRPr="0030010F" w:rsidRDefault="005F1E1A" w:rsidP="008E71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8"/>
                <w:szCs w:val="18"/>
                <w:lang w:val="en-US"/>
              </w:rPr>
            </w:pPr>
            <w:r w:rsidRPr="0030010F">
              <w:rPr>
                <w:rFonts w:ascii="Times New Roman" w:hAnsi="Times New Roman" w:cs="Times New Roman"/>
                <w:b/>
                <w:sz w:val="18"/>
                <w:szCs w:val="18"/>
                <w:lang w:val="en-US"/>
              </w:rPr>
              <w:t>Atlantic mackerel</w:t>
            </w:r>
          </w:p>
          <w:p w14:paraId="327FAB4C" w14:textId="77777777" w:rsidR="005F1E1A" w:rsidRPr="0030010F" w:rsidRDefault="005F1E1A" w:rsidP="008E71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8"/>
                <w:szCs w:val="18"/>
                <w:lang w:val="en-US"/>
              </w:rPr>
            </w:pPr>
          </w:p>
        </w:tc>
        <w:tc>
          <w:tcPr>
            <w:tcW w:w="2063" w:type="dxa"/>
          </w:tcPr>
          <w:p w14:paraId="66DB52C8" w14:textId="77777777" w:rsidR="005F1E1A" w:rsidRPr="0030010F" w:rsidRDefault="005F1E1A" w:rsidP="008E71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8"/>
                <w:szCs w:val="18"/>
                <w:lang w:val="en-US"/>
              </w:rPr>
            </w:pPr>
            <w:r w:rsidRPr="0030010F">
              <w:rPr>
                <w:rFonts w:ascii="Times New Roman" w:hAnsi="Times New Roman" w:cs="Times New Roman"/>
                <w:b/>
                <w:sz w:val="18"/>
                <w:szCs w:val="18"/>
                <w:lang w:val="en-US"/>
              </w:rPr>
              <w:t>European seabass, farmed</w:t>
            </w:r>
          </w:p>
          <w:p w14:paraId="0703AA23" w14:textId="77777777" w:rsidR="005F1E1A" w:rsidRPr="0030010F" w:rsidRDefault="005F1E1A" w:rsidP="008E71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8"/>
                <w:szCs w:val="18"/>
                <w:lang w:val="en-US"/>
              </w:rPr>
            </w:pPr>
            <w:r w:rsidRPr="0030010F">
              <w:rPr>
                <w:rFonts w:ascii="Times New Roman" w:hAnsi="Times New Roman" w:cs="Times New Roman"/>
                <w:b/>
                <w:sz w:val="18"/>
                <w:szCs w:val="18"/>
                <w:lang w:val="en-US"/>
              </w:rPr>
              <w:t>Cephalopods</w:t>
            </w:r>
          </w:p>
          <w:p w14:paraId="32A2AE46" w14:textId="77777777" w:rsidR="005F1E1A" w:rsidRPr="0030010F" w:rsidRDefault="005F1E1A" w:rsidP="008E71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val="en-US"/>
              </w:rPr>
            </w:pPr>
            <w:r w:rsidRPr="0030010F">
              <w:rPr>
                <w:rFonts w:ascii="Times New Roman" w:hAnsi="Times New Roman" w:cs="Times New Roman"/>
                <w:sz w:val="18"/>
                <w:szCs w:val="18"/>
                <w:lang w:val="en-US"/>
              </w:rPr>
              <w:t>Saithe</w:t>
            </w:r>
          </w:p>
          <w:p w14:paraId="260477B1" w14:textId="77777777" w:rsidR="005F1E1A" w:rsidRPr="0030010F" w:rsidRDefault="005F1E1A" w:rsidP="008E71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8"/>
                <w:szCs w:val="18"/>
                <w:lang w:val="en-US"/>
              </w:rPr>
            </w:pPr>
            <w:r w:rsidRPr="0030010F">
              <w:rPr>
                <w:rFonts w:ascii="Times New Roman" w:hAnsi="Times New Roman" w:cs="Times New Roman"/>
                <w:sz w:val="18"/>
                <w:szCs w:val="18"/>
                <w:lang w:val="en-US"/>
              </w:rPr>
              <w:t>Atlantic cod</w:t>
            </w:r>
          </w:p>
          <w:p w14:paraId="147086FD" w14:textId="77777777" w:rsidR="005F1E1A" w:rsidRPr="0030010F" w:rsidRDefault="005F1E1A" w:rsidP="008E71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val="en-US"/>
              </w:rPr>
            </w:pPr>
            <w:r w:rsidRPr="0030010F">
              <w:rPr>
                <w:rFonts w:ascii="Times New Roman" w:hAnsi="Times New Roman" w:cs="Times New Roman"/>
                <w:sz w:val="18"/>
                <w:szCs w:val="18"/>
                <w:lang w:val="en-US"/>
              </w:rPr>
              <w:t>Pike</w:t>
            </w:r>
          </w:p>
          <w:p w14:paraId="3BF7488A" w14:textId="77777777" w:rsidR="005F1E1A" w:rsidRPr="0030010F" w:rsidRDefault="005F1E1A" w:rsidP="008E71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val="en-US"/>
              </w:rPr>
            </w:pPr>
            <w:r w:rsidRPr="0030010F">
              <w:rPr>
                <w:rFonts w:ascii="Times New Roman" w:hAnsi="Times New Roman" w:cs="Times New Roman"/>
                <w:sz w:val="18"/>
                <w:szCs w:val="18"/>
                <w:lang w:val="en-US"/>
              </w:rPr>
              <w:t xml:space="preserve">Plaice </w:t>
            </w:r>
          </w:p>
          <w:p w14:paraId="18A6AB8E" w14:textId="77777777" w:rsidR="005F1E1A" w:rsidRPr="0030010F" w:rsidRDefault="005F1E1A" w:rsidP="008E71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val="en-US"/>
              </w:rPr>
            </w:pPr>
            <w:r w:rsidRPr="0030010F">
              <w:rPr>
                <w:rFonts w:ascii="Times New Roman" w:hAnsi="Times New Roman" w:cs="Times New Roman"/>
                <w:sz w:val="18"/>
                <w:szCs w:val="18"/>
                <w:lang w:val="en-US"/>
              </w:rPr>
              <w:t>European flounder</w:t>
            </w:r>
          </w:p>
          <w:p w14:paraId="4D101CC2" w14:textId="77777777" w:rsidR="005F1E1A" w:rsidRPr="0030010F" w:rsidRDefault="005F1E1A" w:rsidP="008E71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val="en-US"/>
              </w:rPr>
            </w:pPr>
            <w:r w:rsidRPr="0030010F">
              <w:rPr>
                <w:rFonts w:ascii="Times New Roman" w:hAnsi="Times New Roman" w:cs="Times New Roman"/>
                <w:sz w:val="18"/>
                <w:szCs w:val="18"/>
                <w:lang w:val="en-US"/>
              </w:rPr>
              <w:t>Northern prawn</w:t>
            </w:r>
          </w:p>
        </w:tc>
        <w:tc>
          <w:tcPr>
            <w:tcW w:w="2084" w:type="dxa"/>
          </w:tcPr>
          <w:p w14:paraId="7E2C24D3" w14:textId="77777777" w:rsidR="005F1E1A" w:rsidRPr="0030010F" w:rsidRDefault="005F1E1A" w:rsidP="008E71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8"/>
                <w:szCs w:val="18"/>
              </w:rPr>
            </w:pPr>
            <w:r w:rsidRPr="0030010F">
              <w:rPr>
                <w:rFonts w:ascii="Times New Roman" w:hAnsi="Times New Roman" w:cs="Times New Roman"/>
                <w:b/>
                <w:sz w:val="18"/>
                <w:szCs w:val="18"/>
              </w:rPr>
              <w:t>Pike-perch</w:t>
            </w:r>
          </w:p>
          <w:p w14:paraId="7E8DB77F" w14:textId="77777777" w:rsidR="005F1E1A" w:rsidRPr="0030010F" w:rsidRDefault="005F1E1A" w:rsidP="008E71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30010F">
              <w:rPr>
                <w:rFonts w:ascii="Times New Roman" w:hAnsi="Times New Roman" w:cs="Times New Roman"/>
                <w:sz w:val="18"/>
                <w:szCs w:val="18"/>
              </w:rPr>
              <w:t>Haddock</w:t>
            </w:r>
          </w:p>
          <w:p w14:paraId="1DC5854A" w14:textId="77777777" w:rsidR="005F1E1A" w:rsidRPr="0030010F" w:rsidRDefault="005F1E1A" w:rsidP="008E71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30010F">
              <w:rPr>
                <w:rFonts w:ascii="Times New Roman" w:hAnsi="Times New Roman" w:cs="Times New Roman"/>
                <w:sz w:val="18"/>
                <w:szCs w:val="18"/>
              </w:rPr>
              <w:t>Pike</w:t>
            </w:r>
          </w:p>
          <w:p w14:paraId="3D972EFE" w14:textId="77777777" w:rsidR="005F1E1A" w:rsidRPr="0030010F" w:rsidRDefault="005F1E1A" w:rsidP="008E71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8"/>
                <w:szCs w:val="18"/>
              </w:rPr>
            </w:pPr>
            <w:r w:rsidRPr="0030010F">
              <w:rPr>
                <w:rFonts w:ascii="Times New Roman" w:hAnsi="Times New Roman" w:cs="Times New Roman"/>
                <w:b/>
                <w:sz w:val="18"/>
                <w:szCs w:val="18"/>
              </w:rPr>
              <w:t>Tilapia, farmed</w:t>
            </w:r>
          </w:p>
          <w:p w14:paraId="6BF28835" w14:textId="77777777" w:rsidR="005F1E1A" w:rsidRPr="0030010F" w:rsidRDefault="005F1E1A" w:rsidP="008E71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val="en-US"/>
              </w:rPr>
            </w:pPr>
            <w:r w:rsidRPr="0030010F">
              <w:rPr>
                <w:rFonts w:ascii="Times New Roman" w:hAnsi="Times New Roman" w:cs="Times New Roman"/>
                <w:sz w:val="18"/>
                <w:szCs w:val="18"/>
                <w:lang w:val="en-US"/>
              </w:rPr>
              <w:t>Plaice</w:t>
            </w:r>
          </w:p>
          <w:p w14:paraId="52605376" w14:textId="77777777" w:rsidR="005F1E1A" w:rsidRPr="0030010F" w:rsidRDefault="005F1E1A" w:rsidP="008E71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val="en-US"/>
              </w:rPr>
            </w:pPr>
            <w:r w:rsidRPr="0030010F">
              <w:rPr>
                <w:rFonts w:ascii="Times New Roman" w:hAnsi="Times New Roman" w:cs="Times New Roman"/>
                <w:sz w:val="18"/>
                <w:szCs w:val="18"/>
                <w:lang w:val="en-US"/>
              </w:rPr>
              <w:t>European flounder</w:t>
            </w:r>
          </w:p>
          <w:p w14:paraId="546EB999" w14:textId="77777777" w:rsidR="005F1E1A" w:rsidRPr="0030010F" w:rsidRDefault="005F1E1A" w:rsidP="008E71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val="en-US"/>
              </w:rPr>
            </w:pPr>
            <w:r w:rsidRPr="0030010F">
              <w:rPr>
                <w:rFonts w:ascii="Times New Roman" w:hAnsi="Times New Roman" w:cs="Times New Roman"/>
                <w:sz w:val="18"/>
                <w:szCs w:val="18"/>
                <w:lang w:val="en-US"/>
              </w:rPr>
              <w:t>Northern prawn</w:t>
            </w:r>
          </w:p>
          <w:p w14:paraId="36D2F35B" w14:textId="77777777" w:rsidR="005F1E1A" w:rsidRPr="0030010F" w:rsidRDefault="005F1E1A" w:rsidP="008E71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val="en-US"/>
              </w:rPr>
            </w:pPr>
            <w:r w:rsidRPr="0030010F">
              <w:rPr>
                <w:rFonts w:ascii="Times New Roman" w:hAnsi="Times New Roman" w:cs="Times New Roman"/>
                <w:sz w:val="18"/>
                <w:szCs w:val="18"/>
                <w:lang w:val="en-US"/>
              </w:rPr>
              <w:t>European hake</w:t>
            </w:r>
          </w:p>
        </w:tc>
      </w:tr>
      <w:tr w:rsidR="005F1E1A" w:rsidRPr="0030010F" w14:paraId="4E7480D9" w14:textId="77777777" w:rsidTr="00483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9" w:type="dxa"/>
          </w:tcPr>
          <w:p w14:paraId="77246CE6" w14:textId="77777777" w:rsidR="005F1E1A" w:rsidRPr="0030010F" w:rsidRDefault="005F1E1A" w:rsidP="008E714D">
            <w:pPr>
              <w:rPr>
                <w:rFonts w:ascii="Times New Roman" w:hAnsi="Times New Roman" w:cs="Times New Roman"/>
                <w:b w:val="0"/>
                <w:sz w:val="18"/>
                <w:szCs w:val="18"/>
                <w:lang w:val="en-US"/>
              </w:rPr>
            </w:pPr>
            <w:r w:rsidRPr="0030010F">
              <w:rPr>
                <w:rFonts w:ascii="Times New Roman" w:hAnsi="Times New Roman" w:cs="Times New Roman"/>
                <w:b w:val="0"/>
                <w:sz w:val="18"/>
                <w:szCs w:val="18"/>
                <w:lang w:val="en-US"/>
              </w:rPr>
              <w:t>5</w:t>
            </w:r>
          </w:p>
        </w:tc>
        <w:tc>
          <w:tcPr>
            <w:tcW w:w="1988" w:type="dxa"/>
          </w:tcPr>
          <w:p w14:paraId="4B72A12D" w14:textId="77777777" w:rsidR="005F1E1A" w:rsidRPr="0030010F" w:rsidRDefault="005F1E1A" w:rsidP="008E71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n-US"/>
              </w:rPr>
            </w:pPr>
            <w:r w:rsidRPr="0030010F">
              <w:rPr>
                <w:rFonts w:ascii="Times New Roman" w:hAnsi="Times New Roman" w:cs="Times New Roman"/>
                <w:sz w:val="18"/>
                <w:szCs w:val="18"/>
                <w:lang w:val="en-US"/>
              </w:rPr>
              <w:t>Turbot</w:t>
            </w:r>
          </w:p>
          <w:p w14:paraId="079E0B4D" w14:textId="77777777" w:rsidR="005F1E1A" w:rsidRPr="0030010F" w:rsidRDefault="005F1E1A" w:rsidP="008E71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n-US"/>
              </w:rPr>
            </w:pPr>
            <w:r w:rsidRPr="0030010F">
              <w:rPr>
                <w:rFonts w:ascii="Times New Roman" w:hAnsi="Times New Roman" w:cs="Times New Roman"/>
                <w:sz w:val="18"/>
                <w:szCs w:val="18"/>
                <w:lang w:val="en-US"/>
              </w:rPr>
              <w:t>Alaska Pollock</w:t>
            </w:r>
          </w:p>
          <w:p w14:paraId="5524352E" w14:textId="77777777" w:rsidR="005F1E1A" w:rsidRPr="0030010F" w:rsidRDefault="005F1E1A" w:rsidP="008E71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n-US"/>
              </w:rPr>
            </w:pPr>
            <w:proofErr w:type="spellStart"/>
            <w:r w:rsidRPr="0030010F">
              <w:rPr>
                <w:rFonts w:ascii="Times New Roman" w:hAnsi="Times New Roman" w:cs="Times New Roman"/>
                <w:sz w:val="18"/>
                <w:szCs w:val="18"/>
                <w:lang w:val="en-US"/>
              </w:rPr>
              <w:t>Hoki</w:t>
            </w:r>
            <w:proofErr w:type="spellEnd"/>
          </w:p>
          <w:p w14:paraId="691905FE" w14:textId="77777777" w:rsidR="005F1E1A" w:rsidRPr="0030010F" w:rsidRDefault="005F1E1A" w:rsidP="008E71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n-US"/>
              </w:rPr>
            </w:pPr>
            <w:r w:rsidRPr="0030010F">
              <w:rPr>
                <w:rFonts w:ascii="Times New Roman" w:hAnsi="Times New Roman" w:cs="Times New Roman"/>
                <w:sz w:val="18"/>
                <w:szCs w:val="18"/>
                <w:lang w:val="en-US"/>
              </w:rPr>
              <w:t>Cape Hake</w:t>
            </w:r>
          </w:p>
          <w:p w14:paraId="0007CAC7" w14:textId="77777777" w:rsidR="005F1E1A" w:rsidRPr="0030010F" w:rsidRDefault="005F1E1A" w:rsidP="008E71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8"/>
                <w:szCs w:val="18"/>
                <w:lang w:val="en-US"/>
              </w:rPr>
            </w:pPr>
            <w:r w:rsidRPr="0030010F">
              <w:rPr>
                <w:rFonts w:ascii="Times New Roman" w:hAnsi="Times New Roman" w:cs="Times New Roman"/>
                <w:b/>
                <w:sz w:val="18"/>
                <w:szCs w:val="18"/>
                <w:lang w:val="en-US"/>
              </w:rPr>
              <w:lastRenderedPageBreak/>
              <w:t>Northern prawn</w:t>
            </w:r>
          </w:p>
          <w:p w14:paraId="45FADE2E" w14:textId="77777777" w:rsidR="005F1E1A" w:rsidRPr="0030010F" w:rsidRDefault="005F1E1A" w:rsidP="008E71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n-US"/>
              </w:rPr>
            </w:pPr>
            <w:r w:rsidRPr="0030010F">
              <w:rPr>
                <w:rFonts w:ascii="Times New Roman" w:hAnsi="Times New Roman" w:cs="Times New Roman"/>
                <w:sz w:val="18"/>
                <w:szCs w:val="18"/>
                <w:lang w:val="en-US"/>
              </w:rPr>
              <w:t>Pangasius, farmed</w:t>
            </w:r>
          </w:p>
          <w:p w14:paraId="442A52CB" w14:textId="77777777" w:rsidR="005F1E1A" w:rsidRPr="0030010F" w:rsidRDefault="005F1E1A" w:rsidP="008E71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n-US"/>
              </w:rPr>
            </w:pPr>
            <w:r w:rsidRPr="0030010F">
              <w:rPr>
                <w:rFonts w:ascii="Times New Roman" w:hAnsi="Times New Roman" w:cs="Times New Roman"/>
                <w:sz w:val="18"/>
                <w:szCs w:val="18"/>
                <w:lang w:val="en-US"/>
              </w:rPr>
              <w:t>Scallops</w:t>
            </w:r>
          </w:p>
          <w:p w14:paraId="26B7132F" w14:textId="77777777" w:rsidR="005F1E1A" w:rsidRPr="0030010F" w:rsidRDefault="005F1E1A" w:rsidP="008E71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8"/>
                <w:szCs w:val="18"/>
                <w:lang w:val="en-US"/>
              </w:rPr>
            </w:pPr>
            <w:r w:rsidRPr="0030010F">
              <w:rPr>
                <w:rFonts w:ascii="Times New Roman" w:hAnsi="Times New Roman" w:cs="Times New Roman"/>
                <w:b/>
                <w:sz w:val="18"/>
                <w:szCs w:val="18"/>
                <w:lang w:val="en-US"/>
              </w:rPr>
              <w:t>Roe (from cod)</w:t>
            </w:r>
          </w:p>
        </w:tc>
        <w:tc>
          <w:tcPr>
            <w:tcW w:w="2063" w:type="dxa"/>
          </w:tcPr>
          <w:p w14:paraId="5867B8F5" w14:textId="77777777" w:rsidR="005F1E1A" w:rsidRPr="0030010F" w:rsidRDefault="005F1E1A" w:rsidP="008E71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n-US"/>
              </w:rPr>
            </w:pPr>
            <w:r w:rsidRPr="0030010F">
              <w:rPr>
                <w:rFonts w:ascii="Times New Roman" w:hAnsi="Times New Roman" w:cs="Times New Roman"/>
                <w:sz w:val="18"/>
                <w:szCs w:val="18"/>
                <w:lang w:val="en-US"/>
              </w:rPr>
              <w:lastRenderedPageBreak/>
              <w:t>Turbot</w:t>
            </w:r>
          </w:p>
          <w:p w14:paraId="1E2F6267" w14:textId="77777777" w:rsidR="005F1E1A" w:rsidRPr="0030010F" w:rsidRDefault="005F1E1A" w:rsidP="008E71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n-US"/>
              </w:rPr>
            </w:pPr>
            <w:r w:rsidRPr="0030010F">
              <w:rPr>
                <w:rFonts w:ascii="Times New Roman" w:hAnsi="Times New Roman" w:cs="Times New Roman"/>
                <w:sz w:val="18"/>
                <w:szCs w:val="18"/>
                <w:lang w:val="en-US"/>
              </w:rPr>
              <w:t>Alaska Pollock</w:t>
            </w:r>
          </w:p>
          <w:p w14:paraId="1ADEC344" w14:textId="77777777" w:rsidR="005F1E1A" w:rsidRPr="0030010F" w:rsidRDefault="005F1E1A" w:rsidP="008E71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n-US"/>
              </w:rPr>
            </w:pPr>
            <w:proofErr w:type="spellStart"/>
            <w:r w:rsidRPr="0030010F">
              <w:rPr>
                <w:rFonts w:ascii="Times New Roman" w:hAnsi="Times New Roman" w:cs="Times New Roman"/>
                <w:sz w:val="18"/>
                <w:szCs w:val="18"/>
                <w:lang w:val="en-US"/>
              </w:rPr>
              <w:t>Hoki</w:t>
            </w:r>
            <w:proofErr w:type="spellEnd"/>
          </w:p>
          <w:p w14:paraId="6EF5C3DE" w14:textId="77777777" w:rsidR="005F1E1A" w:rsidRPr="0030010F" w:rsidRDefault="005F1E1A" w:rsidP="008E71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8"/>
                <w:szCs w:val="18"/>
                <w:lang w:val="en-US"/>
              </w:rPr>
            </w:pPr>
            <w:r w:rsidRPr="0030010F">
              <w:rPr>
                <w:rFonts w:ascii="Times New Roman" w:hAnsi="Times New Roman" w:cs="Times New Roman"/>
                <w:b/>
                <w:sz w:val="18"/>
                <w:szCs w:val="18"/>
                <w:lang w:val="en-US"/>
              </w:rPr>
              <w:t>Northern prawn</w:t>
            </w:r>
          </w:p>
          <w:p w14:paraId="65681661" w14:textId="77777777" w:rsidR="005F1E1A" w:rsidRPr="0030010F" w:rsidRDefault="005F1E1A" w:rsidP="008E71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n-US"/>
              </w:rPr>
            </w:pPr>
            <w:r w:rsidRPr="0030010F">
              <w:rPr>
                <w:rFonts w:ascii="Times New Roman" w:hAnsi="Times New Roman" w:cs="Times New Roman"/>
                <w:sz w:val="18"/>
                <w:szCs w:val="18"/>
                <w:lang w:val="en-US"/>
              </w:rPr>
              <w:lastRenderedPageBreak/>
              <w:t>Cape hake</w:t>
            </w:r>
          </w:p>
          <w:p w14:paraId="652F7575" w14:textId="77777777" w:rsidR="005F1E1A" w:rsidRPr="0030010F" w:rsidRDefault="005F1E1A" w:rsidP="008E71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n-US"/>
              </w:rPr>
            </w:pPr>
            <w:r w:rsidRPr="0030010F">
              <w:rPr>
                <w:rFonts w:ascii="Times New Roman" w:hAnsi="Times New Roman" w:cs="Times New Roman"/>
                <w:sz w:val="18"/>
                <w:szCs w:val="18"/>
                <w:lang w:val="en-US"/>
              </w:rPr>
              <w:t>Pangasius, farmed</w:t>
            </w:r>
          </w:p>
          <w:p w14:paraId="68B9EAC2" w14:textId="77777777" w:rsidR="005F1E1A" w:rsidRPr="0030010F" w:rsidRDefault="005F1E1A" w:rsidP="008E71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n-US"/>
              </w:rPr>
            </w:pPr>
            <w:r w:rsidRPr="0030010F">
              <w:rPr>
                <w:rFonts w:ascii="Times New Roman" w:hAnsi="Times New Roman" w:cs="Times New Roman"/>
                <w:sz w:val="18"/>
                <w:szCs w:val="18"/>
                <w:lang w:val="en-US"/>
              </w:rPr>
              <w:t>Scallops</w:t>
            </w:r>
          </w:p>
          <w:p w14:paraId="3F700BD6" w14:textId="77777777" w:rsidR="005F1E1A" w:rsidRPr="0030010F" w:rsidRDefault="005F1E1A" w:rsidP="008E71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8"/>
                <w:szCs w:val="18"/>
                <w:lang w:val="en-US"/>
              </w:rPr>
            </w:pPr>
            <w:r w:rsidRPr="0030010F">
              <w:rPr>
                <w:rFonts w:ascii="Times New Roman" w:hAnsi="Times New Roman" w:cs="Times New Roman"/>
                <w:b/>
                <w:sz w:val="18"/>
                <w:szCs w:val="18"/>
                <w:lang w:val="en-US"/>
              </w:rPr>
              <w:t>Roe (from cod)</w:t>
            </w:r>
          </w:p>
        </w:tc>
        <w:tc>
          <w:tcPr>
            <w:tcW w:w="2063" w:type="dxa"/>
          </w:tcPr>
          <w:p w14:paraId="4882F825" w14:textId="77777777" w:rsidR="005F1E1A" w:rsidRPr="0030010F" w:rsidRDefault="005F1E1A" w:rsidP="008E71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n-US"/>
              </w:rPr>
            </w:pPr>
            <w:r w:rsidRPr="0030010F">
              <w:rPr>
                <w:rFonts w:ascii="Times New Roman" w:hAnsi="Times New Roman" w:cs="Times New Roman"/>
                <w:sz w:val="18"/>
                <w:szCs w:val="18"/>
                <w:lang w:val="en-US"/>
              </w:rPr>
              <w:lastRenderedPageBreak/>
              <w:t>European hake</w:t>
            </w:r>
          </w:p>
          <w:p w14:paraId="63767064" w14:textId="77777777" w:rsidR="005F1E1A" w:rsidRPr="0030010F" w:rsidRDefault="005F1E1A" w:rsidP="008E71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n-US"/>
              </w:rPr>
            </w:pPr>
            <w:r w:rsidRPr="0030010F">
              <w:rPr>
                <w:rFonts w:ascii="Times New Roman" w:hAnsi="Times New Roman" w:cs="Times New Roman"/>
                <w:sz w:val="18"/>
                <w:szCs w:val="18"/>
                <w:lang w:val="en-US"/>
              </w:rPr>
              <w:t>Turbot</w:t>
            </w:r>
          </w:p>
          <w:p w14:paraId="51C29B12" w14:textId="77777777" w:rsidR="005F1E1A" w:rsidRPr="0030010F" w:rsidRDefault="005F1E1A" w:rsidP="008E71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n-US"/>
              </w:rPr>
            </w:pPr>
            <w:r w:rsidRPr="0030010F">
              <w:rPr>
                <w:rFonts w:ascii="Times New Roman" w:hAnsi="Times New Roman" w:cs="Times New Roman"/>
                <w:sz w:val="18"/>
                <w:szCs w:val="18"/>
                <w:lang w:val="en-US"/>
              </w:rPr>
              <w:t>Whiting</w:t>
            </w:r>
          </w:p>
          <w:p w14:paraId="31C3ED36" w14:textId="77777777" w:rsidR="005F1E1A" w:rsidRPr="0030010F" w:rsidRDefault="005F1E1A" w:rsidP="008E71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n-US"/>
              </w:rPr>
            </w:pPr>
            <w:r w:rsidRPr="0030010F">
              <w:rPr>
                <w:rFonts w:ascii="Times New Roman" w:hAnsi="Times New Roman" w:cs="Times New Roman"/>
                <w:sz w:val="18"/>
                <w:szCs w:val="18"/>
                <w:lang w:val="en-US"/>
              </w:rPr>
              <w:t>Alaska Pollock</w:t>
            </w:r>
          </w:p>
          <w:p w14:paraId="44700B21" w14:textId="77777777" w:rsidR="005F1E1A" w:rsidRPr="0030010F" w:rsidRDefault="005F1E1A" w:rsidP="008E71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n-US"/>
              </w:rPr>
            </w:pPr>
            <w:proofErr w:type="spellStart"/>
            <w:r w:rsidRPr="0030010F">
              <w:rPr>
                <w:rFonts w:ascii="Times New Roman" w:hAnsi="Times New Roman" w:cs="Times New Roman"/>
                <w:sz w:val="18"/>
                <w:szCs w:val="18"/>
                <w:lang w:val="en-US"/>
              </w:rPr>
              <w:lastRenderedPageBreak/>
              <w:t>Hoki</w:t>
            </w:r>
            <w:proofErr w:type="spellEnd"/>
          </w:p>
          <w:p w14:paraId="1967DB04" w14:textId="77777777" w:rsidR="005F1E1A" w:rsidRPr="0030010F" w:rsidRDefault="005F1E1A" w:rsidP="008E71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n-US"/>
              </w:rPr>
            </w:pPr>
            <w:r w:rsidRPr="0030010F">
              <w:rPr>
                <w:rFonts w:ascii="Times New Roman" w:hAnsi="Times New Roman" w:cs="Times New Roman"/>
                <w:sz w:val="18"/>
                <w:szCs w:val="18"/>
                <w:lang w:val="en-US"/>
              </w:rPr>
              <w:t>Cape Hake</w:t>
            </w:r>
          </w:p>
          <w:p w14:paraId="4049DCC1" w14:textId="77777777" w:rsidR="005F1E1A" w:rsidRPr="0030010F" w:rsidRDefault="005F1E1A" w:rsidP="008E71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n-US"/>
              </w:rPr>
            </w:pPr>
            <w:r w:rsidRPr="0030010F">
              <w:rPr>
                <w:rFonts w:ascii="Times New Roman" w:hAnsi="Times New Roman" w:cs="Times New Roman"/>
                <w:sz w:val="18"/>
                <w:szCs w:val="18"/>
                <w:lang w:val="en-US"/>
              </w:rPr>
              <w:t>Scallops</w:t>
            </w:r>
          </w:p>
          <w:p w14:paraId="6CA6A9B5" w14:textId="77777777" w:rsidR="005F1E1A" w:rsidRPr="0030010F" w:rsidRDefault="005F1E1A" w:rsidP="008E71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n-US"/>
              </w:rPr>
            </w:pPr>
            <w:r w:rsidRPr="0030010F">
              <w:rPr>
                <w:rFonts w:ascii="Times New Roman" w:hAnsi="Times New Roman" w:cs="Times New Roman"/>
                <w:sz w:val="18"/>
                <w:szCs w:val="18"/>
                <w:lang w:val="en-US"/>
              </w:rPr>
              <w:t>Pangasius, farmed</w:t>
            </w:r>
          </w:p>
        </w:tc>
        <w:tc>
          <w:tcPr>
            <w:tcW w:w="2067" w:type="dxa"/>
          </w:tcPr>
          <w:p w14:paraId="50C97D8A" w14:textId="77777777" w:rsidR="005F1E1A" w:rsidRPr="0030010F" w:rsidRDefault="005F1E1A" w:rsidP="008E71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n-US"/>
              </w:rPr>
            </w:pPr>
            <w:proofErr w:type="spellStart"/>
            <w:r w:rsidRPr="0030010F">
              <w:rPr>
                <w:rFonts w:ascii="Times New Roman" w:hAnsi="Times New Roman" w:cs="Times New Roman"/>
                <w:sz w:val="18"/>
                <w:szCs w:val="18"/>
                <w:lang w:val="en-US"/>
              </w:rPr>
              <w:lastRenderedPageBreak/>
              <w:t>Hoki</w:t>
            </w:r>
            <w:proofErr w:type="spellEnd"/>
          </w:p>
          <w:p w14:paraId="5CE1E97A" w14:textId="77777777" w:rsidR="005F1E1A" w:rsidRPr="0030010F" w:rsidRDefault="005F1E1A" w:rsidP="008E71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n-US"/>
              </w:rPr>
            </w:pPr>
            <w:r w:rsidRPr="0030010F">
              <w:rPr>
                <w:rFonts w:ascii="Times New Roman" w:hAnsi="Times New Roman" w:cs="Times New Roman"/>
                <w:sz w:val="18"/>
                <w:szCs w:val="18"/>
                <w:lang w:val="en-US"/>
              </w:rPr>
              <w:t>Cape hake</w:t>
            </w:r>
          </w:p>
          <w:p w14:paraId="61C6DF0F" w14:textId="77777777" w:rsidR="005F1E1A" w:rsidRPr="0030010F" w:rsidRDefault="005F1E1A" w:rsidP="008E71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8"/>
                <w:szCs w:val="18"/>
                <w:lang w:val="en-US"/>
              </w:rPr>
            </w:pPr>
            <w:r w:rsidRPr="0030010F">
              <w:rPr>
                <w:rFonts w:ascii="Times New Roman" w:hAnsi="Times New Roman" w:cs="Times New Roman"/>
                <w:b/>
                <w:sz w:val="18"/>
                <w:szCs w:val="18"/>
                <w:lang w:val="en-US"/>
              </w:rPr>
              <w:t>Cephalopods</w:t>
            </w:r>
          </w:p>
          <w:p w14:paraId="25683850" w14:textId="77777777" w:rsidR="005F1E1A" w:rsidRPr="0030010F" w:rsidRDefault="005F1E1A" w:rsidP="008E71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8"/>
                <w:szCs w:val="18"/>
                <w:lang w:val="en-US"/>
              </w:rPr>
            </w:pPr>
            <w:r w:rsidRPr="0030010F">
              <w:rPr>
                <w:rFonts w:ascii="Times New Roman" w:hAnsi="Times New Roman" w:cs="Times New Roman"/>
                <w:b/>
                <w:sz w:val="18"/>
                <w:szCs w:val="18"/>
                <w:lang w:val="en-US"/>
              </w:rPr>
              <w:t>Northern prawn</w:t>
            </w:r>
          </w:p>
          <w:p w14:paraId="2A452430" w14:textId="77777777" w:rsidR="005F1E1A" w:rsidRPr="0030010F" w:rsidRDefault="005F1E1A" w:rsidP="008E71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8"/>
                <w:szCs w:val="18"/>
                <w:lang w:val="en-US"/>
              </w:rPr>
            </w:pPr>
            <w:r w:rsidRPr="0030010F">
              <w:rPr>
                <w:rFonts w:ascii="Times New Roman" w:hAnsi="Times New Roman" w:cs="Times New Roman"/>
                <w:b/>
                <w:sz w:val="18"/>
                <w:szCs w:val="18"/>
                <w:lang w:val="en-US"/>
              </w:rPr>
              <w:lastRenderedPageBreak/>
              <w:t>Norway lobster</w:t>
            </w:r>
          </w:p>
          <w:p w14:paraId="398A1816" w14:textId="77777777" w:rsidR="005F1E1A" w:rsidRPr="0030010F" w:rsidRDefault="005F1E1A" w:rsidP="008E71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n-US"/>
              </w:rPr>
            </w:pPr>
            <w:r w:rsidRPr="0030010F">
              <w:rPr>
                <w:rFonts w:ascii="Times New Roman" w:hAnsi="Times New Roman" w:cs="Times New Roman"/>
                <w:sz w:val="18"/>
                <w:szCs w:val="18"/>
                <w:lang w:val="en-US"/>
              </w:rPr>
              <w:t>Pangasius, farmed</w:t>
            </w:r>
          </w:p>
          <w:p w14:paraId="01CAC4E2" w14:textId="77777777" w:rsidR="005F1E1A" w:rsidRPr="0030010F" w:rsidRDefault="005F1E1A" w:rsidP="008E71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n-US"/>
              </w:rPr>
            </w:pPr>
            <w:r w:rsidRPr="0030010F">
              <w:rPr>
                <w:rFonts w:ascii="Times New Roman" w:hAnsi="Times New Roman" w:cs="Times New Roman"/>
                <w:sz w:val="18"/>
                <w:szCs w:val="18"/>
                <w:lang w:val="en-US"/>
              </w:rPr>
              <w:t>Scallops</w:t>
            </w:r>
          </w:p>
          <w:p w14:paraId="5AEFD11D" w14:textId="77777777" w:rsidR="005F1E1A" w:rsidRPr="0030010F" w:rsidRDefault="005F1E1A" w:rsidP="008E71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8"/>
                <w:szCs w:val="18"/>
                <w:lang w:val="en-US"/>
              </w:rPr>
            </w:pPr>
            <w:r w:rsidRPr="0030010F">
              <w:rPr>
                <w:rFonts w:ascii="Times New Roman" w:hAnsi="Times New Roman" w:cs="Times New Roman"/>
                <w:b/>
                <w:sz w:val="18"/>
                <w:szCs w:val="18"/>
                <w:lang w:val="en-US"/>
              </w:rPr>
              <w:t>Roe (from cod)</w:t>
            </w:r>
          </w:p>
        </w:tc>
        <w:tc>
          <w:tcPr>
            <w:tcW w:w="2063" w:type="dxa"/>
          </w:tcPr>
          <w:p w14:paraId="3D363C86" w14:textId="77777777" w:rsidR="005F1E1A" w:rsidRPr="0030010F" w:rsidRDefault="005F1E1A" w:rsidP="008E71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8"/>
                <w:szCs w:val="18"/>
                <w:lang w:val="en-US"/>
              </w:rPr>
            </w:pPr>
            <w:r w:rsidRPr="0030010F">
              <w:rPr>
                <w:rFonts w:ascii="Times New Roman" w:hAnsi="Times New Roman" w:cs="Times New Roman"/>
                <w:b/>
                <w:sz w:val="18"/>
                <w:szCs w:val="18"/>
                <w:lang w:val="en-US"/>
              </w:rPr>
              <w:lastRenderedPageBreak/>
              <w:t>Arctic char</w:t>
            </w:r>
          </w:p>
          <w:p w14:paraId="64BCBC3D" w14:textId="77777777" w:rsidR="005F1E1A" w:rsidRPr="0030010F" w:rsidRDefault="005F1E1A" w:rsidP="008E71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n-US"/>
              </w:rPr>
            </w:pPr>
            <w:proofErr w:type="spellStart"/>
            <w:r w:rsidRPr="0030010F">
              <w:rPr>
                <w:rFonts w:ascii="Times New Roman" w:hAnsi="Times New Roman" w:cs="Times New Roman"/>
                <w:sz w:val="18"/>
                <w:szCs w:val="18"/>
                <w:lang w:val="en-US"/>
              </w:rPr>
              <w:t>Hoki</w:t>
            </w:r>
            <w:proofErr w:type="spellEnd"/>
          </w:p>
          <w:p w14:paraId="378E6F04" w14:textId="77777777" w:rsidR="005F1E1A" w:rsidRPr="0030010F" w:rsidRDefault="005F1E1A" w:rsidP="008E71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n-US"/>
              </w:rPr>
            </w:pPr>
            <w:r w:rsidRPr="0030010F">
              <w:rPr>
                <w:rFonts w:ascii="Times New Roman" w:hAnsi="Times New Roman" w:cs="Times New Roman"/>
                <w:b/>
                <w:sz w:val="18"/>
                <w:szCs w:val="18"/>
                <w:lang w:val="en-US"/>
              </w:rPr>
              <w:t>Gilt-head seabream, farmed</w:t>
            </w:r>
          </w:p>
          <w:p w14:paraId="6E45B3C8" w14:textId="77777777" w:rsidR="005F1E1A" w:rsidRPr="0030010F" w:rsidRDefault="005F1E1A" w:rsidP="008E71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8"/>
                <w:szCs w:val="18"/>
                <w:lang w:val="en-US"/>
              </w:rPr>
            </w:pPr>
            <w:r w:rsidRPr="0030010F">
              <w:rPr>
                <w:rFonts w:ascii="Times New Roman" w:hAnsi="Times New Roman" w:cs="Times New Roman"/>
                <w:b/>
                <w:sz w:val="18"/>
                <w:szCs w:val="18"/>
                <w:lang w:val="en-US"/>
              </w:rPr>
              <w:lastRenderedPageBreak/>
              <w:t>Atlantic halibut</w:t>
            </w:r>
          </w:p>
          <w:p w14:paraId="030EFCDE" w14:textId="77777777" w:rsidR="005F1E1A" w:rsidRPr="0030010F" w:rsidRDefault="005F1E1A" w:rsidP="008E71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n-US"/>
              </w:rPr>
            </w:pPr>
            <w:r w:rsidRPr="0030010F">
              <w:rPr>
                <w:rFonts w:ascii="Times New Roman" w:hAnsi="Times New Roman" w:cs="Times New Roman"/>
                <w:sz w:val="18"/>
                <w:szCs w:val="18"/>
                <w:lang w:val="en-US"/>
              </w:rPr>
              <w:t>Cape hake</w:t>
            </w:r>
          </w:p>
          <w:p w14:paraId="710771D7" w14:textId="77777777" w:rsidR="005F1E1A" w:rsidRPr="0030010F" w:rsidRDefault="005F1E1A" w:rsidP="008E71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8"/>
                <w:szCs w:val="18"/>
                <w:lang w:val="en-US"/>
              </w:rPr>
            </w:pPr>
            <w:r w:rsidRPr="0030010F">
              <w:rPr>
                <w:rFonts w:ascii="Times New Roman" w:hAnsi="Times New Roman" w:cs="Times New Roman"/>
                <w:b/>
                <w:sz w:val="18"/>
                <w:szCs w:val="18"/>
                <w:lang w:val="en-US"/>
              </w:rPr>
              <w:t>Atlantic salmon, farmed</w:t>
            </w:r>
          </w:p>
          <w:p w14:paraId="45A730DB" w14:textId="77777777" w:rsidR="005F1E1A" w:rsidRPr="0030010F" w:rsidRDefault="005F1E1A" w:rsidP="008E71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8"/>
                <w:szCs w:val="18"/>
                <w:lang w:val="en-US"/>
              </w:rPr>
            </w:pPr>
            <w:r w:rsidRPr="0030010F">
              <w:rPr>
                <w:rFonts w:ascii="Times New Roman" w:hAnsi="Times New Roman" w:cs="Times New Roman"/>
                <w:b/>
                <w:sz w:val="18"/>
                <w:szCs w:val="18"/>
                <w:lang w:val="en-US"/>
              </w:rPr>
              <w:t>Rainbow trout, farmed</w:t>
            </w:r>
          </w:p>
          <w:p w14:paraId="3A0A13C1" w14:textId="77777777" w:rsidR="005F1E1A" w:rsidRPr="0030010F" w:rsidRDefault="005F1E1A" w:rsidP="008E71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n-US"/>
              </w:rPr>
            </w:pPr>
            <w:r w:rsidRPr="0030010F">
              <w:rPr>
                <w:rFonts w:ascii="Times New Roman" w:hAnsi="Times New Roman" w:cs="Times New Roman"/>
                <w:sz w:val="18"/>
                <w:szCs w:val="18"/>
                <w:lang w:val="en-US"/>
              </w:rPr>
              <w:t>Pangasius, farmed</w:t>
            </w:r>
          </w:p>
        </w:tc>
        <w:tc>
          <w:tcPr>
            <w:tcW w:w="2063" w:type="dxa"/>
          </w:tcPr>
          <w:p w14:paraId="2FA4B6EB" w14:textId="77777777" w:rsidR="005F1E1A" w:rsidRPr="0030010F" w:rsidRDefault="005F1E1A" w:rsidP="008E71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n-US"/>
              </w:rPr>
            </w:pPr>
            <w:r w:rsidRPr="0030010F">
              <w:rPr>
                <w:rFonts w:ascii="Times New Roman" w:hAnsi="Times New Roman" w:cs="Times New Roman"/>
                <w:sz w:val="18"/>
                <w:szCs w:val="18"/>
                <w:lang w:val="en-US"/>
              </w:rPr>
              <w:lastRenderedPageBreak/>
              <w:t>Turbot</w:t>
            </w:r>
          </w:p>
          <w:p w14:paraId="5D0A2D1C" w14:textId="77777777" w:rsidR="005F1E1A" w:rsidRPr="0030010F" w:rsidRDefault="005F1E1A" w:rsidP="008E71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n-US"/>
              </w:rPr>
            </w:pPr>
            <w:r w:rsidRPr="0030010F">
              <w:rPr>
                <w:rFonts w:ascii="Times New Roman" w:hAnsi="Times New Roman" w:cs="Times New Roman"/>
                <w:sz w:val="18"/>
                <w:szCs w:val="18"/>
                <w:lang w:val="en-US"/>
              </w:rPr>
              <w:t>European hake</w:t>
            </w:r>
          </w:p>
          <w:p w14:paraId="6A717FE8" w14:textId="77777777" w:rsidR="005F1E1A" w:rsidRPr="0030010F" w:rsidRDefault="005F1E1A" w:rsidP="008E71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n-US"/>
              </w:rPr>
            </w:pPr>
            <w:r w:rsidRPr="0030010F">
              <w:rPr>
                <w:rFonts w:ascii="Times New Roman" w:hAnsi="Times New Roman" w:cs="Times New Roman"/>
                <w:sz w:val="18"/>
                <w:szCs w:val="18"/>
                <w:lang w:val="en-US"/>
              </w:rPr>
              <w:t>Whiting</w:t>
            </w:r>
          </w:p>
          <w:p w14:paraId="1F44E756" w14:textId="77777777" w:rsidR="005F1E1A" w:rsidRPr="0030010F" w:rsidRDefault="005F1E1A" w:rsidP="008E71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n-US"/>
              </w:rPr>
            </w:pPr>
            <w:proofErr w:type="spellStart"/>
            <w:r w:rsidRPr="0030010F">
              <w:rPr>
                <w:rFonts w:ascii="Times New Roman" w:hAnsi="Times New Roman" w:cs="Times New Roman"/>
                <w:sz w:val="18"/>
                <w:szCs w:val="18"/>
                <w:lang w:val="en-US"/>
              </w:rPr>
              <w:t>Hoki</w:t>
            </w:r>
            <w:proofErr w:type="spellEnd"/>
          </w:p>
          <w:p w14:paraId="316B91FB" w14:textId="77777777" w:rsidR="005F1E1A" w:rsidRPr="0030010F" w:rsidRDefault="005F1E1A" w:rsidP="008E71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n-US"/>
              </w:rPr>
            </w:pPr>
            <w:r w:rsidRPr="0030010F">
              <w:rPr>
                <w:rFonts w:ascii="Times New Roman" w:hAnsi="Times New Roman" w:cs="Times New Roman"/>
                <w:sz w:val="18"/>
                <w:szCs w:val="18"/>
                <w:lang w:val="en-US"/>
              </w:rPr>
              <w:lastRenderedPageBreak/>
              <w:t>Alaska pollock</w:t>
            </w:r>
          </w:p>
          <w:p w14:paraId="06CC0575" w14:textId="77777777" w:rsidR="005F1E1A" w:rsidRPr="0030010F" w:rsidRDefault="005F1E1A" w:rsidP="008E71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n-US"/>
              </w:rPr>
            </w:pPr>
            <w:r w:rsidRPr="0030010F">
              <w:rPr>
                <w:rFonts w:ascii="Times New Roman" w:hAnsi="Times New Roman" w:cs="Times New Roman"/>
                <w:sz w:val="18"/>
                <w:szCs w:val="18"/>
                <w:lang w:val="en-US"/>
              </w:rPr>
              <w:t>Cape hake</w:t>
            </w:r>
          </w:p>
          <w:p w14:paraId="5BFA009D" w14:textId="77777777" w:rsidR="005F1E1A" w:rsidRPr="0030010F" w:rsidRDefault="005F1E1A" w:rsidP="008E71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n-US"/>
              </w:rPr>
            </w:pPr>
            <w:r w:rsidRPr="0030010F">
              <w:rPr>
                <w:rFonts w:ascii="Times New Roman" w:hAnsi="Times New Roman" w:cs="Times New Roman"/>
                <w:sz w:val="18"/>
                <w:szCs w:val="18"/>
                <w:lang w:val="en-US"/>
              </w:rPr>
              <w:t>Pangasius, farmed</w:t>
            </w:r>
          </w:p>
          <w:p w14:paraId="20F68032" w14:textId="77777777" w:rsidR="005F1E1A" w:rsidRPr="0030010F" w:rsidRDefault="005F1E1A" w:rsidP="008E71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n-US"/>
              </w:rPr>
            </w:pPr>
            <w:r w:rsidRPr="0030010F">
              <w:rPr>
                <w:rFonts w:ascii="Times New Roman" w:hAnsi="Times New Roman" w:cs="Times New Roman"/>
                <w:sz w:val="18"/>
                <w:szCs w:val="18"/>
                <w:lang w:val="en-US"/>
              </w:rPr>
              <w:t>Scallops</w:t>
            </w:r>
          </w:p>
        </w:tc>
        <w:tc>
          <w:tcPr>
            <w:tcW w:w="2084" w:type="dxa"/>
          </w:tcPr>
          <w:p w14:paraId="2BA0CCFD" w14:textId="77777777" w:rsidR="005F1E1A" w:rsidRPr="0030010F" w:rsidRDefault="005F1E1A" w:rsidP="008E71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n-US"/>
              </w:rPr>
            </w:pPr>
            <w:r w:rsidRPr="0030010F">
              <w:rPr>
                <w:rFonts w:ascii="Times New Roman" w:hAnsi="Times New Roman" w:cs="Times New Roman"/>
                <w:sz w:val="18"/>
                <w:szCs w:val="18"/>
                <w:lang w:val="en-US"/>
              </w:rPr>
              <w:lastRenderedPageBreak/>
              <w:t>Turbot</w:t>
            </w:r>
          </w:p>
          <w:p w14:paraId="52E4E30C" w14:textId="77777777" w:rsidR="005F1E1A" w:rsidRPr="0030010F" w:rsidRDefault="005F1E1A" w:rsidP="008E71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n-US"/>
              </w:rPr>
            </w:pPr>
            <w:r w:rsidRPr="0030010F">
              <w:rPr>
                <w:rFonts w:ascii="Times New Roman" w:hAnsi="Times New Roman" w:cs="Times New Roman"/>
                <w:sz w:val="18"/>
                <w:szCs w:val="18"/>
                <w:lang w:val="en-US"/>
              </w:rPr>
              <w:t>Whiting</w:t>
            </w:r>
          </w:p>
          <w:p w14:paraId="31E714BC" w14:textId="77777777" w:rsidR="005F1E1A" w:rsidRPr="0030010F" w:rsidRDefault="005F1E1A" w:rsidP="008E71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n-US"/>
              </w:rPr>
            </w:pPr>
            <w:r w:rsidRPr="0030010F">
              <w:rPr>
                <w:rFonts w:ascii="Times New Roman" w:hAnsi="Times New Roman" w:cs="Times New Roman"/>
                <w:sz w:val="18"/>
                <w:szCs w:val="18"/>
                <w:lang w:val="en-US"/>
              </w:rPr>
              <w:t>Alaska pollock</w:t>
            </w:r>
          </w:p>
          <w:p w14:paraId="09132DD1" w14:textId="77777777" w:rsidR="005F1E1A" w:rsidRPr="0030010F" w:rsidRDefault="005F1E1A" w:rsidP="008E71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n-US"/>
              </w:rPr>
            </w:pPr>
            <w:proofErr w:type="spellStart"/>
            <w:r w:rsidRPr="0030010F">
              <w:rPr>
                <w:rFonts w:ascii="Times New Roman" w:hAnsi="Times New Roman" w:cs="Times New Roman"/>
                <w:sz w:val="18"/>
                <w:szCs w:val="18"/>
                <w:lang w:val="en-US"/>
              </w:rPr>
              <w:t>Hoki</w:t>
            </w:r>
            <w:proofErr w:type="spellEnd"/>
          </w:p>
          <w:p w14:paraId="3FD16346" w14:textId="77777777" w:rsidR="005F1E1A" w:rsidRPr="0030010F" w:rsidRDefault="005F1E1A" w:rsidP="008E71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n-US"/>
              </w:rPr>
            </w:pPr>
            <w:r w:rsidRPr="0030010F">
              <w:rPr>
                <w:rFonts w:ascii="Times New Roman" w:hAnsi="Times New Roman" w:cs="Times New Roman"/>
                <w:sz w:val="18"/>
                <w:szCs w:val="18"/>
                <w:lang w:val="en-US"/>
              </w:rPr>
              <w:lastRenderedPageBreak/>
              <w:t>Cape hake</w:t>
            </w:r>
          </w:p>
          <w:p w14:paraId="5EDA3EAF" w14:textId="77777777" w:rsidR="005F1E1A" w:rsidRPr="0030010F" w:rsidRDefault="005F1E1A" w:rsidP="008E71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n-US"/>
              </w:rPr>
            </w:pPr>
            <w:r w:rsidRPr="0030010F">
              <w:rPr>
                <w:rFonts w:ascii="Times New Roman" w:hAnsi="Times New Roman" w:cs="Times New Roman"/>
                <w:sz w:val="18"/>
                <w:szCs w:val="18"/>
                <w:lang w:val="en-US"/>
              </w:rPr>
              <w:t>Scallops</w:t>
            </w:r>
          </w:p>
          <w:p w14:paraId="75A399A3" w14:textId="77777777" w:rsidR="005F1E1A" w:rsidRPr="0030010F" w:rsidRDefault="005F1E1A" w:rsidP="008E71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n-US"/>
              </w:rPr>
            </w:pPr>
            <w:r w:rsidRPr="0030010F">
              <w:rPr>
                <w:rFonts w:ascii="Times New Roman" w:hAnsi="Times New Roman" w:cs="Times New Roman"/>
                <w:sz w:val="18"/>
                <w:szCs w:val="18"/>
                <w:lang w:val="en-US"/>
              </w:rPr>
              <w:t>Pangasius, farmed</w:t>
            </w:r>
          </w:p>
          <w:p w14:paraId="2049E8CB" w14:textId="77777777" w:rsidR="005F1E1A" w:rsidRPr="0030010F" w:rsidRDefault="005F1E1A" w:rsidP="008E71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n-US"/>
              </w:rPr>
            </w:pPr>
          </w:p>
        </w:tc>
      </w:tr>
    </w:tbl>
    <w:p w14:paraId="667FDB26" w14:textId="27109CA3" w:rsidR="005F1E1A" w:rsidRPr="002B786B" w:rsidRDefault="005F1E1A" w:rsidP="008E714D">
      <w:pPr>
        <w:tabs>
          <w:tab w:val="left" w:pos="1607"/>
        </w:tabs>
        <w:rPr>
          <w:rFonts w:ascii="Times New Roman" w:hAnsi="Times New Roman" w:cs="Times New Roman"/>
          <w:sz w:val="20"/>
          <w:szCs w:val="20"/>
          <w:lang w:val="en-US"/>
        </w:rPr>
      </w:pPr>
      <w:r w:rsidRPr="00CA3794">
        <w:rPr>
          <w:rFonts w:ascii="Times New Roman" w:hAnsi="Times New Roman"/>
          <w:sz w:val="20"/>
          <w:szCs w:val="20"/>
          <w:lang w:val="en-US"/>
        </w:rPr>
        <w:lastRenderedPageBreak/>
        <w:t>Quintile 1= 20% of products with highest scores.</w:t>
      </w:r>
      <w:r w:rsidRPr="00CA3794">
        <w:rPr>
          <w:rFonts w:ascii="Times New Roman" w:hAnsi="Times New Roman" w:cs="Times New Roman"/>
          <w:sz w:val="20"/>
          <w:szCs w:val="20"/>
          <w:lang w:val="en-US"/>
        </w:rPr>
        <w:t xml:space="preserve"> </w:t>
      </w:r>
      <w:r w:rsidR="004926AA">
        <w:rPr>
          <w:rFonts w:ascii="Times New Roman" w:hAnsi="Times New Roman" w:cs="Times New Roman"/>
          <w:sz w:val="20"/>
          <w:szCs w:val="20"/>
          <w:lang w:val="en-US"/>
        </w:rPr>
        <w:t>Seafoods</w:t>
      </w:r>
      <w:r w:rsidRPr="002B786B">
        <w:rPr>
          <w:rFonts w:ascii="Times New Roman" w:hAnsi="Times New Roman" w:cs="Times New Roman"/>
          <w:sz w:val="20"/>
          <w:szCs w:val="20"/>
          <w:lang w:val="en-US"/>
        </w:rPr>
        <w:t xml:space="preserve"> in bold indicate a change of quintile compared to NDS-C</w:t>
      </w:r>
      <w:r>
        <w:rPr>
          <w:rFonts w:ascii="Times New Roman" w:hAnsi="Times New Roman" w:cs="Times New Roman"/>
          <w:sz w:val="20"/>
          <w:szCs w:val="20"/>
          <w:lang w:val="en-US"/>
        </w:rPr>
        <w:t>.</w:t>
      </w:r>
    </w:p>
    <w:p w14:paraId="5207243C" w14:textId="77777777" w:rsidR="005F1E1A" w:rsidRPr="00430E0C" w:rsidRDefault="005F1E1A" w:rsidP="008E714D">
      <w:pPr>
        <w:tabs>
          <w:tab w:val="left" w:pos="1607"/>
        </w:tabs>
        <w:rPr>
          <w:rFonts w:ascii="Times New Roman" w:hAnsi="Times New Roman" w:cs="Times New Roman"/>
          <w:lang w:val="en-US"/>
        </w:rPr>
        <w:sectPr w:rsidR="005F1E1A" w:rsidRPr="00430E0C" w:rsidSect="008E714D">
          <w:pgSz w:w="16838" w:h="11906" w:orient="landscape"/>
          <w:pgMar w:top="1417" w:right="1417" w:bottom="1417" w:left="1417" w:header="708" w:footer="708" w:gutter="0"/>
          <w:cols w:space="708"/>
          <w:docGrid w:linePitch="360"/>
        </w:sectPr>
      </w:pPr>
      <w:r>
        <w:rPr>
          <w:rFonts w:ascii="Times New Roman" w:hAnsi="Times New Roman" w:cs="Times New Roman"/>
          <w:lang w:val="en-US"/>
        </w:rPr>
        <w:tab/>
      </w:r>
    </w:p>
    <w:p w14:paraId="7705ED0E" w14:textId="77777777" w:rsidR="005F1E1A" w:rsidRDefault="005F1E1A">
      <w:pPr>
        <w:rPr>
          <w:rFonts w:ascii="Times New Roman" w:hAnsi="Times New Roman" w:cs="Times New Roman"/>
          <w:lang w:val="en-US"/>
        </w:rPr>
      </w:pPr>
      <w:r>
        <w:rPr>
          <w:rFonts w:ascii="Times New Roman" w:hAnsi="Times New Roman" w:cs="Times New Roman"/>
          <w:lang w:val="en-US"/>
        </w:rPr>
        <w:lastRenderedPageBreak/>
        <w:t xml:space="preserve">For this study, nutrition score C was selected as the most appropriate method. </w:t>
      </w:r>
    </w:p>
    <w:p w14:paraId="39643B6E" w14:textId="52885B33" w:rsidR="005F1E1A" w:rsidRDefault="005F1E1A">
      <w:pPr>
        <w:rPr>
          <w:rFonts w:ascii="Times New Roman" w:hAnsi="Times New Roman" w:cs="Times New Roman"/>
          <w:lang w:val="en-US"/>
        </w:rPr>
      </w:pPr>
      <w:r>
        <w:rPr>
          <w:rFonts w:ascii="Times New Roman" w:hAnsi="Times New Roman" w:cs="Times New Roman"/>
          <w:lang w:val="en-US"/>
        </w:rPr>
        <w:t xml:space="preserve">For the assessment of nutrition density both qualitative and dis-qualitative nutrients were included as these types of scores are believed to perform better compared to scores limited to only qualitative or dis-qualitative nutrients </w:t>
      </w:r>
      <w:r>
        <w:rPr>
          <w:rFonts w:ascii="Times New Roman" w:hAnsi="Times New Roman" w:cs="Times New Roman"/>
          <w:noProof/>
          <w:lang w:val="en-US"/>
        </w:rPr>
        <w:t>(Drewnowski and Fulgoni</w:t>
      </w:r>
      <w:r w:rsidR="00A64025">
        <w:rPr>
          <w:rFonts w:ascii="Times New Roman" w:hAnsi="Times New Roman" w:cs="Times New Roman"/>
          <w:noProof/>
          <w:lang w:val="en-US"/>
        </w:rPr>
        <w:t>,</w:t>
      </w:r>
      <w:r>
        <w:rPr>
          <w:rFonts w:ascii="Times New Roman" w:hAnsi="Times New Roman" w:cs="Times New Roman"/>
          <w:noProof/>
          <w:lang w:val="en-US"/>
        </w:rPr>
        <w:t xml:space="preserve"> 2014)</w:t>
      </w:r>
      <w:r>
        <w:rPr>
          <w:rFonts w:ascii="Times New Roman" w:hAnsi="Times New Roman" w:cs="Times New Roman"/>
          <w:lang w:val="en-US"/>
        </w:rPr>
        <w:t xml:space="preserve">. To reflect the nutrition quality as accurately as possible, all nutrients where data on the nutrient content and reference (e.g. RDI, MRI) values were available were included in the assessment. The comparison between nutrition score A and B further guided the selection of nutrients included. The comparison showed that the effect of excluding ascorbic acid and </w:t>
      </w:r>
      <w:proofErr w:type="spellStart"/>
      <w:r>
        <w:rPr>
          <w:rFonts w:ascii="Times New Roman" w:hAnsi="Times New Roman" w:cs="Times New Roman"/>
          <w:lang w:val="en-US"/>
        </w:rPr>
        <w:t>fibre</w:t>
      </w:r>
      <w:proofErr w:type="spellEnd"/>
      <w:r>
        <w:rPr>
          <w:rFonts w:ascii="Times New Roman" w:hAnsi="Times New Roman" w:cs="Times New Roman"/>
          <w:lang w:val="en-US"/>
        </w:rPr>
        <w:t xml:space="preserve">, not present in seafood, had little effect on the nutrition score and ranking of seafood. To allow for comparison with other food categories, including plant-based foods, all nutrients were included in the analysis. The possibility to include toxic compounds, such as dioxins, PCB and mercury, as dis-qualitative nutrients in the score was also evaluated. Data on toxic compounds in seafood provided by the Swedish Food Agency are based on risk-based samples, meaning that samples are taken mainly for species and areas known to have increased risk for toxic compounds, whereas data for seafood expected to contain low levels of toxic compounds are often completely missing </w:t>
      </w:r>
      <w:r w:rsidRPr="00C64885">
        <w:rPr>
          <w:rFonts w:ascii="Times New Roman" w:hAnsi="Times New Roman" w:cs="Times New Roman"/>
          <w:lang w:val="en-US"/>
        </w:rPr>
        <w:t>(Pers</w:t>
      </w:r>
      <w:r w:rsidR="00A64025">
        <w:rPr>
          <w:rFonts w:ascii="Times New Roman" w:hAnsi="Times New Roman" w:cs="Times New Roman"/>
          <w:lang w:val="en-US"/>
        </w:rPr>
        <w:t>onal</w:t>
      </w:r>
      <w:r w:rsidRPr="00C64885">
        <w:rPr>
          <w:rFonts w:ascii="Times New Roman" w:hAnsi="Times New Roman" w:cs="Times New Roman"/>
          <w:lang w:val="en-US"/>
        </w:rPr>
        <w:t xml:space="preserve"> Comm</w:t>
      </w:r>
      <w:r w:rsidR="00A64025">
        <w:rPr>
          <w:rFonts w:ascii="Times New Roman" w:hAnsi="Times New Roman" w:cs="Times New Roman"/>
          <w:lang w:val="en-US"/>
        </w:rPr>
        <w:t>unication,</w:t>
      </w:r>
      <w:r w:rsidRPr="00C64885">
        <w:rPr>
          <w:rFonts w:ascii="Times New Roman" w:hAnsi="Times New Roman" w:cs="Times New Roman"/>
          <w:lang w:val="en-US"/>
        </w:rPr>
        <w:t xml:space="preserve"> </w:t>
      </w:r>
      <w:proofErr w:type="spellStart"/>
      <w:r w:rsidRPr="00C64885">
        <w:rPr>
          <w:rFonts w:ascii="Times New Roman" w:hAnsi="Times New Roman" w:cs="Times New Roman"/>
          <w:lang w:val="en-US"/>
        </w:rPr>
        <w:t>Aune</w:t>
      </w:r>
      <w:proofErr w:type="spellEnd"/>
      <w:r w:rsidRPr="00C64885">
        <w:rPr>
          <w:rFonts w:ascii="Times New Roman" w:hAnsi="Times New Roman" w:cs="Times New Roman"/>
          <w:lang w:val="en-US"/>
        </w:rPr>
        <w:t xml:space="preserve">, </w:t>
      </w:r>
      <w:r w:rsidR="00A64025">
        <w:rPr>
          <w:rFonts w:ascii="Times New Roman" w:hAnsi="Times New Roman" w:cs="Times New Roman"/>
          <w:lang w:val="en-US"/>
        </w:rPr>
        <w:t>1</w:t>
      </w:r>
      <w:r w:rsidRPr="00C64885">
        <w:rPr>
          <w:rFonts w:ascii="Times New Roman" w:hAnsi="Times New Roman" w:cs="Times New Roman"/>
          <w:lang w:val="en-US"/>
        </w:rPr>
        <w:t>8-05-21).</w:t>
      </w:r>
      <w:r>
        <w:rPr>
          <w:rFonts w:ascii="Times New Roman" w:hAnsi="Times New Roman" w:cs="Times New Roman"/>
          <w:lang w:val="en-US"/>
        </w:rPr>
        <w:t xml:space="preserve"> This means that the data provided by the Swedish Food Agency is not representative for an average sample of the species in question and that data for many of the </w:t>
      </w:r>
      <w:r w:rsidR="004926AA">
        <w:rPr>
          <w:rFonts w:ascii="Times New Roman" w:hAnsi="Times New Roman" w:cs="Times New Roman"/>
          <w:lang w:val="en-US"/>
        </w:rPr>
        <w:t>seafoods</w:t>
      </w:r>
      <w:r>
        <w:rPr>
          <w:rFonts w:ascii="Times New Roman" w:hAnsi="Times New Roman" w:cs="Times New Roman"/>
          <w:lang w:val="en-US"/>
        </w:rPr>
        <w:t xml:space="preserve"> analyzed are missing. Due to the lack of representative data, toxic compounds were not included in the nutrition score.   </w:t>
      </w:r>
    </w:p>
    <w:p w14:paraId="5548C2DA" w14:textId="5FFD0677" w:rsidR="005F1E1A" w:rsidRDefault="005F1E1A" w:rsidP="008E714D">
      <w:pPr>
        <w:rPr>
          <w:rFonts w:ascii="Times New Roman" w:hAnsi="Times New Roman" w:cs="Times New Roman"/>
          <w:lang w:val="en-US"/>
        </w:rPr>
      </w:pPr>
      <w:r>
        <w:rPr>
          <w:rFonts w:ascii="Times New Roman" w:hAnsi="Times New Roman" w:cs="Times New Roman"/>
          <w:lang w:val="en-US"/>
        </w:rPr>
        <w:t xml:space="preserve">The comparison between nutrition score A, C and D, guided the choice of design of the algorithm. The comparison between nutrition score A and C, showed the effect of calculating the sub scores for qualitative and dis-qualitative nutrients either as sums or mean values. For our analysis, an algorithm where the sub scores were calculated as sums was considered preferable as it provided positive nutrition scores for all analyzed products. Negative nutrition scores can be challenging to interpret, especially when combined with environmental LCA data </w:t>
      </w:r>
      <w:r>
        <w:rPr>
          <w:rFonts w:ascii="Times New Roman" w:hAnsi="Times New Roman" w:cs="Times New Roman"/>
          <w:noProof/>
          <w:lang w:val="en-US"/>
        </w:rPr>
        <w:t>(Hallström</w:t>
      </w:r>
      <w:r w:rsidR="00A64025">
        <w:rPr>
          <w:rFonts w:ascii="Times New Roman" w:hAnsi="Times New Roman" w:cs="Times New Roman"/>
          <w:noProof/>
          <w:lang w:val="en-US"/>
        </w:rPr>
        <w:t xml:space="preserve"> </w:t>
      </w:r>
      <w:r>
        <w:rPr>
          <w:rFonts w:ascii="Times New Roman" w:hAnsi="Times New Roman" w:cs="Times New Roman"/>
          <w:noProof/>
          <w:lang w:val="en-US"/>
        </w:rPr>
        <w:t>et al. 2018</w:t>
      </w:r>
      <w:r w:rsidR="00A64025">
        <w:rPr>
          <w:rFonts w:ascii="Times New Roman" w:hAnsi="Times New Roman" w:cs="Times New Roman"/>
          <w:noProof/>
          <w:lang w:val="en-US"/>
        </w:rPr>
        <w:t>; Saarinen et al. 2017</w:t>
      </w:r>
      <w:r>
        <w:rPr>
          <w:rFonts w:ascii="Times New Roman" w:hAnsi="Times New Roman" w:cs="Times New Roman"/>
          <w:noProof/>
          <w:lang w:val="en-US"/>
        </w:rPr>
        <w:t>)</w:t>
      </w:r>
      <w:r>
        <w:rPr>
          <w:rFonts w:ascii="Times New Roman" w:hAnsi="Times New Roman" w:cs="Times New Roman"/>
          <w:lang w:val="en-US"/>
        </w:rPr>
        <w:t xml:space="preserve">. The choice of method used had small effect on which products were ranked as having highest and lowest nutritional scores. A consequence of calculating the sub scores as sums in contrast to mean values is that dis-qualitative nutrients will have less influence on the final nutrition score. This means that products containing dis-qualitative nutrients, such as </w:t>
      </w:r>
      <w:r w:rsidRPr="007A184A">
        <w:rPr>
          <w:rFonts w:ascii="Times New Roman" w:hAnsi="Times New Roman" w:cs="Times New Roman"/>
          <w:lang w:val="en-US"/>
        </w:rPr>
        <w:t>roe</w:t>
      </w:r>
      <w:r>
        <w:rPr>
          <w:rFonts w:ascii="Times New Roman" w:hAnsi="Times New Roman" w:cs="Times New Roman"/>
          <w:lang w:val="en-US"/>
        </w:rPr>
        <w:t xml:space="preserve"> from cod</w:t>
      </w:r>
      <w:r w:rsidRPr="007A184A">
        <w:rPr>
          <w:rFonts w:ascii="Times New Roman" w:hAnsi="Times New Roman" w:cs="Times New Roman"/>
          <w:lang w:val="en-US"/>
        </w:rPr>
        <w:t xml:space="preserve"> and </w:t>
      </w:r>
      <w:r>
        <w:rPr>
          <w:rFonts w:ascii="Times New Roman" w:hAnsi="Times New Roman" w:cs="Times New Roman"/>
          <w:lang w:val="en-US"/>
        </w:rPr>
        <w:t xml:space="preserve">Northern prawn which are both sources of Na (i.e. contain more than 120 mg Na/100g) and European eel and Atlantic Mackerel which contain relatively high amounts of saturated fat, are ranked higher with nutrition score C compared to nutrition score A. The comparison between nutrition score C and D showed the effect of calculating the nutrition score as the difference or ratio of qualitative and dis-qualitative nutrients. Calculating the nutrition score as the sub scores for qualitative nutrients subtracted by the sub scores for dis-qualitative nutrients is the design of algorithm most commonly used and often preferred design suggested </w:t>
      </w:r>
      <w:r>
        <w:rPr>
          <w:rFonts w:ascii="Times New Roman" w:hAnsi="Times New Roman" w:cs="Times New Roman"/>
          <w:noProof/>
          <w:lang w:val="en-US"/>
        </w:rPr>
        <w:t>(Sluik</w:t>
      </w:r>
      <w:r w:rsidR="00A64025">
        <w:rPr>
          <w:rFonts w:ascii="Times New Roman" w:hAnsi="Times New Roman" w:cs="Times New Roman"/>
          <w:noProof/>
          <w:lang w:val="en-US"/>
        </w:rPr>
        <w:t xml:space="preserve"> </w:t>
      </w:r>
      <w:r>
        <w:rPr>
          <w:rFonts w:ascii="Times New Roman" w:hAnsi="Times New Roman" w:cs="Times New Roman"/>
          <w:noProof/>
          <w:lang w:val="en-US"/>
        </w:rPr>
        <w:t>et al. 2015</w:t>
      </w:r>
      <w:r w:rsidR="00A64025">
        <w:rPr>
          <w:rFonts w:ascii="Times New Roman" w:hAnsi="Times New Roman" w:cs="Times New Roman"/>
          <w:noProof/>
          <w:lang w:val="en-US"/>
        </w:rPr>
        <w:t>; Drewnowski, 2009</w:t>
      </w:r>
      <w:r>
        <w:rPr>
          <w:rFonts w:ascii="Times New Roman" w:hAnsi="Times New Roman" w:cs="Times New Roman"/>
          <w:noProof/>
          <w:lang w:val="en-US"/>
        </w:rPr>
        <w:t>)</w:t>
      </w:r>
      <w:r>
        <w:rPr>
          <w:rFonts w:ascii="Times New Roman" w:hAnsi="Times New Roman" w:cs="Times New Roman"/>
          <w:lang w:val="en-US"/>
        </w:rPr>
        <w:t xml:space="preserve">. </w:t>
      </w:r>
      <w:proofErr w:type="gramStart"/>
      <w:r>
        <w:rPr>
          <w:rFonts w:ascii="Times New Roman" w:hAnsi="Times New Roman" w:cs="Times New Roman"/>
          <w:lang w:val="en-US"/>
        </w:rPr>
        <w:t>Also</w:t>
      </w:r>
      <w:proofErr w:type="gramEnd"/>
      <w:r>
        <w:rPr>
          <w:rFonts w:ascii="Times New Roman" w:hAnsi="Times New Roman" w:cs="Times New Roman"/>
          <w:lang w:val="en-US"/>
        </w:rPr>
        <w:t xml:space="preserve"> in our analysis, calculating the nutrition score as the difference between qualitative and dis-qualitative nutrients was considered preferable since the influence of qualitative and dis-qualitative nutrients on the final score was perceived to be more balanced. With this method the results and ranking of products also corresponded better to the results from the other methods. When calculating the score as the ratio of qualitative and dis-qualitative nutrients, the influence of dis-qualitative nutrients was considerably higher resulting in Na and saturated fat to have, in our opinion, a non-proportional impact on the final score. </w:t>
      </w:r>
    </w:p>
    <w:p w14:paraId="280EA9AD" w14:textId="3430C1FB" w:rsidR="005F1E1A" w:rsidRDefault="005F1E1A">
      <w:pPr>
        <w:rPr>
          <w:rFonts w:ascii="Times New Roman" w:hAnsi="Times New Roman" w:cs="Times New Roman"/>
          <w:lang w:val="en-US"/>
        </w:rPr>
      </w:pPr>
      <w:r>
        <w:rPr>
          <w:rFonts w:ascii="Times New Roman" w:hAnsi="Times New Roman" w:cs="Times New Roman"/>
          <w:lang w:val="en-US"/>
        </w:rPr>
        <w:t xml:space="preserve">The comparison between nutrition score C and E, guided the choice whether to account for the energy content of the products analyzed or not. Including the energy content in assessments of nutrient density has been proposed to account </w:t>
      </w:r>
      <w:proofErr w:type="gramStart"/>
      <w:r>
        <w:rPr>
          <w:rFonts w:ascii="Times New Roman" w:hAnsi="Times New Roman" w:cs="Times New Roman"/>
          <w:lang w:val="en-US"/>
        </w:rPr>
        <w:t>for the amount of</w:t>
      </w:r>
      <w:proofErr w:type="gramEnd"/>
      <w:r>
        <w:rPr>
          <w:rFonts w:ascii="Times New Roman" w:hAnsi="Times New Roman" w:cs="Times New Roman"/>
          <w:lang w:val="en-US"/>
        </w:rPr>
        <w:t xml:space="preserve"> food consumed as well as to avoid recommendations of energy dense foods that may contribute to the problem of overweight and obesity </w:t>
      </w:r>
      <w:r>
        <w:rPr>
          <w:rFonts w:ascii="Times New Roman" w:hAnsi="Times New Roman" w:cs="Times New Roman"/>
          <w:noProof/>
          <w:lang w:val="en-US"/>
        </w:rPr>
        <w:t>(Hallström</w:t>
      </w:r>
      <w:r w:rsidR="00A64025">
        <w:rPr>
          <w:rFonts w:ascii="Times New Roman" w:hAnsi="Times New Roman" w:cs="Times New Roman"/>
          <w:noProof/>
          <w:lang w:val="en-US"/>
        </w:rPr>
        <w:t xml:space="preserve"> </w:t>
      </w:r>
      <w:r>
        <w:rPr>
          <w:rFonts w:ascii="Times New Roman" w:hAnsi="Times New Roman" w:cs="Times New Roman"/>
          <w:noProof/>
          <w:lang w:val="en-US"/>
        </w:rPr>
        <w:t>et al. 2018)</w:t>
      </w:r>
      <w:r>
        <w:rPr>
          <w:rFonts w:ascii="Times New Roman" w:hAnsi="Times New Roman" w:cs="Times New Roman"/>
          <w:lang w:val="en-US"/>
        </w:rPr>
        <w:t xml:space="preserve">. For our analysis, an algorithm calculating the nutrient content per 100 g without accounting for the energy content of the product was considered the most preferable option. The choice whether to compare the nutrient content of products per 100g or 100 kcal mainly influences the results when products between different food categories are compared, especially when </w:t>
      </w:r>
      <w:r>
        <w:rPr>
          <w:rFonts w:ascii="Times New Roman" w:hAnsi="Times New Roman" w:cs="Times New Roman"/>
          <w:lang w:val="en-US"/>
        </w:rPr>
        <w:lastRenderedPageBreak/>
        <w:t xml:space="preserve">comparing products having a large difference in water and fat content and thereby also vary in portion size </w:t>
      </w:r>
      <w:r>
        <w:rPr>
          <w:rFonts w:ascii="Times New Roman" w:hAnsi="Times New Roman" w:cs="Times New Roman"/>
          <w:noProof/>
          <w:lang w:val="en-US"/>
        </w:rPr>
        <w:t>(Hallström</w:t>
      </w:r>
      <w:r w:rsidR="00A64025">
        <w:rPr>
          <w:rFonts w:ascii="Times New Roman" w:hAnsi="Times New Roman" w:cs="Times New Roman"/>
          <w:noProof/>
          <w:lang w:val="en-US"/>
        </w:rPr>
        <w:t xml:space="preserve"> </w:t>
      </w:r>
      <w:r>
        <w:rPr>
          <w:rFonts w:ascii="Times New Roman" w:hAnsi="Times New Roman" w:cs="Times New Roman"/>
          <w:noProof/>
          <w:lang w:val="en-US"/>
        </w:rPr>
        <w:t>et al. 2018)</w:t>
      </w:r>
      <w:r>
        <w:rPr>
          <w:rFonts w:ascii="Times New Roman" w:hAnsi="Times New Roman" w:cs="Times New Roman"/>
          <w:lang w:val="en-US"/>
        </w:rPr>
        <w:t xml:space="preserve">. For this analysis, the comparison relates primarily to </w:t>
      </w:r>
      <w:r w:rsidR="004926AA">
        <w:rPr>
          <w:rFonts w:ascii="Times New Roman" w:hAnsi="Times New Roman" w:cs="Times New Roman"/>
          <w:lang w:val="en-US"/>
        </w:rPr>
        <w:t>seafoods</w:t>
      </w:r>
      <w:r>
        <w:rPr>
          <w:rFonts w:ascii="Times New Roman" w:hAnsi="Times New Roman" w:cs="Times New Roman"/>
          <w:lang w:val="en-US"/>
        </w:rPr>
        <w:t xml:space="preserve"> with relatively small differences in water content and that are consumed in similar amounts. Nutrition score E, which accounted for the energy content of the products altered the ranking of </w:t>
      </w:r>
      <w:r w:rsidR="004926AA">
        <w:rPr>
          <w:rFonts w:ascii="Times New Roman" w:hAnsi="Times New Roman" w:cs="Times New Roman"/>
          <w:lang w:val="en-US"/>
        </w:rPr>
        <w:t>seafoods</w:t>
      </w:r>
      <w:r>
        <w:rPr>
          <w:rFonts w:ascii="Times New Roman" w:hAnsi="Times New Roman" w:cs="Times New Roman"/>
          <w:lang w:val="en-US"/>
        </w:rPr>
        <w:t xml:space="preserve"> compared to the other scores evaluated. With this score, lean </w:t>
      </w:r>
      <w:r w:rsidR="004926AA">
        <w:rPr>
          <w:rFonts w:ascii="Times New Roman" w:hAnsi="Times New Roman" w:cs="Times New Roman"/>
          <w:lang w:val="en-US"/>
        </w:rPr>
        <w:t>seafoods</w:t>
      </w:r>
      <w:r>
        <w:rPr>
          <w:rFonts w:ascii="Times New Roman" w:hAnsi="Times New Roman" w:cs="Times New Roman"/>
          <w:lang w:val="en-US"/>
        </w:rPr>
        <w:t xml:space="preserve"> were ranked higher (</w:t>
      </w:r>
      <w:r w:rsidRPr="003F054B">
        <w:rPr>
          <w:rFonts w:ascii="Times New Roman" w:hAnsi="Times New Roman" w:cs="Times New Roman"/>
          <w:lang w:val="en-US"/>
        </w:rPr>
        <w:t>e.g. haddock, saithe, cephalopods</w:t>
      </w:r>
      <w:r>
        <w:rPr>
          <w:rFonts w:ascii="Times New Roman" w:hAnsi="Times New Roman" w:cs="Times New Roman"/>
          <w:lang w:val="en-US"/>
        </w:rPr>
        <w:t xml:space="preserve">) whereas especially fatty fishes were ranked lower due to their relatively high energy content. In summary the, in our opinion, non-proportional effect of the energy content on the results and the better correspondence of results with other scores evaluated were reasons why nutrition score C was considered a more appropriate method to use over nutrition score E.          </w:t>
      </w:r>
    </w:p>
    <w:p w14:paraId="55901655" w14:textId="648A6A21" w:rsidR="005F1E1A" w:rsidRDefault="005F1E1A">
      <w:pPr>
        <w:rPr>
          <w:rFonts w:ascii="Times New Roman" w:hAnsi="Times New Roman" w:cs="Times New Roman"/>
          <w:lang w:val="en-US"/>
        </w:rPr>
      </w:pPr>
      <w:r>
        <w:rPr>
          <w:rFonts w:ascii="Times New Roman" w:hAnsi="Times New Roman" w:cs="Times New Roman"/>
          <w:lang w:val="en-US"/>
        </w:rPr>
        <w:t xml:space="preserve">The comparison of nutrition score C and F, guided the choice whether to use weighting or not. Whether all nutrients have equal importance for good health and should be judged the same can be questioned as, it may be easier or more difficult to meet the nutritional needs for specific nutrients. The weighting used in nutrition score F, reflects the nutrition status in Sweden. Qualitative nutrients on average eaten in amounts lower than recommended (e.g. </w:t>
      </w:r>
      <w:proofErr w:type="spellStart"/>
      <w:r>
        <w:rPr>
          <w:rFonts w:ascii="Times New Roman" w:hAnsi="Times New Roman" w:cs="Times New Roman"/>
          <w:lang w:val="en-US"/>
        </w:rPr>
        <w:t>fibre</w:t>
      </w:r>
      <w:proofErr w:type="spellEnd"/>
      <w:r>
        <w:rPr>
          <w:rFonts w:ascii="Times New Roman" w:hAnsi="Times New Roman" w:cs="Times New Roman"/>
          <w:lang w:val="en-US"/>
        </w:rPr>
        <w:t>, vitamin D, folate, selenium), as well as dis-qualitative nutrients exceeding maximum recommended levels (i.e. Na, saturated fat) will have a larger influence on the final nutrition score, whereas qualitative nutrients exceeding recommended levels (e.g. vitamin B12, phosphorus, niacin, vitamin B6, E, ascorbic acid and zinc) will have less impact on the final nutrition score (</w:t>
      </w:r>
      <w:r>
        <w:rPr>
          <w:rFonts w:ascii="Times New Roman" w:hAnsi="Times New Roman" w:cs="Times New Roman"/>
          <w:lang w:val="en-US"/>
        </w:rPr>
        <w:fldChar w:fldCharType="begin"/>
      </w:r>
      <w:r>
        <w:rPr>
          <w:rFonts w:ascii="Times New Roman" w:hAnsi="Times New Roman" w:cs="Times New Roman"/>
          <w:lang w:val="en-US"/>
        </w:rPr>
        <w:instrText xml:space="preserve"> REF _Ref518999322 \h </w:instrText>
      </w:r>
      <w:r>
        <w:rPr>
          <w:rFonts w:ascii="Times New Roman" w:hAnsi="Times New Roman" w:cs="Times New Roman"/>
          <w:lang w:val="en-US"/>
        </w:rPr>
      </w:r>
      <w:r>
        <w:rPr>
          <w:rFonts w:ascii="Times New Roman" w:hAnsi="Times New Roman" w:cs="Times New Roman"/>
          <w:lang w:val="en-US"/>
        </w:rPr>
        <w:fldChar w:fldCharType="separate"/>
      </w:r>
      <w:r w:rsidR="00281D87" w:rsidRPr="001D5DAC">
        <w:rPr>
          <w:rFonts w:ascii="Times New Roman" w:hAnsi="Times New Roman"/>
          <w:lang w:val="en-US"/>
        </w:rPr>
        <w:t xml:space="preserve">Table </w:t>
      </w:r>
      <w:r w:rsidR="00281D87">
        <w:rPr>
          <w:rFonts w:ascii="Times New Roman" w:hAnsi="Times New Roman"/>
          <w:lang w:val="en-US"/>
        </w:rPr>
        <w:t>S</w:t>
      </w:r>
      <w:r>
        <w:rPr>
          <w:rFonts w:ascii="Times New Roman" w:hAnsi="Times New Roman" w:cs="Times New Roman"/>
          <w:lang w:val="en-US"/>
        </w:rPr>
        <w:fldChar w:fldCharType="end"/>
      </w:r>
      <w:r w:rsidR="007E2663">
        <w:rPr>
          <w:rFonts w:ascii="Times New Roman" w:hAnsi="Times New Roman" w:cs="Times New Roman"/>
          <w:lang w:val="en-US"/>
        </w:rPr>
        <w:t>8</w:t>
      </w:r>
      <w:r>
        <w:rPr>
          <w:rFonts w:ascii="Times New Roman" w:hAnsi="Times New Roman" w:cs="Times New Roman"/>
          <w:lang w:val="en-US"/>
        </w:rPr>
        <w:t xml:space="preserve">). The comparison showed that the choice of method affected individual </w:t>
      </w:r>
      <w:r w:rsidR="004926AA">
        <w:rPr>
          <w:rFonts w:ascii="Times New Roman" w:hAnsi="Times New Roman" w:cs="Times New Roman"/>
          <w:lang w:val="en-US"/>
        </w:rPr>
        <w:t>seafoods</w:t>
      </w:r>
      <w:r>
        <w:rPr>
          <w:rFonts w:ascii="Times New Roman" w:hAnsi="Times New Roman" w:cs="Times New Roman"/>
          <w:lang w:val="en-US"/>
        </w:rPr>
        <w:t xml:space="preserve"> but had a small effect on products ranked as having highest and lowest nutritional scores.  For our analysis, a nutrition score with no weighting applied was considered the most appropriate option since the nutrition status vary between different countries and regions and is thereby not generalizable. However, for assessments of the nutrient density where a specific population is studied, method F is considered a useful option. </w:t>
      </w:r>
    </w:p>
    <w:p w14:paraId="13B59578" w14:textId="4BB928E8" w:rsidR="005F1E1A" w:rsidRDefault="005F1E1A">
      <w:pPr>
        <w:rPr>
          <w:rFonts w:ascii="Times New Roman" w:hAnsi="Times New Roman" w:cs="Times New Roman"/>
          <w:lang w:val="en-US"/>
        </w:rPr>
      </w:pPr>
      <w:r w:rsidRPr="00637CC7">
        <w:rPr>
          <w:rFonts w:ascii="Times New Roman" w:hAnsi="Times New Roman" w:cs="Times New Roman"/>
          <w:lang w:val="en-US"/>
        </w:rPr>
        <w:t xml:space="preserve">The comparison of nutrition score C and G, guided the choice whether to use capping or not. </w:t>
      </w:r>
      <w:r w:rsidRPr="00FB2179">
        <w:rPr>
          <w:rFonts w:ascii="Times New Roman" w:hAnsi="Times New Roman" w:cs="Times New Roman"/>
          <w:lang w:val="en-US"/>
        </w:rPr>
        <w:t>Capping the nutrient content to 100% of the recommended daily intake level is suggested as a method for avoiding crediting overconsumption of nutrients</w:t>
      </w:r>
      <w:r>
        <w:rPr>
          <w:rFonts w:ascii="Times New Roman" w:hAnsi="Times New Roman" w:cs="Times New Roman"/>
          <w:lang w:val="en-US"/>
        </w:rPr>
        <w:t xml:space="preserve"> </w:t>
      </w:r>
      <w:r>
        <w:rPr>
          <w:rFonts w:ascii="Times New Roman" w:hAnsi="Times New Roman" w:cs="Times New Roman"/>
          <w:noProof/>
          <w:lang w:val="en-US"/>
        </w:rPr>
        <w:t>(Hallström et al. 2018)</w:t>
      </w:r>
      <w:r w:rsidRPr="00FB2179">
        <w:rPr>
          <w:rFonts w:ascii="Times New Roman" w:hAnsi="Times New Roman" w:cs="Times New Roman"/>
          <w:lang w:val="en-US"/>
        </w:rPr>
        <w:t xml:space="preserve">. </w:t>
      </w:r>
      <w:r w:rsidRPr="00F9444E">
        <w:rPr>
          <w:rFonts w:ascii="Times New Roman" w:hAnsi="Times New Roman" w:cs="Times New Roman"/>
          <w:lang w:val="en-US"/>
        </w:rPr>
        <w:t>Ca</w:t>
      </w:r>
      <w:r>
        <w:rPr>
          <w:rFonts w:ascii="Times New Roman" w:hAnsi="Times New Roman" w:cs="Times New Roman"/>
          <w:lang w:val="en-US"/>
        </w:rPr>
        <w:t xml:space="preserve">pping had most effect on </w:t>
      </w:r>
      <w:r w:rsidR="004926AA">
        <w:rPr>
          <w:rFonts w:ascii="Times New Roman" w:hAnsi="Times New Roman" w:cs="Times New Roman"/>
          <w:lang w:val="en-US"/>
        </w:rPr>
        <w:t>seafoods</w:t>
      </w:r>
      <w:r>
        <w:rPr>
          <w:rFonts w:ascii="Times New Roman" w:hAnsi="Times New Roman" w:cs="Times New Roman"/>
          <w:lang w:val="en-US"/>
        </w:rPr>
        <w:t xml:space="preserve"> with a high content of only one or a few nutrients, for example Tilapia with a high content of vitamin D). The comparison showed that the choice of method affected individual </w:t>
      </w:r>
      <w:r w:rsidR="004926AA">
        <w:rPr>
          <w:rFonts w:ascii="Times New Roman" w:hAnsi="Times New Roman" w:cs="Times New Roman"/>
          <w:lang w:val="en-US"/>
        </w:rPr>
        <w:t>seafoods</w:t>
      </w:r>
      <w:r>
        <w:rPr>
          <w:rFonts w:ascii="Times New Roman" w:hAnsi="Times New Roman" w:cs="Times New Roman"/>
          <w:lang w:val="en-US"/>
        </w:rPr>
        <w:t xml:space="preserve"> but had a small effect on products ranked as having highest and lowest nutritional scores. Vitamin B12 was the nutrient most affected by capping. </w:t>
      </w:r>
      <w:r w:rsidRPr="00FB2179">
        <w:rPr>
          <w:rFonts w:ascii="Times New Roman" w:hAnsi="Times New Roman" w:cs="Times New Roman"/>
          <w:lang w:val="en-US"/>
        </w:rPr>
        <w:t>The use of capping is motivated especially for nutrients which cannot be stored in the body and are not lacking in the overall diet.</w:t>
      </w:r>
      <w:r>
        <w:rPr>
          <w:rFonts w:ascii="Times New Roman" w:hAnsi="Times New Roman" w:cs="Times New Roman"/>
          <w:lang w:val="en-US"/>
        </w:rPr>
        <w:t xml:space="preserve"> Although capping is considered an interesting and useful option, a nutrition score with no capping applied was considered the most appropriate option for our analysis. </w:t>
      </w:r>
    </w:p>
    <w:p w14:paraId="3833E739" w14:textId="77777777" w:rsidR="005F1E1A" w:rsidRDefault="005F1E1A">
      <w:pPr>
        <w:rPr>
          <w:rFonts w:ascii="Times New Roman" w:hAnsi="Times New Roman" w:cs="Times New Roman"/>
          <w:lang w:val="en-US"/>
        </w:rPr>
      </w:pPr>
    </w:p>
    <w:p w14:paraId="3A3A4C40" w14:textId="77777777" w:rsidR="005F1E1A" w:rsidRDefault="005F1E1A">
      <w:pPr>
        <w:rPr>
          <w:rFonts w:ascii="Times New Roman" w:hAnsi="Times New Roman" w:cs="Times New Roman"/>
          <w:lang w:val="en-US"/>
        </w:rPr>
      </w:pPr>
    </w:p>
    <w:p w14:paraId="698C0538" w14:textId="77777777" w:rsidR="005F1E1A" w:rsidRDefault="005F1E1A">
      <w:pPr>
        <w:rPr>
          <w:rFonts w:ascii="Times New Roman" w:hAnsi="Times New Roman" w:cs="Times New Roman"/>
          <w:lang w:val="en-US"/>
        </w:rPr>
        <w:sectPr w:rsidR="005F1E1A">
          <w:pgSz w:w="11906" w:h="16838"/>
          <w:pgMar w:top="1417" w:right="1417" w:bottom="1417" w:left="1417" w:header="708" w:footer="708" w:gutter="0"/>
          <w:cols w:space="708"/>
          <w:docGrid w:linePitch="360"/>
        </w:sectPr>
      </w:pPr>
    </w:p>
    <w:p w14:paraId="3BB12A9B" w14:textId="0CE8175C" w:rsidR="005F1E1A" w:rsidRPr="004926AA" w:rsidRDefault="005F1E1A" w:rsidP="008E714D">
      <w:pPr>
        <w:pStyle w:val="Beskrivning"/>
        <w:keepNext/>
        <w:rPr>
          <w:rFonts w:ascii="Times New Roman" w:hAnsi="Times New Roman"/>
          <w:sz w:val="22"/>
          <w:szCs w:val="22"/>
          <w:lang w:val="en-US"/>
        </w:rPr>
      </w:pPr>
      <w:r w:rsidRPr="004926AA">
        <w:rPr>
          <w:rFonts w:ascii="Times New Roman" w:hAnsi="Times New Roman"/>
          <w:b/>
          <w:sz w:val="22"/>
          <w:szCs w:val="22"/>
          <w:lang w:val="en-US"/>
        </w:rPr>
        <w:lastRenderedPageBreak/>
        <w:t>Table S</w:t>
      </w:r>
      <w:r w:rsidR="000B594D" w:rsidRPr="004926AA">
        <w:rPr>
          <w:rFonts w:ascii="Times New Roman" w:hAnsi="Times New Roman"/>
          <w:b/>
          <w:sz w:val="22"/>
          <w:szCs w:val="22"/>
          <w:lang w:val="en-US"/>
        </w:rPr>
        <w:t>11</w:t>
      </w:r>
      <w:r w:rsidRPr="004926AA">
        <w:rPr>
          <w:rFonts w:ascii="Times New Roman" w:hAnsi="Times New Roman"/>
          <w:b/>
          <w:sz w:val="22"/>
          <w:szCs w:val="22"/>
          <w:lang w:val="en-US"/>
        </w:rPr>
        <w:t>.</w:t>
      </w:r>
      <w:r w:rsidRPr="004926AA">
        <w:rPr>
          <w:rFonts w:ascii="Times New Roman" w:hAnsi="Times New Roman"/>
          <w:sz w:val="22"/>
          <w:szCs w:val="22"/>
          <w:lang w:val="en-US"/>
        </w:rPr>
        <w:t xml:space="preserve"> Average (min-max) percental influence</w:t>
      </w:r>
      <w:r w:rsidR="00281D87" w:rsidRPr="004926AA">
        <w:rPr>
          <w:rFonts w:ascii="Times New Roman" w:hAnsi="Times New Roman"/>
          <w:sz w:val="22"/>
          <w:szCs w:val="22"/>
          <w:lang w:val="en-US"/>
        </w:rPr>
        <w:t xml:space="preserve"> </w:t>
      </w:r>
      <w:r w:rsidR="00D6629B" w:rsidRPr="004926AA">
        <w:rPr>
          <w:rFonts w:ascii="Times New Roman" w:hAnsi="Times New Roman"/>
          <w:sz w:val="22"/>
          <w:szCs w:val="22"/>
          <w:lang w:val="en-US"/>
        </w:rPr>
        <w:t>of individual</w:t>
      </w:r>
      <w:r w:rsidRPr="004926AA">
        <w:rPr>
          <w:rFonts w:ascii="Times New Roman" w:hAnsi="Times New Roman"/>
          <w:sz w:val="22"/>
          <w:szCs w:val="22"/>
          <w:lang w:val="en-US"/>
        </w:rPr>
        <w:t xml:space="preserve"> nutrients on analyzed </w:t>
      </w:r>
      <w:r w:rsidR="004926AA" w:rsidRPr="004926AA">
        <w:rPr>
          <w:rFonts w:ascii="Times New Roman" w:hAnsi="Times New Roman"/>
          <w:sz w:val="22"/>
          <w:szCs w:val="22"/>
          <w:lang w:val="en-US"/>
        </w:rPr>
        <w:t>seafoods</w:t>
      </w:r>
      <w:r w:rsidR="00B05479" w:rsidRPr="004926AA">
        <w:rPr>
          <w:rFonts w:ascii="Times New Roman" w:hAnsi="Times New Roman"/>
          <w:sz w:val="22"/>
          <w:szCs w:val="22"/>
          <w:lang w:val="en-US"/>
        </w:rPr>
        <w:t xml:space="preserve"> for six nutrient density scores. The percental influence could not be calculated for nutrient density score D</w:t>
      </w:r>
    </w:p>
    <w:tbl>
      <w:tblPr>
        <w:tblStyle w:val="Oformateradtabell2"/>
        <w:tblW w:w="5097" w:type="pct"/>
        <w:tblLook w:val="04A0" w:firstRow="1" w:lastRow="0" w:firstColumn="1" w:lastColumn="0" w:noHBand="0" w:noVBand="1"/>
      </w:tblPr>
      <w:tblGrid>
        <w:gridCol w:w="1250"/>
        <w:gridCol w:w="1333"/>
        <w:gridCol w:w="1333"/>
        <w:gridCol w:w="1333"/>
        <w:gridCol w:w="1333"/>
        <w:gridCol w:w="1333"/>
        <w:gridCol w:w="1333"/>
      </w:tblGrid>
      <w:tr w:rsidR="00B05479" w:rsidRPr="007771DF" w14:paraId="3A19FCA0" w14:textId="77777777" w:rsidTr="00B05479">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6" w:type="pct"/>
            <w:noWrap/>
          </w:tcPr>
          <w:p w14:paraId="16BC606A" w14:textId="77777777" w:rsidR="00B05479" w:rsidRPr="007771DF" w:rsidRDefault="00B05479" w:rsidP="008E714D">
            <w:pPr>
              <w:rPr>
                <w:rFonts w:ascii="Times New Roman" w:eastAsia="Times New Roman" w:hAnsi="Times New Roman" w:cs="Times New Roman"/>
                <w:sz w:val="20"/>
                <w:szCs w:val="20"/>
                <w:lang w:val="en-US" w:eastAsia="sv-SE"/>
              </w:rPr>
            </w:pPr>
          </w:p>
        </w:tc>
        <w:tc>
          <w:tcPr>
            <w:tcW w:w="721" w:type="pct"/>
            <w:noWrap/>
          </w:tcPr>
          <w:p w14:paraId="53CB8FC2" w14:textId="77777777" w:rsidR="00B05479" w:rsidRPr="007771DF" w:rsidRDefault="00B05479" w:rsidP="008E714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US" w:eastAsia="sv-SE"/>
              </w:rPr>
            </w:pPr>
            <w:r>
              <w:rPr>
                <w:rFonts w:ascii="Times New Roman" w:eastAsia="Times New Roman" w:hAnsi="Times New Roman" w:cs="Times New Roman"/>
                <w:sz w:val="20"/>
                <w:szCs w:val="20"/>
                <w:lang w:val="en-US" w:eastAsia="sv-SE"/>
              </w:rPr>
              <w:t>NDS-</w:t>
            </w:r>
            <w:r w:rsidRPr="007771DF">
              <w:rPr>
                <w:rFonts w:ascii="Times New Roman" w:eastAsia="Times New Roman" w:hAnsi="Times New Roman" w:cs="Times New Roman"/>
                <w:sz w:val="20"/>
                <w:szCs w:val="20"/>
                <w:lang w:val="en-US" w:eastAsia="sv-SE"/>
              </w:rPr>
              <w:t>A</w:t>
            </w:r>
          </w:p>
        </w:tc>
        <w:tc>
          <w:tcPr>
            <w:tcW w:w="721" w:type="pct"/>
            <w:noWrap/>
          </w:tcPr>
          <w:p w14:paraId="4356E9BB" w14:textId="77777777" w:rsidR="00B05479" w:rsidRPr="007771DF" w:rsidRDefault="00B05479" w:rsidP="008E714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US" w:eastAsia="sv-SE"/>
              </w:rPr>
            </w:pPr>
            <w:r>
              <w:rPr>
                <w:rFonts w:ascii="Times New Roman" w:eastAsia="Times New Roman" w:hAnsi="Times New Roman" w:cs="Times New Roman"/>
                <w:sz w:val="20"/>
                <w:szCs w:val="20"/>
                <w:lang w:val="en-US" w:eastAsia="sv-SE"/>
              </w:rPr>
              <w:t>NDS-B</w:t>
            </w:r>
          </w:p>
        </w:tc>
        <w:tc>
          <w:tcPr>
            <w:tcW w:w="721" w:type="pct"/>
          </w:tcPr>
          <w:p w14:paraId="7851861E" w14:textId="77777777" w:rsidR="00B05479" w:rsidRPr="007771DF" w:rsidRDefault="00B05479" w:rsidP="008E714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US" w:eastAsia="sv-SE"/>
              </w:rPr>
            </w:pPr>
            <w:r>
              <w:rPr>
                <w:rFonts w:ascii="Times New Roman" w:eastAsia="Times New Roman" w:hAnsi="Times New Roman" w:cs="Times New Roman"/>
                <w:sz w:val="20"/>
                <w:szCs w:val="20"/>
                <w:lang w:val="en-US" w:eastAsia="sv-SE"/>
              </w:rPr>
              <w:t>NDS-C</w:t>
            </w:r>
          </w:p>
        </w:tc>
        <w:tc>
          <w:tcPr>
            <w:tcW w:w="721" w:type="pct"/>
            <w:noWrap/>
          </w:tcPr>
          <w:p w14:paraId="2B896C5E" w14:textId="77777777" w:rsidR="00B05479" w:rsidRPr="007771DF" w:rsidRDefault="00B05479" w:rsidP="008E714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sv-SE"/>
              </w:rPr>
            </w:pPr>
            <w:r>
              <w:rPr>
                <w:rFonts w:ascii="Times New Roman" w:eastAsia="Times New Roman" w:hAnsi="Times New Roman" w:cs="Times New Roman"/>
                <w:sz w:val="20"/>
                <w:szCs w:val="20"/>
                <w:lang w:val="en-US" w:eastAsia="sv-SE"/>
              </w:rPr>
              <w:t>NDS-E</w:t>
            </w:r>
          </w:p>
        </w:tc>
        <w:tc>
          <w:tcPr>
            <w:tcW w:w="721" w:type="pct"/>
          </w:tcPr>
          <w:p w14:paraId="520F271E" w14:textId="77777777" w:rsidR="00B05479" w:rsidRPr="007771DF" w:rsidRDefault="00B05479" w:rsidP="008E714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sv-SE"/>
              </w:rPr>
            </w:pPr>
            <w:r>
              <w:rPr>
                <w:rFonts w:ascii="Times New Roman" w:eastAsia="Times New Roman" w:hAnsi="Times New Roman" w:cs="Times New Roman"/>
                <w:sz w:val="20"/>
                <w:szCs w:val="20"/>
                <w:lang w:val="en-US" w:eastAsia="sv-SE"/>
              </w:rPr>
              <w:t>NDS-F</w:t>
            </w:r>
          </w:p>
        </w:tc>
        <w:tc>
          <w:tcPr>
            <w:tcW w:w="721" w:type="pct"/>
          </w:tcPr>
          <w:p w14:paraId="2A5C82FD" w14:textId="77777777" w:rsidR="00B05479" w:rsidRPr="007771DF" w:rsidRDefault="00B05479" w:rsidP="008E714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sv-SE"/>
              </w:rPr>
            </w:pPr>
            <w:r>
              <w:rPr>
                <w:rFonts w:ascii="Times New Roman" w:eastAsia="Times New Roman" w:hAnsi="Times New Roman" w:cs="Times New Roman"/>
                <w:sz w:val="20"/>
                <w:szCs w:val="20"/>
                <w:lang w:val="en-US" w:eastAsia="sv-SE"/>
              </w:rPr>
              <w:t>NDS-G</w:t>
            </w:r>
          </w:p>
        </w:tc>
      </w:tr>
      <w:tr w:rsidR="00B05479" w:rsidRPr="007771DF" w14:paraId="58D8404B" w14:textId="77777777" w:rsidTr="00B0547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6" w:type="pct"/>
            <w:noWrap/>
            <w:hideMark/>
          </w:tcPr>
          <w:p w14:paraId="11FD625D" w14:textId="77777777" w:rsidR="00B05479" w:rsidRPr="00C667AD" w:rsidRDefault="00B05479" w:rsidP="008E714D">
            <w:pPr>
              <w:rPr>
                <w:rFonts w:ascii="Times New Roman" w:eastAsia="Times New Roman" w:hAnsi="Times New Roman" w:cs="Times New Roman"/>
                <w:b w:val="0"/>
                <w:sz w:val="20"/>
                <w:szCs w:val="20"/>
                <w:lang w:eastAsia="sv-SE"/>
              </w:rPr>
            </w:pPr>
            <w:r w:rsidRPr="00C667AD">
              <w:rPr>
                <w:rFonts w:ascii="Times New Roman" w:eastAsia="Times New Roman" w:hAnsi="Times New Roman" w:cs="Times New Roman"/>
                <w:b w:val="0"/>
                <w:sz w:val="20"/>
                <w:szCs w:val="20"/>
                <w:lang w:eastAsia="sv-SE"/>
              </w:rPr>
              <w:t>Protein</w:t>
            </w:r>
          </w:p>
        </w:tc>
        <w:tc>
          <w:tcPr>
            <w:tcW w:w="721" w:type="pct"/>
            <w:noWrap/>
            <w:hideMark/>
          </w:tcPr>
          <w:p w14:paraId="40B35444" w14:textId="77777777" w:rsidR="00B05479" w:rsidRPr="007771DF" w:rsidRDefault="00B05479"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sv-SE"/>
              </w:rPr>
            </w:pPr>
            <w:r w:rsidRPr="007771DF">
              <w:rPr>
                <w:rFonts w:ascii="Times New Roman" w:eastAsia="Times New Roman" w:hAnsi="Times New Roman" w:cs="Times New Roman"/>
                <w:sz w:val="20"/>
                <w:szCs w:val="20"/>
                <w:lang w:eastAsia="sv-SE"/>
              </w:rPr>
              <w:t>4% (1–7%)</w:t>
            </w:r>
          </w:p>
        </w:tc>
        <w:tc>
          <w:tcPr>
            <w:tcW w:w="721" w:type="pct"/>
            <w:noWrap/>
            <w:hideMark/>
          </w:tcPr>
          <w:p w14:paraId="3AB47D4F" w14:textId="77777777" w:rsidR="00B05479" w:rsidRPr="007771DF" w:rsidRDefault="00B05479"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sv-SE"/>
              </w:rPr>
            </w:pPr>
            <w:r w:rsidRPr="007771DF">
              <w:rPr>
                <w:rFonts w:ascii="Times New Roman" w:eastAsia="Times New Roman" w:hAnsi="Times New Roman" w:cs="Times New Roman"/>
                <w:sz w:val="20"/>
                <w:szCs w:val="20"/>
                <w:lang w:eastAsia="sv-SE"/>
              </w:rPr>
              <w:t>4% (1–7%)</w:t>
            </w:r>
          </w:p>
        </w:tc>
        <w:tc>
          <w:tcPr>
            <w:tcW w:w="721" w:type="pct"/>
            <w:noWrap/>
            <w:hideMark/>
          </w:tcPr>
          <w:p w14:paraId="393819EA" w14:textId="77777777" w:rsidR="00B05479" w:rsidRPr="007771DF" w:rsidRDefault="00B05479"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sv-SE"/>
              </w:rPr>
            </w:pPr>
            <w:r w:rsidRPr="007771DF">
              <w:rPr>
                <w:rFonts w:ascii="Times New Roman" w:eastAsia="Times New Roman" w:hAnsi="Times New Roman" w:cs="Times New Roman"/>
                <w:sz w:val="20"/>
                <w:szCs w:val="20"/>
                <w:lang w:eastAsia="sv-SE"/>
              </w:rPr>
              <w:t>4% (1–9%)</w:t>
            </w:r>
          </w:p>
        </w:tc>
        <w:tc>
          <w:tcPr>
            <w:tcW w:w="721" w:type="pct"/>
            <w:noWrap/>
            <w:hideMark/>
          </w:tcPr>
          <w:p w14:paraId="15118DAF" w14:textId="77777777" w:rsidR="00B05479" w:rsidRPr="007771DF" w:rsidRDefault="00B05479"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sv-SE"/>
              </w:rPr>
            </w:pPr>
            <w:r w:rsidRPr="007771DF">
              <w:rPr>
                <w:rFonts w:ascii="Times New Roman" w:eastAsia="Times New Roman" w:hAnsi="Times New Roman" w:cs="Times New Roman"/>
                <w:sz w:val="20"/>
                <w:szCs w:val="20"/>
                <w:lang w:eastAsia="sv-SE"/>
              </w:rPr>
              <w:t>4% (1–9%)</w:t>
            </w:r>
          </w:p>
        </w:tc>
        <w:tc>
          <w:tcPr>
            <w:tcW w:w="721" w:type="pct"/>
            <w:noWrap/>
            <w:hideMark/>
          </w:tcPr>
          <w:p w14:paraId="5D751C4F" w14:textId="77777777" w:rsidR="00B05479" w:rsidRPr="007771DF" w:rsidRDefault="00B05479"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sv-SE"/>
              </w:rPr>
            </w:pPr>
            <w:r w:rsidRPr="007771DF">
              <w:rPr>
                <w:rFonts w:ascii="Times New Roman" w:eastAsia="Times New Roman" w:hAnsi="Times New Roman" w:cs="Times New Roman"/>
                <w:sz w:val="20"/>
                <w:szCs w:val="20"/>
                <w:lang w:eastAsia="sv-SE"/>
              </w:rPr>
              <w:t>6% (1–12%)</w:t>
            </w:r>
          </w:p>
        </w:tc>
        <w:tc>
          <w:tcPr>
            <w:tcW w:w="721" w:type="pct"/>
            <w:noWrap/>
            <w:hideMark/>
          </w:tcPr>
          <w:p w14:paraId="70CBE334" w14:textId="77777777" w:rsidR="00B05479" w:rsidRPr="007771DF" w:rsidRDefault="00B05479"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sv-SE"/>
              </w:rPr>
            </w:pPr>
            <w:r w:rsidRPr="007771DF">
              <w:rPr>
                <w:rFonts w:ascii="Times New Roman" w:eastAsia="Times New Roman" w:hAnsi="Times New Roman" w:cs="Times New Roman"/>
                <w:sz w:val="20"/>
                <w:szCs w:val="20"/>
                <w:lang w:eastAsia="sv-SE"/>
              </w:rPr>
              <w:t>5% (1–9%)</w:t>
            </w:r>
          </w:p>
        </w:tc>
      </w:tr>
      <w:tr w:rsidR="00B05479" w:rsidRPr="007771DF" w14:paraId="69E81517" w14:textId="77777777" w:rsidTr="00B05479">
        <w:trPr>
          <w:trHeight w:val="300"/>
        </w:trPr>
        <w:tc>
          <w:tcPr>
            <w:cnfStyle w:val="001000000000" w:firstRow="0" w:lastRow="0" w:firstColumn="1" w:lastColumn="0" w:oddVBand="0" w:evenVBand="0" w:oddHBand="0" w:evenHBand="0" w:firstRowFirstColumn="0" w:firstRowLastColumn="0" w:lastRowFirstColumn="0" w:lastRowLastColumn="0"/>
            <w:tcW w:w="676" w:type="pct"/>
            <w:noWrap/>
            <w:hideMark/>
          </w:tcPr>
          <w:p w14:paraId="7B276791" w14:textId="77777777" w:rsidR="00B05479" w:rsidRPr="00C667AD" w:rsidRDefault="00B05479" w:rsidP="008E714D">
            <w:pPr>
              <w:rPr>
                <w:rFonts w:ascii="Times New Roman" w:eastAsia="Times New Roman" w:hAnsi="Times New Roman" w:cs="Times New Roman"/>
                <w:b w:val="0"/>
                <w:sz w:val="20"/>
                <w:szCs w:val="20"/>
                <w:lang w:eastAsia="sv-SE"/>
              </w:rPr>
            </w:pPr>
            <w:r w:rsidRPr="00C667AD">
              <w:rPr>
                <w:rFonts w:ascii="Times New Roman" w:eastAsia="Times New Roman" w:hAnsi="Times New Roman" w:cs="Times New Roman"/>
                <w:b w:val="0"/>
                <w:sz w:val="20"/>
                <w:szCs w:val="20"/>
                <w:lang w:eastAsia="sv-SE"/>
              </w:rPr>
              <w:t>Sum n-3</w:t>
            </w:r>
          </w:p>
        </w:tc>
        <w:tc>
          <w:tcPr>
            <w:tcW w:w="721" w:type="pct"/>
            <w:noWrap/>
            <w:hideMark/>
          </w:tcPr>
          <w:p w14:paraId="31BD1C37" w14:textId="77777777" w:rsidR="00B05479" w:rsidRPr="007771DF" w:rsidRDefault="00B05479" w:rsidP="008E71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sv-SE"/>
              </w:rPr>
            </w:pPr>
            <w:r w:rsidRPr="007771DF">
              <w:rPr>
                <w:rFonts w:ascii="Times New Roman" w:eastAsia="Times New Roman" w:hAnsi="Times New Roman" w:cs="Times New Roman"/>
                <w:sz w:val="20"/>
                <w:szCs w:val="20"/>
                <w:lang w:eastAsia="sv-SE"/>
              </w:rPr>
              <w:t>4% (0–16%)</w:t>
            </w:r>
          </w:p>
        </w:tc>
        <w:tc>
          <w:tcPr>
            <w:tcW w:w="721" w:type="pct"/>
            <w:noWrap/>
            <w:hideMark/>
          </w:tcPr>
          <w:p w14:paraId="3EF02B3E" w14:textId="77777777" w:rsidR="00B05479" w:rsidRPr="007771DF" w:rsidRDefault="00B05479" w:rsidP="008E71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sv-SE"/>
              </w:rPr>
            </w:pPr>
            <w:r w:rsidRPr="007771DF">
              <w:rPr>
                <w:rFonts w:ascii="Times New Roman" w:eastAsia="Times New Roman" w:hAnsi="Times New Roman" w:cs="Times New Roman"/>
                <w:sz w:val="20"/>
                <w:szCs w:val="20"/>
                <w:lang w:eastAsia="sv-SE"/>
              </w:rPr>
              <w:t>4% (0–16%)</w:t>
            </w:r>
          </w:p>
        </w:tc>
        <w:tc>
          <w:tcPr>
            <w:tcW w:w="721" w:type="pct"/>
            <w:noWrap/>
            <w:hideMark/>
          </w:tcPr>
          <w:p w14:paraId="1EB7CB62" w14:textId="77777777" w:rsidR="00B05479" w:rsidRPr="007771DF" w:rsidRDefault="00B05479" w:rsidP="008E71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sv-SE"/>
              </w:rPr>
            </w:pPr>
            <w:r w:rsidRPr="007771DF">
              <w:rPr>
                <w:rFonts w:ascii="Times New Roman" w:eastAsia="Times New Roman" w:hAnsi="Times New Roman" w:cs="Times New Roman"/>
                <w:sz w:val="20"/>
                <w:szCs w:val="20"/>
                <w:lang w:eastAsia="sv-SE"/>
              </w:rPr>
              <w:t>5% (0–19%)</w:t>
            </w:r>
          </w:p>
        </w:tc>
        <w:tc>
          <w:tcPr>
            <w:tcW w:w="721" w:type="pct"/>
            <w:noWrap/>
            <w:hideMark/>
          </w:tcPr>
          <w:p w14:paraId="4A29DC32" w14:textId="77777777" w:rsidR="00B05479" w:rsidRPr="007771DF" w:rsidRDefault="00B05479" w:rsidP="008E71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sv-SE"/>
              </w:rPr>
            </w:pPr>
            <w:r w:rsidRPr="007771DF">
              <w:rPr>
                <w:rFonts w:ascii="Times New Roman" w:eastAsia="Times New Roman" w:hAnsi="Times New Roman" w:cs="Times New Roman"/>
                <w:sz w:val="20"/>
                <w:szCs w:val="20"/>
                <w:lang w:eastAsia="sv-SE"/>
              </w:rPr>
              <w:t>5% (0–19%)</w:t>
            </w:r>
          </w:p>
        </w:tc>
        <w:tc>
          <w:tcPr>
            <w:tcW w:w="721" w:type="pct"/>
            <w:noWrap/>
            <w:hideMark/>
          </w:tcPr>
          <w:p w14:paraId="42F13A1D" w14:textId="77777777" w:rsidR="00B05479" w:rsidRPr="007771DF" w:rsidRDefault="00B05479" w:rsidP="008E71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sv-SE"/>
              </w:rPr>
            </w:pPr>
            <w:r w:rsidRPr="007771DF">
              <w:rPr>
                <w:rFonts w:ascii="Times New Roman" w:eastAsia="Times New Roman" w:hAnsi="Times New Roman" w:cs="Times New Roman"/>
                <w:sz w:val="20"/>
                <w:szCs w:val="20"/>
                <w:lang w:eastAsia="sv-SE"/>
              </w:rPr>
              <w:t>6% (0–25%)</w:t>
            </w:r>
          </w:p>
        </w:tc>
        <w:tc>
          <w:tcPr>
            <w:tcW w:w="721" w:type="pct"/>
            <w:noWrap/>
            <w:hideMark/>
          </w:tcPr>
          <w:p w14:paraId="3B4F3D1B" w14:textId="77777777" w:rsidR="00B05479" w:rsidRPr="007771DF" w:rsidRDefault="00B05479" w:rsidP="008E71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sv-SE"/>
              </w:rPr>
            </w:pPr>
            <w:r w:rsidRPr="007771DF">
              <w:rPr>
                <w:rFonts w:ascii="Times New Roman" w:eastAsia="Times New Roman" w:hAnsi="Times New Roman" w:cs="Times New Roman"/>
                <w:sz w:val="20"/>
                <w:szCs w:val="20"/>
                <w:lang w:eastAsia="sv-SE"/>
              </w:rPr>
              <w:t>5% (1–16%)</w:t>
            </w:r>
          </w:p>
        </w:tc>
      </w:tr>
      <w:tr w:rsidR="00B05479" w:rsidRPr="007771DF" w14:paraId="4C98BC9E" w14:textId="77777777" w:rsidTr="00B0547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6" w:type="pct"/>
            <w:noWrap/>
            <w:hideMark/>
          </w:tcPr>
          <w:p w14:paraId="077DFCDC" w14:textId="77777777" w:rsidR="00B05479" w:rsidRPr="00C667AD" w:rsidRDefault="00B05479" w:rsidP="008E714D">
            <w:pPr>
              <w:rPr>
                <w:rFonts w:ascii="Times New Roman" w:eastAsia="Times New Roman" w:hAnsi="Times New Roman" w:cs="Times New Roman"/>
                <w:b w:val="0"/>
                <w:sz w:val="20"/>
                <w:szCs w:val="20"/>
                <w:lang w:eastAsia="sv-SE"/>
              </w:rPr>
            </w:pPr>
            <w:r w:rsidRPr="00C667AD">
              <w:rPr>
                <w:rFonts w:ascii="Times New Roman" w:eastAsia="Times New Roman" w:hAnsi="Times New Roman" w:cs="Times New Roman"/>
                <w:b w:val="0"/>
                <w:sz w:val="20"/>
                <w:szCs w:val="20"/>
                <w:lang w:eastAsia="sv-SE"/>
              </w:rPr>
              <w:t>Thiamin</w:t>
            </w:r>
          </w:p>
        </w:tc>
        <w:tc>
          <w:tcPr>
            <w:tcW w:w="721" w:type="pct"/>
            <w:noWrap/>
            <w:hideMark/>
          </w:tcPr>
          <w:p w14:paraId="075A2DD0" w14:textId="77777777" w:rsidR="00B05479" w:rsidRPr="007771DF" w:rsidRDefault="00B05479"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sv-SE"/>
              </w:rPr>
            </w:pPr>
            <w:r w:rsidRPr="007771DF">
              <w:rPr>
                <w:rFonts w:ascii="Times New Roman" w:eastAsia="Times New Roman" w:hAnsi="Times New Roman" w:cs="Times New Roman"/>
                <w:sz w:val="20"/>
                <w:szCs w:val="20"/>
                <w:lang w:eastAsia="sv-SE"/>
              </w:rPr>
              <w:t>1% (0–8%)</w:t>
            </w:r>
          </w:p>
        </w:tc>
        <w:tc>
          <w:tcPr>
            <w:tcW w:w="721" w:type="pct"/>
            <w:noWrap/>
            <w:hideMark/>
          </w:tcPr>
          <w:p w14:paraId="299C2648" w14:textId="77777777" w:rsidR="00B05479" w:rsidRPr="007771DF" w:rsidRDefault="00B05479"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sv-SE"/>
              </w:rPr>
            </w:pPr>
            <w:r w:rsidRPr="007771DF">
              <w:rPr>
                <w:rFonts w:ascii="Times New Roman" w:eastAsia="Times New Roman" w:hAnsi="Times New Roman" w:cs="Times New Roman"/>
                <w:sz w:val="20"/>
                <w:szCs w:val="20"/>
                <w:lang w:eastAsia="sv-SE"/>
              </w:rPr>
              <w:t>2% (0–8%)</w:t>
            </w:r>
          </w:p>
        </w:tc>
        <w:tc>
          <w:tcPr>
            <w:tcW w:w="721" w:type="pct"/>
            <w:noWrap/>
            <w:hideMark/>
          </w:tcPr>
          <w:p w14:paraId="667567F4" w14:textId="77777777" w:rsidR="00B05479" w:rsidRPr="007771DF" w:rsidRDefault="00B05479"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sv-SE"/>
              </w:rPr>
            </w:pPr>
            <w:r w:rsidRPr="007771DF">
              <w:rPr>
                <w:rFonts w:ascii="Times New Roman" w:eastAsia="Times New Roman" w:hAnsi="Times New Roman" w:cs="Times New Roman"/>
                <w:sz w:val="20"/>
                <w:szCs w:val="20"/>
                <w:lang w:eastAsia="sv-SE"/>
              </w:rPr>
              <w:t>2% (0–9%)</w:t>
            </w:r>
          </w:p>
        </w:tc>
        <w:tc>
          <w:tcPr>
            <w:tcW w:w="721" w:type="pct"/>
            <w:noWrap/>
            <w:hideMark/>
          </w:tcPr>
          <w:p w14:paraId="4C99E3BD" w14:textId="77777777" w:rsidR="00B05479" w:rsidRPr="007771DF" w:rsidRDefault="00B05479"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sv-SE"/>
              </w:rPr>
            </w:pPr>
            <w:r w:rsidRPr="007771DF">
              <w:rPr>
                <w:rFonts w:ascii="Times New Roman" w:eastAsia="Times New Roman" w:hAnsi="Times New Roman" w:cs="Times New Roman"/>
                <w:sz w:val="20"/>
                <w:szCs w:val="20"/>
                <w:lang w:eastAsia="sv-SE"/>
              </w:rPr>
              <w:t>2% (0–9%)</w:t>
            </w:r>
          </w:p>
        </w:tc>
        <w:tc>
          <w:tcPr>
            <w:tcW w:w="721" w:type="pct"/>
            <w:noWrap/>
            <w:hideMark/>
          </w:tcPr>
          <w:p w14:paraId="46C2B269" w14:textId="77777777" w:rsidR="00B05479" w:rsidRPr="007771DF" w:rsidRDefault="00B05479"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sv-SE"/>
              </w:rPr>
            </w:pPr>
            <w:r w:rsidRPr="007771DF">
              <w:rPr>
                <w:rFonts w:ascii="Times New Roman" w:eastAsia="Times New Roman" w:hAnsi="Times New Roman" w:cs="Times New Roman"/>
                <w:sz w:val="20"/>
                <w:szCs w:val="20"/>
                <w:lang w:eastAsia="sv-SE"/>
              </w:rPr>
              <w:t>2% (0–10%)</w:t>
            </w:r>
          </w:p>
        </w:tc>
        <w:tc>
          <w:tcPr>
            <w:tcW w:w="721" w:type="pct"/>
            <w:noWrap/>
            <w:hideMark/>
          </w:tcPr>
          <w:p w14:paraId="36433D70" w14:textId="77777777" w:rsidR="00B05479" w:rsidRPr="007771DF" w:rsidRDefault="00B05479"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sv-SE"/>
              </w:rPr>
            </w:pPr>
            <w:r w:rsidRPr="007771DF">
              <w:rPr>
                <w:rFonts w:ascii="Times New Roman" w:eastAsia="Times New Roman" w:hAnsi="Times New Roman" w:cs="Times New Roman"/>
                <w:sz w:val="20"/>
                <w:szCs w:val="20"/>
                <w:lang w:eastAsia="sv-SE"/>
              </w:rPr>
              <w:t>2% (0–9%)</w:t>
            </w:r>
          </w:p>
        </w:tc>
      </w:tr>
      <w:tr w:rsidR="00B05479" w:rsidRPr="007771DF" w14:paraId="60C5CADB" w14:textId="77777777" w:rsidTr="00B05479">
        <w:trPr>
          <w:trHeight w:val="300"/>
        </w:trPr>
        <w:tc>
          <w:tcPr>
            <w:cnfStyle w:val="001000000000" w:firstRow="0" w:lastRow="0" w:firstColumn="1" w:lastColumn="0" w:oddVBand="0" w:evenVBand="0" w:oddHBand="0" w:evenHBand="0" w:firstRowFirstColumn="0" w:firstRowLastColumn="0" w:lastRowFirstColumn="0" w:lastRowLastColumn="0"/>
            <w:tcW w:w="676" w:type="pct"/>
            <w:noWrap/>
            <w:hideMark/>
          </w:tcPr>
          <w:p w14:paraId="1A88C574" w14:textId="77777777" w:rsidR="00B05479" w:rsidRPr="00C667AD" w:rsidRDefault="00B05479" w:rsidP="008E714D">
            <w:pPr>
              <w:rPr>
                <w:rFonts w:ascii="Times New Roman" w:eastAsia="Times New Roman" w:hAnsi="Times New Roman" w:cs="Times New Roman"/>
                <w:b w:val="0"/>
                <w:sz w:val="20"/>
                <w:szCs w:val="20"/>
                <w:lang w:eastAsia="sv-SE"/>
              </w:rPr>
            </w:pPr>
            <w:r w:rsidRPr="00C667AD">
              <w:rPr>
                <w:rFonts w:ascii="Times New Roman" w:eastAsia="Times New Roman" w:hAnsi="Times New Roman" w:cs="Times New Roman"/>
                <w:b w:val="0"/>
                <w:sz w:val="20"/>
                <w:szCs w:val="20"/>
                <w:lang w:eastAsia="sv-SE"/>
              </w:rPr>
              <w:t>Riboflavin</w:t>
            </w:r>
          </w:p>
        </w:tc>
        <w:tc>
          <w:tcPr>
            <w:tcW w:w="721" w:type="pct"/>
            <w:noWrap/>
            <w:hideMark/>
          </w:tcPr>
          <w:p w14:paraId="0C0BB4A2" w14:textId="77777777" w:rsidR="00B05479" w:rsidRPr="007771DF" w:rsidRDefault="00B05479" w:rsidP="008E71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sv-SE"/>
              </w:rPr>
            </w:pPr>
            <w:r w:rsidRPr="007771DF">
              <w:rPr>
                <w:rFonts w:ascii="Times New Roman" w:eastAsia="Times New Roman" w:hAnsi="Times New Roman" w:cs="Times New Roman"/>
                <w:sz w:val="20"/>
                <w:szCs w:val="20"/>
                <w:lang w:eastAsia="sv-SE"/>
              </w:rPr>
              <w:t>1% (0–4%)</w:t>
            </w:r>
          </w:p>
        </w:tc>
        <w:tc>
          <w:tcPr>
            <w:tcW w:w="721" w:type="pct"/>
            <w:noWrap/>
            <w:hideMark/>
          </w:tcPr>
          <w:p w14:paraId="381D54E3" w14:textId="77777777" w:rsidR="00B05479" w:rsidRPr="007771DF" w:rsidRDefault="00B05479" w:rsidP="008E71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sv-SE"/>
              </w:rPr>
            </w:pPr>
            <w:r w:rsidRPr="007771DF">
              <w:rPr>
                <w:rFonts w:ascii="Times New Roman" w:eastAsia="Times New Roman" w:hAnsi="Times New Roman" w:cs="Times New Roman"/>
                <w:sz w:val="20"/>
                <w:szCs w:val="20"/>
                <w:lang w:eastAsia="sv-SE"/>
              </w:rPr>
              <w:t>1% (0–4%)</w:t>
            </w:r>
          </w:p>
        </w:tc>
        <w:tc>
          <w:tcPr>
            <w:tcW w:w="721" w:type="pct"/>
            <w:noWrap/>
            <w:hideMark/>
          </w:tcPr>
          <w:p w14:paraId="584E5E7B" w14:textId="77777777" w:rsidR="00B05479" w:rsidRPr="007771DF" w:rsidRDefault="00B05479" w:rsidP="008E71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sv-SE"/>
              </w:rPr>
            </w:pPr>
            <w:r w:rsidRPr="007771DF">
              <w:rPr>
                <w:rFonts w:ascii="Times New Roman" w:eastAsia="Times New Roman" w:hAnsi="Times New Roman" w:cs="Times New Roman"/>
                <w:sz w:val="20"/>
                <w:szCs w:val="20"/>
                <w:lang w:eastAsia="sv-SE"/>
              </w:rPr>
              <w:t>1% (0–5%)</w:t>
            </w:r>
          </w:p>
        </w:tc>
        <w:tc>
          <w:tcPr>
            <w:tcW w:w="721" w:type="pct"/>
            <w:noWrap/>
            <w:hideMark/>
          </w:tcPr>
          <w:p w14:paraId="701E39B1" w14:textId="77777777" w:rsidR="00B05479" w:rsidRPr="007771DF" w:rsidRDefault="00B05479" w:rsidP="008E71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sv-SE"/>
              </w:rPr>
            </w:pPr>
            <w:r w:rsidRPr="007771DF">
              <w:rPr>
                <w:rFonts w:ascii="Times New Roman" w:eastAsia="Times New Roman" w:hAnsi="Times New Roman" w:cs="Times New Roman"/>
                <w:sz w:val="20"/>
                <w:szCs w:val="20"/>
                <w:lang w:eastAsia="sv-SE"/>
              </w:rPr>
              <w:t>2% (0–5%)</w:t>
            </w:r>
          </w:p>
        </w:tc>
        <w:tc>
          <w:tcPr>
            <w:tcW w:w="721" w:type="pct"/>
            <w:noWrap/>
            <w:hideMark/>
          </w:tcPr>
          <w:p w14:paraId="52981CC8" w14:textId="77777777" w:rsidR="00B05479" w:rsidRPr="007771DF" w:rsidRDefault="00B05479" w:rsidP="008E71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sv-SE"/>
              </w:rPr>
            </w:pPr>
            <w:r w:rsidRPr="007771DF">
              <w:rPr>
                <w:rFonts w:ascii="Times New Roman" w:eastAsia="Times New Roman" w:hAnsi="Times New Roman" w:cs="Times New Roman"/>
                <w:sz w:val="20"/>
                <w:szCs w:val="20"/>
                <w:lang w:eastAsia="sv-SE"/>
              </w:rPr>
              <w:t>2% (0–5%)</w:t>
            </w:r>
          </w:p>
        </w:tc>
        <w:tc>
          <w:tcPr>
            <w:tcW w:w="721" w:type="pct"/>
            <w:noWrap/>
            <w:hideMark/>
          </w:tcPr>
          <w:p w14:paraId="30950AA3" w14:textId="77777777" w:rsidR="00B05479" w:rsidRPr="007771DF" w:rsidRDefault="00B05479" w:rsidP="008E71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sv-SE"/>
              </w:rPr>
            </w:pPr>
            <w:r w:rsidRPr="007771DF">
              <w:rPr>
                <w:rFonts w:ascii="Times New Roman" w:eastAsia="Times New Roman" w:hAnsi="Times New Roman" w:cs="Times New Roman"/>
                <w:sz w:val="20"/>
                <w:szCs w:val="20"/>
                <w:lang w:eastAsia="sv-SE"/>
              </w:rPr>
              <w:t>2% (0–5%)</w:t>
            </w:r>
          </w:p>
        </w:tc>
      </w:tr>
      <w:tr w:rsidR="00B05479" w:rsidRPr="007771DF" w14:paraId="329ECFE7" w14:textId="77777777" w:rsidTr="00B0547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6" w:type="pct"/>
            <w:noWrap/>
            <w:hideMark/>
          </w:tcPr>
          <w:p w14:paraId="1F0423E1" w14:textId="77777777" w:rsidR="00B05479" w:rsidRPr="00C667AD" w:rsidRDefault="00B05479" w:rsidP="008E714D">
            <w:pPr>
              <w:rPr>
                <w:rFonts w:ascii="Times New Roman" w:eastAsia="Times New Roman" w:hAnsi="Times New Roman" w:cs="Times New Roman"/>
                <w:b w:val="0"/>
                <w:sz w:val="20"/>
                <w:szCs w:val="20"/>
                <w:lang w:eastAsia="sv-SE"/>
              </w:rPr>
            </w:pPr>
            <w:r w:rsidRPr="00C667AD">
              <w:rPr>
                <w:rFonts w:ascii="Times New Roman" w:eastAsia="Times New Roman" w:hAnsi="Times New Roman" w:cs="Times New Roman"/>
                <w:b w:val="0"/>
                <w:sz w:val="20"/>
                <w:szCs w:val="20"/>
                <w:lang w:eastAsia="sv-SE"/>
              </w:rPr>
              <w:t>Vit C</w:t>
            </w:r>
          </w:p>
        </w:tc>
        <w:tc>
          <w:tcPr>
            <w:tcW w:w="721" w:type="pct"/>
            <w:noWrap/>
            <w:hideMark/>
          </w:tcPr>
          <w:p w14:paraId="7CE12CED" w14:textId="77777777" w:rsidR="00B05479" w:rsidRPr="007771DF" w:rsidRDefault="00B05479"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sv-SE"/>
              </w:rPr>
            </w:pPr>
            <w:r w:rsidRPr="007771DF">
              <w:rPr>
                <w:rFonts w:ascii="Times New Roman" w:eastAsia="Times New Roman" w:hAnsi="Times New Roman" w:cs="Times New Roman"/>
                <w:sz w:val="20"/>
                <w:szCs w:val="20"/>
                <w:lang w:eastAsia="sv-SE"/>
              </w:rPr>
              <w:t>0%</w:t>
            </w:r>
          </w:p>
        </w:tc>
        <w:tc>
          <w:tcPr>
            <w:tcW w:w="721" w:type="pct"/>
            <w:noWrap/>
            <w:hideMark/>
          </w:tcPr>
          <w:p w14:paraId="65857728" w14:textId="77777777" w:rsidR="00B05479" w:rsidRPr="007771DF" w:rsidRDefault="00B05479"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sv-SE"/>
              </w:rPr>
            </w:pPr>
            <w:r w:rsidRPr="007771DF">
              <w:rPr>
                <w:rFonts w:ascii="Times New Roman" w:eastAsia="Times New Roman" w:hAnsi="Times New Roman" w:cs="Times New Roman"/>
                <w:sz w:val="20"/>
                <w:szCs w:val="20"/>
                <w:lang w:eastAsia="sv-SE"/>
              </w:rPr>
              <w:t>0%</w:t>
            </w:r>
          </w:p>
        </w:tc>
        <w:tc>
          <w:tcPr>
            <w:tcW w:w="721" w:type="pct"/>
            <w:noWrap/>
            <w:hideMark/>
          </w:tcPr>
          <w:p w14:paraId="4C392B7F" w14:textId="77777777" w:rsidR="00B05479" w:rsidRPr="007771DF" w:rsidRDefault="00B05479"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sv-SE"/>
              </w:rPr>
            </w:pPr>
            <w:r w:rsidRPr="007771DF">
              <w:rPr>
                <w:rFonts w:ascii="Times New Roman" w:eastAsia="Times New Roman" w:hAnsi="Times New Roman" w:cs="Times New Roman"/>
                <w:sz w:val="20"/>
                <w:szCs w:val="20"/>
                <w:lang w:eastAsia="sv-SE"/>
              </w:rPr>
              <w:t>0%</w:t>
            </w:r>
          </w:p>
        </w:tc>
        <w:tc>
          <w:tcPr>
            <w:tcW w:w="721" w:type="pct"/>
            <w:noWrap/>
            <w:hideMark/>
          </w:tcPr>
          <w:p w14:paraId="55641642" w14:textId="77777777" w:rsidR="00B05479" w:rsidRPr="007771DF" w:rsidRDefault="00B05479"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sv-SE"/>
              </w:rPr>
            </w:pPr>
            <w:r w:rsidRPr="007771DF">
              <w:rPr>
                <w:rFonts w:ascii="Times New Roman" w:eastAsia="Times New Roman" w:hAnsi="Times New Roman" w:cs="Times New Roman"/>
                <w:sz w:val="20"/>
                <w:szCs w:val="20"/>
                <w:lang w:eastAsia="sv-SE"/>
              </w:rPr>
              <w:t>0%</w:t>
            </w:r>
          </w:p>
        </w:tc>
        <w:tc>
          <w:tcPr>
            <w:tcW w:w="721" w:type="pct"/>
            <w:noWrap/>
            <w:hideMark/>
          </w:tcPr>
          <w:p w14:paraId="7BB6B5BE" w14:textId="77777777" w:rsidR="00B05479" w:rsidRPr="007771DF" w:rsidRDefault="00B05479"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sv-SE"/>
              </w:rPr>
            </w:pPr>
            <w:r w:rsidRPr="007771DF">
              <w:rPr>
                <w:rFonts w:ascii="Times New Roman" w:eastAsia="Times New Roman" w:hAnsi="Times New Roman" w:cs="Times New Roman"/>
                <w:sz w:val="20"/>
                <w:szCs w:val="20"/>
                <w:lang w:eastAsia="sv-SE"/>
              </w:rPr>
              <w:t>0%</w:t>
            </w:r>
          </w:p>
        </w:tc>
        <w:tc>
          <w:tcPr>
            <w:tcW w:w="721" w:type="pct"/>
            <w:noWrap/>
            <w:hideMark/>
          </w:tcPr>
          <w:p w14:paraId="2B673D13" w14:textId="77777777" w:rsidR="00B05479" w:rsidRPr="007771DF" w:rsidRDefault="00B05479"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sv-SE"/>
              </w:rPr>
            </w:pPr>
            <w:r w:rsidRPr="007771DF">
              <w:rPr>
                <w:rFonts w:ascii="Times New Roman" w:eastAsia="Times New Roman" w:hAnsi="Times New Roman" w:cs="Times New Roman"/>
                <w:sz w:val="20"/>
                <w:szCs w:val="20"/>
                <w:lang w:eastAsia="sv-SE"/>
              </w:rPr>
              <w:t>0%</w:t>
            </w:r>
          </w:p>
        </w:tc>
      </w:tr>
      <w:tr w:rsidR="00B05479" w:rsidRPr="007771DF" w14:paraId="3EE3EACB" w14:textId="77777777" w:rsidTr="00B05479">
        <w:trPr>
          <w:trHeight w:val="300"/>
        </w:trPr>
        <w:tc>
          <w:tcPr>
            <w:cnfStyle w:val="001000000000" w:firstRow="0" w:lastRow="0" w:firstColumn="1" w:lastColumn="0" w:oddVBand="0" w:evenVBand="0" w:oddHBand="0" w:evenHBand="0" w:firstRowFirstColumn="0" w:firstRowLastColumn="0" w:lastRowFirstColumn="0" w:lastRowLastColumn="0"/>
            <w:tcW w:w="676" w:type="pct"/>
            <w:noWrap/>
            <w:hideMark/>
          </w:tcPr>
          <w:p w14:paraId="119AAE22" w14:textId="77777777" w:rsidR="00B05479" w:rsidRPr="00C667AD" w:rsidRDefault="00B05479" w:rsidP="008E714D">
            <w:pPr>
              <w:rPr>
                <w:rFonts w:ascii="Times New Roman" w:eastAsia="Times New Roman" w:hAnsi="Times New Roman" w:cs="Times New Roman"/>
                <w:b w:val="0"/>
                <w:sz w:val="20"/>
                <w:szCs w:val="20"/>
                <w:lang w:eastAsia="sv-SE"/>
              </w:rPr>
            </w:pPr>
            <w:r w:rsidRPr="00C667AD">
              <w:rPr>
                <w:rFonts w:ascii="Times New Roman" w:eastAsia="Times New Roman" w:hAnsi="Times New Roman" w:cs="Times New Roman"/>
                <w:b w:val="0"/>
                <w:sz w:val="20"/>
                <w:szCs w:val="20"/>
                <w:lang w:eastAsia="sv-SE"/>
              </w:rPr>
              <w:t>Fibre</w:t>
            </w:r>
          </w:p>
        </w:tc>
        <w:tc>
          <w:tcPr>
            <w:tcW w:w="721" w:type="pct"/>
            <w:noWrap/>
            <w:hideMark/>
          </w:tcPr>
          <w:p w14:paraId="76170053" w14:textId="77777777" w:rsidR="00B05479" w:rsidRPr="007771DF" w:rsidRDefault="00B05479" w:rsidP="008E71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sv-SE"/>
              </w:rPr>
            </w:pPr>
            <w:r w:rsidRPr="007771DF">
              <w:rPr>
                <w:rFonts w:ascii="Times New Roman" w:eastAsia="Times New Roman" w:hAnsi="Times New Roman" w:cs="Times New Roman"/>
                <w:sz w:val="20"/>
                <w:szCs w:val="20"/>
                <w:lang w:eastAsia="sv-SE"/>
              </w:rPr>
              <w:t>0%</w:t>
            </w:r>
          </w:p>
        </w:tc>
        <w:tc>
          <w:tcPr>
            <w:tcW w:w="721" w:type="pct"/>
            <w:noWrap/>
            <w:hideMark/>
          </w:tcPr>
          <w:p w14:paraId="6B747646" w14:textId="77777777" w:rsidR="00B05479" w:rsidRPr="007771DF" w:rsidRDefault="00B05479" w:rsidP="008E71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sv-SE"/>
              </w:rPr>
            </w:pPr>
            <w:r w:rsidRPr="007771DF">
              <w:rPr>
                <w:rFonts w:ascii="Times New Roman" w:eastAsia="Times New Roman" w:hAnsi="Times New Roman" w:cs="Times New Roman"/>
                <w:sz w:val="20"/>
                <w:szCs w:val="20"/>
                <w:lang w:eastAsia="sv-SE"/>
              </w:rPr>
              <w:t>0%</w:t>
            </w:r>
          </w:p>
        </w:tc>
        <w:tc>
          <w:tcPr>
            <w:tcW w:w="721" w:type="pct"/>
            <w:noWrap/>
            <w:hideMark/>
          </w:tcPr>
          <w:p w14:paraId="6DEA3AA9" w14:textId="77777777" w:rsidR="00B05479" w:rsidRPr="007771DF" w:rsidRDefault="00B05479" w:rsidP="008E71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sv-SE"/>
              </w:rPr>
            </w:pPr>
            <w:r w:rsidRPr="007771DF">
              <w:rPr>
                <w:rFonts w:ascii="Times New Roman" w:eastAsia="Times New Roman" w:hAnsi="Times New Roman" w:cs="Times New Roman"/>
                <w:sz w:val="20"/>
                <w:szCs w:val="20"/>
                <w:lang w:eastAsia="sv-SE"/>
              </w:rPr>
              <w:t>0%</w:t>
            </w:r>
          </w:p>
        </w:tc>
        <w:tc>
          <w:tcPr>
            <w:tcW w:w="721" w:type="pct"/>
            <w:noWrap/>
            <w:hideMark/>
          </w:tcPr>
          <w:p w14:paraId="2757F920" w14:textId="77777777" w:rsidR="00B05479" w:rsidRPr="007771DF" w:rsidRDefault="00B05479" w:rsidP="008E71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sv-SE"/>
              </w:rPr>
            </w:pPr>
            <w:r w:rsidRPr="007771DF">
              <w:rPr>
                <w:rFonts w:ascii="Times New Roman" w:eastAsia="Times New Roman" w:hAnsi="Times New Roman" w:cs="Times New Roman"/>
                <w:sz w:val="20"/>
                <w:szCs w:val="20"/>
                <w:lang w:eastAsia="sv-SE"/>
              </w:rPr>
              <w:t>0%</w:t>
            </w:r>
          </w:p>
        </w:tc>
        <w:tc>
          <w:tcPr>
            <w:tcW w:w="721" w:type="pct"/>
            <w:noWrap/>
            <w:hideMark/>
          </w:tcPr>
          <w:p w14:paraId="74FD064E" w14:textId="77777777" w:rsidR="00B05479" w:rsidRPr="007771DF" w:rsidRDefault="00B05479" w:rsidP="008E71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sv-SE"/>
              </w:rPr>
            </w:pPr>
            <w:r w:rsidRPr="007771DF">
              <w:rPr>
                <w:rFonts w:ascii="Times New Roman" w:eastAsia="Times New Roman" w:hAnsi="Times New Roman" w:cs="Times New Roman"/>
                <w:sz w:val="20"/>
                <w:szCs w:val="20"/>
                <w:lang w:eastAsia="sv-SE"/>
              </w:rPr>
              <w:t>0%</w:t>
            </w:r>
          </w:p>
        </w:tc>
        <w:tc>
          <w:tcPr>
            <w:tcW w:w="721" w:type="pct"/>
            <w:noWrap/>
            <w:hideMark/>
          </w:tcPr>
          <w:p w14:paraId="29E7DBB1" w14:textId="77777777" w:rsidR="00B05479" w:rsidRPr="007771DF" w:rsidRDefault="00B05479" w:rsidP="008E71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sv-SE"/>
              </w:rPr>
            </w:pPr>
            <w:r w:rsidRPr="007771DF">
              <w:rPr>
                <w:rFonts w:ascii="Times New Roman" w:eastAsia="Times New Roman" w:hAnsi="Times New Roman" w:cs="Times New Roman"/>
                <w:sz w:val="20"/>
                <w:szCs w:val="20"/>
                <w:lang w:eastAsia="sv-SE"/>
              </w:rPr>
              <w:t>0%</w:t>
            </w:r>
          </w:p>
        </w:tc>
      </w:tr>
      <w:tr w:rsidR="00B05479" w:rsidRPr="007771DF" w14:paraId="3F2725AE" w14:textId="77777777" w:rsidTr="00B0547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6" w:type="pct"/>
            <w:noWrap/>
            <w:hideMark/>
          </w:tcPr>
          <w:p w14:paraId="48B35140" w14:textId="77777777" w:rsidR="00B05479" w:rsidRPr="00C667AD" w:rsidRDefault="00B05479" w:rsidP="008E714D">
            <w:pPr>
              <w:rPr>
                <w:rFonts w:ascii="Times New Roman" w:eastAsia="Times New Roman" w:hAnsi="Times New Roman" w:cs="Times New Roman"/>
                <w:b w:val="0"/>
                <w:sz w:val="20"/>
                <w:szCs w:val="20"/>
                <w:lang w:eastAsia="sv-SE"/>
              </w:rPr>
            </w:pPr>
            <w:r w:rsidRPr="00C667AD">
              <w:rPr>
                <w:rFonts w:ascii="Times New Roman" w:eastAsia="Times New Roman" w:hAnsi="Times New Roman" w:cs="Times New Roman"/>
                <w:b w:val="0"/>
                <w:sz w:val="20"/>
                <w:szCs w:val="20"/>
                <w:lang w:eastAsia="sv-SE"/>
              </w:rPr>
              <w:t>Niacin eq.</w:t>
            </w:r>
          </w:p>
        </w:tc>
        <w:tc>
          <w:tcPr>
            <w:tcW w:w="721" w:type="pct"/>
            <w:noWrap/>
            <w:hideMark/>
          </w:tcPr>
          <w:p w14:paraId="2240E67C" w14:textId="77777777" w:rsidR="00B05479" w:rsidRPr="007771DF" w:rsidRDefault="00B05479"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sv-SE"/>
              </w:rPr>
            </w:pPr>
            <w:r w:rsidRPr="007771DF">
              <w:rPr>
                <w:rFonts w:ascii="Times New Roman" w:eastAsia="Times New Roman" w:hAnsi="Times New Roman" w:cs="Times New Roman"/>
                <w:sz w:val="20"/>
                <w:szCs w:val="20"/>
                <w:lang w:eastAsia="sv-SE"/>
              </w:rPr>
              <w:t>8% (1–1</w:t>
            </w:r>
            <w:r>
              <w:rPr>
                <w:rFonts w:ascii="Times New Roman" w:eastAsia="Times New Roman" w:hAnsi="Times New Roman" w:cs="Times New Roman"/>
                <w:sz w:val="20"/>
                <w:szCs w:val="20"/>
                <w:lang w:eastAsia="sv-SE"/>
              </w:rPr>
              <w:t>5</w:t>
            </w:r>
            <w:r w:rsidRPr="007771DF">
              <w:rPr>
                <w:rFonts w:ascii="Times New Roman" w:eastAsia="Times New Roman" w:hAnsi="Times New Roman" w:cs="Times New Roman"/>
                <w:sz w:val="20"/>
                <w:szCs w:val="20"/>
                <w:lang w:eastAsia="sv-SE"/>
              </w:rPr>
              <w:t>%)</w:t>
            </w:r>
          </w:p>
        </w:tc>
        <w:tc>
          <w:tcPr>
            <w:tcW w:w="721" w:type="pct"/>
            <w:noWrap/>
            <w:hideMark/>
          </w:tcPr>
          <w:p w14:paraId="2ED6DB8B" w14:textId="77777777" w:rsidR="00B05479" w:rsidRPr="007771DF" w:rsidRDefault="00B05479"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sv-SE"/>
              </w:rPr>
            </w:pPr>
            <w:r w:rsidRPr="007771DF">
              <w:rPr>
                <w:rFonts w:ascii="Times New Roman" w:eastAsia="Times New Roman" w:hAnsi="Times New Roman" w:cs="Times New Roman"/>
                <w:sz w:val="20"/>
                <w:szCs w:val="20"/>
                <w:lang w:eastAsia="sv-SE"/>
              </w:rPr>
              <w:t>8% (1–1</w:t>
            </w:r>
            <w:r>
              <w:rPr>
                <w:rFonts w:ascii="Times New Roman" w:eastAsia="Times New Roman" w:hAnsi="Times New Roman" w:cs="Times New Roman"/>
                <w:sz w:val="20"/>
                <w:szCs w:val="20"/>
                <w:lang w:eastAsia="sv-SE"/>
              </w:rPr>
              <w:t>5</w:t>
            </w:r>
            <w:r w:rsidRPr="007771DF">
              <w:rPr>
                <w:rFonts w:ascii="Times New Roman" w:eastAsia="Times New Roman" w:hAnsi="Times New Roman" w:cs="Times New Roman"/>
                <w:sz w:val="20"/>
                <w:szCs w:val="20"/>
                <w:lang w:eastAsia="sv-SE"/>
              </w:rPr>
              <w:t>%)</w:t>
            </w:r>
          </w:p>
        </w:tc>
        <w:tc>
          <w:tcPr>
            <w:tcW w:w="721" w:type="pct"/>
            <w:noWrap/>
            <w:hideMark/>
          </w:tcPr>
          <w:p w14:paraId="03B13BB1" w14:textId="77777777" w:rsidR="00B05479" w:rsidRPr="007771DF" w:rsidRDefault="00B05479"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sv-SE"/>
              </w:rPr>
            </w:pPr>
            <w:r w:rsidRPr="007771DF">
              <w:rPr>
                <w:rFonts w:ascii="Times New Roman" w:eastAsia="Times New Roman" w:hAnsi="Times New Roman" w:cs="Times New Roman"/>
                <w:sz w:val="20"/>
                <w:szCs w:val="20"/>
                <w:lang w:eastAsia="sv-SE"/>
              </w:rPr>
              <w:t>9% (1–17%)</w:t>
            </w:r>
          </w:p>
        </w:tc>
        <w:tc>
          <w:tcPr>
            <w:tcW w:w="721" w:type="pct"/>
            <w:noWrap/>
            <w:hideMark/>
          </w:tcPr>
          <w:p w14:paraId="0D6319CE" w14:textId="77777777" w:rsidR="00B05479" w:rsidRPr="007771DF" w:rsidRDefault="00B05479"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sv-SE"/>
              </w:rPr>
            </w:pPr>
            <w:r w:rsidRPr="007771DF">
              <w:rPr>
                <w:rFonts w:ascii="Times New Roman" w:eastAsia="Times New Roman" w:hAnsi="Times New Roman" w:cs="Times New Roman"/>
                <w:sz w:val="20"/>
                <w:szCs w:val="20"/>
                <w:lang w:eastAsia="sv-SE"/>
              </w:rPr>
              <w:t>9% (1–17%)</w:t>
            </w:r>
          </w:p>
        </w:tc>
        <w:tc>
          <w:tcPr>
            <w:tcW w:w="721" w:type="pct"/>
            <w:noWrap/>
            <w:hideMark/>
          </w:tcPr>
          <w:p w14:paraId="2DE1B9D2" w14:textId="77777777" w:rsidR="00B05479" w:rsidRPr="007771DF" w:rsidRDefault="00B05479"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sv-SE"/>
              </w:rPr>
            </w:pPr>
            <w:r w:rsidRPr="007771DF">
              <w:rPr>
                <w:rFonts w:ascii="Times New Roman" w:eastAsia="Times New Roman" w:hAnsi="Times New Roman" w:cs="Times New Roman"/>
                <w:sz w:val="20"/>
                <w:szCs w:val="20"/>
                <w:lang w:eastAsia="sv-SE"/>
              </w:rPr>
              <w:t>5% (1–9%)</w:t>
            </w:r>
          </w:p>
        </w:tc>
        <w:tc>
          <w:tcPr>
            <w:tcW w:w="721" w:type="pct"/>
            <w:noWrap/>
            <w:hideMark/>
          </w:tcPr>
          <w:p w14:paraId="47A279CA" w14:textId="77777777" w:rsidR="00B05479" w:rsidRPr="007771DF" w:rsidRDefault="00B05479"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sv-SE"/>
              </w:rPr>
            </w:pPr>
            <w:r w:rsidRPr="007771DF">
              <w:rPr>
                <w:rFonts w:ascii="Times New Roman" w:eastAsia="Times New Roman" w:hAnsi="Times New Roman" w:cs="Times New Roman"/>
                <w:sz w:val="20"/>
                <w:szCs w:val="20"/>
                <w:lang w:eastAsia="sv-SE"/>
              </w:rPr>
              <w:t>10% (2–17%)</w:t>
            </w:r>
          </w:p>
        </w:tc>
      </w:tr>
      <w:tr w:rsidR="00B05479" w:rsidRPr="007771DF" w14:paraId="18C1777C" w14:textId="77777777" w:rsidTr="00B05479">
        <w:trPr>
          <w:trHeight w:val="300"/>
        </w:trPr>
        <w:tc>
          <w:tcPr>
            <w:cnfStyle w:val="001000000000" w:firstRow="0" w:lastRow="0" w:firstColumn="1" w:lastColumn="0" w:oddVBand="0" w:evenVBand="0" w:oddHBand="0" w:evenHBand="0" w:firstRowFirstColumn="0" w:firstRowLastColumn="0" w:lastRowFirstColumn="0" w:lastRowLastColumn="0"/>
            <w:tcW w:w="676" w:type="pct"/>
            <w:noWrap/>
            <w:hideMark/>
          </w:tcPr>
          <w:p w14:paraId="5BDD623F" w14:textId="77777777" w:rsidR="00B05479" w:rsidRPr="00C667AD" w:rsidRDefault="00B05479" w:rsidP="008E714D">
            <w:pPr>
              <w:rPr>
                <w:rFonts w:ascii="Times New Roman" w:eastAsia="Times New Roman" w:hAnsi="Times New Roman" w:cs="Times New Roman"/>
                <w:b w:val="0"/>
                <w:sz w:val="20"/>
                <w:szCs w:val="20"/>
                <w:lang w:eastAsia="sv-SE"/>
              </w:rPr>
            </w:pPr>
            <w:r w:rsidRPr="00C667AD">
              <w:rPr>
                <w:rFonts w:ascii="Times New Roman" w:eastAsia="Times New Roman" w:hAnsi="Times New Roman" w:cs="Times New Roman"/>
                <w:b w:val="0"/>
                <w:sz w:val="20"/>
                <w:szCs w:val="20"/>
                <w:lang w:eastAsia="sv-SE"/>
              </w:rPr>
              <w:t>Vit B6</w:t>
            </w:r>
          </w:p>
        </w:tc>
        <w:tc>
          <w:tcPr>
            <w:tcW w:w="721" w:type="pct"/>
            <w:noWrap/>
            <w:hideMark/>
          </w:tcPr>
          <w:p w14:paraId="570EE327" w14:textId="77777777" w:rsidR="00B05479" w:rsidRPr="007771DF" w:rsidRDefault="00B05479" w:rsidP="008E71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sv-SE"/>
              </w:rPr>
            </w:pPr>
            <w:r w:rsidRPr="007771DF">
              <w:rPr>
                <w:rFonts w:ascii="Times New Roman" w:eastAsia="Times New Roman" w:hAnsi="Times New Roman" w:cs="Times New Roman"/>
                <w:sz w:val="20"/>
                <w:szCs w:val="20"/>
                <w:lang w:eastAsia="sv-SE"/>
              </w:rPr>
              <w:t>3% (0–8%)</w:t>
            </w:r>
          </w:p>
        </w:tc>
        <w:tc>
          <w:tcPr>
            <w:tcW w:w="721" w:type="pct"/>
            <w:noWrap/>
            <w:hideMark/>
          </w:tcPr>
          <w:p w14:paraId="712D27F5" w14:textId="77777777" w:rsidR="00B05479" w:rsidRPr="007771DF" w:rsidRDefault="00B05479" w:rsidP="008E71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sv-SE"/>
              </w:rPr>
            </w:pPr>
            <w:r w:rsidRPr="007771DF">
              <w:rPr>
                <w:rFonts w:ascii="Times New Roman" w:eastAsia="Times New Roman" w:hAnsi="Times New Roman" w:cs="Times New Roman"/>
                <w:sz w:val="20"/>
                <w:szCs w:val="20"/>
                <w:lang w:eastAsia="sv-SE"/>
              </w:rPr>
              <w:t>3% (0–8%)</w:t>
            </w:r>
          </w:p>
        </w:tc>
        <w:tc>
          <w:tcPr>
            <w:tcW w:w="721" w:type="pct"/>
            <w:noWrap/>
            <w:hideMark/>
          </w:tcPr>
          <w:p w14:paraId="6C62C535" w14:textId="77777777" w:rsidR="00B05479" w:rsidRPr="007771DF" w:rsidRDefault="00B05479" w:rsidP="008E71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sv-SE"/>
              </w:rPr>
            </w:pPr>
            <w:r w:rsidRPr="007771DF">
              <w:rPr>
                <w:rFonts w:ascii="Times New Roman" w:eastAsia="Times New Roman" w:hAnsi="Times New Roman" w:cs="Times New Roman"/>
                <w:sz w:val="20"/>
                <w:szCs w:val="20"/>
                <w:lang w:eastAsia="sv-SE"/>
              </w:rPr>
              <w:t>4% (0–9%)</w:t>
            </w:r>
          </w:p>
        </w:tc>
        <w:tc>
          <w:tcPr>
            <w:tcW w:w="721" w:type="pct"/>
            <w:noWrap/>
            <w:hideMark/>
          </w:tcPr>
          <w:p w14:paraId="0A9235E1" w14:textId="77777777" w:rsidR="00B05479" w:rsidRPr="007771DF" w:rsidRDefault="00B05479" w:rsidP="008E71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sv-SE"/>
              </w:rPr>
            </w:pPr>
            <w:r w:rsidRPr="007771DF">
              <w:rPr>
                <w:rFonts w:ascii="Times New Roman" w:eastAsia="Times New Roman" w:hAnsi="Times New Roman" w:cs="Times New Roman"/>
                <w:sz w:val="20"/>
                <w:szCs w:val="20"/>
                <w:lang w:eastAsia="sv-SE"/>
              </w:rPr>
              <w:t>4% (0–9%)</w:t>
            </w:r>
          </w:p>
        </w:tc>
        <w:tc>
          <w:tcPr>
            <w:tcW w:w="721" w:type="pct"/>
            <w:noWrap/>
            <w:hideMark/>
          </w:tcPr>
          <w:p w14:paraId="2629B00A" w14:textId="77777777" w:rsidR="00B05479" w:rsidRPr="007771DF" w:rsidRDefault="00B05479" w:rsidP="008E71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sv-SE"/>
              </w:rPr>
            </w:pPr>
            <w:r w:rsidRPr="007771DF">
              <w:rPr>
                <w:rFonts w:ascii="Times New Roman" w:eastAsia="Times New Roman" w:hAnsi="Times New Roman" w:cs="Times New Roman"/>
                <w:sz w:val="20"/>
                <w:szCs w:val="20"/>
                <w:lang w:eastAsia="sv-SE"/>
              </w:rPr>
              <w:t>3% (0–7%)</w:t>
            </w:r>
          </w:p>
        </w:tc>
        <w:tc>
          <w:tcPr>
            <w:tcW w:w="721" w:type="pct"/>
            <w:noWrap/>
            <w:hideMark/>
          </w:tcPr>
          <w:p w14:paraId="2853250F" w14:textId="77777777" w:rsidR="00B05479" w:rsidRPr="007771DF" w:rsidRDefault="00B05479" w:rsidP="008E71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sv-SE"/>
              </w:rPr>
            </w:pPr>
            <w:r w:rsidRPr="007771DF">
              <w:rPr>
                <w:rFonts w:ascii="Times New Roman" w:eastAsia="Times New Roman" w:hAnsi="Times New Roman" w:cs="Times New Roman"/>
                <w:sz w:val="20"/>
                <w:szCs w:val="20"/>
                <w:lang w:eastAsia="sv-SE"/>
              </w:rPr>
              <w:t>4% (0–9%)</w:t>
            </w:r>
          </w:p>
        </w:tc>
      </w:tr>
      <w:tr w:rsidR="00B05479" w:rsidRPr="007771DF" w14:paraId="28EA2F5B" w14:textId="77777777" w:rsidTr="00B0547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6" w:type="pct"/>
            <w:noWrap/>
            <w:hideMark/>
          </w:tcPr>
          <w:p w14:paraId="51118B04" w14:textId="77777777" w:rsidR="00B05479" w:rsidRPr="00C667AD" w:rsidRDefault="00B05479" w:rsidP="008E714D">
            <w:pPr>
              <w:rPr>
                <w:rFonts w:ascii="Times New Roman" w:eastAsia="Times New Roman" w:hAnsi="Times New Roman" w:cs="Times New Roman"/>
                <w:b w:val="0"/>
                <w:sz w:val="20"/>
                <w:szCs w:val="20"/>
                <w:lang w:eastAsia="sv-SE"/>
              </w:rPr>
            </w:pPr>
            <w:r w:rsidRPr="00C667AD">
              <w:rPr>
                <w:rFonts w:ascii="Times New Roman" w:eastAsia="Times New Roman" w:hAnsi="Times New Roman" w:cs="Times New Roman"/>
                <w:b w:val="0"/>
                <w:sz w:val="20"/>
                <w:szCs w:val="20"/>
                <w:lang w:eastAsia="sv-SE"/>
              </w:rPr>
              <w:t>Vit B12</w:t>
            </w:r>
          </w:p>
        </w:tc>
        <w:tc>
          <w:tcPr>
            <w:tcW w:w="721" w:type="pct"/>
            <w:noWrap/>
            <w:hideMark/>
          </w:tcPr>
          <w:p w14:paraId="290EF06C" w14:textId="77777777" w:rsidR="00B05479" w:rsidRPr="007771DF" w:rsidRDefault="00B05479"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sv-SE"/>
              </w:rPr>
            </w:pPr>
            <w:r w:rsidRPr="007771DF">
              <w:rPr>
                <w:rFonts w:ascii="Times New Roman" w:eastAsia="Times New Roman" w:hAnsi="Times New Roman" w:cs="Times New Roman"/>
                <w:sz w:val="20"/>
                <w:szCs w:val="20"/>
                <w:lang w:eastAsia="sv-SE"/>
              </w:rPr>
              <w:t>20% (</w:t>
            </w:r>
            <w:r>
              <w:rPr>
                <w:rFonts w:ascii="Times New Roman" w:eastAsia="Times New Roman" w:hAnsi="Times New Roman" w:cs="Times New Roman"/>
                <w:sz w:val="20"/>
                <w:szCs w:val="20"/>
                <w:lang w:eastAsia="sv-SE"/>
              </w:rPr>
              <w:t>2</w:t>
            </w:r>
            <w:r w:rsidRPr="007771DF">
              <w:rPr>
                <w:rFonts w:ascii="Times New Roman" w:eastAsia="Times New Roman" w:hAnsi="Times New Roman" w:cs="Times New Roman"/>
                <w:sz w:val="20"/>
                <w:szCs w:val="20"/>
                <w:lang w:eastAsia="sv-SE"/>
              </w:rPr>
              <w:t>–49%)</w:t>
            </w:r>
          </w:p>
        </w:tc>
        <w:tc>
          <w:tcPr>
            <w:tcW w:w="721" w:type="pct"/>
            <w:noWrap/>
            <w:hideMark/>
          </w:tcPr>
          <w:p w14:paraId="3D2A1C27" w14:textId="77777777" w:rsidR="00B05479" w:rsidRPr="007771DF" w:rsidRDefault="00B05479"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sv-SE"/>
              </w:rPr>
            </w:pPr>
            <w:r w:rsidRPr="007771DF">
              <w:rPr>
                <w:rFonts w:ascii="Times New Roman" w:eastAsia="Times New Roman" w:hAnsi="Times New Roman" w:cs="Times New Roman"/>
                <w:sz w:val="20"/>
                <w:szCs w:val="20"/>
                <w:lang w:eastAsia="sv-SE"/>
              </w:rPr>
              <w:t>20% (2–50%)</w:t>
            </w:r>
          </w:p>
        </w:tc>
        <w:tc>
          <w:tcPr>
            <w:tcW w:w="721" w:type="pct"/>
            <w:noWrap/>
            <w:hideMark/>
          </w:tcPr>
          <w:p w14:paraId="1386D17F" w14:textId="77777777" w:rsidR="00B05479" w:rsidRPr="007771DF" w:rsidRDefault="00B05479"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sv-SE"/>
              </w:rPr>
            </w:pPr>
            <w:r w:rsidRPr="007771DF">
              <w:rPr>
                <w:rFonts w:ascii="Times New Roman" w:eastAsia="Times New Roman" w:hAnsi="Times New Roman" w:cs="Times New Roman"/>
                <w:sz w:val="20"/>
                <w:szCs w:val="20"/>
                <w:lang w:eastAsia="sv-SE"/>
              </w:rPr>
              <w:t>23% (2–53%)</w:t>
            </w:r>
          </w:p>
        </w:tc>
        <w:tc>
          <w:tcPr>
            <w:tcW w:w="721" w:type="pct"/>
            <w:noWrap/>
            <w:hideMark/>
          </w:tcPr>
          <w:p w14:paraId="7A2F42B3" w14:textId="77777777" w:rsidR="00B05479" w:rsidRPr="007771DF" w:rsidRDefault="00B05479"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sv-SE"/>
              </w:rPr>
            </w:pPr>
            <w:r w:rsidRPr="007771DF">
              <w:rPr>
                <w:rFonts w:ascii="Times New Roman" w:eastAsia="Times New Roman" w:hAnsi="Times New Roman" w:cs="Times New Roman"/>
                <w:sz w:val="20"/>
                <w:szCs w:val="20"/>
                <w:lang w:eastAsia="sv-SE"/>
              </w:rPr>
              <w:t>23% (2–53%)</w:t>
            </w:r>
          </w:p>
        </w:tc>
        <w:tc>
          <w:tcPr>
            <w:tcW w:w="721" w:type="pct"/>
            <w:noWrap/>
            <w:hideMark/>
          </w:tcPr>
          <w:p w14:paraId="021ECFC8" w14:textId="77777777" w:rsidR="00B05479" w:rsidRPr="007771DF" w:rsidRDefault="00B05479"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sv-SE"/>
              </w:rPr>
            </w:pPr>
            <w:r w:rsidRPr="007771DF">
              <w:rPr>
                <w:rFonts w:ascii="Times New Roman" w:eastAsia="Times New Roman" w:hAnsi="Times New Roman" w:cs="Times New Roman"/>
                <w:sz w:val="20"/>
                <w:szCs w:val="20"/>
                <w:lang w:eastAsia="sv-SE"/>
              </w:rPr>
              <w:t>11% (1–30%)</w:t>
            </w:r>
          </w:p>
        </w:tc>
        <w:tc>
          <w:tcPr>
            <w:tcW w:w="721" w:type="pct"/>
            <w:noWrap/>
            <w:hideMark/>
          </w:tcPr>
          <w:p w14:paraId="7315DDC8" w14:textId="77777777" w:rsidR="00B05479" w:rsidRPr="007771DF" w:rsidRDefault="00B05479"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sv-SE"/>
              </w:rPr>
            </w:pPr>
            <w:r w:rsidRPr="007771DF">
              <w:rPr>
                <w:rFonts w:ascii="Times New Roman" w:eastAsia="Times New Roman" w:hAnsi="Times New Roman" w:cs="Times New Roman"/>
                <w:sz w:val="20"/>
                <w:szCs w:val="20"/>
                <w:lang w:eastAsia="sv-SE"/>
              </w:rPr>
              <w:t>16% (4–30%)</w:t>
            </w:r>
          </w:p>
        </w:tc>
      </w:tr>
      <w:tr w:rsidR="00B05479" w:rsidRPr="007771DF" w14:paraId="7427904E" w14:textId="77777777" w:rsidTr="00B05479">
        <w:trPr>
          <w:trHeight w:val="300"/>
        </w:trPr>
        <w:tc>
          <w:tcPr>
            <w:cnfStyle w:val="001000000000" w:firstRow="0" w:lastRow="0" w:firstColumn="1" w:lastColumn="0" w:oddVBand="0" w:evenVBand="0" w:oddHBand="0" w:evenHBand="0" w:firstRowFirstColumn="0" w:firstRowLastColumn="0" w:lastRowFirstColumn="0" w:lastRowLastColumn="0"/>
            <w:tcW w:w="676" w:type="pct"/>
            <w:noWrap/>
            <w:hideMark/>
          </w:tcPr>
          <w:p w14:paraId="3B277D9E" w14:textId="77777777" w:rsidR="00B05479" w:rsidRPr="00C667AD" w:rsidRDefault="00B05479" w:rsidP="008E714D">
            <w:pPr>
              <w:rPr>
                <w:rFonts w:ascii="Times New Roman" w:eastAsia="Times New Roman" w:hAnsi="Times New Roman" w:cs="Times New Roman"/>
                <w:b w:val="0"/>
                <w:sz w:val="20"/>
                <w:szCs w:val="20"/>
                <w:lang w:eastAsia="sv-SE"/>
              </w:rPr>
            </w:pPr>
            <w:r w:rsidRPr="00C667AD">
              <w:rPr>
                <w:rFonts w:ascii="Times New Roman" w:eastAsia="Times New Roman" w:hAnsi="Times New Roman" w:cs="Times New Roman"/>
                <w:b w:val="0"/>
                <w:sz w:val="20"/>
                <w:szCs w:val="20"/>
                <w:lang w:eastAsia="sv-SE"/>
              </w:rPr>
              <w:t>Folat</w:t>
            </w:r>
          </w:p>
        </w:tc>
        <w:tc>
          <w:tcPr>
            <w:tcW w:w="721" w:type="pct"/>
            <w:noWrap/>
            <w:hideMark/>
          </w:tcPr>
          <w:p w14:paraId="750ADBC7" w14:textId="77777777" w:rsidR="00B05479" w:rsidRPr="007771DF" w:rsidRDefault="00B05479" w:rsidP="008E71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sv-SE"/>
              </w:rPr>
            </w:pPr>
            <w:r w:rsidRPr="007771DF">
              <w:rPr>
                <w:rFonts w:ascii="Times New Roman" w:eastAsia="Times New Roman" w:hAnsi="Times New Roman" w:cs="Times New Roman"/>
                <w:sz w:val="20"/>
                <w:szCs w:val="20"/>
                <w:lang w:eastAsia="sv-SE"/>
              </w:rPr>
              <w:t>1% (0–2%)</w:t>
            </w:r>
          </w:p>
        </w:tc>
        <w:tc>
          <w:tcPr>
            <w:tcW w:w="721" w:type="pct"/>
            <w:noWrap/>
            <w:hideMark/>
          </w:tcPr>
          <w:p w14:paraId="3C9E6923" w14:textId="77777777" w:rsidR="00B05479" w:rsidRPr="007771DF" w:rsidRDefault="00B05479" w:rsidP="008E71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sv-SE"/>
              </w:rPr>
            </w:pPr>
            <w:r w:rsidRPr="007771DF">
              <w:rPr>
                <w:rFonts w:ascii="Times New Roman" w:eastAsia="Times New Roman" w:hAnsi="Times New Roman" w:cs="Times New Roman"/>
                <w:sz w:val="20"/>
                <w:szCs w:val="20"/>
                <w:lang w:eastAsia="sv-SE"/>
              </w:rPr>
              <w:t>1% (0–2%)</w:t>
            </w:r>
          </w:p>
        </w:tc>
        <w:tc>
          <w:tcPr>
            <w:tcW w:w="721" w:type="pct"/>
            <w:noWrap/>
            <w:hideMark/>
          </w:tcPr>
          <w:p w14:paraId="243449B2" w14:textId="77777777" w:rsidR="00B05479" w:rsidRPr="007771DF" w:rsidRDefault="00B05479" w:rsidP="008E71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sv-SE"/>
              </w:rPr>
            </w:pPr>
            <w:r w:rsidRPr="007771DF">
              <w:rPr>
                <w:rFonts w:ascii="Times New Roman" w:eastAsia="Times New Roman" w:hAnsi="Times New Roman" w:cs="Times New Roman"/>
                <w:sz w:val="20"/>
                <w:szCs w:val="20"/>
                <w:lang w:eastAsia="sv-SE"/>
              </w:rPr>
              <w:t>1% (0–2%)</w:t>
            </w:r>
          </w:p>
        </w:tc>
        <w:tc>
          <w:tcPr>
            <w:tcW w:w="721" w:type="pct"/>
            <w:noWrap/>
            <w:hideMark/>
          </w:tcPr>
          <w:p w14:paraId="4FCBB9A7" w14:textId="77777777" w:rsidR="00B05479" w:rsidRPr="007771DF" w:rsidRDefault="00B05479" w:rsidP="008E71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sv-SE"/>
              </w:rPr>
            </w:pPr>
            <w:r w:rsidRPr="007771DF">
              <w:rPr>
                <w:rFonts w:ascii="Times New Roman" w:eastAsia="Times New Roman" w:hAnsi="Times New Roman" w:cs="Times New Roman"/>
                <w:sz w:val="20"/>
                <w:szCs w:val="20"/>
                <w:lang w:eastAsia="sv-SE"/>
              </w:rPr>
              <w:t>1% (0–2%)</w:t>
            </w:r>
          </w:p>
        </w:tc>
        <w:tc>
          <w:tcPr>
            <w:tcW w:w="721" w:type="pct"/>
            <w:noWrap/>
            <w:hideMark/>
          </w:tcPr>
          <w:p w14:paraId="559E2039" w14:textId="77777777" w:rsidR="00B05479" w:rsidRPr="007771DF" w:rsidRDefault="00B05479" w:rsidP="008E71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sv-SE"/>
              </w:rPr>
            </w:pPr>
            <w:r w:rsidRPr="007771DF">
              <w:rPr>
                <w:rFonts w:ascii="Times New Roman" w:eastAsia="Times New Roman" w:hAnsi="Times New Roman" w:cs="Times New Roman"/>
                <w:sz w:val="20"/>
                <w:szCs w:val="20"/>
                <w:lang w:eastAsia="sv-SE"/>
              </w:rPr>
              <w:t>1% (0–3%)</w:t>
            </w:r>
          </w:p>
        </w:tc>
        <w:tc>
          <w:tcPr>
            <w:tcW w:w="721" w:type="pct"/>
            <w:noWrap/>
            <w:hideMark/>
          </w:tcPr>
          <w:p w14:paraId="2E46FB68" w14:textId="77777777" w:rsidR="00B05479" w:rsidRPr="007771DF" w:rsidRDefault="00B05479" w:rsidP="008E71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sv-SE"/>
              </w:rPr>
            </w:pPr>
            <w:r w:rsidRPr="007771DF">
              <w:rPr>
                <w:rFonts w:ascii="Times New Roman" w:eastAsia="Times New Roman" w:hAnsi="Times New Roman" w:cs="Times New Roman"/>
                <w:sz w:val="20"/>
                <w:szCs w:val="20"/>
                <w:lang w:eastAsia="sv-SE"/>
              </w:rPr>
              <w:t>1% (0–2%)</w:t>
            </w:r>
          </w:p>
        </w:tc>
      </w:tr>
      <w:tr w:rsidR="00B05479" w:rsidRPr="007771DF" w14:paraId="3C3174A7" w14:textId="77777777" w:rsidTr="00B0547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6" w:type="pct"/>
            <w:noWrap/>
            <w:hideMark/>
          </w:tcPr>
          <w:p w14:paraId="2CD80423" w14:textId="77777777" w:rsidR="00B05479" w:rsidRPr="00C667AD" w:rsidRDefault="00B05479" w:rsidP="008E714D">
            <w:pPr>
              <w:rPr>
                <w:rFonts w:ascii="Times New Roman" w:eastAsia="Times New Roman" w:hAnsi="Times New Roman" w:cs="Times New Roman"/>
                <w:b w:val="0"/>
                <w:sz w:val="20"/>
                <w:szCs w:val="20"/>
                <w:lang w:eastAsia="sv-SE"/>
              </w:rPr>
            </w:pPr>
            <w:r w:rsidRPr="00C667AD">
              <w:rPr>
                <w:rFonts w:ascii="Times New Roman" w:eastAsia="Times New Roman" w:hAnsi="Times New Roman" w:cs="Times New Roman"/>
                <w:b w:val="0"/>
                <w:sz w:val="20"/>
                <w:szCs w:val="20"/>
                <w:lang w:eastAsia="sv-SE"/>
              </w:rPr>
              <w:t>Vit A</w:t>
            </w:r>
          </w:p>
        </w:tc>
        <w:tc>
          <w:tcPr>
            <w:tcW w:w="721" w:type="pct"/>
            <w:noWrap/>
            <w:hideMark/>
          </w:tcPr>
          <w:p w14:paraId="762379AB" w14:textId="77777777" w:rsidR="00B05479" w:rsidRPr="007771DF" w:rsidRDefault="00B05479"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sv-SE"/>
              </w:rPr>
            </w:pPr>
            <w:r w:rsidRPr="007771DF">
              <w:rPr>
                <w:rFonts w:ascii="Times New Roman" w:eastAsia="Times New Roman" w:hAnsi="Times New Roman" w:cs="Times New Roman"/>
                <w:sz w:val="20"/>
                <w:szCs w:val="20"/>
                <w:lang w:eastAsia="sv-SE"/>
              </w:rPr>
              <w:t>1% (0–18%)</w:t>
            </w:r>
          </w:p>
        </w:tc>
        <w:tc>
          <w:tcPr>
            <w:tcW w:w="721" w:type="pct"/>
            <w:noWrap/>
            <w:hideMark/>
          </w:tcPr>
          <w:p w14:paraId="49FF95D9" w14:textId="77777777" w:rsidR="00B05479" w:rsidRPr="007771DF" w:rsidRDefault="00B05479"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sv-SE"/>
              </w:rPr>
            </w:pPr>
            <w:r w:rsidRPr="007771DF">
              <w:rPr>
                <w:rFonts w:ascii="Times New Roman" w:eastAsia="Times New Roman" w:hAnsi="Times New Roman" w:cs="Times New Roman"/>
                <w:sz w:val="20"/>
                <w:szCs w:val="20"/>
                <w:lang w:eastAsia="sv-SE"/>
              </w:rPr>
              <w:t>1% (0–18%)</w:t>
            </w:r>
          </w:p>
        </w:tc>
        <w:tc>
          <w:tcPr>
            <w:tcW w:w="721" w:type="pct"/>
            <w:noWrap/>
            <w:hideMark/>
          </w:tcPr>
          <w:p w14:paraId="6D248211" w14:textId="77777777" w:rsidR="00B05479" w:rsidRPr="007771DF" w:rsidRDefault="00B05479"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sv-SE"/>
              </w:rPr>
            </w:pPr>
            <w:r w:rsidRPr="007771DF">
              <w:rPr>
                <w:rFonts w:ascii="Times New Roman" w:eastAsia="Times New Roman" w:hAnsi="Times New Roman" w:cs="Times New Roman"/>
                <w:sz w:val="20"/>
                <w:szCs w:val="20"/>
                <w:lang w:eastAsia="sv-SE"/>
              </w:rPr>
              <w:t>1% (0–21%)</w:t>
            </w:r>
          </w:p>
        </w:tc>
        <w:tc>
          <w:tcPr>
            <w:tcW w:w="721" w:type="pct"/>
            <w:noWrap/>
            <w:hideMark/>
          </w:tcPr>
          <w:p w14:paraId="5FE00392" w14:textId="77777777" w:rsidR="00B05479" w:rsidRPr="007771DF" w:rsidRDefault="00B05479"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sv-SE"/>
              </w:rPr>
            </w:pPr>
            <w:r w:rsidRPr="007771DF">
              <w:rPr>
                <w:rFonts w:ascii="Times New Roman" w:eastAsia="Times New Roman" w:hAnsi="Times New Roman" w:cs="Times New Roman"/>
                <w:sz w:val="20"/>
                <w:szCs w:val="20"/>
                <w:lang w:eastAsia="sv-SE"/>
              </w:rPr>
              <w:t>1% (0–21%)</w:t>
            </w:r>
          </w:p>
        </w:tc>
        <w:tc>
          <w:tcPr>
            <w:tcW w:w="721" w:type="pct"/>
            <w:noWrap/>
            <w:hideMark/>
          </w:tcPr>
          <w:p w14:paraId="2FF5E031" w14:textId="77777777" w:rsidR="00B05479" w:rsidRPr="007771DF" w:rsidRDefault="00B05479"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sv-SE"/>
              </w:rPr>
            </w:pPr>
            <w:r w:rsidRPr="007771DF">
              <w:rPr>
                <w:rFonts w:ascii="Times New Roman" w:eastAsia="Times New Roman" w:hAnsi="Times New Roman" w:cs="Times New Roman"/>
                <w:sz w:val="20"/>
                <w:szCs w:val="20"/>
                <w:lang w:eastAsia="sv-SE"/>
              </w:rPr>
              <w:t>1% (0–22%)</w:t>
            </w:r>
          </w:p>
        </w:tc>
        <w:tc>
          <w:tcPr>
            <w:tcW w:w="721" w:type="pct"/>
            <w:noWrap/>
            <w:hideMark/>
          </w:tcPr>
          <w:p w14:paraId="06A67DB6" w14:textId="77777777" w:rsidR="00B05479" w:rsidRPr="007771DF" w:rsidRDefault="00B05479"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sv-SE"/>
              </w:rPr>
            </w:pPr>
            <w:r w:rsidRPr="007771DF">
              <w:rPr>
                <w:rFonts w:ascii="Times New Roman" w:eastAsia="Times New Roman" w:hAnsi="Times New Roman" w:cs="Times New Roman"/>
                <w:sz w:val="20"/>
                <w:szCs w:val="20"/>
                <w:lang w:eastAsia="sv-SE"/>
              </w:rPr>
              <w:t>1% (0–12%)</w:t>
            </w:r>
          </w:p>
        </w:tc>
      </w:tr>
      <w:tr w:rsidR="00B05479" w:rsidRPr="007771DF" w14:paraId="2D393778" w14:textId="77777777" w:rsidTr="00B05479">
        <w:trPr>
          <w:trHeight w:val="300"/>
        </w:trPr>
        <w:tc>
          <w:tcPr>
            <w:cnfStyle w:val="001000000000" w:firstRow="0" w:lastRow="0" w:firstColumn="1" w:lastColumn="0" w:oddVBand="0" w:evenVBand="0" w:oddHBand="0" w:evenHBand="0" w:firstRowFirstColumn="0" w:firstRowLastColumn="0" w:lastRowFirstColumn="0" w:lastRowLastColumn="0"/>
            <w:tcW w:w="676" w:type="pct"/>
            <w:noWrap/>
            <w:hideMark/>
          </w:tcPr>
          <w:p w14:paraId="5054F3B9" w14:textId="77777777" w:rsidR="00B05479" w:rsidRPr="00C667AD" w:rsidRDefault="00B05479" w:rsidP="008E714D">
            <w:pPr>
              <w:rPr>
                <w:rFonts w:ascii="Times New Roman" w:eastAsia="Times New Roman" w:hAnsi="Times New Roman" w:cs="Times New Roman"/>
                <w:b w:val="0"/>
                <w:sz w:val="20"/>
                <w:szCs w:val="20"/>
                <w:lang w:eastAsia="sv-SE"/>
              </w:rPr>
            </w:pPr>
            <w:r w:rsidRPr="00C667AD">
              <w:rPr>
                <w:rFonts w:ascii="Times New Roman" w:eastAsia="Times New Roman" w:hAnsi="Times New Roman" w:cs="Times New Roman"/>
                <w:b w:val="0"/>
                <w:sz w:val="20"/>
                <w:szCs w:val="20"/>
                <w:lang w:eastAsia="sv-SE"/>
              </w:rPr>
              <w:t>Vit D</w:t>
            </w:r>
          </w:p>
        </w:tc>
        <w:tc>
          <w:tcPr>
            <w:tcW w:w="721" w:type="pct"/>
            <w:noWrap/>
            <w:hideMark/>
          </w:tcPr>
          <w:p w14:paraId="6616DDDE" w14:textId="77777777" w:rsidR="00B05479" w:rsidRPr="007771DF" w:rsidRDefault="00B05479" w:rsidP="008E71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sv-SE"/>
              </w:rPr>
            </w:pPr>
            <w:r w:rsidRPr="007771DF">
              <w:rPr>
                <w:rFonts w:ascii="Times New Roman" w:eastAsia="Times New Roman" w:hAnsi="Times New Roman" w:cs="Times New Roman"/>
                <w:sz w:val="20"/>
                <w:szCs w:val="20"/>
                <w:lang w:eastAsia="sv-SE"/>
              </w:rPr>
              <w:t>9% (0–48%)</w:t>
            </w:r>
          </w:p>
        </w:tc>
        <w:tc>
          <w:tcPr>
            <w:tcW w:w="721" w:type="pct"/>
            <w:noWrap/>
            <w:hideMark/>
          </w:tcPr>
          <w:p w14:paraId="164A6970" w14:textId="77777777" w:rsidR="00B05479" w:rsidRPr="007771DF" w:rsidRDefault="00B05479" w:rsidP="008E71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sv-SE"/>
              </w:rPr>
            </w:pPr>
            <w:r w:rsidRPr="007771DF">
              <w:rPr>
                <w:rFonts w:ascii="Times New Roman" w:eastAsia="Times New Roman" w:hAnsi="Times New Roman" w:cs="Times New Roman"/>
                <w:sz w:val="20"/>
                <w:szCs w:val="20"/>
                <w:lang w:eastAsia="sv-SE"/>
              </w:rPr>
              <w:t>9% (0–48%)</w:t>
            </w:r>
          </w:p>
        </w:tc>
        <w:tc>
          <w:tcPr>
            <w:tcW w:w="721" w:type="pct"/>
            <w:noWrap/>
            <w:hideMark/>
          </w:tcPr>
          <w:p w14:paraId="3FBBB4B8" w14:textId="77777777" w:rsidR="00B05479" w:rsidRPr="007771DF" w:rsidRDefault="00B05479" w:rsidP="008E71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sv-SE"/>
              </w:rPr>
            </w:pPr>
            <w:r w:rsidRPr="007771DF">
              <w:rPr>
                <w:rFonts w:ascii="Times New Roman" w:eastAsia="Times New Roman" w:hAnsi="Times New Roman" w:cs="Times New Roman"/>
                <w:sz w:val="20"/>
                <w:szCs w:val="20"/>
                <w:lang w:eastAsia="sv-SE"/>
              </w:rPr>
              <w:t>9% (0–49%)</w:t>
            </w:r>
          </w:p>
        </w:tc>
        <w:tc>
          <w:tcPr>
            <w:tcW w:w="721" w:type="pct"/>
            <w:noWrap/>
            <w:hideMark/>
          </w:tcPr>
          <w:p w14:paraId="64420E50" w14:textId="77777777" w:rsidR="00B05479" w:rsidRPr="007771DF" w:rsidRDefault="00B05479" w:rsidP="008E71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sv-SE"/>
              </w:rPr>
            </w:pPr>
            <w:r w:rsidRPr="007771DF">
              <w:rPr>
                <w:rFonts w:ascii="Times New Roman" w:eastAsia="Times New Roman" w:hAnsi="Times New Roman" w:cs="Times New Roman"/>
                <w:sz w:val="20"/>
                <w:szCs w:val="20"/>
                <w:lang w:eastAsia="sv-SE"/>
              </w:rPr>
              <w:t>9% (0–49%)</w:t>
            </w:r>
          </w:p>
        </w:tc>
        <w:tc>
          <w:tcPr>
            <w:tcW w:w="721" w:type="pct"/>
            <w:noWrap/>
            <w:hideMark/>
          </w:tcPr>
          <w:p w14:paraId="552BF657" w14:textId="77777777" w:rsidR="00B05479" w:rsidRPr="007771DF" w:rsidRDefault="00B05479" w:rsidP="008E71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sv-SE"/>
              </w:rPr>
            </w:pPr>
            <w:r w:rsidRPr="007771DF">
              <w:rPr>
                <w:rFonts w:ascii="Times New Roman" w:eastAsia="Times New Roman" w:hAnsi="Times New Roman" w:cs="Times New Roman"/>
                <w:sz w:val="20"/>
                <w:szCs w:val="20"/>
                <w:lang w:eastAsia="sv-SE"/>
              </w:rPr>
              <w:t>16% (0–66%)</w:t>
            </w:r>
          </w:p>
        </w:tc>
        <w:tc>
          <w:tcPr>
            <w:tcW w:w="721" w:type="pct"/>
            <w:noWrap/>
            <w:hideMark/>
          </w:tcPr>
          <w:p w14:paraId="12965B4C" w14:textId="77777777" w:rsidR="00B05479" w:rsidRPr="007771DF" w:rsidRDefault="00B05479" w:rsidP="008E71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sv-SE"/>
              </w:rPr>
            </w:pPr>
            <w:r w:rsidRPr="007771DF">
              <w:rPr>
                <w:rFonts w:ascii="Times New Roman" w:eastAsia="Times New Roman" w:hAnsi="Times New Roman" w:cs="Times New Roman"/>
                <w:sz w:val="20"/>
                <w:szCs w:val="20"/>
                <w:lang w:eastAsia="sv-SE"/>
              </w:rPr>
              <w:t>8 (0–27%)</w:t>
            </w:r>
          </w:p>
        </w:tc>
      </w:tr>
      <w:tr w:rsidR="00B05479" w:rsidRPr="007771DF" w14:paraId="4A464BB7" w14:textId="77777777" w:rsidTr="00B0547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6" w:type="pct"/>
            <w:noWrap/>
            <w:hideMark/>
          </w:tcPr>
          <w:p w14:paraId="0711CDAA" w14:textId="77777777" w:rsidR="00B05479" w:rsidRPr="00C667AD" w:rsidRDefault="00B05479" w:rsidP="008E714D">
            <w:pPr>
              <w:rPr>
                <w:rFonts w:ascii="Times New Roman" w:eastAsia="Times New Roman" w:hAnsi="Times New Roman" w:cs="Times New Roman"/>
                <w:b w:val="0"/>
                <w:sz w:val="20"/>
                <w:szCs w:val="20"/>
                <w:lang w:eastAsia="sv-SE"/>
              </w:rPr>
            </w:pPr>
            <w:r w:rsidRPr="00C667AD">
              <w:rPr>
                <w:rFonts w:ascii="Times New Roman" w:eastAsia="Times New Roman" w:hAnsi="Times New Roman" w:cs="Times New Roman"/>
                <w:b w:val="0"/>
                <w:sz w:val="20"/>
                <w:szCs w:val="20"/>
                <w:lang w:eastAsia="sv-SE"/>
              </w:rPr>
              <w:t>Vit E</w:t>
            </w:r>
          </w:p>
        </w:tc>
        <w:tc>
          <w:tcPr>
            <w:tcW w:w="721" w:type="pct"/>
            <w:noWrap/>
            <w:hideMark/>
          </w:tcPr>
          <w:p w14:paraId="510BA8C8" w14:textId="77777777" w:rsidR="00B05479" w:rsidRPr="007771DF" w:rsidRDefault="00B05479"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sv-SE"/>
              </w:rPr>
            </w:pPr>
            <w:r w:rsidRPr="007771DF">
              <w:rPr>
                <w:rFonts w:ascii="Times New Roman" w:eastAsia="Times New Roman" w:hAnsi="Times New Roman" w:cs="Times New Roman"/>
                <w:sz w:val="20"/>
                <w:szCs w:val="20"/>
                <w:lang w:eastAsia="sv-SE"/>
              </w:rPr>
              <w:t>2% (0–6%)</w:t>
            </w:r>
          </w:p>
        </w:tc>
        <w:tc>
          <w:tcPr>
            <w:tcW w:w="721" w:type="pct"/>
            <w:noWrap/>
            <w:hideMark/>
          </w:tcPr>
          <w:p w14:paraId="4756D912" w14:textId="77777777" w:rsidR="00B05479" w:rsidRPr="007771DF" w:rsidRDefault="00B05479"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sv-SE"/>
              </w:rPr>
            </w:pPr>
            <w:r w:rsidRPr="007771DF">
              <w:rPr>
                <w:rFonts w:ascii="Times New Roman" w:eastAsia="Times New Roman" w:hAnsi="Times New Roman" w:cs="Times New Roman"/>
                <w:sz w:val="20"/>
                <w:szCs w:val="20"/>
                <w:lang w:eastAsia="sv-SE"/>
              </w:rPr>
              <w:t>2% (0–6%)</w:t>
            </w:r>
          </w:p>
        </w:tc>
        <w:tc>
          <w:tcPr>
            <w:tcW w:w="721" w:type="pct"/>
            <w:noWrap/>
            <w:hideMark/>
          </w:tcPr>
          <w:p w14:paraId="69D26E43" w14:textId="77777777" w:rsidR="00B05479" w:rsidRPr="007771DF" w:rsidRDefault="00B05479"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sv-SE"/>
              </w:rPr>
            </w:pPr>
            <w:r w:rsidRPr="007771DF">
              <w:rPr>
                <w:rFonts w:ascii="Times New Roman" w:eastAsia="Times New Roman" w:hAnsi="Times New Roman" w:cs="Times New Roman"/>
                <w:sz w:val="20"/>
                <w:szCs w:val="20"/>
                <w:lang w:eastAsia="sv-SE"/>
              </w:rPr>
              <w:t>2% (0–9%)</w:t>
            </w:r>
          </w:p>
        </w:tc>
        <w:tc>
          <w:tcPr>
            <w:tcW w:w="721" w:type="pct"/>
            <w:noWrap/>
            <w:hideMark/>
          </w:tcPr>
          <w:p w14:paraId="6195C43A" w14:textId="77777777" w:rsidR="00B05479" w:rsidRPr="007771DF" w:rsidRDefault="00B05479"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sv-SE"/>
              </w:rPr>
            </w:pPr>
            <w:r w:rsidRPr="007771DF">
              <w:rPr>
                <w:rFonts w:ascii="Times New Roman" w:eastAsia="Times New Roman" w:hAnsi="Times New Roman" w:cs="Times New Roman"/>
                <w:sz w:val="20"/>
                <w:szCs w:val="20"/>
                <w:lang w:eastAsia="sv-SE"/>
              </w:rPr>
              <w:t>2% (0–9%)</w:t>
            </w:r>
          </w:p>
        </w:tc>
        <w:tc>
          <w:tcPr>
            <w:tcW w:w="721" w:type="pct"/>
            <w:noWrap/>
            <w:hideMark/>
          </w:tcPr>
          <w:p w14:paraId="4995CD5F" w14:textId="77777777" w:rsidR="00B05479" w:rsidRPr="007771DF" w:rsidRDefault="00B05479"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sv-SE"/>
              </w:rPr>
            </w:pPr>
            <w:r w:rsidRPr="007771DF">
              <w:rPr>
                <w:rFonts w:ascii="Times New Roman" w:eastAsia="Times New Roman" w:hAnsi="Times New Roman" w:cs="Times New Roman"/>
                <w:sz w:val="20"/>
                <w:szCs w:val="20"/>
                <w:lang w:eastAsia="sv-SE"/>
              </w:rPr>
              <w:t>2% (0–10%)</w:t>
            </w:r>
          </w:p>
        </w:tc>
        <w:tc>
          <w:tcPr>
            <w:tcW w:w="721" w:type="pct"/>
            <w:noWrap/>
            <w:hideMark/>
          </w:tcPr>
          <w:p w14:paraId="12F4895C" w14:textId="77777777" w:rsidR="00B05479" w:rsidRPr="007771DF" w:rsidRDefault="00B05479"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sv-SE"/>
              </w:rPr>
            </w:pPr>
            <w:r w:rsidRPr="007771DF">
              <w:rPr>
                <w:rFonts w:ascii="Times New Roman" w:eastAsia="Times New Roman" w:hAnsi="Times New Roman" w:cs="Times New Roman"/>
                <w:sz w:val="20"/>
                <w:szCs w:val="20"/>
                <w:lang w:eastAsia="sv-SE"/>
              </w:rPr>
              <w:t>3% (</w:t>
            </w:r>
            <w:r>
              <w:rPr>
                <w:rFonts w:ascii="Times New Roman" w:eastAsia="Times New Roman" w:hAnsi="Times New Roman" w:cs="Times New Roman"/>
                <w:sz w:val="20"/>
                <w:szCs w:val="20"/>
                <w:lang w:eastAsia="sv-SE"/>
              </w:rPr>
              <w:t>1</w:t>
            </w:r>
            <w:r w:rsidRPr="007771DF">
              <w:rPr>
                <w:rFonts w:ascii="Times New Roman" w:eastAsia="Times New Roman" w:hAnsi="Times New Roman" w:cs="Times New Roman"/>
                <w:sz w:val="20"/>
                <w:szCs w:val="20"/>
                <w:lang w:eastAsia="sv-SE"/>
              </w:rPr>
              <w:t>–12%)</w:t>
            </w:r>
          </w:p>
        </w:tc>
      </w:tr>
      <w:tr w:rsidR="00B05479" w:rsidRPr="007771DF" w14:paraId="64374DC8" w14:textId="77777777" w:rsidTr="00B05479">
        <w:trPr>
          <w:trHeight w:val="300"/>
        </w:trPr>
        <w:tc>
          <w:tcPr>
            <w:cnfStyle w:val="001000000000" w:firstRow="0" w:lastRow="0" w:firstColumn="1" w:lastColumn="0" w:oddVBand="0" w:evenVBand="0" w:oddHBand="0" w:evenHBand="0" w:firstRowFirstColumn="0" w:firstRowLastColumn="0" w:lastRowFirstColumn="0" w:lastRowLastColumn="0"/>
            <w:tcW w:w="676" w:type="pct"/>
            <w:noWrap/>
            <w:hideMark/>
          </w:tcPr>
          <w:p w14:paraId="05D3754A" w14:textId="77777777" w:rsidR="00B05479" w:rsidRPr="00C667AD" w:rsidRDefault="00B05479" w:rsidP="008E714D">
            <w:pPr>
              <w:rPr>
                <w:rFonts w:ascii="Times New Roman" w:eastAsia="Times New Roman" w:hAnsi="Times New Roman" w:cs="Times New Roman"/>
                <w:b w:val="0"/>
                <w:sz w:val="20"/>
                <w:szCs w:val="20"/>
                <w:lang w:eastAsia="sv-SE"/>
              </w:rPr>
            </w:pPr>
            <w:r w:rsidRPr="00C667AD">
              <w:rPr>
                <w:rFonts w:ascii="Times New Roman" w:eastAsia="Times New Roman" w:hAnsi="Times New Roman" w:cs="Times New Roman"/>
                <w:b w:val="0"/>
                <w:sz w:val="20"/>
                <w:szCs w:val="20"/>
                <w:lang w:eastAsia="sv-SE"/>
              </w:rPr>
              <w:t>Phosphorous</w:t>
            </w:r>
          </w:p>
        </w:tc>
        <w:tc>
          <w:tcPr>
            <w:tcW w:w="721" w:type="pct"/>
            <w:noWrap/>
            <w:hideMark/>
          </w:tcPr>
          <w:p w14:paraId="1C474824" w14:textId="77777777" w:rsidR="00B05479" w:rsidRPr="007771DF" w:rsidRDefault="00B05479" w:rsidP="008E71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sv-SE"/>
              </w:rPr>
            </w:pPr>
            <w:r w:rsidRPr="007771DF">
              <w:rPr>
                <w:rFonts w:ascii="Times New Roman" w:eastAsia="Times New Roman" w:hAnsi="Times New Roman" w:cs="Times New Roman"/>
                <w:sz w:val="20"/>
                <w:szCs w:val="20"/>
                <w:lang w:eastAsia="sv-SE"/>
              </w:rPr>
              <w:t>6% (1–17%)</w:t>
            </w:r>
          </w:p>
        </w:tc>
        <w:tc>
          <w:tcPr>
            <w:tcW w:w="721" w:type="pct"/>
            <w:noWrap/>
            <w:hideMark/>
          </w:tcPr>
          <w:p w14:paraId="75A73FA7" w14:textId="77777777" w:rsidR="00B05479" w:rsidRPr="007771DF" w:rsidRDefault="00B05479" w:rsidP="008E71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sv-SE"/>
              </w:rPr>
            </w:pPr>
            <w:r w:rsidRPr="007771DF">
              <w:rPr>
                <w:rFonts w:ascii="Times New Roman" w:eastAsia="Times New Roman" w:hAnsi="Times New Roman" w:cs="Times New Roman"/>
                <w:sz w:val="20"/>
                <w:szCs w:val="20"/>
                <w:lang w:eastAsia="sv-SE"/>
              </w:rPr>
              <w:t>6% (1–18%)</w:t>
            </w:r>
          </w:p>
        </w:tc>
        <w:tc>
          <w:tcPr>
            <w:tcW w:w="721" w:type="pct"/>
            <w:noWrap/>
            <w:hideMark/>
          </w:tcPr>
          <w:p w14:paraId="2C41DAD0" w14:textId="77777777" w:rsidR="00B05479" w:rsidRPr="007771DF" w:rsidRDefault="00B05479" w:rsidP="008E71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sv-SE"/>
              </w:rPr>
            </w:pPr>
            <w:r w:rsidRPr="007771DF">
              <w:rPr>
                <w:rFonts w:ascii="Times New Roman" w:eastAsia="Times New Roman" w:hAnsi="Times New Roman" w:cs="Times New Roman"/>
                <w:sz w:val="20"/>
                <w:szCs w:val="20"/>
                <w:lang w:eastAsia="sv-SE"/>
              </w:rPr>
              <w:t>8% (1–35%)</w:t>
            </w:r>
          </w:p>
        </w:tc>
        <w:tc>
          <w:tcPr>
            <w:tcW w:w="721" w:type="pct"/>
            <w:noWrap/>
            <w:hideMark/>
          </w:tcPr>
          <w:p w14:paraId="025C6BB0" w14:textId="77777777" w:rsidR="00B05479" w:rsidRPr="007771DF" w:rsidRDefault="00B05479" w:rsidP="008E71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sv-SE"/>
              </w:rPr>
            </w:pPr>
            <w:r w:rsidRPr="007771DF">
              <w:rPr>
                <w:rFonts w:ascii="Times New Roman" w:eastAsia="Times New Roman" w:hAnsi="Times New Roman" w:cs="Times New Roman"/>
                <w:sz w:val="20"/>
                <w:szCs w:val="20"/>
                <w:lang w:eastAsia="sv-SE"/>
              </w:rPr>
              <w:t>8% (1–35%)</w:t>
            </w:r>
          </w:p>
        </w:tc>
        <w:tc>
          <w:tcPr>
            <w:tcW w:w="721" w:type="pct"/>
            <w:noWrap/>
            <w:hideMark/>
          </w:tcPr>
          <w:p w14:paraId="2E9BE022" w14:textId="77777777" w:rsidR="00B05479" w:rsidRPr="007771DF" w:rsidRDefault="00B05479" w:rsidP="008E71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sv-SE"/>
              </w:rPr>
            </w:pPr>
            <w:r w:rsidRPr="007771DF">
              <w:rPr>
                <w:rFonts w:ascii="Times New Roman" w:eastAsia="Times New Roman" w:hAnsi="Times New Roman" w:cs="Times New Roman"/>
                <w:sz w:val="20"/>
                <w:szCs w:val="20"/>
                <w:lang w:eastAsia="sv-SE"/>
              </w:rPr>
              <w:t>4% (1–22%)</w:t>
            </w:r>
          </w:p>
        </w:tc>
        <w:tc>
          <w:tcPr>
            <w:tcW w:w="721" w:type="pct"/>
            <w:noWrap/>
            <w:hideMark/>
          </w:tcPr>
          <w:p w14:paraId="2CF23DBD" w14:textId="77777777" w:rsidR="00B05479" w:rsidRPr="007771DF" w:rsidRDefault="00B05479" w:rsidP="008E71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sv-SE"/>
              </w:rPr>
            </w:pPr>
            <w:r w:rsidRPr="007771DF">
              <w:rPr>
                <w:rFonts w:ascii="Times New Roman" w:eastAsia="Times New Roman" w:hAnsi="Times New Roman" w:cs="Times New Roman"/>
                <w:sz w:val="20"/>
                <w:szCs w:val="20"/>
                <w:lang w:eastAsia="sv-SE"/>
              </w:rPr>
              <w:t>9% (2–35%)</w:t>
            </w:r>
          </w:p>
        </w:tc>
      </w:tr>
      <w:tr w:rsidR="00B05479" w:rsidRPr="007771DF" w14:paraId="5A441F69" w14:textId="77777777" w:rsidTr="00B0547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6" w:type="pct"/>
            <w:noWrap/>
            <w:hideMark/>
          </w:tcPr>
          <w:p w14:paraId="38AFCE7E" w14:textId="77777777" w:rsidR="00B05479" w:rsidRPr="00C667AD" w:rsidRDefault="00B05479" w:rsidP="008E714D">
            <w:pPr>
              <w:rPr>
                <w:rFonts w:ascii="Times New Roman" w:eastAsia="Times New Roman" w:hAnsi="Times New Roman" w:cs="Times New Roman"/>
                <w:b w:val="0"/>
                <w:sz w:val="20"/>
                <w:szCs w:val="20"/>
                <w:lang w:eastAsia="sv-SE"/>
              </w:rPr>
            </w:pPr>
            <w:r w:rsidRPr="00C667AD">
              <w:rPr>
                <w:rFonts w:ascii="Times New Roman" w:eastAsia="Times New Roman" w:hAnsi="Times New Roman" w:cs="Times New Roman"/>
                <w:b w:val="0"/>
                <w:sz w:val="20"/>
                <w:szCs w:val="20"/>
                <w:lang w:eastAsia="sv-SE"/>
              </w:rPr>
              <w:t>Iodine</w:t>
            </w:r>
          </w:p>
        </w:tc>
        <w:tc>
          <w:tcPr>
            <w:tcW w:w="721" w:type="pct"/>
            <w:noWrap/>
            <w:hideMark/>
          </w:tcPr>
          <w:p w14:paraId="4B9193A3" w14:textId="77777777" w:rsidR="00B05479" w:rsidRPr="007771DF" w:rsidRDefault="00B05479"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sv-SE"/>
              </w:rPr>
            </w:pPr>
            <w:r w:rsidRPr="007771DF">
              <w:rPr>
                <w:rFonts w:ascii="Times New Roman" w:eastAsia="Times New Roman" w:hAnsi="Times New Roman" w:cs="Times New Roman"/>
                <w:sz w:val="20"/>
                <w:szCs w:val="20"/>
                <w:lang w:eastAsia="sv-SE"/>
              </w:rPr>
              <w:t>6% (0–39%)</w:t>
            </w:r>
          </w:p>
        </w:tc>
        <w:tc>
          <w:tcPr>
            <w:tcW w:w="721" w:type="pct"/>
            <w:noWrap/>
            <w:hideMark/>
          </w:tcPr>
          <w:p w14:paraId="2AD9A238" w14:textId="77777777" w:rsidR="00B05479" w:rsidRPr="007771DF" w:rsidRDefault="00B05479"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sv-SE"/>
              </w:rPr>
            </w:pPr>
            <w:r w:rsidRPr="007771DF">
              <w:rPr>
                <w:rFonts w:ascii="Times New Roman" w:eastAsia="Times New Roman" w:hAnsi="Times New Roman" w:cs="Times New Roman"/>
                <w:sz w:val="20"/>
                <w:szCs w:val="20"/>
                <w:lang w:eastAsia="sv-SE"/>
              </w:rPr>
              <w:t>6% (0–40%)</w:t>
            </w:r>
          </w:p>
        </w:tc>
        <w:tc>
          <w:tcPr>
            <w:tcW w:w="721" w:type="pct"/>
            <w:noWrap/>
            <w:hideMark/>
          </w:tcPr>
          <w:p w14:paraId="7A30F530" w14:textId="77777777" w:rsidR="00B05479" w:rsidRPr="007771DF" w:rsidRDefault="00B05479"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sv-SE"/>
              </w:rPr>
            </w:pPr>
            <w:r w:rsidRPr="007771DF">
              <w:rPr>
                <w:rFonts w:ascii="Times New Roman" w:eastAsia="Times New Roman" w:hAnsi="Times New Roman" w:cs="Times New Roman"/>
                <w:sz w:val="20"/>
                <w:szCs w:val="20"/>
                <w:lang w:eastAsia="sv-SE"/>
              </w:rPr>
              <w:t>7% (0–42%)</w:t>
            </w:r>
          </w:p>
        </w:tc>
        <w:tc>
          <w:tcPr>
            <w:tcW w:w="721" w:type="pct"/>
            <w:noWrap/>
            <w:hideMark/>
          </w:tcPr>
          <w:p w14:paraId="50D911E9" w14:textId="77777777" w:rsidR="00B05479" w:rsidRPr="007771DF" w:rsidRDefault="00B05479"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sv-SE"/>
              </w:rPr>
            </w:pPr>
            <w:r w:rsidRPr="007771DF">
              <w:rPr>
                <w:rFonts w:ascii="Times New Roman" w:eastAsia="Times New Roman" w:hAnsi="Times New Roman" w:cs="Times New Roman"/>
                <w:sz w:val="20"/>
                <w:szCs w:val="20"/>
                <w:lang w:eastAsia="sv-SE"/>
              </w:rPr>
              <w:t>7% (0–42%)</w:t>
            </w:r>
          </w:p>
        </w:tc>
        <w:tc>
          <w:tcPr>
            <w:tcW w:w="721" w:type="pct"/>
            <w:noWrap/>
            <w:hideMark/>
          </w:tcPr>
          <w:p w14:paraId="3290FDB3" w14:textId="77777777" w:rsidR="00B05479" w:rsidRPr="007771DF" w:rsidRDefault="00B05479"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sv-SE"/>
              </w:rPr>
            </w:pPr>
            <w:r w:rsidRPr="007771DF">
              <w:rPr>
                <w:rFonts w:ascii="Times New Roman" w:eastAsia="Times New Roman" w:hAnsi="Times New Roman" w:cs="Times New Roman"/>
                <w:sz w:val="20"/>
                <w:szCs w:val="20"/>
                <w:lang w:eastAsia="sv-SE"/>
              </w:rPr>
              <w:t>9% (0–49%)</w:t>
            </w:r>
          </w:p>
        </w:tc>
        <w:tc>
          <w:tcPr>
            <w:tcW w:w="721" w:type="pct"/>
            <w:noWrap/>
            <w:hideMark/>
          </w:tcPr>
          <w:p w14:paraId="7F617EA3" w14:textId="77777777" w:rsidR="00B05479" w:rsidRPr="007771DF" w:rsidRDefault="00B05479"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sv-SE"/>
              </w:rPr>
            </w:pPr>
            <w:r>
              <w:rPr>
                <w:rFonts w:ascii="Times New Roman" w:eastAsia="Times New Roman" w:hAnsi="Times New Roman" w:cs="Times New Roman"/>
                <w:sz w:val="20"/>
                <w:szCs w:val="20"/>
                <w:lang w:eastAsia="sv-SE"/>
              </w:rPr>
              <w:t>6</w:t>
            </w:r>
            <w:r w:rsidRPr="007771DF">
              <w:rPr>
                <w:rFonts w:ascii="Times New Roman" w:eastAsia="Times New Roman" w:hAnsi="Times New Roman" w:cs="Times New Roman"/>
                <w:sz w:val="20"/>
                <w:szCs w:val="20"/>
                <w:lang w:eastAsia="sv-SE"/>
              </w:rPr>
              <w:t>% (0–2</w:t>
            </w:r>
            <w:r>
              <w:rPr>
                <w:rFonts w:ascii="Times New Roman" w:eastAsia="Times New Roman" w:hAnsi="Times New Roman" w:cs="Times New Roman"/>
                <w:sz w:val="20"/>
                <w:szCs w:val="20"/>
                <w:lang w:eastAsia="sv-SE"/>
              </w:rPr>
              <w:t>5</w:t>
            </w:r>
            <w:r w:rsidRPr="007771DF">
              <w:rPr>
                <w:rFonts w:ascii="Times New Roman" w:eastAsia="Times New Roman" w:hAnsi="Times New Roman" w:cs="Times New Roman"/>
                <w:sz w:val="20"/>
                <w:szCs w:val="20"/>
                <w:lang w:eastAsia="sv-SE"/>
              </w:rPr>
              <w:t>%)</w:t>
            </w:r>
          </w:p>
        </w:tc>
      </w:tr>
      <w:tr w:rsidR="00B05479" w:rsidRPr="007771DF" w14:paraId="452FF144" w14:textId="77777777" w:rsidTr="00B05479">
        <w:trPr>
          <w:trHeight w:val="300"/>
        </w:trPr>
        <w:tc>
          <w:tcPr>
            <w:cnfStyle w:val="001000000000" w:firstRow="0" w:lastRow="0" w:firstColumn="1" w:lastColumn="0" w:oddVBand="0" w:evenVBand="0" w:oddHBand="0" w:evenHBand="0" w:firstRowFirstColumn="0" w:firstRowLastColumn="0" w:lastRowFirstColumn="0" w:lastRowLastColumn="0"/>
            <w:tcW w:w="676" w:type="pct"/>
            <w:noWrap/>
            <w:hideMark/>
          </w:tcPr>
          <w:p w14:paraId="0275E414" w14:textId="77777777" w:rsidR="00B05479" w:rsidRPr="00C667AD" w:rsidRDefault="00B05479" w:rsidP="008E714D">
            <w:pPr>
              <w:rPr>
                <w:rFonts w:ascii="Times New Roman" w:eastAsia="Times New Roman" w:hAnsi="Times New Roman" w:cs="Times New Roman"/>
                <w:b w:val="0"/>
                <w:sz w:val="20"/>
                <w:szCs w:val="20"/>
                <w:lang w:eastAsia="sv-SE"/>
              </w:rPr>
            </w:pPr>
            <w:r w:rsidRPr="00C667AD">
              <w:rPr>
                <w:rFonts w:ascii="Times New Roman" w:eastAsia="Times New Roman" w:hAnsi="Times New Roman" w:cs="Times New Roman"/>
                <w:b w:val="0"/>
                <w:sz w:val="20"/>
                <w:szCs w:val="20"/>
                <w:lang w:eastAsia="sv-SE"/>
              </w:rPr>
              <w:t>Iron</w:t>
            </w:r>
          </w:p>
        </w:tc>
        <w:tc>
          <w:tcPr>
            <w:tcW w:w="721" w:type="pct"/>
            <w:noWrap/>
            <w:hideMark/>
          </w:tcPr>
          <w:p w14:paraId="7FBB7A13" w14:textId="77777777" w:rsidR="00B05479" w:rsidRPr="007771DF" w:rsidRDefault="00B05479" w:rsidP="008E71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sv-SE"/>
              </w:rPr>
            </w:pPr>
            <w:r w:rsidRPr="007771DF">
              <w:rPr>
                <w:rFonts w:ascii="Times New Roman" w:eastAsia="Times New Roman" w:hAnsi="Times New Roman" w:cs="Times New Roman"/>
                <w:sz w:val="20"/>
                <w:szCs w:val="20"/>
                <w:lang w:eastAsia="sv-SE"/>
              </w:rPr>
              <w:t>1% (0–3%)</w:t>
            </w:r>
          </w:p>
        </w:tc>
        <w:tc>
          <w:tcPr>
            <w:tcW w:w="721" w:type="pct"/>
            <w:noWrap/>
            <w:hideMark/>
          </w:tcPr>
          <w:p w14:paraId="56472E8D" w14:textId="77777777" w:rsidR="00B05479" w:rsidRPr="007771DF" w:rsidRDefault="00B05479" w:rsidP="008E71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sv-SE"/>
              </w:rPr>
            </w:pPr>
            <w:r w:rsidRPr="007771DF">
              <w:rPr>
                <w:rFonts w:ascii="Times New Roman" w:eastAsia="Times New Roman" w:hAnsi="Times New Roman" w:cs="Times New Roman"/>
                <w:sz w:val="20"/>
                <w:szCs w:val="20"/>
                <w:lang w:eastAsia="sv-SE"/>
              </w:rPr>
              <w:t>1% (0–3%)</w:t>
            </w:r>
          </w:p>
        </w:tc>
        <w:tc>
          <w:tcPr>
            <w:tcW w:w="721" w:type="pct"/>
            <w:noWrap/>
            <w:hideMark/>
          </w:tcPr>
          <w:p w14:paraId="03D1CD8A" w14:textId="77777777" w:rsidR="00B05479" w:rsidRPr="007771DF" w:rsidRDefault="00B05479" w:rsidP="008E71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sv-SE"/>
              </w:rPr>
            </w:pPr>
            <w:r w:rsidRPr="007771DF">
              <w:rPr>
                <w:rFonts w:ascii="Times New Roman" w:eastAsia="Times New Roman" w:hAnsi="Times New Roman" w:cs="Times New Roman"/>
                <w:sz w:val="20"/>
                <w:szCs w:val="20"/>
                <w:lang w:eastAsia="sv-SE"/>
              </w:rPr>
              <w:t>1% (0–3%)</w:t>
            </w:r>
          </w:p>
        </w:tc>
        <w:tc>
          <w:tcPr>
            <w:tcW w:w="721" w:type="pct"/>
            <w:noWrap/>
            <w:hideMark/>
          </w:tcPr>
          <w:p w14:paraId="40A690E3" w14:textId="77777777" w:rsidR="00B05479" w:rsidRPr="007771DF" w:rsidRDefault="00B05479" w:rsidP="008E71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sv-SE"/>
              </w:rPr>
            </w:pPr>
            <w:r w:rsidRPr="007771DF">
              <w:rPr>
                <w:rFonts w:ascii="Times New Roman" w:eastAsia="Times New Roman" w:hAnsi="Times New Roman" w:cs="Times New Roman"/>
                <w:sz w:val="20"/>
                <w:szCs w:val="20"/>
                <w:lang w:eastAsia="sv-SE"/>
              </w:rPr>
              <w:t>1% (0–3%)</w:t>
            </w:r>
          </w:p>
        </w:tc>
        <w:tc>
          <w:tcPr>
            <w:tcW w:w="721" w:type="pct"/>
            <w:noWrap/>
            <w:hideMark/>
          </w:tcPr>
          <w:p w14:paraId="51113DF7" w14:textId="77777777" w:rsidR="00B05479" w:rsidRPr="007771DF" w:rsidRDefault="00B05479" w:rsidP="008E71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sv-SE"/>
              </w:rPr>
            </w:pPr>
            <w:r w:rsidRPr="007771DF">
              <w:rPr>
                <w:rFonts w:ascii="Times New Roman" w:eastAsia="Times New Roman" w:hAnsi="Times New Roman" w:cs="Times New Roman"/>
                <w:sz w:val="20"/>
                <w:szCs w:val="20"/>
                <w:lang w:eastAsia="sv-SE"/>
              </w:rPr>
              <w:t>1% (0–5%)</w:t>
            </w:r>
          </w:p>
        </w:tc>
        <w:tc>
          <w:tcPr>
            <w:tcW w:w="721" w:type="pct"/>
            <w:noWrap/>
            <w:hideMark/>
          </w:tcPr>
          <w:p w14:paraId="1D82FCFB" w14:textId="77777777" w:rsidR="00B05479" w:rsidRPr="007771DF" w:rsidRDefault="00B05479" w:rsidP="008E71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sv-SE"/>
              </w:rPr>
            </w:pPr>
            <w:r w:rsidRPr="007771DF">
              <w:rPr>
                <w:rFonts w:ascii="Times New Roman" w:eastAsia="Times New Roman" w:hAnsi="Times New Roman" w:cs="Times New Roman"/>
                <w:sz w:val="20"/>
                <w:szCs w:val="20"/>
                <w:lang w:eastAsia="sv-SE"/>
              </w:rPr>
              <w:t>1% (0–5%)</w:t>
            </w:r>
          </w:p>
        </w:tc>
      </w:tr>
      <w:tr w:rsidR="00B05479" w:rsidRPr="007771DF" w14:paraId="0EE2C0AD" w14:textId="77777777" w:rsidTr="00B0547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6" w:type="pct"/>
            <w:noWrap/>
            <w:hideMark/>
          </w:tcPr>
          <w:p w14:paraId="5B478D80" w14:textId="77777777" w:rsidR="00B05479" w:rsidRPr="00C667AD" w:rsidRDefault="00B05479" w:rsidP="008E714D">
            <w:pPr>
              <w:rPr>
                <w:rFonts w:ascii="Times New Roman" w:eastAsia="Times New Roman" w:hAnsi="Times New Roman" w:cs="Times New Roman"/>
                <w:b w:val="0"/>
                <w:sz w:val="20"/>
                <w:szCs w:val="20"/>
                <w:lang w:eastAsia="sv-SE"/>
              </w:rPr>
            </w:pPr>
            <w:r w:rsidRPr="00C667AD">
              <w:rPr>
                <w:rFonts w:ascii="Times New Roman" w:eastAsia="Times New Roman" w:hAnsi="Times New Roman" w:cs="Times New Roman"/>
                <w:b w:val="0"/>
                <w:sz w:val="20"/>
                <w:szCs w:val="20"/>
                <w:lang w:eastAsia="sv-SE"/>
              </w:rPr>
              <w:t>Calcium</w:t>
            </w:r>
          </w:p>
        </w:tc>
        <w:tc>
          <w:tcPr>
            <w:tcW w:w="721" w:type="pct"/>
            <w:noWrap/>
            <w:hideMark/>
          </w:tcPr>
          <w:p w14:paraId="630C527F" w14:textId="77777777" w:rsidR="00B05479" w:rsidRPr="007771DF" w:rsidRDefault="00B05479"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sv-SE"/>
              </w:rPr>
            </w:pPr>
            <w:r w:rsidRPr="007771DF">
              <w:rPr>
                <w:rFonts w:ascii="Times New Roman" w:eastAsia="Times New Roman" w:hAnsi="Times New Roman" w:cs="Times New Roman"/>
                <w:sz w:val="20"/>
                <w:szCs w:val="20"/>
                <w:lang w:eastAsia="sv-SE"/>
              </w:rPr>
              <w:t>1% (0–2%)</w:t>
            </w:r>
          </w:p>
        </w:tc>
        <w:tc>
          <w:tcPr>
            <w:tcW w:w="721" w:type="pct"/>
            <w:noWrap/>
            <w:hideMark/>
          </w:tcPr>
          <w:p w14:paraId="6AC5BAA9" w14:textId="77777777" w:rsidR="00B05479" w:rsidRPr="007771DF" w:rsidRDefault="00B05479"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sv-SE"/>
              </w:rPr>
            </w:pPr>
            <w:r w:rsidRPr="007771DF">
              <w:rPr>
                <w:rFonts w:ascii="Times New Roman" w:eastAsia="Times New Roman" w:hAnsi="Times New Roman" w:cs="Times New Roman"/>
                <w:sz w:val="20"/>
                <w:szCs w:val="20"/>
                <w:lang w:eastAsia="sv-SE"/>
              </w:rPr>
              <w:t>1% (0–2%)</w:t>
            </w:r>
          </w:p>
        </w:tc>
        <w:tc>
          <w:tcPr>
            <w:tcW w:w="721" w:type="pct"/>
            <w:noWrap/>
            <w:hideMark/>
          </w:tcPr>
          <w:p w14:paraId="3E96CE25" w14:textId="77777777" w:rsidR="00B05479" w:rsidRPr="007771DF" w:rsidRDefault="00B05479"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sv-SE"/>
              </w:rPr>
            </w:pPr>
            <w:r w:rsidRPr="007771DF">
              <w:rPr>
                <w:rFonts w:ascii="Times New Roman" w:eastAsia="Times New Roman" w:hAnsi="Times New Roman" w:cs="Times New Roman"/>
                <w:sz w:val="20"/>
                <w:szCs w:val="20"/>
                <w:lang w:eastAsia="sv-SE"/>
              </w:rPr>
              <w:t>1% (0–2%)</w:t>
            </w:r>
          </w:p>
        </w:tc>
        <w:tc>
          <w:tcPr>
            <w:tcW w:w="721" w:type="pct"/>
            <w:noWrap/>
            <w:hideMark/>
          </w:tcPr>
          <w:p w14:paraId="57E60EF7" w14:textId="77777777" w:rsidR="00B05479" w:rsidRPr="007771DF" w:rsidRDefault="00B05479"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sv-SE"/>
              </w:rPr>
            </w:pPr>
            <w:r w:rsidRPr="007771DF">
              <w:rPr>
                <w:rFonts w:ascii="Times New Roman" w:eastAsia="Times New Roman" w:hAnsi="Times New Roman" w:cs="Times New Roman"/>
                <w:sz w:val="20"/>
                <w:szCs w:val="20"/>
                <w:lang w:eastAsia="sv-SE"/>
              </w:rPr>
              <w:t>1% (0–2%)</w:t>
            </w:r>
          </w:p>
        </w:tc>
        <w:tc>
          <w:tcPr>
            <w:tcW w:w="721" w:type="pct"/>
            <w:noWrap/>
            <w:hideMark/>
          </w:tcPr>
          <w:p w14:paraId="2FD903E8" w14:textId="77777777" w:rsidR="00B05479" w:rsidRPr="007771DF" w:rsidRDefault="00B05479"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sv-SE"/>
              </w:rPr>
            </w:pPr>
            <w:r w:rsidRPr="007771DF">
              <w:rPr>
                <w:rFonts w:ascii="Times New Roman" w:eastAsia="Times New Roman" w:hAnsi="Times New Roman" w:cs="Times New Roman"/>
                <w:sz w:val="20"/>
                <w:szCs w:val="20"/>
                <w:lang w:eastAsia="sv-SE"/>
              </w:rPr>
              <w:t>1% (0–2%)</w:t>
            </w:r>
          </w:p>
        </w:tc>
        <w:tc>
          <w:tcPr>
            <w:tcW w:w="721" w:type="pct"/>
            <w:noWrap/>
            <w:hideMark/>
          </w:tcPr>
          <w:p w14:paraId="33779D85" w14:textId="77777777" w:rsidR="00B05479" w:rsidRPr="007771DF" w:rsidRDefault="00B05479"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sv-SE"/>
              </w:rPr>
            </w:pPr>
            <w:r w:rsidRPr="007771DF">
              <w:rPr>
                <w:rFonts w:ascii="Times New Roman" w:eastAsia="Times New Roman" w:hAnsi="Times New Roman" w:cs="Times New Roman"/>
                <w:sz w:val="20"/>
                <w:szCs w:val="20"/>
                <w:lang w:eastAsia="sv-SE"/>
              </w:rPr>
              <w:t>1% (0–3%)</w:t>
            </w:r>
          </w:p>
        </w:tc>
      </w:tr>
      <w:tr w:rsidR="00B05479" w:rsidRPr="007771DF" w14:paraId="10E27C9F" w14:textId="77777777" w:rsidTr="00B05479">
        <w:trPr>
          <w:trHeight w:val="300"/>
        </w:trPr>
        <w:tc>
          <w:tcPr>
            <w:cnfStyle w:val="001000000000" w:firstRow="0" w:lastRow="0" w:firstColumn="1" w:lastColumn="0" w:oddVBand="0" w:evenVBand="0" w:oddHBand="0" w:evenHBand="0" w:firstRowFirstColumn="0" w:firstRowLastColumn="0" w:lastRowFirstColumn="0" w:lastRowLastColumn="0"/>
            <w:tcW w:w="676" w:type="pct"/>
            <w:noWrap/>
            <w:hideMark/>
          </w:tcPr>
          <w:p w14:paraId="2C0659A8" w14:textId="77777777" w:rsidR="00B05479" w:rsidRPr="00C667AD" w:rsidRDefault="00B05479" w:rsidP="008E714D">
            <w:pPr>
              <w:rPr>
                <w:rFonts w:ascii="Times New Roman" w:eastAsia="Times New Roman" w:hAnsi="Times New Roman" w:cs="Times New Roman"/>
                <w:b w:val="0"/>
                <w:sz w:val="20"/>
                <w:szCs w:val="20"/>
                <w:lang w:eastAsia="sv-SE"/>
              </w:rPr>
            </w:pPr>
            <w:r w:rsidRPr="00C667AD">
              <w:rPr>
                <w:rFonts w:ascii="Times New Roman" w:eastAsia="Times New Roman" w:hAnsi="Times New Roman" w:cs="Times New Roman"/>
                <w:b w:val="0"/>
                <w:sz w:val="20"/>
                <w:szCs w:val="20"/>
                <w:lang w:eastAsia="sv-SE"/>
              </w:rPr>
              <w:t>Potassium</w:t>
            </w:r>
          </w:p>
        </w:tc>
        <w:tc>
          <w:tcPr>
            <w:tcW w:w="721" w:type="pct"/>
            <w:noWrap/>
            <w:hideMark/>
          </w:tcPr>
          <w:p w14:paraId="0AAA4D56" w14:textId="77777777" w:rsidR="00B05479" w:rsidRPr="007771DF" w:rsidRDefault="00B05479" w:rsidP="008E71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sv-SE"/>
              </w:rPr>
            </w:pPr>
            <w:r w:rsidRPr="007771DF">
              <w:rPr>
                <w:rFonts w:ascii="Times New Roman" w:eastAsia="Times New Roman" w:hAnsi="Times New Roman" w:cs="Times New Roman"/>
                <w:sz w:val="20"/>
                <w:szCs w:val="20"/>
                <w:lang w:eastAsia="sv-SE"/>
              </w:rPr>
              <w:t>2% (0–4%)</w:t>
            </w:r>
          </w:p>
        </w:tc>
        <w:tc>
          <w:tcPr>
            <w:tcW w:w="721" w:type="pct"/>
            <w:noWrap/>
            <w:hideMark/>
          </w:tcPr>
          <w:p w14:paraId="4265A4C6" w14:textId="77777777" w:rsidR="00B05479" w:rsidRPr="007771DF" w:rsidRDefault="00B05479" w:rsidP="008E71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sv-SE"/>
              </w:rPr>
            </w:pPr>
            <w:r w:rsidRPr="007771DF">
              <w:rPr>
                <w:rFonts w:ascii="Times New Roman" w:eastAsia="Times New Roman" w:hAnsi="Times New Roman" w:cs="Times New Roman"/>
                <w:sz w:val="20"/>
                <w:szCs w:val="20"/>
                <w:lang w:eastAsia="sv-SE"/>
              </w:rPr>
              <w:t>2% (0–4%)</w:t>
            </w:r>
          </w:p>
        </w:tc>
        <w:tc>
          <w:tcPr>
            <w:tcW w:w="721" w:type="pct"/>
            <w:noWrap/>
            <w:hideMark/>
          </w:tcPr>
          <w:p w14:paraId="506F132D" w14:textId="77777777" w:rsidR="00B05479" w:rsidRPr="007771DF" w:rsidRDefault="00B05479" w:rsidP="008E71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sv-SE"/>
              </w:rPr>
            </w:pPr>
            <w:r w:rsidRPr="007771DF">
              <w:rPr>
                <w:rFonts w:ascii="Times New Roman" w:eastAsia="Times New Roman" w:hAnsi="Times New Roman" w:cs="Times New Roman"/>
                <w:sz w:val="20"/>
                <w:szCs w:val="20"/>
                <w:lang w:eastAsia="sv-SE"/>
              </w:rPr>
              <w:t>2% (0–4%)</w:t>
            </w:r>
          </w:p>
        </w:tc>
        <w:tc>
          <w:tcPr>
            <w:tcW w:w="721" w:type="pct"/>
            <w:noWrap/>
            <w:hideMark/>
          </w:tcPr>
          <w:p w14:paraId="2DDCD32C" w14:textId="77777777" w:rsidR="00B05479" w:rsidRPr="007771DF" w:rsidRDefault="00B05479" w:rsidP="008E71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sv-SE"/>
              </w:rPr>
            </w:pPr>
            <w:r w:rsidRPr="007771DF">
              <w:rPr>
                <w:rFonts w:ascii="Times New Roman" w:eastAsia="Times New Roman" w:hAnsi="Times New Roman" w:cs="Times New Roman"/>
                <w:sz w:val="20"/>
                <w:szCs w:val="20"/>
                <w:lang w:eastAsia="sv-SE"/>
              </w:rPr>
              <w:t>2% (0–4%)</w:t>
            </w:r>
          </w:p>
        </w:tc>
        <w:tc>
          <w:tcPr>
            <w:tcW w:w="721" w:type="pct"/>
            <w:noWrap/>
            <w:hideMark/>
          </w:tcPr>
          <w:p w14:paraId="0B9E129C" w14:textId="77777777" w:rsidR="00B05479" w:rsidRPr="007771DF" w:rsidRDefault="00B05479" w:rsidP="008E71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sv-SE"/>
              </w:rPr>
            </w:pPr>
            <w:r w:rsidRPr="007771DF">
              <w:rPr>
                <w:rFonts w:ascii="Times New Roman" w:eastAsia="Times New Roman" w:hAnsi="Times New Roman" w:cs="Times New Roman"/>
                <w:sz w:val="20"/>
                <w:szCs w:val="20"/>
                <w:lang w:eastAsia="sv-SE"/>
              </w:rPr>
              <w:t>3% (0–6%)</w:t>
            </w:r>
          </w:p>
        </w:tc>
        <w:tc>
          <w:tcPr>
            <w:tcW w:w="721" w:type="pct"/>
            <w:noWrap/>
            <w:hideMark/>
          </w:tcPr>
          <w:p w14:paraId="4A3C930F" w14:textId="77777777" w:rsidR="00B05479" w:rsidRPr="007771DF" w:rsidRDefault="00B05479" w:rsidP="008E71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sv-SE"/>
              </w:rPr>
            </w:pPr>
            <w:r w:rsidRPr="007771DF">
              <w:rPr>
                <w:rFonts w:ascii="Times New Roman" w:eastAsia="Times New Roman" w:hAnsi="Times New Roman" w:cs="Times New Roman"/>
                <w:sz w:val="20"/>
                <w:szCs w:val="20"/>
                <w:lang w:eastAsia="sv-SE"/>
              </w:rPr>
              <w:t>2% (0–4%)</w:t>
            </w:r>
          </w:p>
        </w:tc>
      </w:tr>
      <w:tr w:rsidR="00B05479" w:rsidRPr="007771DF" w14:paraId="407EC584" w14:textId="77777777" w:rsidTr="00B0547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6" w:type="pct"/>
            <w:noWrap/>
            <w:hideMark/>
          </w:tcPr>
          <w:p w14:paraId="5BD38EE4" w14:textId="77777777" w:rsidR="00B05479" w:rsidRPr="00C667AD" w:rsidRDefault="00B05479" w:rsidP="008E714D">
            <w:pPr>
              <w:rPr>
                <w:rFonts w:ascii="Times New Roman" w:eastAsia="Times New Roman" w:hAnsi="Times New Roman" w:cs="Times New Roman"/>
                <w:b w:val="0"/>
                <w:sz w:val="20"/>
                <w:szCs w:val="20"/>
                <w:lang w:eastAsia="sv-SE"/>
              </w:rPr>
            </w:pPr>
            <w:r w:rsidRPr="00C667AD">
              <w:rPr>
                <w:rFonts w:ascii="Times New Roman" w:eastAsia="Times New Roman" w:hAnsi="Times New Roman" w:cs="Times New Roman"/>
                <w:b w:val="0"/>
                <w:sz w:val="20"/>
                <w:szCs w:val="20"/>
                <w:lang w:eastAsia="sv-SE"/>
              </w:rPr>
              <w:t>Copper</w:t>
            </w:r>
          </w:p>
        </w:tc>
        <w:tc>
          <w:tcPr>
            <w:tcW w:w="721" w:type="pct"/>
            <w:noWrap/>
            <w:hideMark/>
          </w:tcPr>
          <w:p w14:paraId="5E1DA455" w14:textId="77777777" w:rsidR="00B05479" w:rsidRPr="007771DF" w:rsidRDefault="00B05479"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sv-SE"/>
              </w:rPr>
            </w:pPr>
            <w:r w:rsidRPr="007771DF">
              <w:rPr>
                <w:rFonts w:ascii="Times New Roman" w:eastAsia="Times New Roman" w:hAnsi="Times New Roman" w:cs="Times New Roman"/>
                <w:sz w:val="20"/>
                <w:szCs w:val="20"/>
                <w:lang w:eastAsia="sv-SE"/>
              </w:rPr>
              <w:t>2% (0–17%)</w:t>
            </w:r>
          </w:p>
        </w:tc>
        <w:tc>
          <w:tcPr>
            <w:tcW w:w="721" w:type="pct"/>
            <w:noWrap/>
            <w:hideMark/>
          </w:tcPr>
          <w:p w14:paraId="3236331C" w14:textId="77777777" w:rsidR="00B05479" w:rsidRPr="007771DF" w:rsidRDefault="00B05479"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sv-SE"/>
              </w:rPr>
            </w:pPr>
            <w:r w:rsidRPr="007771DF">
              <w:rPr>
                <w:rFonts w:ascii="Times New Roman" w:eastAsia="Times New Roman" w:hAnsi="Times New Roman" w:cs="Times New Roman"/>
                <w:sz w:val="20"/>
                <w:szCs w:val="20"/>
                <w:lang w:eastAsia="sv-SE"/>
              </w:rPr>
              <w:t>2% (0–17%)</w:t>
            </w:r>
          </w:p>
        </w:tc>
        <w:tc>
          <w:tcPr>
            <w:tcW w:w="721" w:type="pct"/>
            <w:noWrap/>
            <w:hideMark/>
          </w:tcPr>
          <w:p w14:paraId="64539807" w14:textId="77777777" w:rsidR="00B05479" w:rsidRPr="007771DF" w:rsidRDefault="00B05479"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sv-SE"/>
              </w:rPr>
            </w:pPr>
            <w:r w:rsidRPr="007771DF">
              <w:rPr>
                <w:rFonts w:ascii="Times New Roman" w:eastAsia="Times New Roman" w:hAnsi="Times New Roman" w:cs="Times New Roman"/>
                <w:sz w:val="20"/>
                <w:szCs w:val="20"/>
                <w:lang w:eastAsia="sv-SE"/>
              </w:rPr>
              <w:t>2% (0–19%)</w:t>
            </w:r>
          </w:p>
        </w:tc>
        <w:tc>
          <w:tcPr>
            <w:tcW w:w="721" w:type="pct"/>
            <w:noWrap/>
            <w:hideMark/>
          </w:tcPr>
          <w:p w14:paraId="69A6E7E7" w14:textId="77777777" w:rsidR="00B05479" w:rsidRPr="007771DF" w:rsidRDefault="00B05479"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sv-SE"/>
              </w:rPr>
            </w:pPr>
            <w:r w:rsidRPr="007771DF">
              <w:rPr>
                <w:rFonts w:ascii="Times New Roman" w:eastAsia="Times New Roman" w:hAnsi="Times New Roman" w:cs="Times New Roman"/>
                <w:sz w:val="20"/>
                <w:szCs w:val="20"/>
                <w:lang w:eastAsia="sv-SE"/>
              </w:rPr>
              <w:t>2% (0–19%)</w:t>
            </w:r>
          </w:p>
        </w:tc>
        <w:tc>
          <w:tcPr>
            <w:tcW w:w="721" w:type="pct"/>
            <w:noWrap/>
            <w:hideMark/>
          </w:tcPr>
          <w:p w14:paraId="431B703F" w14:textId="77777777" w:rsidR="00B05479" w:rsidRPr="007771DF" w:rsidRDefault="00B05479"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sv-SE"/>
              </w:rPr>
            </w:pPr>
            <w:r w:rsidRPr="007771DF">
              <w:rPr>
                <w:rFonts w:ascii="Times New Roman" w:eastAsia="Times New Roman" w:hAnsi="Times New Roman" w:cs="Times New Roman"/>
                <w:sz w:val="20"/>
                <w:szCs w:val="20"/>
                <w:lang w:eastAsia="sv-SE"/>
              </w:rPr>
              <w:t>3% (0–19%)</w:t>
            </w:r>
          </w:p>
        </w:tc>
        <w:tc>
          <w:tcPr>
            <w:tcW w:w="721" w:type="pct"/>
            <w:noWrap/>
            <w:hideMark/>
          </w:tcPr>
          <w:p w14:paraId="0EADE6E0" w14:textId="77777777" w:rsidR="00B05479" w:rsidRPr="007771DF" w:rsidRDefault="00B05479"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sv-SE"/>
              </w:rPr>
            </w:pPr>
            <w:r w:rsidRPr="007771DF">
              <w:rPr>
                <w:rFonts w:ascii="Times New Roman" w:eastAsia="Times New Roman" w:hAnsi="Times New Roman" w:cs="Times New Roman"/>
                <w:sz w:val="20"/>
                <w:szCs w:val="20"/>
                <w:lang w:eastAsia="sv-SE"/>
              </w:rPr>
              <w:t>3% (0–18%)</w:t>
            </w:r>
          </w:p>
        </w:tc>
      </w:tr>
      <w:tr w:rsidR="00B05479" w:rsidRPr="007771DF" w14:paraId="40B39428" w14:textId="77777777" w:rsidTr="00B05479">
        <w:trPr>
          <w:trHeight w:val="300"/>
        </w:trPr>
        <w:tc>
          <w:tcPr>
            <w:cnfStyle w:val="001000000000" w:firstRow="0" w:lastRow="0" w:firstColumn="1" w:lastColumn="0" w:oddVBand="0" w:evenVBand="0" w:oddHBand="0" w:evenHBand="0" w:firstRowFirstColumn="0" w:firstRowLastColumn="0" w:lastRowFirstColumn="0" w:lastRowLastColumn="0"/>
            <w:tcW w:w="676" w:type="pct"/>
            <w:noWrap/>
            <w:hideMark/>
          </w:tcPr>
          <w:p w14:paraId="5A6C1DE3" w14:textId="77777777" w:rsidR="00B05479" w:rsidRPr="00C667AD" w:rsidRDefault="00B05479" w:rsidP="008E714D">
            <w:pPr>
              <w:rPr>
                <w:rFonts w:ascii="Times New Roman" w:eastAsia="Times New Roman" w:hAnsi="Times New Roman" w:cs="Times New Roman"/>
                <w:b w:val="0"/>
                <w:sz w:val="20"/>
                <w:szCs w:val="20"/>
                <w:lang w:eastAsia="sv-SE"/>
              </w:rPr>
            </w:pPr>
            <w:r w:rsidRPr="00C667AD">
              <w:rPr>
                <w:rFonts w:ascii="Times New Roman" w:eastAsia="Times New Roman" w:hAnsi="Times New Roman" w:cs="Times New Roman"/>
                <w:b w:val="0"/>
                <w:sz w:val="20"/>
                <w:szCs w:val="20"/>
                <w:lang w:eastAsia="sv-SE"/>
              </w:rPr>
              <w:t>Magnesium</w:t>
            </w:r>
          </w:p>
        </w:tc>
        <w:tc>
          <w:tcPr>
            <w:tcW w:w="721" w:type="pct"/>
            <w:noWrap/>
            <w:hideMark/>
          </w:tcPr>
          <w:p w14:paraId="00C36B81" w14:textId="77777777" w:rsidR="00B05479" w:rsidRPr="007771DF" w:rsidRDefault="00B05479" w:rsidP="008E71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sv-SE"/>
              </w:rPr>
            </w:pPr>
            <w:r w:rsidRPr="007771DF">
              <w:rPr>
                <w:rFonts w:ascii="Times New Roman" w:eastAsia="Times New Roman" w:hAnsi="Times New Roman" w:cs="Times New Roman"/>
                <w:sz w:val="20"/>
                <w:szCs w:val="20"/>
                <w:lang w:eastAsia="sv-SE"/>
              </w:rPr>
              <w:t>2% (0–4%)</w:t>
            </w:r>
          </w:p>
        </w:tc>
        <w:tc>
          <w:tcPr>
            <w:tcW w:w="721" w:type="pct"/>
            <w:noWrap/>
            <w:hideMark/>
          </w:tcPr>
          <w:p w14:paraId="63FFE5C3" w14:textId="77777777" w:rsidR="00B05479" w:rsidRPr="007771DF" w:rsidRDefault="00B05479" w:rsidP="008E71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sv-SE"/>
              </w:rPr>
            </w:pPr>
            <w:r w:rsidRPr="007771DF">
              <w:rPr>
                <w:rFonts w:ascii="Times New Roman" w:eastAsia="Times New Roman" w:hAnsi="Times New Roman" w:cs="Times New Roman"/>
                <w:sz w:val="20"/>
                <w:szCs w:val="20"/>
                <w:lang w:eastAsia="sv-SE"/>
              </w:rPr>
              <w:t>2% (0–4%)</w:t>
            </w:r>
          </w:p>
        </w:tc>
        <w:tc>
          <w:tcPr>
            <w:tcW w:w="721" w:type="pct"/>
            <w:noWrap/>
            <w:hideMark/>
          </w:tcPr>
          <w:p w14:paraId="6B1E68FE" w14:textId="77777777" w:rsidR="00B05479" w:rsidRPr="007771DF" w:rsidRDefault="00B05479" w:rsidP="008E71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sv-SE"/>
              </w:rPr>
            </w:pPr>
            <w:r w:rsidRPr="007771DF">
              <w:rPr>
                <w:rFonts w:ascii="Times New Roman" w:eastAsia="Times New Roman" w:hAnsi="Times New Roman" w:cs="Times New Roman"/>
                <w:sz w:val="20"/>
                <w:szCs w:val="20"/>
                <w:lang w:eastAsia="sv-SE"/>
              </w:rPr>
              <w:t>2% (0–5%)</w:t>
            </w:r>
          </w:p>
        </w:tc>
        <w:tc>
          <w:tcPr>
            <w:tcW w:w="721" w:type="pct"/>
            <w:noWrap/>
            <w:hideMark/>
          </w:tcPr>
          <w:p w14:paraId="3412F055" w14:textId="77777777" w:rsidR="00B05479" w:rsidRPr="007771DF" w:rsidRDefault="00B05479" w:rsidP="008E71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sv-SE"/>
              </w:rPr>
            </w:pPr>
            <w:r w:rsidRPr="007771DF">
              <w:rPr>
                <w:rFonts w:ascii="Times New Roman" w:eastAsia="Times New Roman" w:hAnsi="Times New Roman" w:cs="Times New Roman"/>
                <w:sz w:val="20"/>
                <w:szCs w:val="20"/>
                <w:lang w:eastAsia="sv-SE"/>
              </w:rPr>
              <w:t>2% (0–5%)</w:t>
            </w:r>
          </w:p>
        </w:tc>
        <w:tc>
          <w:tcPr>
            <w:tcW w:w="721" w:type="pct"/>
            <w:noWrap/>
            <w:hideMark/>
          </w:tcPr>
          <w:p w14:paraId="559AAC1E" w14:textId="77777777" w:rsidR="00B05479" w:rsidRPr="007771DF" w:rsidRDefault="00B05479" w:rsidP="008E71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sv-SE"/>
              </w:rPr>
            </w:pPr>
            <w:r w:rsidRPr="007771DF">
              <w:rPr>
                <w:rFonts w:ascii="Times New Roman" w:eastAsia="Times New Roman" w:hAnsi="Times New Roman" w:cs="Times New Roman"/>
                <w:sz w:val="20"/>
                <w:szCs w:val="20"/>
                <w:lang w:eastAsia="sv-SE"/>
              </w:rPr>
              <w:t>2% (0–6%)</w:t>
            </w:r>
          </w:p>
        </w:tc>
        <w:tc>
          <w:tcPr>
            <w:tcW w:w="721" w:type="pct"/>
            <w:noWrap/>
            <w:hideMark/>
          </w:tcPr>
          <w:p w14:paraId="29C9E06E" w14:textId="77777777" w:rsidR="00B05479" w:rsidRPr="007771DF" w:rsidRDefault="00B05479" w:rsidP="008E71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sv-SE"/>
              </w:rPr>
            </w:pPr>
            <w:r w:rsidRPr="007771DF">
              <w:rPr>
                <w:rFonts w:ascii="Times New Roman" w:eastAsia="Times New Roman" w:hAnsi="Times New Roman" w:cs="Times New Roman"/>
                <w:sz w:val="20"/>
                <w:szCs w:val="20"/>
                <w:lang w:eastAsia="sv-SE"/>
              </w:rPr>
              <w:t>2% (0–5%)</w:t>
            </w:r>
          </w:p>
        </w:tc>
      </w:tr>
      <w:tr w:rsidR="00B05479" w:rsidRPr="007771DF" w14:paraId="67298084" w14:textId="77777777" w:rsidTr="00B0547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6" w:type="pct"/>
            <w:noWrap/>
            <w:hideMark/>
          </w:tcPr>
          <w:p w14:paraId="4447A536" w14:textId="77777777" w:rsidR="00B05479" w:rsidRPr="00C667AD" w:rsidRDefault="00B05479" w:rsidP="008E714D">
            <w:pPr>
              <w:rPr>
                <w:rFonts w:ascii="Times New Roman" w:eastAsia="Times New Roman" w:hAnsi="Times New Roman" w:cs="Times New Roman"/>
                <w:b w:val="0"/>
                <w:sz w:val="20"/>
                <w:szCs w:val="20"/>
                <w:lang w:eastAsia="sv-SE"/>
              </w:rPr>
            </w:pPr>
            <w:r w:rsidRPr="00C667AD">
              <w:rPr>
                <w:rFonts w:ascii="Times New Roman" w:eastAsia="Times New Roman" w:hAnsi="Times New Roman" w:cs="Times New Roman"/>
                <w:b w:val="0"/>
                <w:sz w:val="20"/>
                <w:szCs w:val="20"/>
                <w:lang w:eastAsia="sv-SE"/>
              </w:rPr>
              <w:t>Selenium</w:t>
            </w:r>
          </w:p>
        </w:tc>
        <w:tc>
          <w:tcPr>
            <w:tcW w:w="721" w:type="pct"/>
            <w:noWrap/>
            <w:hideMark/>
          </w:tcPr>
          <w:p w14:paraId="0B99EAED" w14:textId="77777777" w:rsidR="00B05479" w:rsidRPr="007771DF" w:rsidRDefault="00B05479"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sv-SE"/>
              </w:rPr>
            </w:pPr>
            <w:r w:rsidRPr="007771DF">
              <w:rPr>
                <w:rFonts w:ascii="Times New Roman" w:eastAsia="Times New Roman" w:hAnsi="Times New Roman" w:cs="Times New Roman"/>
                <w:sz w:val="20"/>
                <w:szCs w:val="20"/>
                <w:lang w:eastAsia="sv-SE"/>
              </w:rPr>
              <w:t>9% (1–26%)</w:t>
            </w:r>
          </w:p>
        </w:tc>
        <w:tc>
          <w:tcPr>
            <w:tcW w:w="721" w:type="pct"/>
            <w:noWrap/>
            <w:hideMark/>
          </w:tcPr>
          <w:p w14:paraId="2AD64590" w14:textId="77777777" w:rsidR="00B05479" w:rsidRPr="007771DF" w:rsidRDefault="00B05479"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sv-SE"/>
              </w:rPr>
            </w:pPr>
            <w:r>
              <w:rPr>
                <w:rFonts w:ascii="Times New Roman" w:eastAsia="Times New Roman" w:hAnsi="Times New Roman" w:cs="Times New Roman"/>
                <w:sz w:val="20"/>
                <w:szCs w:val="20"/>
                <w:lang w:eastAsia="sv-SE"/>
              </w:rPr>
              <w:t>9</w:t>
            </w:r>
            <w:r w:rsidRPr="007771DF">
              <w:rPr>
                <w:rFonts w:ascii="Times New Roman" w:eastAsia="Times New Roman" w:hAnsi="Times New Roman" w:cs="Times New Roman"/>
                <w:sz w:val="20"/>
                <w:szCs w:val="20"/>
                <w:lang w:eastAsia="sv-SE"/>
              </w:rPr>
              <w:t>% (1–26%)</w:t>
            </w:r>
          </w:p>
        </w:tc>
        <w:tc>
          <w:tcPr>
            <w:tcW w:w="721" w:type="pct"/>
            <w:noWrap/>
            <w:hideMark/>
          </w:tcPr>
          <w:p w14:paraId="79377961" w14:textId="77777777" w:rsidR="00B05479" w:rsidRPr="007771DF" w:rsidRDefault="00B05479"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sv-SE"/>
              </w:rPr>
            </w:pPr>
            <w:r w:rsidRPr="007771DF">
              <w:rPr>
                <w:rFonts w:ascii="Times New Roman" w:eastAsia="Times New Roman" w:hAnsi="Times New Roman" w:cs="Times New Roman"/>
                <w:sz w:val="20"/>
                <w:szCs w:val="20"/>
                <w:lang w:eastAsia="sv-SE"/>
              </w:rPr>
              <w:t>11% (2–32%)</w:t>
            </w:r>
          </w:p>
        </w:tc>
        <w:tc>
          <w:tcPr>
            <w:tcW w:w="721" w:type="pct"/>
            <w:noWrap/>
            <w:hideMark/>
          </w:tcPr>
          <w:p w14:paraId="713253FC" w14:textId="77777777" w:rsidR="00B05479" w:rsidRPr="007771DF" w:rsidRDefault="00B05479"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sv-SE"/>
              </w:rPr>
            </w:pPr>
            <w:r w:rsidRPr="007771DF">
              <w:rPr>
                <w:rFonts w:ascii="Times New Roman" w:eastAsia="Times New Roman" w:hAnsi="Times New Roman" w:cs="Times New Roman"/>
                <w:sz w:val="20"/>
                <w:szCs w:val="20"/>
                <w:lang w:eastAsia="sv-SE"/>
              </w:rPr>
              <w:t>11% (2–32%)</w:t>
            </w:r>
          </w:p>
        </w:tc>
        <w:tc>
          <w:tcPr>
            <w:tcW w:w="721" w:type="pct"/>
            <w:noWrap/>
            <w:hideMark/>
          </w:tcPr>
          <w:p w14:paraId="32CCEF9F" w14:textId="77777777" w:rsidR="00B05479" w:rsidRPr="007771DF" w:rsidRDefault="00B05479"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sv-SE"/>
              </w:rPr>
            </w:pPr>
            <w:r w:rsidRPr="007771DF">
              <w:rPr>
                <w:rFonts w:ascii="Times New Roman" w:eastAsia="Times New Roman" w:hAnsi="Times New Roman" w:cs="Times New Roman"/>
                <w:sz w:val="20"/>
                <w:szCs w:val="20"/>
                <w:lang w:eastAsia="sv-SE"/>
              </w:rPr>
              <w:t>16% (3–44%)</w:t>
            </w:r>
          </w:p>
        </w:tc>
        <w:tc>
          <w:tcPr>
            <w:tcW w:w="721" w:type="pct"/>
            <w:noWrap/>
            <w:hideMark/>
          </w:tcPr>
          <w:p w14:paraId="7B117103" w14:textId="77777777" w:rsidR="00B05479" w:rsidRPr="007771DF" w:rsidRDefault="00B05479"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sv-SE"/>
              </w:rPr>
            </w:pPr>
            <w:r w:rsidRPr="007771DF">
              <w:rPr>
                <w:rFonts w:ascii="Times New Roman" w:eastAsia="Times New Roman" w:hAnsi="Times New Roman" w:cs="Times New Roman"/>
                <w:sz w:val="20"/>
                <w:szCs w:val="20"/>
                <w:lang w:eastAsia="sv-SE"/>
              </w:rPr>
              <w:t>12% (3–32%)</w:t>
            </w:r>
          </w:p>
        </w:tc>
      </w:tr>
      <w:tr w:rsidR="00B05479" w:rsidRPr="007771DF" w14:paraId="0B5BCC99" w14:textId="77777777" w:rsidTr="00B05479">
        <w:trPr>
          <w:trHeight w:val="300"/>
        </w:trPr>
        <w:tc>
          <w:tcPr>
            <w:cnfStyle w:val="001000000000" w:firstRow="0" w:lastRow="0" w:firstColumn="1" w:lastColumn="0" w:oddVBand="0" w:evenVBand="0" w:oddHBand="0" w:evenHBand="0" w:firstRowFirstColumn="0" w:firstRowLastColumn="0" w:lastRowFirstColumn="0" w:lastRowLastColumn="0"/>
            <w:tcW w:w="676" w:type="pct"/>
            <w:noWrap/>
            <w:hideMark/>
          </w:tcPr>
          <w:p w14:paraId="3E342EAE" w14:textId="77777777" w:rsidR="00B05479" w:rsidRPr="00C667AD" w:rsidRDefault="00B05479" w:rsidP="008E714D">
            <w:pPr>
              <w:rPr>
                <w:rFonts w:ascii="Times New Roman" w:eastAsia="Times New Roman" w:hAnsi="Times New Roman" w:cs="Times New Roman"/>
                <w:b w:val="0"/>
                <w:sz w:val="20"/>
                <w:szCs w:val="20"/>
                <w:lang w:eastAsia="sv-SE"/>
              </w:rPr>
            </w:pPr>
            <w:r w:rsidRPr="00C667AD">
              <w:rPr>
                <w:rFonts w:ascii="Times New Roman" w:eastAsia="Times New Roman" w:hAnsi="Times New Roman" w:cs="Times New Roman"/>
                <w:b w:val="0"/>
                <w:sz w:val="20"/>
                <w:szCs w:val="20"/>
                <w:lang w:eastAsia="sv-SE"/>
              </w:rPr>
              <w:t>Zinc</w:t>
            </w:r>
          </w:p>
        </w:tc>
        <w:tc>
          <w:tcPr>
            <w:tcW w:w="721" w:type="pct"/>
            <w:noWrap/>
            <w:hideMark/>
          </w:tcPr>
          <w:p w14:paraId="72EFA42C" w14:textId="77777777" w:rsidR="00B05479" w:rsidRPr="007771DF" w:rsidRDefault="00B05479" w:rsidP="008E71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sv-SE"/>
              </w:rPr>
            </w:pPr>
            <w:r w:rsidRPr="007771DF">
              <w:rPr>
                <w:rFonts w:ascii="Times New Roman" w:eastAsia="Times New Roman" w:hAnsi="Times New Roman" w:cs="Times New Roman"/>
                <w:sz w:val="20"/>
                <w:szCs w:val="20"/>
                <w:lang w:eastAsia="sv-SE"/>
              </w:rPr>
              <w:t>2% (1–31%)</w:t>
            </w:r>
          </w:p>
        </w:tc>
        <w:tc>
          <w:tcPr>
            <w:tcW w:w="721" w:type="pct"/>
            <w:noWrap/>
            <w:hideMark/>
          </w:tcPr>
          <w:p w14:paraId="6E7A1974" w14:textId="77777777" w:rsidR="00B05479" w:rsidRPr="007771DF" w:rsidRDefault="00B05479" w:rsidP="008E71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sv-SE"/>
              </w:rPr>
            </w:pPr>
            <w:r w:rsidRPr="007771DF">
              <w:rPr>
                <w:rFonts w:ascii="Times New Roman" w:eastAsia="Times New Roman" w:hAnsi="Times New Roman" w:cs="Times New Roman"/>
                <w:sz w:val="20"/>
                <w:szCs w:val="20"/>
                <w:lang w:eastAsia="sv-SE"/>
              </w:rPr>
              <w:t>2% (1–31%)</w:t>
            </w:r>
          </w:p>
        </w:tc>
        <w:tc>
          <w:tcPr>
            <w:tcW w:w="721" w:type="pct"/>
            <w:noWrap/>
            <w:hideMark/>
          </w:tcPr>
          <w:p w14:paraId="5D2F5F84" w14:textId="77777777" w:rsidR="00B05479" w:rsidRPr="007771DF" w:rsidRDefault="00B05479" w:rsidP="008E71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sv-SE"/>
              </w:rPr>
            </w:pPr>
            <w:r w:rsidRPr="007771DF">
              <w:rPr>
                <w:rFonts w:ascii="Times New Roman" w:eastAsia="Times New Roman" w:hAnsi="Times New Roman" w:cs="Times New Roman"/>
                <w:sz w:val="20"/>
                <w:szCs w:val="20"/>
                <w:lang w:eastAsia="sv-SE"/>
              </w:rPr>
              <w:t>3% (1–32%)</w:t>
            </w:r>
          </w:p>
        </w:tc>
        <w:tc>
          <w:tcPr>
            <w:tcW w:w="721" w:type="pct"/>
            <w:noWrap/>
            <w:hideMark/>
          </w:tcPr>
          <w:p w14:paraId="52688F9B" w14:textId="77777777" w:rsidR="00B05479" w:rsidRPr="007771DF" w:rsidRDefault="00B05479" w:rsidP="008E71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sv-SE"/>
              </w:rPr>
            </w:pPr>
            <w:r w:rsidRPr="007771DF">
              <w:rPr>
                <w:rFonts w:ascii="Times New Roman" w:eastAsia="Times New Roman" w:hAnsi="Times New Roman" w:cs="Times New Roman"/>
                <w:sz w:val="20"/>
                <w:szCs w:val="20"/>
                <w:lang w:eastAsia="sv-SE"/>
              </w:rPr>
              <w:t>3% (1–32%)</w:t>
            </w:r>
          </w:p>
        </w:tc>
        <w:tc>
          <w:tcPr>
            <w:tcW w:w="721" w:type="pct"/>
            <w:noWrap/>
            <w:hideMark/>
          </w:tcPr>
          <w:p w14:paraId="105A19BC" w14:textId="77777777" w:rsidR="00B05479" w:rsidRPr="007771DF" w:rsidRDefault="00B05479" w:rsidP="008E71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sv-SE"/>
              </w:rPr>
            </w:pPr>
            <w:r w:rsidRPr="007771DF">
              <w:rPr>
                <w:rFonts w:ascii="Times New Roman" w:eastAsia="Times New Roman" w:hAnsi="Times New Roman" w:cs="Times New Roman"/>
                <w:sz w:val="20"/>
                <w:szCs w:val="20"/>
                <w:lang w:eastAsia="sv-SE"/>
              </w:rPr>
              <w:t>3% (1–37%)</w:t>
            </w:r>
          </w:p>
        </w:tc>
        <w:tc>
          <w:tcPr>
            <w:tcW w:w="721" w:type="pct"/>
            <w:noWrap/>
            <w:hideMark/>
          </w:tcPr>
          <w:p w14:paraId="6B99EE67" w14:textId="77777777" w:rsidR="00B05479" w:rsidRPr="007771DF" w:rsidRDefault="00B05479" w:rsidP="008E71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sv-SE"/>
              </w:rPr>
            </w:pPr>
            <w:r w:rsidRPr="007771DF">
              <w:rPr>
                <w:rFonts w:ascii="Times New Roman" w:eastAsia="Times New Roman" w:hAnsi="Times New Roman" w:cs="Times New Roman"/>
                <w:sz w:val="20"/>
                <w:szCs w:val="20"/>
                <w:lang w:eastAsia="sv-SE"/>
              </w:rPr>
              <w:t>4% (1–54%)</w:t>
            </w:r>
          </w:p>
        </w:tc>
      </w:tr>
      <w:tr w:rsidR="00B05479" w:rsidRPr="007771DF" w14:paraId="1600FA7A" w14:textId="77777777" w:rsidTr="00B0547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6" w:type="pct"/>
            <w:noWrap/>
            <w:hideMark/>
          </w:tcPr>
          <w:p w14:paraId="5BC4C1B4" w14:textId="77777777" w:rsidR="00B05479" w:rsidRPr="00C667AD" w:rsidRDefault="00B05479" w:rsidP="008E714D">
            <w:pPr>
              <w:rPr>
                <w:rFonts w:ascii="Times New Roman" w:eastAsia="Times New Roman" w:hAnsi="Times New Roman" w:cs="Times New Roman"/>
                <w:b w:val="0"/>
                <w:sz w:val="20"/>
                <w:szCs w:val="20"/>
                <w:lang w:eastAsia="sv-SE"/>
              </w:rPr>
            </w:pPr>
            <w:r w:rsidRPr="00C667AD">
              <w:rPr>
                <w:rFonts w:ascii="Times New Roman" w:eastAsia="Times New Roman" w:hAnsi="Times New Roman" w:cs="Times New Roman"/>
                <w:b w:val="0"/>
                <w:sz w:val="20"/>
                <w:szCs w:val="20"/>
                <w:lang w:eastAsia="sv-SE"/>
              </w:rPr>
              <w:t>Sat fat</w:t>
            </w:r>
          </w:p>
        </w:tc>
        <w:tc>
          <w:tcPr>
            <w:tcW w:w="721" w:type="pct"/>
            <w:noWrap/>
            <w:hideMark/>
          </w:tcPr>
          <w:p w14:paraId="2647F21B" w14:textId="77777777" w:rsidR="00B05479" w:rsidRPr="007771DF" w:rsidRDefault="00B05479"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sv-SE"/>
              </w:rPr>
            </w:pPr>
            <w:r w:rsidRPr="007771DF">
              <w:rPr>
                <w:rFonts w:ascii="Times New Roman" w:eastAsia="Times New Roman" w:hAnsi="Times New Roman" w:cs="Times New Roman"/>
                <w:sz w:val="20"/>
                <w:szCs w:val="20"/>
                <w:lang w:eastAsia="sv-SE"/>
              </w:rPr>
              <w:t>5% (0–18%)</w:t>
            </w:r>
          </w:p>
        </w:tc>
        <w:tc>
          <w:tcPr>
            <w:tcW w:w="721" w:type="pct"/>
            <w:noWrap/>
            <w:hideMark/>
          </w:tcPr>
          <w:p w14:paraId="311FB5E0" w14:textId="77777777" w:rsidR="00B05479" w:rsidRPr="007771DF" w:rsidRDefault="00B05479"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sv-SE"/>
              </w:rPr>
            </w:pPr>
            <w:r w:rsidRPr="007771DF">
              <w:rPr>
                <w:rFonts w:ascii="Times New Roman" w:eastAsia="Times New Roman" w:hAnsi="Times New Roman" w:cs="Times New Roman"/>
                <w:sz w:val="20"/>
                <w:szCs w:val="20"/>
                <w:lang w:eastAsia="sv-SE"/>
              </w:rPr>
              <w:t>4% (0–17%)</w:t>
            </w:r>
          </w:p>
        </w:tc>
        <w:tc>
          <w:tcPr>
            <w:tcW w:w="721" w:type="pct"/>
            <w:noWrap/>
            <w:hideMark/>
          </w:tcPr>
          <w:p w14:paraId="28911177" w14:textId="77777777" w:rsidR="00B05479" w:rsidRPr="007771DF" w:rsidRDefault="00B05479"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sv-SE"/>
              </w:rPr>
            </w:pPr>
            <w:r w:rsidRPr="007771DF">
              <w:rPr>
                <w:rFonts w:ascii="Times New Roman" w:eastAsia="Times New Roman" w:hAnsi="Times New Roman" w:cs="Times New Roman"/>
                <w:sz w:val="20"/>
                <w:szCs w:val="20"/>
                <w:lang w:eastAsia="sv-SE"/>
              </w:rPr>
              <w:t>0% (0–2%)</w:t>
            </w:r>
          </w:p>
        </w:tc>
        <w:tc>
          <w:tcPr>
            <w:tcW w:w="721" w:type="pct"/>
            <w:noWrap/>
            <w:hideMark/>
          </w:tcPr>
          <w:p w14:paraId="254C3418" w14:textId="77777777" w:rsidR="00B05479" w:rsidRPr="007771DF" w:rsidRDefault="00B05479"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sv-SE"/>
              </w:rPr>
            </w:pPr>
            <w:r w:rsidRPr="007771DF">
              <w:rPr>
                <w:rFonts w:ascii="Times New Roman" w:eastAsia="Times New Roman" w:hAnsi="Times New Roman" w:cs="Times New Roman"/>
                <w:sz w:val="20"/>
                <w:szCs w:val="20"/>
                <w:lang w:eastAsia="sv-SE"/>
              </w:rPr>
              <w:t>0% (0–2%)</w:t>
            </w:r>
          </w:p>
        </w:tc>
        <w:tc>
          <w:tcPr>
            <w:tcW w:w="721" w:type="pct"/>
            <w:noWrap/>
            <w:hideMark/>
          </w:tcPr>
          <w:p w14:paraId="77773849" w14:textId="77777777" w:rsidR="00B05479" w:rsidRPr="007771DF" w:rsidRDefault="00B05479"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sv-SE"/>
              </w:rPr>
            </w:pPr>
            <w:r w:rsidRPr="007771DF">
              <w:rPr>
                <w:rFonts w:ascii="Times New Roman" w:eastAsia="Times New Roman" w:hAnsi="Times New Roman" w:cs="Times New Roman"/>
                <w:sz w:val="20"/>
                <w:szCs w:val="20"/>
                <w:lang w:eastAsia="sv-SE"/>
              </w:rPr>
              <w:t>1% (0–3%)</w:t>
            </w:r>
          </w:p>
        </w:tc>
        <w:tc>
          <w:tcPr>
            <w:tcW w:w="721" w:type="pct"/>
            <w:noWrap/>
            <w:hideMark/>
          </w:tcPr>
          <w:p w14:paraId="33B731DF" w14:textId="77777777" w:rsidR="00B05479" w:rsidRPr="007771DF" w:rsidRDefault="00B05479" w:rsidP="008E714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sv-SE"/>
              </w:rPr>
            </w:pPr>
            <w:r w:rsidRPr="007771DF">
              <w:rPr>
                <w:rFonts w:ascii="Times New Roman" w:eastAsia="Times New Roman" w:hAnsi="Times New Roman" w:cs="Times New Roman"/>
                <w:sz w:val="20"/>
                <w:szCs w:val="20"/>
                <w:lang w:eastAsia="sv-SE"/>
              </w:rPr>
              <w:t>1% (</w:t>
            </w:r>
            <w:r>
              <w:rPr>
                <w:rFonts w:ascii="Times New Roman" w:eastAsia="Times New Roman" w:hAnsi="Times New Roman" w:cs="Times New Roman"/>
                <w:sz w:val="20"/>
                <w:szCs w:val="20"/>
                <w:lang w:eastAsia="sv-SE"/>
              </w:rPr>
              <w:t>0</w:t>
            </w:r>
            <w:r w:rsidRPr="007771DF">
              <w:rPr>
                <w:rFonts w:ascii="Times New Roman" w:eastAsia="Times New Roman" w:hAnsi="Times New Roman" w:cs="Times New Roman"/>
                <w:sz w:val="20"/>
                <w:szCs w:val="20"/>
                <w:lang w:eastAsia="sv-SE"/>
              </w:rPr>
              <w:t>–3%)</w:t>
            </w:r>
          </w:p>
        </w:tc>
      </w:tr>
      <w:tr w:rsidR="00B05479" w:rsidRPr="007771DF" w14:paraId="0D3A47CC" w14:textId="77777777" w:rsidTr="00B05479">
        <w:trPr>
          <w:trHeight w:val="300"/>
        </w:trPr>
        <w:tc>
          <w:tcPr>
            <w:cnfStyle w:val="001000000000" w:firstRow="0" w:lastRow="0" w:firstColumn="1" w:lastColumn="0" w:oddVBand="0" w:evenVBand="0" w:oddHBand="0" w:evenHBand="0" w:firstRowFirstColumn="0" w:firstRowLastColumn="0" w:lastRowFirstColumn="0" w:lastRowLastColumn="0"/>
            <w:tcW w:w="676" w:type="pct"/>
            <w:noWrap/>
            <w:hideMark/>
          </w:tcPr>
          <w:p w14:paraId="3E95D238" w14:textId="77777777" w:rsidR="00B05479" w:rsidRPr="00C667AD" w:rsidRDefault="00B05479" w:rsidP="008E714D">
            <w:pPr>
              <w:rPr>
                <w:rFonts w:ascii="Times New Roman" w:eastAsia="Times New Roman" w:hAnsi="Times New Roman" w:cs="Times New Roman"/>
                <w:b w:val="0"/>
                <w:sz w:val="20"/>
                <w:szCs w:val="20"/>
                <w:lang w:eastAsia="sv-SE"/>
              </w:rPr>
            </w:pPr>
            <w:r w:rsidRPr="00C667AD">
              <w:rPr>
                <w:rFonts w:ascii="Times New Roman" w:eastAsia="Times New Roman" w:hAnsi="Times New Roman" w:cs="Times New Roman"/>
                <w:b w:val="0"/>
                <w:sz w:val="20"/>
                <w:szCs w:val="20"/>
                <w:lang w:eastAsia="sv-SE"/>
              </w:rPr>
              <w:t>Sodium</w:t>
            </w:r>
          </w:p>
        </w:tc>
        <w:tc>
          <w:tcPr>
            <w:tcW w:w="721" w:type="pct"/>
            <w:noWrap/>
            <w:hideMark/>
          </w:tcPr>
          <w:p w14:paraId="14AE7527" w14:textId="77777777" w:rsidR="00B05479" w:rsidRPr="007771DF" w:rsidRDefault="00B05479" w:rsidP="008E71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sv-SE"/>
              </w:rPr>
            </w:pPr>
            <w:r w:rsidRPr="007771DF">
              <w:rPr>
                <w:rFonts w:ascii="Times New Roman" w:eastAsia="Times New Roman" w:hAnsi="Times New Roman" w:cs="Times New Roman"/>
                <w:sz w:val="20"/>
                <w:szCs w:val="20"/>
                <w:lang w:eastAsia="sv-SE"/>
              </w:rPr>
              <w:t>12% (1–64%)</w:t>
            </w:r>
          </w:p>
        </w:tc>
        <w:tc>
          <w:tcPr>
            <w:tcW w:w="721" w:type="pct"/>
            <w:noWrap/>
            <w:hideMark/>
          </w:tcPr>
          <w:p w14:paraId="03D12599" w14:textId="77777777" w:rsidR="00B05479" w:rsidRPr="007771DF" w:rsidRDefault="00B05479" w:rsidP="008E71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sv-SE"/>
              </w:rPr>
            </w:pPr>
            <w:r w:rsidRPr="007771DF">
              <w:rPr>
                <w:rFonts w:ascii="Times New Roman" w:eastAsia="Times New Roman" w:hAnsi="Times New Roman" w:cs="Times New Roman"/>
                <w:sz w:val="20"/>
                <w:szCs w:val="20"/>
                <w:lang w:eastAsia="sv-SE"/>
              </w:rPr>
              <w:t>11% (1–62%)</w:t>
            </w:r>
          </w:p>
        </w:tc>
        <w:tc>
          <w:tcPr>
            <w:tcW w:w="721" w:type="pct"/>
            <w:noWrap/>
            <w:hideMark/>
          </w:tcPr>
          <w:p w14:paraId="099C1C8D" w14:textId="77777777" w:rsidR="00B05479" w:rsidRPr="007771DF" w:rsidRDefault="00B05479" w:rsidP="008E71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sv-SE"/>
              </w:rPr>
            </w:pPr>
            <w:r w:rsidRPr="007771DF">
              <w:rPr>
                <w:rFonts w:ascii="Times New Roman" w:eastAsia="Times New Roman" w:hAnsi="Times New Roman" w:cs="Times New Roman"/>
                <w:sz w:val="20"/>
                <w:szCs w:val="20"/>
                <w:lang w:eastAsia="sv-SE"/>
              </w:rPr>
              <w:t>2% (0–14%)</w:t>
            </w:r>
          </w:p>
        </w:tc>
        <w:tc>
          <w:tcPr>
            <w:tcW w:w="721" w:type="pct"/>
            <w:noWrap/>
            <w:hideMark/>
          </w:tcPr>
          <w:p w14:paraId="2D66B658" w14:textId="77777777" w:rsidR="00B05479" w:rsidRPr="007771DF" w:rsidRDefault="00B05479" w:rsidP="008E71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sv-SE"/>
              </w:rPr>
            </w:pPr>
            <w:r w:rsidRPr="007771DF">
              <w:rPr>
                <w:rFonts w:ascii="Times New Roman" w:eastAsia="Times New Roman" w:hAnsi="Times New Roman" w:cs="Times New Roman"/>
                <w:sz w:val="20"/>
                <w:szCs w:val="20"/>
                <w:lang w:eastAsia="sv-SE"/>
              </w:rPr>
              <w:t>2% (0–14%)</w:t>
            </w:r>
          </w:p>
        </w:tc>
        <w:tc>
          <w:tcPr>
            <w:tcW w:w="721" w:type="pct"/>
            <w:noWrap/>
            <w:hideMark/>
          </w:tcPr>
          <w:p w14:paraId="586E2A47" w14:textId="77777777" w:rsidR="00B05479" w:rsidRPr="007771DF" w:rsidRDefault="00B05479" w:rsidP="008E71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sv-SE"/>
              </w:rPr>
            </w:pPr>
            <w:r w:rsidRPr="007771DF">
              <w:rPr>
                <w:rFonts w:ascii="Times New Roman" w:eastAsia="Times New Roman" w:hAnsi="Times New Roman" w:cs="Times New Roman"/>
                <w:sz w:val="20"/>
                <w:szCs w:val="20"/>
                <w:lang w:eastAsia="sv-SE"/>
              </w:rPr>
              <w:t>3% (0–23%)</w:t>
            </w:r>
          </w:p>
        </w:tc>
        <w:tc>
          <w:tcPr>
            <w:tcW w:w="721" w:type="pct"/>
            <w:noWrap/>
            <w:hideMark/>
          </w:tcPr>
          <w:p w14:paraId="1558DD9B" w14:textId="77777777" w:rsidR="00B05479" w:rsidRPr="007771DF" w:rsidRDefault="00B05479" w:rsidP="008E714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sv-SE"/>
              </w:rPr>
            </w:pPr>
            <w:r w:rsidRPr="007771DF">
              <w:rPr>
                <w:rFonts w:ascii="Times New Roman" w:eastAsia="Times New Roman" w:hAnsi="Times New Roman" w:cs="Times New Roman"/>
                <w:sz w:val="20"/>
                <w:szCs w:val="20"/>
                <w:lang w:eastAsia="sv-SE"/>
              </w:rPr>
              <w:t>2% (0–18%)</w:t>
            </w:r>
          </w:p>
        </w:tc>
      </w:tr>
    </w:tbl>
    <w:p w14:paraId="0FE11156" w14:textId="77777777" w:rsidR="005F1E1A" w:rsidRDefault="005F1E1A">
      <w:pPr>
        <w:rPr>
          <w:rFonts w:ascii="Times New Roman" w:hAnsi="Times New Roman" w:cs="Times New Roman"/>
          <w:lang w:val="en-US"/>
        </w:rPr>
        <w:sectPr w:rsidR="005F1E1A">
          <w:pgSz w:w="11906" w:h="16838"/>
          <w:pgMar w:top="1417" w:right="1417" w:bottom="1417" w:left="1417" w:header="708" w:footer="708" w:gutter="0"/>
          <w:cols w:space="708"/>
          <w:docGrid w:linePitch="360"/>
        </w:sectPr>
      </w:pPr>
      <w:r>
        <w:rPr>
          <w:rFonts w:ascii="Times New Roman" w:hAnsi="Times New Roman" w:cs="Times New Roman"/>
          <w:lang w:val="en-US"/>
        </w:rPr>
        <w:br w:type="page"/>
      </w:r>
    </w:p>
    <w:p w14:paraId="4862DADF" w14:textId="77777777" w:rsidR="005F1E1A" w:rsidRPr="004926AA" w:rsidRDefault="005F1E1A">
      <w:pPr>
        <w:rPr>
          <w:rFonts w:ascii="Times New Roman" w:hAnsi="Times New Roman" w:cs="Times New Roman"/>
          <w:b/>
          <w:lang w:val="en-US"/>
        </w:rPr>
      </w:pPr>
    </w:p>
    <w:p w14:paraId="3A382BEC" w14:textId="2125356E" w:rsidR="00D76116" w:rsidRPr="004926AA" w:rsidRDefault="005F1E1A" w:rsidP="00D76116">
      <w:pPr>
        <w:pStyle w:val="Beskrivning"/>
        <w:keepNext/>
        <w:rPr>
          <w:rFonts w:ascii="Times New Roman" w:hAnsi="Times New Roman"/>
          <w:sz w:val="22"/>
          <w:szCs w:val="22"/>
          <w:lang w:val="en-US"/>
        </w:rPr>
      </w:pPr>
      <w:r w:rsidRPr="004926AA">
        <w:rPr>
          <w:rFonts w:ascii="Times New Roman" w:hAnsi="Times New Roman"/>
          <w:b/>
          <w:sz w:val="22"/>
          <w:szCs w:val="22"/>
          <w:lang w:val="en-US"/>
        </w:rPr>
        <w:t>Table S</w:t>
      </w:r>
      <w:r w:rsidR="00537FC0" w:rsidRPr="004926AA">
        <w:rPr>
          <w:rFonts w:ascii="Times New Roman" w:hAnsi="Times New Roman"/>
          <w:b/>
          <w:sz w:val="22"/>
          <w:szCs w:val="22"/>
          <w:lang w:val="en-US"/>
        </w:rPr>
        <w:t>1</w:t>
      </w:r>
      <w:r w:rsidR="00A070F0" w:rsidRPr="004926AA">
        <w:rPr>
          <w:rFonts w:ascii="Times New Roman" w:hAnsi="Times New Roman"/>
          <w:b/>
          <w:sz w:val="22"/>
          <w:szCs w:val="22"/>
          <w:lang w:val="en-US"/>
        </w:rPr>
        <w:t>2</w:t>
      </w:r>
      <w:r w:rsidRPr="004926AA">
        <w:rPr>
          <w:rFonts w:ascii="Times New Roman" w:hAnsi="Times New Roman"/>
          <w:b/>
          <w:sz w:val="22"/>
          <w:szCs w:val="22"/>
          <w:lang w:val="en-US"/>
        </w:rPr>
        <w:t>.</w:t>
      </w:r>
      <w:r w:rsidRPr="004926AA">
        <w:rPr>
          <w:rFonts w:ascii="Times New Roman" w:hAnsi="Times New Roman"/>
          <w:sz w:val="22"/>
          <w:szCs w:val="22"/>
          <w:lang w:val="en-US"/>
        </w:rPr>
        <w:t xml:space="preserve"> Nutrients with highest influence </w:t>
      </w:r>
      <w:proofErr w:type="gramStart"/>
      <w:r w:rsidRPr="004926AA">
        <w:rPr>
          <w:rFonts w:ascii="Times New Roman" w:hAnsi="Times New Roman"/>
          <w:sz w:val="22"/>
          <w:szCs w:val="22"/>
          <w:lang w:val="en-US"/>
        </w:rPr>
        <w:t xml:space="preserve">( </w:t>
      </w:r>
      <w:r w:rsidRPr="004926AA">
        <w:rPr>
          <w:rFonts w:ascii="Times New Roman" w:eastAsia="Times New Roman" w:hAnsi="Times New Roman"/>
          <w:b/>
          <w:bCs w:val="0"/>
          <w:color w:val="000000"/>
          <w:sz w:val="22"/>
          <w:szCs w:val="22"/>
          <w:lang w:val="en-US"/>
        </w:rPr>
        <w:t>≥</w:t>
      </w:r>
      <w:proofErr w:type="gramEnd"/>
      <w:r w:rsidRPr="004926AA">
        <w:rPr>
          <w:rFonts w:ascii="Times New Roman" w:hAnsi="Times New Roman"/>
          <w:sz w:val="22"/>
          <w:szCs w:val="22"/>
          <w:lang w:val="en-US"/>
        </w:rPr>
        <w:t xml:space="preserve"> 10%) on dietary qua</w:t>
      </w:r>
      <w:r w:rsidR="00847C91" w:rsidRPr="004926AA">
        <w:rPr>
          <w:rFonts w:ascii="Times New Roman" w:hAnsi="Times New Roman"/>
          <w:sz w:val="22"/>
          <w:szCs w:val="22"/>
          <w:lang w:val="en-US"/>
        </w:rPr>
        <w:t xml:space="preserve">lity scores of </w:t>
      </w:r>
      <w:r w:rsidR="004926AA" w:rsidRPr="004926AA">
        <w:rPr>
          <w:rFonts w:ascii="Times New Roman" w:hAnsi="Times New Roman"/>
          <w:sz w:val="22"/>
          <w:szCs w:val="22"/>
          <w:lang w:val="en-US"/>
        </w:rPr>
        <w:t>seafoods</w:t>
      </w:r>
      <w:r w:rsidR="00847C91" w:rsidRPr="004926AA">
        <w:rPr>
          <w:rFonts w:ascii="Times New Roman" w:hAnsi="Times New Roman"/>
          <w:sz w:val="22"/>
          <w:szCs w:val="22"/>
          <w:lang w:val="en-US"/>
        </w:rPr>
        <w:t>. The percental influence could not be calculated for nutrient density score D</w:t>
      </w:r>
    </w:p>
    <w:tbl>
      <w:tblPr>
        <w:tblStyle w:val="Oformateradtabell2"/>
        <w:tblW w:w="0" w:type="auto"/>
        <w:tblLook w:val="04A0" w:firstRow="1" w:lastRow="0" w:firstColumn="1" w:lastColumn="0" w:noHBand="0" w:noVBand="1"/>
      </w:tblPr>
      <w:tblGrid>
        <w:gridCol w:w="1494"/>
        <w:gridCol w:w="1953"/>
        <w:gridCol w:w="2270"/>
        <w:gridCol w:w="2264"/>
        <w:gridCol w:w="1780"/>
        <w:gridCol w:w="2032"/>
        <w:gridCol w:w="2211"/>
      </w:tblGrid>
      <w:tr w:rsidR="0039501E" w:rsidRPr="0039501E" w14:paraId="4B45EDAD" w14:textId="77777777" w:rsidTr="0039501E">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1E4BC6B1" w14:textId="77777777" w:rsidR="000442E0" w:rsidRPr="00215C58" w:rsidRDefault="000442E0" w:rsidP="000442E0">
            <w:pPr>
              <w:rPr>
                <w:rFonts w:ascii="Times New Roman" w:eastAsia="Times New Roman" w:hAnsi="Times New Roman" w:cs="Times New Roman"/>
                <w:sz w:val="18"/>
                <w:szCs w:val="18"/>
                <w:lang w:val="en-US" w:eastAsia="sv-SE"/>
              </w:rPr>
            </w:pPr>
          </w:p>
        </w:tc>
        <w:tc>
          <w:tcPr>
            <w:tcW w:w="0" w:type="auto"/>
            <w:noWrap/>
            <w:hideMark/>
          </w:tcPr>
          <w:p w14:paraId="5C1230FE" w14:textId="77777777" w:rsidR="000442E0" w:rsidRPr="000442E0" w:rsidRDefault="000442E0" w:rsidP="000442E0">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val="en-US" w:eastAsia="sv-SE"/>
              </w:rPr>
              <w:t>NDS-A</w:t>
            </w:r>
          </w:p>
        </w:tc>
        <w:tc>
          <w:tcPr>
            <w:tcW w:w="0" w:type="auto"/>
            <w:noWrap/>
            <w:hideMark/>
          </w:tcPr>
          <w:p w14:paraId="40EE5F0F" w14:textId="77777777" w:rsidR="000442E0" w:rsidRPr="000442E0" w:rsidRDefault="000442E0" w:rsidP="000442E0">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val="en-US" w:eastAsia="sv-SE"/>
              </w:rPr>
              <w:t>NDS-B</w:t>
            </w:r>
          </w:p>
        </w:tc>
        <w:tc>
          <w:tcPr>
            <w:tcW w:w="0" w:type="auto"/>
            <w:noWrap/>
            <w:hideMark/>
          </w:tcPr>
          <w:p w14:paraId="13C193AD" w14:textId="77777777" w:rsidR="000442E0" w:rsidRPr="000442E0" w:rsidRDefault="000442E0" w:rsidP="000442E0">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val="en-US" w:eastAsia="sv-SE"/>
              </w:rPr>
              <w:t>NDS-C</w:t>
            </w:r>
          </w:p>
        </w:tc>
        <w:tc>
          <w:tcPr>
            <w:tcW w:w="0" w:type="auto"/>
            <w:noWrap/>
            <w:hideMark/>
          </w:tcPr>
          <w:p w14:paraId="044B036E" w14:textId="77777777" w:rsidR="000442E0" w:rsidRPr="000442E0" w:rsidRDefault="000442E0" w:rsidP="000442E0">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val="en-US" w:eastAsia="sv-SE"/>
              </w:rPr>
              <w:t>NDS-E</w:t>
            </w:r>
          </w:p>
        </w:tc>
        <w:tc>
          <w:tcPr>
            <w:tcW w:w="0" w:type="auto"/>
            <w:noWrap/>
            <w:hideMark/>
          </w:tcPr>
          <w:p w14:paraId="4CCF538C" w14:textId="77777777" w:rsidR="000442E0" w:rsidRPr="000442E0" w:rsidRDefault="000442E0" w:rsidP="000442E0">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val="en-US" w:eastAsia="sv-SE"/>
              </w:rPr>
              <w:t>NDS-F</w:t>
            </w:r>
          </w:p>
        </w:tc>
        <w:tc>
          <w:tcPr>
            <w:tcW w:w="0" w:type="auto"/>
            <w:noWrap/>
            <w:hideMark/>
          </w:tcPr>
          <w:p w14:paraId="48C511BA" w14:textId="77777777" w:rsidR="000442E0" w:rsidRPr="000442E0" w:rsidRDefault="000442E0" w:rsidP="000442E0">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val="en-US" w:eastAsia="sv-SE"/>
              </w:rPr>
              <w:t>NDS-G</w:t>
            </w:r>
          </w:p>
        </w:tc>
      </w:tr>
      <w:tr w:rsidR="0039501E" w:rsidRPr="0039501E" w14:paraId="4C1D56D9" w14:textId="77777777" w:rsidTr="003950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54BBEF45" w14:textId="77777777" w:rsidR="000442E0" w:rsidRPr="000442E0" w:rsidRDefault="000442E0" w:rsidP="000442E0">
            <w:pPr>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eastAsia="sv-SE"/>
              </w:rPr>
              <w:t>Species common name</w:t>
            </w:r>
          </w:p>
        </w:tc>
        <w:tc>
          <w:tcPr>
            <w:tcW w:w="0" w:type="auto"/>
            <w:noWrap/>
            <w:hideMark/>
          </w:tcPr>
          <w:p w14:paraId="48D719B6" w14:textId="77777777" w:rsidR="000442E0" w:rsidRPr="000442E0" w:rsidRDefault="000442E0" w:rsidP="000442E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val="en-US" w:eastAsia="sv-SE"/>
              </w:rPr>
              <w:t xml:space="preserve">≥10% </w:t>
            </w:r>
          </w:p>
        </w:tc>
        <w:tc>
          <w:tcPr>
            <w:tcW w:w="0" w:type="auto"/>
            <w:noWrap/>
            <w:hideMark/>
          </w:tcPr>
          <w:p w14:paraId="7F022751" w14:textId="77777777" w:rsidR="000442E0" w:rsidRPr="000442E0" w:rsidRDefault="000442E0" w:rsidP="000442E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val="en-US" w:eastAsia="sv-SE"/>
              </w:rPr>
              <w:t xml:space="preserve">≥10% </w:t>
            </w:r>
          </w:p>
        </w:tc>
        <w:tc>
          <w:tcPr>
            <w:tcW w:w="0" w:type="auto"/>
            <w:noWrap/>
            <w:hideMark/>
          </w:tcPr>
          <w:p w14:paraId="10AB4437" w14:textId="77777777" w:rsidR="000442E0" w:rsidRPr="000442E0" w:rsidRDefault="000442E0" w:rsidP="000442E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val="en-US" w:eastAsia="sv-SE"/>
              </w:rPr>
              <w:t xml:space="preserve">≥10% </w:t>
            </w:r>
          </w:p>
        </w:tc>
        <w:tc>
          <w:tcPr>
            <w:tcW w:w="0" w:type="auto"/>
            <w:noWrap/>
            <w:hideMark/>
          </w:tcPr>
          <w:p w14:paraId="1564BA24" w14:textId="77777777" w:rsidR="000442E0" w:rsidRPr="000442E0" w:rsidRDefault="000442E0" w:rsidP="000442E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val="en-US" w:eastAsia="sv-SE"/>
              </w:rPr>
              <w:t xml:space="preserve">≥10% </w:t>
            </w:r>
          </w:p>
        </w:tc>
        <w:tc>
          <w:tcPr>
            <w:tcW w:w="0" w:type="auto"/>
            <w:noWrap/>
            <w:hideMark/>
          </w:tcPr>
          <w:p w14:paraId="5445A77B" w14:textId="77777777" w:rsidR="000442E0" w:rsidRPr="000442E0" w:rsidRDefault="000442E0" w:rsidP="000442E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val="en-US" w:eastAsia="sv-SE"/>
              </w:rPr>
              <w:t xml:space="preserve">≥10% </w:t>
            </w:r>
          </w:p>
        </w:tc>
        <w:tc>
          <w:tcPr>
            <w:tcW w:w="0" w:type="auto"/>
            <w:noWrap/>
            <w:hideMark/>
          </w:tcPr>
          <w:p w14:paraId="0F370090" w14:textId="77777777" w:rsidR="000442E0" w:rsidRPr="000442E0" w:rsidRDefault="000442E0" w:rsidP="000442E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val="en-US" w:eastAsia="sv-SE"/>
              </w:rPr>
              <w:t xml:space="preserve">≥10% </w:t>
            </w:r>
          </w:p>
        </w:tc>
      </w:tr>
      <w:tr w:rsidR="0039501E" w:rsidRPr="0039501E" w14:paraId="0D31C7D5" w14:textId="77777777" w:rsidTr="0039501E">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1C99A810" w14:textId="77777777" w:rsidR="000442E0" w:rsidRPr="000442E0" w:rsidRDefault="000442E0" w:rsidP="000442E0">
            <w:pPr>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eastAsia="sv-SE"/>
              </w:rPr>
              <w:t>Alaska pollock</w:t>
            </w:r>
          </w:p>
        </w:tc>
        <w:tc>
          <w:tcPr>
            <w:tcW w:w="0" w:type="auto"/>
            <w:noWrap/>
            <w:hideMark/>
          </w:tcPr>
          <w:p w14:paraId="4DD13080" w14:textId="77777777" w:rsidR="000442E0" w:rsidRPr="000442E0" w:rsidRDefault="000442E0" w:rsidP="000442E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eastAsia="sv-SE"/>
              </w:rPr>
              <w:t>Vit B12, Sodium, Selenium</w:t>
            </w:r>
          </w:p>
        </w:tc>
        <w:tc>
          <w:tcPr>
            <w:tcW w:w="0" w:type="auto"/>
            <w:noWrap/>
            <w:hideMark/>
          </w:tcPr>
          <w:p w14:paraId="6D3E6B4D" w14:textId="77777777" w:rsidR="000442E0" w:rsidRPr="000442E0" w:rsidRDefault="000442E0" w:rsidP="000442E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eastAsia="sv-SE"/>
              </w:rPr>
              <w:t>Vit B12, Sodium, Selenium</w:t>
            </w:r>
          </w:p>
        </w:tc>
        <w:tc>
          <w:tcPr>
            <w:tcW w:w="0" w:type="auto"/>
            <w:noWrap/>
            <w:hideMark/>
          </w:tcPr>
          <w:p w14:paraId="0EA749C9" w14:textId="77777777" w:rsidR="000442E0" w:rsidRPr="000442E0" w:rsidRDefault="000442E0" w:rsidP="000442E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eastAsia="sv-SE"/>
              </w:rPr>
              <w:t>Vit B12, Selenium, Iodine</w:t>
            </w:r>
          </w:p>
        </w:tc>
        <w:tc>
          <w:tcPr>
            <w:tcW w:w="0" w:type="auto"/>
            <w:noWrap/>
            <w:hideMark/>
          </w:tcPr>
          <w:p w14:paraId="42C64B35" w14:textId="77777777" w:rsidR="000442E0" w:rsidRPr="000442E0" w:rsidRDefault="000442E0" w:rsidP="000442E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eastAsia="sv-SE"/>
              </w:rPr>
              <w:t>same as NDS-C</w:t>
            </w:r>
          </w:p>
        </w:tc>
        <w:tc>
          <w:tcPr>
            <w:tcW w:w="0" w:type="auto"/>
            <w:noWrap/>
            <w:hideMark/>
          </w:tcPr>
          <w:p w14:paraId="4C400A04" w14:textId="77777777" w:rsidR="000442E0" w:rsidRPr="000442E0" w:rsidRDefault="000442E0" w:rsidP="000442E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eastAsia="sv-SE"/>
              </w:rPr>
              <w:t>Selenium,, Vit B12, Iodine, Protein</w:t>
            </w:r>
          </w:p>
        </w:tc>
        <w:tc>
          <w:tcPr>
            <w:tcW w:w="0" w:type="auto"/>
            <w:noWrap/>
            <w:hideMark/>
          </w:tcPr>
          <w:p w14:paraId="4FCD2C85" w14:textId="77777777" w:rsidR="000442E0" w:rsidRPr="000442E0" w:rsidRDefault="000442E0" w:rsidP="000442E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eastAsia="sv-SE"/>
              </w:rPr>
              <w:t>same as NDS-C</w:t>
            </w:r>
          </w:p>
        </w:tc>
      </w:tr>
      <w:tr w:rsidR="0039501E" w:rsidRPr="0039501E" w14:paraId="6B8E9D6A" w14:textId="77777777" w:rsidTr="003950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49CBDDDE" w14:textId="77777777" w:rsidR="000442E0" w:rsidRPr="000442E0" w:rsidRDefault="000442E0" w:rsidP="000442E0">
            <w:pPr>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eastAsia="sv-SE"/>
              </w:rPr>
              <w:t>Arctic char, farmed</w:t>
            </w:r>
          </w:p>
        </w:tc>
        <w:tc>
          <w:tcPr>
            <w:tcW w:w="0" w:type="auto"/>
            <w:noWrap/>
            <w:hideMark/>
          </w:tcPr>
          <w:p w14:paraId="2D0B5CED" w14:textId="77777777" w:rsidR="000442E0" w:rsidRPr="000442E0" w:rsidRDefault="000442E0" w:rsidP="000442E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eastAsia="sv-SE"/>
              </w:rPr>
              <w:t>Vit B12, Omega-3, Niacin, Vit D, Sat fat</w:t>
            </w:r>
          </w:p>
        </w:tc>
        <w:tc>
          <w:tcPr>
            <w:tcW w:w="0" w:type="auto"/>
            <w:noWrap/>
            <w:hideMark/>
          </w:tcPr>
          <w:p w14:paraId="27F8AA52" w14:textId="77777777" w:rsidR="000442E0" w:rsidRPr="000442E0" w:rsidRDefault="000442E0" w:rsidP="000442E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eastAsia="sv-SE"/>
              </w:rPr>
              <w:t>Vit B12, Omega-3, Niacin, Vit D</w:t>
            </w:r>
          </w:p>
        </w:tc>
        <w:tc>
          <w:tcPr>
            <w:tcW w:w="0" w:type="auto"/>
            <w:noWrap/>
            <w:hideMark/>
          </w:tcPr>
          <w:p w14:paraId="09AAC470" w14:textId="77777777" w:rsidR="000442E0" w:rsidRPr="000442E0" w:rsidRDefault="000442E0" w:rsidP="000442E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eastAsia="sv-SE"/>
              </w:rPr>
              <w:t>Vit B12, Vit D, Niacin, Omega-3</w:t>
            </w:r>
          </w:p>
        </w:tc>
        <w:tc>
          <w:tcPr>
            <w:tcW w:w="0" w:type="auto"/>
            <w:noWrap/>
            <w:hideMark/>
          </w:tcPr>
          <w:p w14:paraId="773EBC73" w14:textId="77777777" w:rsidR="000442E0" w:rsidRPr="000442E0" w:rsidRDefault="000442E0" w:rsidP="000442E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eastAsia="sv-SE"/>
              </w:rPr>
              <w:t>same as NDS-C</w:t>
            </w:r>
          </w:p>
        </w:tc>
        <w:tc>
          <w:tcPr>
            <w:tcW w:w="0" w:type="auto"/>
            <w:noWrap/>
            <w:hideMark/>
          </w:tcPr>
          <w:p w14:paraId="3CD077B9" w14:textId="77777777" w:rsidR="000442E0" w:rsidRPr="000442E0" w:rsidRDefault="000442E0" w:rsidP="000442E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eastAsia="sv-SE"/>
              </w:rPr>
              <w:t>Vit D, Omega-3, Selenium</w:t>
            </w:r>
          </w:p>
        </w:tc>
        <w:tc>
          <w:tcPr>
            <w:tcW w:w="0" w:type="auto"/>
            <w:noWrap/>
            <w:hideMark/>
          </w:tcPr>
          <w:p w14:paraId="248DB612" w14:textId="77777777" w:rsidR="000442E0" w:rsidRPr="000442E0" w:rsidRDefault="000442E0" w:rsidP="000442E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eastAsia="sv-SE"/>
              </w:rPr>
              <w:t>B12, Vit D, Niacin, Omega-3</w:t>
            </w:r>
          </w:p>
        </w:tc>
      </w:tr>
      <w:tr w:rsidR="0039501E" w:rsidRPr="0039501E" w14:paraId="718C388E" w14:textId="77777777" w:rsidTr="0039501E">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5939D348" w14:textId="77777777" w:rsidR="000442E0" w:rsidRPr="000442E0" w:rsidRDefault="000442E0" w:rsidP="000442E0">
            <w:pPr>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eastAsia="sv-SE"/>
              </w:rPr>
              <w:t>Atlantic cod</w:t>
            </w:r>
          </w:p>
        </w:tc>
        <w:tc>
          <w:tcPr>
            <w:tcW w:w="0" w:type="auto"/>
            <w:noWrap/>
            <w:hideMark/>
          </w:tcPr>
          <w:p w14:paraId="1A6B6107" w14:textId="77777777" w:rsidR="000442E0" w:rsidRPr="000442E0" w:rsidRDefault="000442E0" w:rsidP="000442E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eastAsia="sv-SE"/>
              </w:rPr>
              <w:t xml:space="preserve">Iodine, Vit B12, Selenium </w:t>
            </w:r>
          </w:p>
        </w:tc>
        <w:tc>
          <w:tcPr>
            <w:tcW w:w="0" w:type="auto"/>
            <w:noWrap/>
            <w:hideMark/>
          </w:tcPr>
          <w:p w14:paraId="2476044A" w14:textId="77777777" w:rsidR="000442E0" w:rsidRPr="000442E0" w:rsidRDefault="000442E0" w:rsidP="000442E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eastAsia="sv-SE"/>
              </w:rPr>
              <w:t xml:space="preserve">Iodine, Vit B12, Selenium </w:t>
            </w:r>
          </w:p>
        </w:tc>
        <w:tc>
          <w:tcPr>
            <w:tcW w:w="0" w:type="auto"/>
            <w:noWrap/>
            <w:hideMark/>
          </w:tcPr>
          <w:p w14:paraId="5E8F4DF1" w14:textId="77777777" w:rsidR="000442E0" w:rsidRPr="000442E0" w:rsidRDefault="000442E0" w:rsidP="000442E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eastAsia="sv-SE"/>
              </w:rPr>
              <w:t>Iodine, Vit B12, Selenium</w:t>
            </w:r>
          </w:p>
        </w:tc>
        <w:tc>
          <w:tcPr>
            <w:tcW w:w="0" w:type="auto"/>
            <w:noWrap/>
            <w:hideMark/>
          </w:tcPr>
          <w:p w14:paraId="3AAE0632" w14:textId="77777777" w:rsidR="000442E0" w:rsidRPr="000442E0" w:rsidRDefault="000442E0" w:rsidP="000442E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eastAsia="sv-SE"/>
              </w:rPr>
              <w:t>same as NDS-C</w:t>
            </w:r>
          </w:p>
        </w:tc>
        <w:tc>
          <w:tcPr>
            <w:tcW w:w="0" w:type="auto"/>
            <w:noWrap/>
            <w:hideMark/>
          </w:tcPr>
          <w:p w14:paraId="4130785E" w14:textId="77777777" w:rsidR="000442E0" w:rsidRPr="000442E0" w:rsidRDefault="000442E0" w:rsidP="000442E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eastAsia="sv-SE"/>
              </w:rPr>
              <w:t>Iodine, Selenium</w:t>
            </w:r>
          </w:p>
        </w:tc>
        <w:tc>
          <w:tcPr>
            <w:tcW w:w="0" w:type="auto"/>
            <w:noWrap/>
            <w:hideMark/>
          </w:tcPr>
          <w:p w14:paraId="7B867D92" w14:textId="77777777" w:rsidR="000442E0" w:rsidRPr="000442E0" w:rsidRDefault="000442E0" w:rsidP="000442E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eastAsia="sv-SE"/>
              </w:rPr>
              <w:t>same as NDS-C</w:t>
            </w:r>
          </w:p>
        </w:tc>
      </w:tr>
      <w:tr w:rsidR="0039501E" w:rsidRPr="0039501E" w14:paraId="5B175363" w14:textId="77777777" w:rsidTr="003950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2B629CCB" w14:textId="77777777" w:rsidR="000442E0" w:rsidRPr="000442E0" w:rsidRDefault="000442E0" w:rsidP="000442E0">
            <w:pPr>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eastAsia="sv-SE"/>
              </w:rPr>
              <w:t>Atlantic halibut</w:t>
            </w:r>
          </w:p>
        </w:tc>
        <w:tc>
          <w:tcPr>
            <w:tcW w:w="0" w:type="auto"/>
            <w:noWrap/>
            <w:hideMark/>
          </w:tcPr>
          <w:p w14:paraId="0125DF4F" w14:textId="77777777" w:rsidR="000442E0" w:rsidRPr="000442E0" w:rsidRDefault="000442E0" w:rsidP="000442E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eastAsia="sv-SE"/>
              </w:rPr>
              <w:t>Selenium, Vit D, Sat fat</w:t>
            </w:r>
          </w:p>
        </w:tc>
        <w:tc>
          <w:tcPr>
            <w:tcW w:w="0" w:type="auto"/>
            <w:noWrap/>
            <w:hideMark/>
          </w:tcPr>
          <w:p w14:paraId="24F478B9" w14:textId="77777777" w:rsidR="000442E0" w:rsidRPr="000442E0" w:rsidRDefault="000442E0" w:rsidP="000442E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eastAsia="sv-SE"/>
              </w:rPr>
              <w:t>Selenium, Vit D</w:t>
            </w:r>
          </w:p>
        </w:tc>
        <w:tc>
          <w:tcPr>
            <w:tcW w:w="0" w:type="auto"/>
            <w:noWrap/>
            <w:hideMark/>
          </w:tcPr>
          <w:p w14:paraId="51C80C53" w14:textId="77777777" w:rsidR="000442E0" w:rsidRPr="000442E0" w:rsidRDefault="000442E0" w:rsidP="000442E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eastAsia="sv-SE"/>
              </w:rPr>
              <w:t xml:space="preserve">Selenium, Vit D, </w:t>
            </w:r>
          </w:p>
        </w:tc>
        <w:tc>
          <w:tcPr>
            <w:tcW w:w="0" w:type="auto"/>
            <w:noWrap/>
            <w:hideMark/>
          </w:tcPr>
          <w:p w14:paraId="028DBD8F" w14:textId="77777777" w:rsidR="000442E0" w:rsidRPr="000442E0" w:rsidRDefault="000442E0" w:rsidP="000442E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eastAsia="sv-SE"/>
              </w:rPr>
              <w:t>same as NDS-C</w:t>
            </w:r>
          </w:p>
        </w:tc>
        <w:tc>
          <w:tcPr>
            <w:tcW w:w="0" w:type="auto"/>
            <w:noWrap/>
            <w:hideMark/>
          </w:tcPr>
          <w:p w14:paraId="12ADDA3D" w14:textId="77777777" w:rsidR="000442E0" w:rsidRPr="000442E0" w:rsidRDefault="000442E0" w:rsidP="000442E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eastAsia="sv-SE"/>
              </w:rPr>
              <w:t xml:space="preserve">Vit D, Selenium, </w:t>
            </w:r>
          </w:p>
        </w:tc>
        <w:tc>
          <w:tcPr>
            <w:tcW w:w="0" w:type="auto"/>
            <w:noWrap/>
            <w:hideMark/>
          </w:tcPr>
          <w:p w14:paraId="329A0DFC" w14:textId="77777777" w:rsidR="000442E0" w:rsidRPr="000442E0" w:rsidRDefault="000442E0" w:rsidP="000442E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eastAsia="sv-SE"/>
              </w:rPr>
              <w:t>same as NDS-C</w:t>
            </w:r>
          </w:p>
        </w:tc>
      </w:tr>
      <w:tr w:rsidR="0039501E" w:rsidRPr="0039501E" w14:paraId="1F82B8C6" w14:textId="77777777" w:rsidTr="0039501E">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28E6EAD0" w14:textId="77777777" w:rsidR="000442E0" w:rsidRPr="000442E0" w:rsidRDefault="000442E0" w:rsidP="000442E0">
            <w:pPr>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eastAsia="sv-SE"/>
              </w:rPr>
              <w:t>Atlantic herring</w:t>
            </w:r>
          </w:p>
        </w:tc>
        <w:tc>
          <w:tcPr>
            <w:tcW w:w="0" w:type="auto"/>
            <w:noWrap/>
            <w:hideMark/>
          </w:tcPr>
          <w:p w14:paraId="3DCAEBFA" w14:textId="0C80629B" w:rsidR="000442E0" w:rsidRPr="000442E0" w:rsidRDefault="0039501E" w:rsidP="000442E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sv-SE"/>
              </w:rPr>
            </w:pPr>
            <w:r>
              <w:rPr>
                <w:rFonts w:ascii="Times New Roman" w:eastAsia="Times New Roman" w:hAnsi="Times New Roman" w:cs="Times New Roman"/>
                <w:color w:val="000000"/>
                <w:sz w:val="18"/>
                <w:szCs w:val="18"/>
                <w:lang w:eastAsia="sv-SE"/>
              </w:rPr>
              <w:t>Vit B12</w:t>
            </w:r>
            <w:r w:rsidR="000442E0" w:rsidRPr="000442E0">
              <w:rPr>
                <w:rFonts w:ascii="Times New Roman" w:eastAsia="Times New Roman" w:hAnsi="Times New Roman" w:cs="Times New Roman"/>
                <w:color w:val="000000"/>
                <w:sz w:val="18"/>
                <w:szCs w:val="18"/>
                <w:lang w:eastAsia="sv-SE"/>
              </w:rPr>
              <w:t xml:space="preserve"> </w:t>
            </w:r>
          </w:p>
        </w:tc>
        <w:tc>
          <w:tcPr>
            <w:tcW w:w="0" w:type="auto"/>
            <w:noWrap/>
            <w:hideMark/>
          </w:tcPr>
          <w:p w14:paraId="2CCBBB6D" w14:textId="77777777" w:rsidR="000442E0" w:rsidRPr="000442E0" w:rsidRDefault="000442E0" w:rsidP="000442E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eastAsia="sv-SE"/>
              </w:rPr>
              <w:t>same as NDS-C</w:t>
            </w:r>
          </w:p>
        </w:tc>
        <w:tc>
          <w:tcPr>
            <w:tcW w:w="0" w:type="auto"/>
            <w:noWrap/>
            <w:hideMark/>
          </w:tcPr>
          <w:p w14:paraId="1EE203C4" w14:textId="77777777" w:rsidR="000442E0" w:rsidRPr="000442E0" w:rsidRDefault="000442E0" w:rsidP="000442E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eastAsia="sv-SE"/>
              </w:rPr>
              <w:t xml:space="preserve">Vit B12, </w:t>
            </w:r>
          </w:p>
        </w:tc>
        <w:tc>
          <w:tcPr>
            <w:tcW w:w="0" w:type="auto"/>
            <w:noWrap/>
            <w:hideMark/>
          </w:tcPr>
          <w:p w14:paraId="5FB72E66" w14:textId="77777777" w:rsidR="000442E0" w:rsidRPr="000442E0" w:rsidRDefault="000442E0" w:rsidP="000442E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eastAsia="sv-SE"/>
              </w:rPr>
              <w:t>same as NDS-C</w:t>
            </w:r>
          </w:p>
        </w:tc>
        <w:tc>
          <w:tcPr>
            <w:tcW w:w="0" w:type="auto"/>
            <w:noWrap/>
            <w:hideMark/>
          </w:tcPr>
          <w:p w14:paraId="117BE1BD" w14:textId="77777777" w:rsidR="000442E0" w:rsidRPr="000442E0" w:rsidRDefault="000442E0" w:rsidP="000442E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eastAsia="sv-SE"/>
              </w:rPr>
              <w:t>Vit B12, Vit D, Selenium, Omega-3</w:t>
            </w:r>
          </w:p>
        </w:tc>
        <w:tc>
          <w:tcPr>
            <w:tcW w:w="0" w:type="auto"/>
            <w:noWrap/>
            <w:hideMark/>
          </w:tcPr>
          <w:p w14:paraId="588FCB9A" w14:textId="77777777" w:rsidR="000442E0" w:rsidRPr="000442E0" w:rsidRDefault="000442E0" w:rsidP="000442E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eastAsia="sv-SE"/>
              </w:rPr>
              <w:t>Vit B12, Omega-3, Vit D</w:t>
            </w:r>
          </w:p>
        </w:tc>
      </w:tr>
      <w:tr w:rsidR="0039501E" w:rsidRPr="0039501E" w14:paraId="6C59E964" w14:textId="77777777" w:rsidTr="003950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74F757FF" w14:textId="77777777" w:rsidR="000442E0" w:rsidRPr="000442E0" w:rsidRDefault="000442E0" w:rsidP="000442E0">
            <w:pPr>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val="en-US" w:eastAsia="sv-SE"/>
              </w:rPr>
              <w:t>Atlantic herring (Baltic Sea)</w:t>
            </w:r>
          </w:p>
        </w:tc>
        <w:tc>
          <w:tcPr>
            <w:tcW w:w="0" w:type="auto"/>
            <w:noWrap/>
            <w:hideMark/>
          </w:tcPr>
          <w:p w14:paraId="4FF7CA32" w14:textId="77777777" w:rsidR="000442E0" w:rsidRPr="000442E0" w:rsidRDefault="000442E0" w:rsidP="000442E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eastAsia="sv-SE"/>
              </w:rPr>
              <w:t>same as NDS-C</w:t>
            </w:r>
          </w:p>
        </w:tc>
        <w:tc>
          <w:tcPr>
            <w:tcW w:w="0" w:type="auto"/>
            <w:noWrap/>
            <w:hideMark/>
          </w:tcPr>
          <w:p w14:paraId="7014C40A" w14:textId="77777777" w:rsidR="000442E0" w:rsidRPr="000442E0" w:rsidRDefault="000442E0" w:rsidP="000442E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eastAsia="sv-SE"/>
              </w:rPr>
              <w:t>same as NDS-C</w:t>
            </w:r>
          </w:p>
        </w:tc>
        <w:tc>
          <w:tcPr>
            <w:tcW w:w="0" w:type="auto"/>
            <w:noWrap/>
            <w:hideMark/>
          </w:tcPr>
          <w:p w14:paraId="67B1B8B4" w14:textId="77777777" w:rsidR="000442E0" w:rsidRPr="000442E0" w:rsidRDefault="000442E0" w:rsidP="000442E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eastAsia="sv-SE"/>
              </w:rPr>
              <w:t xml:space="preserve">Vit B12, </w:t>
            </w:r>
          </w:p>
        </w:tc>
        <w:tc>
          <w:tcPr>
            <w:tcW w:w="0" w:type="auto"/>
            <w:noWrap/>
            <w:hideMark/>
          </w:tcPr>
          <w:p w14:paraId="2807C202" w14:textId="77777777" w:rsidR="000442E0" w:rsidRPr="000442E0" w:rsidRDefault="000442E0" w:rsidP="000442E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eastAsia="sv-SE"/>
              </w:rPr>
              <w:t>same as NDS-C</w:t>
            </w:r>
          </w:p>
        </w:tc>
        <w:tc>
          <w:tcPr>
            <w:tcW w:w="0" w:type="auto"/>
            <w:noWrap/>
            <w:hideMark/>
          </w:tcPr>
          <w:p w14:paraId="4CAAA0CA" w14:textId="77777777" w:rsidR="000442E0" w:rsidRPr="000442E0" w:rsidRDefault="000442E0" w:rsidP="000442E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eastAsia="sv-SE"/>
              </w:rPr>
              <w:t>Vit B12, Omega-3, Selenium</w:t>
            </w:r>
          </w:p>
        </w:tc>
        <w:tc>
          <w:tcPr>
            <w:tcW w:w="0" w:type="auto"/>
            <w:noWrap/>
            <w:hideMark/>
          </w:tcPr>
          <w:p w14:paraId="48E74BF6" w14:textId="77777777" w:rsidR="000442E0" w:rsidRPr="000442E0" w:rsidRDefault="000442E0" w:rsidP="000442E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eastAsia="sv-SE"/>
              </w:rPr>
              <w:t>Vit B12, Vit D, Omega-3</w:t>
            </w:r>
          </w:p>
        </w:tc>
      </w:tr>
      <w:tr w:rsidR="0039501E" w:rsidRPr="0039501E" w14:paraId="361BE4B0" w14:textId="77777777" w:rsidTr="0039501E">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505B970A" w14:textId="77777777" w:rsidR="000442E0" w:rsidRPr="000442E0" w:rsidRDefault="000442E0" w:rsidP="000442E0">
            <w:pPr>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eastAsia="sv-SE"/>
              </w:rPr>
              <w:t>Atlantic mackerel</w:t>
            </w:r>
          </w:p>
        </w:tc>
        <w:tc>
          <w:tcPr>
            <w:tcW w:w="0" w:type="auto"/>
            <w:noWrap/>
            <w:hideMark/>
          </w:tcPr>
          <w:p w14:paraId="64BE4242" w14:textId="77777777" w:rsidR="000442E0" w:rsidRPr="000442E0" w:rsidRDefault="000442E0" w:rsidP="000442E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eastAsia="sv-SE"/>
              </w:rPr>
              <w:t>Vit B12, Sat fat, Omega-3</w:t>
            </w:r>
          </w:p>
        </w:tc>
        <w:tc>
          <w:tcPr>
            <w:tcW w:w="0" w:type="auto"/>
            <w:noWrap/>
            <w:hideMark/>
          </w:tcPr>
          <w:p w14:paraId="7200BFD5" w14:textId="77777777" w:rsidR="000442E0" w:rsidRPr="000442E0" w:rsidRDefault="000442E0" w:rsidP="000442E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eastAsia="sv-SE"/>
              </w:rPr>
              <w:t>Vit B12, Sat fat, Omega-3</w:t>
            </w:r>
          </w:p>
        </w:tc>
        <w:tc>
          <w:tcPr>
            <w:tcW w:w="0" w:type="auto"/>
            <w:noWrap/>
            <w:hideMark/>
          </w:tcPr>
          <w:p w14:paraId="21CC30C3" w14:textId="77777777" w:rsidR="000442E0" w:rsidRPr="000442E0" w:rsidRDefault="000442E0" w:rsidP="000442E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eastAsia="sv-SE"/>
              </w:rPr>
              <w:t>Vit B12, Omega-3, Selenium</w:t>
            </w:r>
          </w:p>
        </w:tc>
        <w:tc>
          <w:tcPr>
            <w:tcW w:w="0" w:type="auto"/>
            <w:noWrap/>
            <w:hideMark/>
          </w:tcPr>
          <w:p w14:paraId="31776F59" w14:textId="77777777" w:rsidR="000442E0" w:rsidRPr="000442E0" w:rsidRDefault="000442E0" w:rsidP="000442E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eastAsia="sv-SE"/>
              </w:rPr>
              <w:t>same as NDS-C</w:t>
            </w:r>
          </w:p>
        </w:tc>
        <w:tc>
          <w:tcPr>
            <w:tcW w:w="0" w:type="auto"/>
            <w:noWrap/>
            <w:hideMark/>
          </w:tcPr>
          <w:p w14:paraId="4DF78040" w14:textId="77777777" w:rsidR="000442E0" w:rsidRPr="000442E0" w:rsidRDefault="000442E0" w:rsidP="000442E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eastAsia="sv-SE"/>
              </w:rPr>
              <w:t>Omega-3, Vit B12, Selenium, vit D</w:t>
            </w:r>
          </w:p>
        </w:tc>
        <w:tc>
          <w:tcPr>
            <w:tcW w:w="0" w:type="auto"/>
            <w:noWrap/>
            <w:hideMark/>
          </w:tcPr>
          <w:p w14:paraId="2AFFE5B4" w14:textId="77777777" w:rsidR="000442E0" w:rsidRPr="000442E0" w:rsidRDefault="000442E0" w:rsidP="000442E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eastAsia="sv-SE"/>
              </w:rPr>
              <w:t>Omega-3, Vit B12, Selenium, Niacin</w:t>
            </w:r>
          </w:p>
        </w:tc>
      </w:tr>
      <w:tr w:rsidR="0039501E" w:rsidRPr="0039501E" w14:paraId="2C992404" w14:textId="77777777" w:rsidTr="003950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6720F38D" w14:textId="77777777" w:rsidR="000442E0" w:rsidRPr="000442E0" w:rsidRDefault="000442E0" w:rsidP="000442E0">
            <w:pPr>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eastAsia="sv-SE"/>
              </w:rPr>
              <w:t>Atlantic salmon, farmed</w:t>
            </w:r>
          </w:p>
        </w:tc>
        <w:tc>
          <w:tcPr>
            <w:tcW w:w="0" w:type="auto"/>
            <w:noWrap/>
            <w:hideMark/>
          </w:tcPr>
          <w:p w14:paraId="762C4A3A" w14:textId="77777777" w:rsidR="000442E0" w:rsidRPr="000442E0" w:rsidRDefault="000442E0" w:rsidP="000442E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eastAsia="sv-SE"/>
              </w:rPr>
              <w:t>Vit B12, Sat fat, Omega-3, Vit D</w:t>
            </w:r>
          </w:p>
        </w:tc>
        <w:tc>
          <w:tcPr>
            <w:tcW w:w="0" w:type="auto"/>
            <w:noWrap/>
            <w:hideMark/>
          </w:tcPr>
          <w:p w14:paraId="1C288364" w14:textId="77777777" w:rsidR="000442E0" w:rsidRPr="000442E0" w:rsidRDefault="000442E0" w:rsidP="000442E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eastAsia="sv-SE"/>
              </w:rPr>
              <w:t>Vit B12, Vit D, Sat fat, Omega-3</w:t>
            </w:r>
          </w:p>
        </w:tc>
        <w:tc>
          <w:tcPr>
            <w:tcW w:w="0" w:type="auto"/>
            <w:noWrap/>
            <w:hideMark/>
          </w:tcPr>
          <w:p w14:paraId="59455198" w14:textId="77777777" w:rsidR="000442E0" w:rsidRPr="000442E0" w:rsidRDefault="000442E0" w:rsidP="000442E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eastAsia="sv-SE"/>
              </w:rPr>
              <w:t>Vit B12, Omega-3, Vit D</w:t>
            </w:r>
          </w:p>
        </w:tc>
        <w:tc>
          <w:tcPr>
            <w:tcW w:w="0" w:type="auto"/>
            <w:noWrap/>
            <w:hideMark/>
          </w:tcPr>
          <w:p w14:paraId="53580BE2" w14:textId="77777777" w:rsidR="000442E0" w:rsidRPr="000442E0" w:rsidRDefault="000442E0" w:rsidP="000442E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eastAsia="sv-SE"/>
              </w:rPr>
              <w:t>Vit B12, Omega-3, Vit D, Niacin</w:t>
            </w:r>
          </w:p>
        </w:tc>
        <w:tc>
          <w:tcPr>
            <w:tcW w:w="0" w:type="auto"/>
            <w:noWrap/>
            <w:hideMark/>
          </w:tcPr>
          <w:p w14:paraId="73CCCADE" w14:textId="77777777" w:rsidR="000442E0" w:rsidRPr="000442E0" w:rsidRDefault="000442E0" w:rsidP="000442E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eastAsia="sv-SE"/>
              </w:rPr>
              <w:t>Vit D, Omega-3, Vit B12, Selenium</w:t>
            </w:r>
          </w:p>
        </w:tc>
        <w:tc>
          <w:tcPr>
            <w:tcW w:w="0" w:type="auto"/>
            <w:noWrap/>
            <w:hideMark/>
          </w:tcPr>
          <w:p w14:paraId="128FAAD3" w14:textId="77777777" w:rsidR="000442E0" w:rsidRPr="000442E0" w:rsidRDefault="000442E0" w:rsidP="000442E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eastAsia="sv-SE"/>
              </w:rPr>
              <w:t>Vit D, Vit B12, Niacin</w:t>
            </w:r>
          </w:p>
        </w:tc>
      </w:tr>
      <w:tr w:rsidR="0039501E" w:rsidRPr="0039501E" w14:paraId="4EB39251" w14:textId="77777777" w:rsidTr="0039501E">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0A076C3F" w14:textId="77777777" w:rsidR="000442E0" w:rsidRPr="000442E0" w:rsidRDefault="000442E0" w:rsidP="000442E0">
            <w:pPr>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eastAsia="sv-SE"/>
              </w:rPr>
              <w:t>Cape hake</w:t>
            </w:r>
          </w:p>
        </w:tc>
        <w:tc>
          <w:tcPr>
            <w:tcW w:w="0" w:type="auto"/>
            <w:noWrap/>
            <w:hideMark/>
          </w:tcPr>
          <w:p w14:paraId="59D0689A" w14:textId="77777777" w:rsidR="000442E0" w:rsidRPr="000442E0" w:rsidRDefault="000442E0" w:rsidP="000442E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eastAsia="sv-SE"/>
              </w:rPr>
              <w:t>Sodium, Vit B12, Selenium, Phosphorus</w:t>
            </w:r>
          </w:p>
        </w:tc>
        <w:tc>
          <w:tcPr>
            <w:tcW w:w="0" w:type="auto"/>
            <w:noWrap/>
            <w:hideMark/>
          </w:tcPr>
          <w:p w14:paraId="2B49D33C" w14:textId="77777777" w:rsidR="000442E0" w:rsidRPr="000442E0" w:rsidRDefault="000442E0" w:rsidP="000442E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eastAsia="sv-SE"/>
              </w:rPr>
              <w:t>Sodium, Vit B12, Selenium, Phosphorus, Niacin</w:t>
            </w:r>
          </w:p>
        </w:tc>
        <w:tc>
          <w:tcPr>
            <w:tcW w:w="0" w:type="auto"/>
            <w:noWrap/>
            <w:hideMark/>
          </w:tcPr>
          <w:p w14:paraId="4A395EDE" w14:textId="77777777" w:rsidR="000442E0" w:rsidRPr="000442E0" w:rsidRDefault="000442E0" w:rsidP="000442E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US" w:eastAsia="sv-SE"/>
              </w:rPr>
            </w:pPr>
            <w:r w:rsidRPr="000442E0">
              <w:rPr>
                <w:rFonts w:ascii="Times New Roman" w:eastAsia="Times New Roman" w:hAnsi="Times New Roman" w:cs="Times New Roman"/>
                <w:color w:val="000000"/>
                <w:sz w:val="18"/>
                <w:szCs w:val="18"/>
                <w:lang w:val="en-US" w:eastAsia="sv-SE"/>
              </w:rPr>
              <w:t>Vit B12, Selenium, Phosphorous, Niacin</w:t>
            </w:r>
          </w:p>
        </w:tc>
        <w:tc>
          <w:tcPr>
            <w:tcW w:w="0" w:type="auto"/>
            <w:noWrap/>
            <w:hideMark/>
          </w:tcPr>
          <w:p w14:paraId="15F93BB9" w14:textId="77777777" w:rsidR="000442E0" w:rsidRPr="000442E0" w:rsidRDefault="000442E0" w:rsidP="000442E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eastAsia="sv-SE"/>
              </w:rPr>
              <w:t>same as NDS-C</w:t>
            </w:r>
          </w:p>
        </w:tc>
        <w:tc>
          <w:tcPr>
            <w:tcW w:w="0" w:type="auto"/>
            <w:noWrap/>
            <w:hideMark/>
          </w:tcPr>
          <w:p w14:paraId="1574F037" w14:textId="77777777" w:rsidR="000442E0" w:rsidRPr="000442E0" w:rsidRDefault="000442E0" w:rsidP="000442E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eastAsia="sv-SE"/>
              </w:rPr>
              <w:t>Selenium, Protein</w:t>
            </w:r>
          </w:p>
        </w:tc>
        <w:tc>
          <w:tcPr>
            <w:tcW w:w="0" w:type="auto"/>
            <w:noWrap/>
            <w:hideMark/>
          </w:tcPr>
          <w:p w14:paraId="423036D0" w14:textId="77777777" w:rsidR="000442E0" w:rsidRPr="000442E0" w:rsidRDefault="000442E0" w:rsidP="000442E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eastAsia="sv-SE"/>
              </w:rPr>
              <w:t>same as NDS-C</w:t>
            </w:r>
          </w:p>
        </w:tc>
      </w:tr>
      <w:tr w:rsidR="0039501E" w:rsidRPr="0039501E" w14:paraId="13F5C64D" w14:textId="77777777" w:rsidTr="003950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5A011593" w14:textId="77777777" w:rsidR="000442E0" w:rsidRPr="000442E0" w:rsidRDefault="000442E0" w:rsidP="000442E0">
            <w:pPr>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eastAsia="sv-SE"/>
              </w:rPr>
              <w:t>Cephalopods</w:t>
            </w:r>
          </w:p>
        </w:tc>
        <w:tc>
          <w:tcPr>
            <w:tcW w:w="0" w:type="auto"/>
            <w:noWrap/>
            <w:hideMark/>
          </w:tcPr>
          <w:p w14:paraId="76A594AC" w14:textId="77777777" w:rsidR="000442E0" w:rsidRPr="000442E0" w:rsidRDefault="000442E0" w:rsidP="000442E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eastAsia="sv-SE"/>
              </w:rPr>
              <w:t>Vit B12, Sodium, Selenium</w:t>
            </w:r>
          </w:p>
        </w:tc>
        <w:tc>
          <w:tcPr>
            <w:tcW w:w="0" w:type="auto"/>
            <w:noWrap/>
            <w:hideMark/>
          </w:tcPr>
          <w:p w14:paraId="49457662" w14:textId="77777777" w:rsidR="000442E0" w:rsidRPr="000442E0" w:rsidRDefault="000442E0" w:rsidP="000442E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eastAsia="sv-SE"/>
              </w:rPr>
              <w:t>Vit B12, Sodium, Selenium</w:t>
            </w:r>
          </w:p>
        </w:tc>
        <w:tc>
          <w:tcPr>
            <w:tcW w:w="0" w:type="auto"/>
            <w:noWrap/>
            <w:hideMark/>
          </w:tcPr>
          <w:p w14:paraId="08DB56A9" w14:textId="77777777" w:rsidR="000442E0" w:rsidRPr="000442E0" w:rsidRDefault="000442E0" w:rsidP="000442E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eastAsia="sv-SE"/>
              </w:rPr>
              <w:t>Vit B12, Selenium</w:t>
            </w:r>
          </w:p>
        </w:tc>
        <w:tc>
          <w:tcPr>
            <w:tcW w:w="0" w:type="auto"/>
            <w:noWrap/>
            <w:hideMark/>
          </w:tcPr>
          <w:p w14:paraId="619848B1" w14:textId="77777777" w:rsidR="000442E0" w:rsidRPr="000442E0" w:rsidRDefault="000442E0" w:rsidP="000442E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eastAsia="sv-SE"/>
              </w:rPr>
              <w:t>same as NDS-C</w:t>
            </w:r>
          </w:p>
        </w:tc>
        <w:tc>
          <w:tcPr>
            <w:tcW w:w="0" w:type="auto"/>
            <w:noWrap/>
            <w:hideMark/>
          </w:tcPr>
          <w:p w14:paraId="2A298A17" w14:textId="77777777" w:rsidR="000442E0" w:rsidRPr="000442E0" w:rsidRDefault="000442E0" w:rsidP="000442E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eastAsia="sv-SE"/>
              </w:rPr>
              <w:t>Selenium, Vit B12, Copper</w:t>
            </w:r>
          </w:p>
        </w:tc>
        <w:tc>
          <w:tcPr>
            <w:tcW w:w="0" w:type="auto"/>
            <w:noWrap/>
            <w:hideMark/>
          </w:tcPr>
          <w:p w14:paraId="16A35B64" w14:textId="77777777" w:rsidR="000442E0" w:rsidRPr="000442E0" w:rsidRDefault="000442E0" w:rsidP="000442E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eastAsia="sv-SE"/>
              </w:rPr>
              <w:t>Vit B12, Selenium, Copper</w:t>
            </w:r>
          </w:p>
        </w:tc>
      </w:tr>
      <w:tr w:rsidR="0039501E" w:rsidRPr="0039501E" w14:paraId="121011DC" w14:textId="77777777" w:rsidTr="0039501E">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56C52993" w14:textId="77777777" w:rsidR="000442E0" w:rsidRPr="000442E0" w:rsidRDefault="000442E0" w:rsidP="000442E0">
            <w:pPr>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eastAsia="sv-SE"/>
              </w:rPr>
              <w:t>European eel</w:t>
            </w:r>
          </w:p>
        </w:tc>
        <w:tc>
          <w:tcPr>
            <w:tcW w:w="0" w:type="auto"/>
            <w:noWrap/>
            <w:hideMark/>
          </w:tcPr>
          <w:p w14:paraId="64D8CFAE" w14:textId="77777777" w:rsidR="000442E0" w:rsidRPr="000442E0" w:rsidRDefault="000442E0" w:rsidP="000442E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eastAsia="sv-SE"/>
              </w:rPr>
              <w:t>Sat fat, Vit A, Vit D, Vit B12, Omega-3</w:t>
            </w:r>
          </w:p>
        </w:tc>
        <w:tc>
          <w:tcPr>
            <w:tcW w:w="0" w:type="auto"/>
            <w:noWrap/>
            <w:hideMark/>
          </w:tcPr>
          <w:p w14:paraId="6CA439E6" w14:textId="77777777" w:rsidR="000442E0" w:rsidRPr="000442E0" w:rsidRDefault="000442E0" w:rsidP="000442E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eastAsia="sv-SE"/>
              </w:rPr>
              <w:t>Sat fat, Vit A, Vit D, Vit B12, Omega-3</w:t>
            </w:r>
          </w:p>
        </w:tc>
        <w:tc>
          <w:tcPr>
            <w:tcW w:w="0" w:type="auto"/>
            <w:noWrap/>
            <w:hideMark/>
          </w:tcPr>
          <w:p w14:paraId="734E17C6" w14:textId="77777777" w:rsidR="000442E0" w:rsidRPr="000442E0" w:rsidRDefault="000442E0" w:rsidP="000442E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eastAsia="sv-SE"/>
              </w:rPr>
              <w:t>Vit A, Vit D, Vit B12, Omega-3</w:t>
            </w:r>
          </w:p>
        </w:tc>
        <w:tc>
          <w:tcPr>
            <w:tcW w:w="0" w:type="auto"/>
            <w:noWrap/>
            <w:hideMark/>
          </w:tcPr>
          <w:p w14:paraId="15F30470" w14:textId="77777777" w:rsidR="000442E0" w:rsidRPr="000442E0" w:rsidRDefault="000442E0" w:rsidP="000442E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eastAsia="sv-SE"/>
              </w:rPr>
              <w:t>same as NDS-C</w:t>
            </w:r>
          </w:p>
        </w:tc>
        <w:tc>
          <w:tcPr>
            <w:tcW w:w="0" w:type="auto"/>
            <w:noWrap/>
            <w:hideMark/>
          </w:tcPr>
          <w:p w14:paraId="26FDF9C2" w14:textId="77777777" w:rsidR="000442E0" w:rsidRPr="000442E0" w:rsidRDefault="000442E0" w:rsidP="000442E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eastAsia="sv-SE"/>
              </w:rPr>
              <w:t>Vit D, vit A, Omega-3</w:t>
            </w:r>
          </w:p>
        </w:tc>
        <w:tc>
          <w:tcPr>
            <w:tcW w:w="0" w:type="auto"/>
            <w:noWrap/>
            <w:hideMark/>
          </w:tcPr>
          <w:p w14:paraId="78633C5F" w14:textId="77777777" w:rsidR="000442E0" w:rsidRPr="000442E0" w:rsidRDefault="000442E0" w:rsidP="000442E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eastAsia="sv-SE"/>
              </w:rPr>
              <w:t>Vit B12, Vit A, Vit D, Selenium, Vit E</w:t>
            </w:r>
          </w:p>
        </w:tc>
      </w:tr>
      <w:tr w:rsidR="0039501E" w:rsidRPr="0039501E" w14:paraId="735BFF57" w14:textId="77777777" w:rsidTr="003950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0D89D674" w14:textId="77777777" w:rsidR="000442E0" w:rsidRPr="000442E0" w:rsidRDefault="000442E0" w:rsidP="000442E0">
            <w:pPr>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eastAsia="sv-SE"/>
              </w:rPr>
              <w:t>European flounder</w:t>
            </w:r>
          </w:p>
        </w:tc>
        <w:tc>
          <w:tcPr>
            <w:tcW w:w="0" w:type="auto"/>
            <w:noWrap/>
            <w:hideMark/>
          </w:tcPr>
          <w:p w14:paraId="7BF4D616" w14:textId="77777777" w:rsidR="000442E0" w:rsidRPr="000442E0" w:rsidRDefault="000442E0" w:rsidP="000442E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eastAsia="sv-SE"/>
              </w:rPr>
              <w:t>same as NDS-C</w:t>
            </w:r>
          </w:p>
        </w:tc>
        <w:tc>
          <w:tcPr>
            <w:tcW w:w="0" w:type="auto"/>
            <w:noWrap/>
            <w:hideMark/>
          </w:tcPr>
          <w:p w14:paraId="7AC601CD" w14:textId="77777777" w:rsidR="000442E0" w:rsidRPr="000442E0" w:rsidRDefault="000442E0" w:rsidP="000442E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eastAsia="sv-SE"/>
              </w:rPr>
              <w:t>same as NDS-C</w:t>
            </w:r>
          </w:p>
        </w:tc>
        <w:tc>
          <w:tcPr>
            <w:tcW w:w="0" w:type="auto"/>
            <w:noWrap/>
            <w:hideMark/>
          </w:tcPr>
          <w:p w14:paraId="19400066" w14:textId="77777777" w:rsidR="000442E0" w:rsidRPr="000442E0" w:rsidRDefault="000442E0" w:rsidP="000442E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eastAsia="sv-SE"/>
              </w:rPr>
              <w:t>Vit B12, Niacin, Selenium</w:t>
            </w:r>
          </w:p>
        </w:tc>
        <w:tc>
          <w:tcPr>
            <w:tcW w:w="0" w:type="auto"/>
            <w:noWrap/>
            <w:hideMark/>
          </w:tcPr>
          <w:p w14:paraId="475C0453" w14:textId="77777777" w:rsidR="000442E0" w:rsidRPr="000442E0" w:rsidRDefault="000442E0" w:rsidP="000442E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eastAsia="sv-SE"/>
              </w:rPr>
              <w:t>same as NDS-C</w:t>
            </w:r>
          </w:p>
        </w:tc>
        <w:tc>
          <w:tcPr>
            <w:tcW w:w="0" w:type="auto"/>
            <w:noWrap/>
            <w:hideMark/>
          </w:tcPr>
          <w:p w14:paraId="301EB1A1" w14:textId="77777777" w:rsidR="000442E0" w:rsidRPr="000442E0" w:rsidRDefault="000442E0" w:rsidP="000442E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eastAsia="sv-SE"/>
              </w:rPr>
              <w:t>Selenium</w:t>
            </w:r>
          </w:p>
        </w:tc>
        <w:tc>
          <w:tcPr>
            <w:tcW w:w="0" w:type="auto"/>
            <w:noWrap/>
            <w:hideMark/>
          </w:tcPr>
          <w:p w14:paraId="24914049" w14:textId="77777777" w:rsidR="000442E0" w:rsidRPr="000442E0" w:rsidRDefault="000442E0" w:rsidP="000442E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eastAsia="sv-SE"/>
              </w:rPr>
              <w:t>Vit B12, Selenium, Niacin</w:t>
            </w:r>
          </w:p>
        </w:tc>
      </w:tr>
      <w:tr w:rsidR="0039501E" w:rsidRPr="0039501E" w14:paraId="62B0045C" w14:textId="77777777" w:rsidTr="0039501E">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2B5FB01B" w14:textId="77777777" w:rsidR="000442E0" w:rsidRPr="000442E0" w:rsidRDefault="000442E0" w:rsidP="000442E0">
            <w:pPr>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eastAsia="sv-SE"/>
              </w:rPr>
              <w:t>European hake</w:t>
            </w:r>
          </w:p>
        </w:tc>
        <w:tc>
          <w:tcPr>
            <w:tcW w:w="0" w:type="auto"/>
            <w:noWrap/>
            <w:hideMark/>
          </w:tcPr>
          <w:p w14:paraId="10F3CD42" w14:textId="77777777" w:rsidR="000442E0" w:rsidRPr="000442E0" w:rsidRDefault="000442E0" w:rsidP="000442E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eastAsia="sv-SE"/>
              </w:rPr>
              <w:t>same as NDS-C</w:t>
            </w:r>
          </w:p>
        </w:tc>
        <w:tc>
          <w:tcPr>
            <w:tcW w:w="0" w:type="auto"/>
            <w:noWrap/>
            <w:hideMark/>
          </w:tcPr>
          <w:p w14:paraId="74162175" w14:textId="77777777" w:rsidR="000442E0" w:rsidRPr="000442E0" w:rsidRDefault="000442E0" w:rsidP="000442E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eastAsia="sv-SE"/>
              </w:rPr>
              <w:t>same as NDS-C</w:t>
            </w:r>
          </w:p>
        </w:tc>
        <w:tc>
          <w:tcPr>
            <w:tcW w:w="0" w:type="auto"/>
            <w:noWrap/>
            <w:hideMark/>
          </w:tcPr>
          <w:p w14:paraId="100E8675" w14:textId="77777777" w:rsidR="000442E0" w:rsidRPr="000442E0" w:rsidRDefault="000442E0" w:rsidP="000442E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US" w:eastAsia="sv-SE"/>
              </w:rPr>
            </w:pPr>
            <w:r w:rsidRPr="000442E0">
              <w:rPr>
                <w:rFonts w:ascii="Times New Roman" w:eastAsia="Times New Roman" w:hAnsi="Times New Roman" w:cs="Times New Roman"/>
                <w:color w:val="000000"/>
                <w:sz w:val="18"/>
                <w:szCs w:val="18"/>
                <w:lang w:val="en-US" w:eastAsia="sv-SE"/>
              </w:rPr>
              <w:t>Vit B12, Iodine, Niacin, Selenium</w:t>
            </w:r>
          </w:p>
        </w:tc>
        <w:tc>
          <w:tcPr>
            <w:tcW w:w="0" w:type="auto"/>
            <w:noWrap/>
            <w:hideMark/>
          </w:tcPr>
          <w:p w14:paraId="18490136" w14:textId="77777777" w:rsidR="000442E0" w:rsidRPr="000442E0" w:rsidRDefault="000442E0" w:rsidP="000442E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eastAsia="sv-SE"/>
              </w:rPr>
              <w:t>same as NDS-C</w:t>
            </w:r>
          </w:p>
        </w:tc>
        <w:tc>
          <w:tcPr>
            <w:tcW w:w="0" w:type="auto"/>
            <w:noWrap/>
            <w:hideMark/>
          </w:tcPr>
          <w:p w14:paraId="43C02BC4" w14:textId="77777777" w:rsidR="000442E0" w:rsidRPr="000442E0" w:rsidRDefault="000442E0" w:rsidP="000442E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eastAsia="sv-SE"/>
              </w:rPr>
              <w:t>Iodine, Selenium</w:t>
            </w:r>
          </w:p>
        </w:tc>
        <w:tc>
          <w:tcPr>
            <w:tcW w:w="0" w:type="auto"/>
            <w:noWrap/>
            <w:hideMark/>
          </w:tcPr>
          <w:p w14:paraId="3E5BCC0E" w14:textId="77777777" w:rsidR="000442E0" w:rsidRPr="000442E0" w:rsidRDefault="000442E0" w:rsidP="000442E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eastAsia="sv-SE"/>
              </w:rPr>
              <w:t>same as NDS-C</w:t>
            </w:r>
          </w:p>
        </w:tc>
      </w:tr>
      <w:tr w:rsidR="0039501E" w:rsidRPr="0039501E" w14:paraId="71DFD7BD" w14:textId="77777777" w:rsidTr="003950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15A41E02" w14:textId="77777777" w:rsidR="000442E0" w:rsidRPr="000442E0" w:rsidRDefault="000442E0" w:rsidP="000442E0">
            <w:pPr>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eastAsia="sv-SE"/>
              </w:rPr>
              <w:t>European seabass, farmed</w:t>
            </w:r>
          </w:p>
        </w:tc>
        <w:tc>
          <w:tcPr>
            <w:tcW w:w="0" w:type="auto"/>
            <w:noWrap/>
            <w:hideMark/>
          </w:tcPr>
          <w:p w14:paraId="541FEB5F" w14:textId="77777777" w:rsidR="000442E0" w:rsidRPr="000442E0" w:rsidRDefault="000442E0" w:rsidP="000442E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eastAsia="sv-SE"/>
              </w:rPr>
              <w:t>same as NDS-C</w:t>
            </w:r>
          </w:p>
        </w:tc>
        <w:tc>
          <w:tcPr>
            <w:tcW w:w="0" w:type="auto"/>
            <w:noWrap/>
            <w:hideMark/>
          </w:tcPr>
          <w:p w14:paraId="679581A3" w14:textId="77777777" w:rsidR="000442E0" w:rsidRPr="000442E0" w:rsidRDefault="000442E0" w:rsidP="000442E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eastAsia="sv-SE"/>
              </w:rPr>
              <w:t>same as NDS-C</w:t>
            </w:r>
          </w:p>
        </w:tc>
        <w:tc>
          <w:tcPr>
            <w:tcW w:w="0" w:type="auto"/>
            <w:noWrap/>
            <w:hideMark/>
          </w:tcPr>
          <w:p w14:paraId="6D9B3A28" w14:textId="77777777" w:rsidR="000442E0" w:rsidRPr="000442E0" w:rsidRDefault="000442E0" w:rsidP="000442E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eastAsia="sv-SE"/>
              </w:rPr>
              <w:t xml:space="preserve">Vit B12, </w:t>
            </w:r>
          </w:p>
        </w:tc>
        <w:tc>
          <w:tcPr>
            <w:tcW w:w="0" w:type="auto"/>
            <w:noWrap/>
            <w:hideMark/>
          </w:tcPr>
          <w:p w14:paraId="7712F89B" w14:textId="77777777" w:rsidR="000442E0" w:rsidRPr="000442E0" w:rsidRDefault="000442E0" w:rsidP="000442E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eastAsia="sv-SE"/>
              </w:rPr>
              <w:t>Vit B12, Niacin</w:t>
            </w:r>
          </w:p>
        </w:tc>
        <w:tc>
          <w:tcPr>
            <w:tcW w:w="0" w:type="auto"/>
            <w:noWrap/>
            <w:hideMark/>
          </w:tcPr>
          <w:p w14:paraId="2DD837B0" w14:textId="77777777" w:rsidR="000442E0" w:rsidRPr="000442E0" w:rsidRDefault="000442E0" w:rsidP="000442E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eastAsia="sv-SE"/>
              </w:rPr>
              <w:t>Vit D, Vit B12, Omega-3</w:t>
            </w:r>
          </w:p>
        </w:tc>
        <w:tc>
          <w:tcPr>
            <w:tcW w:w="0" w:type="auto"/>
            <w:noWrap/>
            <w:hideMark/>
          </w:tcPr>
          <w:p w14:paraId="5ADD2BA2" w14:textId="77777777" w:rsidR="000442E0" w:rsidRPr="000442E0" w:rsidRDefault="000442E0" w:rsidP="000442E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eastAsia="sv-SE"/>
              </w:rPr>
              <w:t>Vit B12, Niacin, Vit D</w:t>
            </w:r>
          </w:p>
        </w:tc>
      </w:tr>
      <w:tr w:rsidR="0039501E" w:rsidRPr="0039501E" w14:paraId="70998FFF" w14:textId="77777777" w:rsidTr="0039501E">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33647176" w14:textId="77777777" w:rsidR="000442E0" w:rsidRPr="000442E0" w:rsidRDefault="000442E0" w:rsidP="000442E0">
            <w:pPr>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eastAsia="sv-SE"/>
              </w:rPr>
              <w:t>European sprat</w:t>
            </w:r>
          </w:p>
        </w:tc>
        <w:tc>
          <w:tcPr>
            <w:tcW w:w="0" w:type="auto"/>
            <w:noWrap/>
            <w:hideMark/>
          </w:tcPr>
          <w:p w14:paraId="2F6182D3" w14:textId="77777777" w:rsidR="000442E0" w:rsidRPr="000442E0" w:rsidRDefault="000442E0" w:rsidP="000442E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eastAsia="sv-SE"/>
              </w:rPr>
              <w:t>same as NDS-C</w:t>
            </w:r>
          </w:p>
        </w:tc>
        <w:tc>
          <w:tcPr>
            <w:tcW w:w="0" w:type="auto"/>
            <w:noWrap/>
            <w:hideMark/>
          </w:tcPr>
          <w:p w14:paraId="4AE4B304" w14:textId="77777777" w:rsidR="000442E0" w:rsidRPr="000442E0" w:rsidRDefault="000442E0" w:rsidP="000442E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eastAsia="sv-SE"/>
              </w:rPr>
              <w:t>same as NDS-C</w:t>
            </w:r>
          </w:p>
        </w:tc>
        <w:tc>
          <w:tcPr>
            <w:tcW w:w="0" w:type="auto"/>
            <w:noWrap/>
            <w:hideMark/>
          </w:tcPr>
          <w:p w14:paraId="42B47C8A" w14:textId="77777777" w:rsidR="000442E0" w:rsidRPr="000442E0" w:rsidRDefault="000442E0" w:rsidP="000442E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eastAsia="sv-SE"/>
              </w:rPr>
              <w:t>Vit B12, Vit D</w:t>
            </w:r>
          </w:p>
        </w:tc>
        <w:tc>
          <w:tcPr>
            <w:tcW w:w="0" w:type="auto"/>
            <w:noWrap/>
            <w:hideMark/>
          </w:tcPr>
          <w:p w14:paraId="211A9D0A" w14:textId="77777777" w:rsidR="000442E0" w:rsidRPr="000442E0" w:rsidRDefault="000442E0" w:rsidP="000442E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eastAsia="sv-SE"/>
              </w:rPr>
              <w:t>same as NDS-C</w:t>
            </w:r>
          </w:p>
        </w:tc>
        <w:tc>
          <w:tcPr>
            <w:tcW w:w="0" w:type="auto"/>
            <w:noWrap/>
            <w:hideMark/>
          </w:tcPr>
          <w:p w14:paraId="1507597C" w14:textId="77777777" w:rsidR="000442E0" w:rsidRPr="000442E0" w:rsidRDefault="000442E0" w:rsidP="000442E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eastAsia="sv-SE"/>
              </w:rPr>
              <w:t xml:space="preserve">Vit D, Vit B12, </w:t>
            </w:r>
          </w:p>
        </w:tc>
        <w:tc>
          <w:tcPr>
            <w:tcW w:w="0" w:type="auto"/>
            <w:noWrap/>
            <w:hideMark/>
          </w:tcPr>
          <w:p w14:paraId="56009D26" w14:textId="77777777" w:rsidR="000442E0" w:rsidRPr="000442E0" w:rsidRDefault="000442E0" w:rsidP="000442E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eastAsia="sv-SE"/>
              </w:rPr>
              <w:t>Vit D, Vit B12, Phpsphorus</w:t>
            </w:r>
          </w:p>
        </w:tc>
      </w:tr>
      <w:tr w:rsidR="0039501E" w:rsidRPr="0039501E" w14:paraId="193620EF" w14:textId="77777777" w:rsidTr="003950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4E3617A2" w14:textId="77777777" w:rsidR="000442E0" w:rsidRPr="000442E0" w:rsidRDefault="000442E0" w:rsidP="000442E0">
            <w:pPr>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eastAsia="sv-SE"/>
              </w:rPr>
              <w:t>Gilt-head seabream, farmed</w:t>
            </w:r>
          </w:p>
        </w:tc>
        <w:tc>
          <w:tcPr>
            <w:tcW w:w="0" w:type="auto"/>
            <w:noWrap/>
            <w:hideMark/>
          </w:tcPr>
          <w:p w14:paraId="0C356E35" w14:textId="77777777" w:rsidR="000442E0" w:rsidRPr="000442E0" w:rsidRDefault="000442E0" w:rsidP="000442E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eastAsia="sv-SE"/>
              </w:rPr>
              <w:t>Vit B12, Sat fat, Vit D, Omega-3</w:t>
            </w:r>
          </w:p>
        </w:tc>
        <w:tc>
          <w:tcPr>
            <w:tcW w:w="0" w:type="auto"/>
            <w:noWrap/>
            <w:hideMark/>
          </w:tcPr>
          <w:p w14:paraId="78D19E40" w14:textId="77777777" w:rsidR="000442E0" w:rsidRPr="000442E0" w:rsidRDefault="000442E0" w:rsidP="000442E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eastAsia="sv-SE"/>
              </w:rPr>
              <w:t>Vit B12, Sat fat, Vit D, Omega-3</w:t>
            </w:r>
          </w:p>
        </w:tc>
        <w:tc>
          <w:tcPr>
            <w:tcW w:w="0" w:type="auto"/>
            <w:noWrap/>
            <w:hideMark/>
          </w:tcPr>
          <w:p w14:paraId="1CB0E388" w14:textId="77777777" w:rsidR="000442E0" w:rsidRPr="000442E0" w:rsidRDefault="000442E0" w:rsidP="000442E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eastAsia="sv-SE"/>
              </w:rPr>
              <w:t>Vit B12, Omega-3, Vit D</w:t>
            </w:r>
          </w:p>
        </w:tc>
        <w:tc>
          <w:tcPr>
            <w:tcW w:w="0" w:type="auto"/>
            <w:noWrap/>
            <w:hideMark/>
          </w:tcPr>
          <w:p w14:paraId="491589A2" w14:textId="77777777" w:rsidR="000442E0" w:rsidRPr="000442E0" w:rsidRDefault="000442E0" w:rsidP="000442E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eastAsia="sv-SE"/>
              </w:rPr>
              <w:t>Vit B12, Omega-3, Vit D, Niacin</w:t>
            </w:r>
          </w:p>
        </w:tc>
        <w:tc>
          <w:tcPr>
            <w:tcW w:w="0" w:type="auto"/>
            <w:noWrap/>
            <w:hideMark/>
          </w:tcPr>
          <w:p w14:paraId="5A4DF2A7" w14:textId="77777777" w:rsidR="000442E0" w:rsidRPr="000442E0" w:rsidRDefault="000442E0" w:rsidP="000442E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eastAsia="sv-SE"/>
              </w:rPr>
              <w:t>Vit D, Omega-3, Vit B12</w:t>
            </w:r>
          </w:p>
        </w:tc>
        <w:tc>
          <w:tcPr>
            <w:tcW w:w="0" w:type="auto"/>
            <w:noWrap/>
            <w:hideMark/>
          </w:tcPr>
          <w:p w14:paraId="7B62D299" w14:textId="77777777" w:rsidR="000442E0" w:rsidRPr="000442E0" w:rsidRDefault="000442E0" w:rsidP="000442E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eastAsia="sv-SE"/>
              </w:rPr>
              <w:t>Vit B12, Omega-3, Vit D, Niacin</w:t>
            </w:r>
          </w:p>
        </w:tc>
      </w:tr>
      <w:tr w:rsidR="0039501E" w:rsidRPr="0039501E" w14:paraId="53880358" w14:textId="77777777" w:rsidTr="0039501E">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4C9A3349" w14:textId="77777777" w:rsidR="000442E0" w:rsidRPr="000442E0" w:rsidRDefault="000442E0" w:rsidP="000442E0">
            <w:pPr>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eastAsia="sv-SE"/>
              </w:rPr>
              <w:t>Haddock</w:t>
            </w:r>
          </w:p>
        </w:tc>
        <w:tc>
          <w:tcPr>
            <w:tcW w:w="0" w:type="auto"/>
            <w:noWrap/>
            <w:hideMark/>
          </w:tcPr>
          <w:p w14:paraId="52AE55C7" w14:textId="77777777" w:rsidR="000442E0" w:rsidRPr="000442E0" w:rsidRDefault="000442E0" w:rsidP="000442E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eastAsia="sv-SE"/>
              </w:rPr>
              <w:t>same as NDS-C</w:t>
            </w:r>
          </w:p>
        </w:tc>
        <w:tc>
          <w:tcPr>
            <w:tcW w:w="0" w:type="auto"/>
            <w:noWrap/>
            <w:hideMark/>
          </w:tcPr>
          <w:p w14:paraId="051DA078" w14:textId="77777777" w:rsidR="000442E0" w:rsidRPr="000442E0" w:rsidRDefault="000442E0" w:rsidP="000442E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eastAsia="sv-SE"/>
              </w:rPr>
              <w:t>same as NDS-C</w:t>
            </w:r>
          </w:p>
        </w:tc>
        <w:tc>
          <w:tcPr>
            <w:tcW w:w="0" w:type="auto"/>
            <w:noWrap/>
            <w:hideMark/>
          </w:tcPr>
          <w:p w14:paraId="5CA1C1A8" w14:textId="77777777" w:rsidR="000442E0" w:rsidRPr="000442E0" w:rsidRDefault="000442E0" w:rsidP="000442E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eastAsia="sv-SE"/>
              </w:rPr>
              <w:t>Iodine, Vit B12</w:t>
            </w:r>
          </w:p>
        </w:tc>
        <w:tc>
          <w:tcPr>
            <w:tcW w:w="0" w:type="auto"/>
            <w:noWrap/>
            <w:hideMark/>
          </w:tcPr>
          <w:p w14:paraId="448F2E5C" w14:textId="77777777" w:rsidR="000442E0" w:rsidRPr="000442E0" w:rsidRDefault="000442E0" w:rsidP="000442E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eastAsia="sv-SE"/>
              </w:rPr>
              <w:t>same as NDS-C</w:t>
            </w:r>
          </w:p>
        </w:tc>
        <w:tc>
          <w:tcPr>
            <w:tcW w:w="0" w:type="auto"/>
            <w:noWrap/>
            <w:hideMark/>
          </w:tcPr>
          <w:p w14:paraId="43F26194" w14:textId="77777777" w:rsidR="000442E0" w:rsidRPr="000442E0" w:rsidRDefault="000442E0" w:rsidP="000442E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eastAsia="sv-SE"/>
              </w:rPr>
              <w:t>Iodine, Selenium</w:t>
            </w:r>
          </w:p>
        </w:tc>
        <w:tc>
          <w:tcPr>
            <w:tcW w:w="0" w:type="auto"/>
            <w:noWrap/>
            <w:hideMark/>
          </w:tcPr>
          <w:p w14:paraId="449642A8" w14:textId="77777777" w:rsidR="000442E0" w:rsidRPr="000442E0" w:rsidRDefault="000442E0" w:rsidP="000442E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eastAsia="sv-SE"/>
              </w:rPr>
              <w:t>Iodine, Vit B12, Niacin</w:t>
            </w:r>
          </w:p>
        </w:tc>
      </w:tr>
      <w:tr w:rsidR="0039501E" w:rsidRPr="0039501E" w14:paraId="29D01800" w14:textId="77777777" w:rsidTr="003950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23F5186B" w14:textId="77777777" w:rsidR="000442E0" w:rsidRPr="000442E0" w:rsidRDefault="000442E0" w:rsidP="000442E0">
            <w:pPr>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eastAsia="sv-SE"/>
              </w:rPr>
              <w:lastRenderedPageBreak/>
              <w:t>Hoki</w:t>
            </w:r>
          </w:p>
        </w:tc>
        <w:tc>
          <w:tcPr>
            <w:tcW w:w="0" w:type="auto"/>
            <w:noWrap/>
            <w:hideMark/>
          </w:tcPr>
          <w:p w14:paraId="0CB6855C" w14:textId="77777777" w:rsidR="000442E0" w:rsidRPr="000442E0" w:rsidRDefault="000442E0" w:rsidP="000442E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eastAsia="sv-SE"/>
              </w:rPr>
              <w:t>Selenium, Sodium, Niacin, Phosphorous</w:t>
            </w:r>
          </w:p>
        </w:tc>
        <w:tc>
          <w:tcPr>
            <w:tcW w:w="0" w:type="auto"/>
            <w:noWrap/>
            <w:hideMark/>
          </w:tcPr>
          <w:p w14:paraId="5126CEA5" w14:textId="77777777" w:rsidR="000442E0" w:rsidRPr="000442E0" w:rsidRDefault="000442E0" w:rsidP="000442E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eastAsia="sv-SE"/>
              </w:rPr>
              <w:t>Selenium, Sodium, Niacin, Phosphorous</w:t>
            </w:r>
          </w:p>
        </w:tc>
        <w:tc>
          <w:tcPr>
            <w:tcW w:w="0" w:type="auto"/>
            <w:noWrap/>
            <w:hideMark/>
          </w:tcPr>
          <w:p w14:paraId="58D280EF" w14:textId="77777777" w:rsidR="000442E0" w:rsidRPr="000442E0" w:rsidRDefault="000442E0" w:rsidP="000442E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US" w:eastAsia="sv-SE"/>
              </w:rPr>
            </w:pPr>
            <w:r w:rsidRPr="000442E0">
              <w:rPr>
                <w:rFonts w:ascii="Times New Roman" w:eastAsia="Times New Roman" w:hAnsi="Times New Roman" w:cs="Times New Roman"/>
                <w:color w:val="000000"/>
                <w:sz w:val="18"/>
                <w:szCs w:val="18"/>
                <w:lang w:val="en-US" w:eastAsia="sv-SE"/>
              </w:rPr>
              <w:t>Selenium, Niacin, Phosphorous, Vit B12</w:t>
            </w:r>
          </w:p>
        </w:tc>
        <w:tc>
          <w:tcPr>
            <w:tcW w:w="0" w:type="auto"/>
            <w:noWrap/>
            <w:hideMark/>
          </w:tcPr>
          <w:p w14:paraId="1EA9275E" w14:textId="77777777" w:rsidR="000442E0" w:rsidRPr="000442E0" w:rsidRDefault="000442E0" w:rsidP="000442E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eastAsia="sv-SE"/>
              </w:rPr>
              <w:t>same as NDS-C</w:t>
            </w:r>
          </w:p>
        </w:tc>
        <w:tc>
          <w:tcPr>
            <w:tcW w:w="0" w:type="auto"/>
            <w:noWrap/>
            <w:hideMark/>
          </w:tcPr>
          <w:p w14:paraId="5A58131E" w14:textId="77777777" w:rsidR="000442E0" w:rsidRPr="000442E0" w:rsidRDefault="000442E0" w:rsidP="000442E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eastAsia="sv-SE"/>
              </w:rPr>
              <w:t>Selenium, Protein</w:t>
            </w:r>
          </w:p>
        </w:tc>
        <w:tc>
          <w:tcPr>
            <w:tcW w:w="0" w:type="auto"/>
            <w:noWrap/>
            <w:hideMark/>
          </w:tcPr>
          <w:p w14:paraId="7FE25B28" w14:textId="77777777" w:rsidR="000442E0" w:rsidRPr="000442E0" w:rsidRDefault="000442E0" w:rsidP="000442E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eastAsia="sv-SE"/>
              </w:rPr>
              <w:t>Selenium, Phosphorous, Niacin, B12</w:t>
            </w:r>
          </w:p>
        </w:tc>
      </w:tr>
      <w:tr w:rsidR="0039501E" w:rsidRPr="0039501E" w14:paraId="598D01F6" w14:textId="77777777" w:rsidTr="0039501E">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2F358541" w14:textId="77777777" w:rsidR="000442E0" w:rsidRPr="000442E0" w:rsidRDefault="000442E0" w:rsidP="000442E0">
            <w:pPr>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eastAsia="sv-SE"/>
              </w:rPr>
              <w:t>Lobster</w:t>
            </w:r>
          </w:p>
        </w:tc>
        <w:tc>
          <w:tcPr>
            <w:tcW w:w="0" w:type="auto"/>
            <w:noWrap/>
            <w:hideMark/>
          </w:tcPr>
          <w:p w14:paraId="3345CC81" w14:textId="77777777" w:rsidR="000442E0" w:rsidRPr="000442E0" w:rsidRDefault="000442E0" w:rsidP="000442E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eastAsia="sv-SE"/>
              </w:rPr>
              <w:t>Iodine, Copper, Selenium, Sodium</w:t>
            </w:r>
          </w:p>
        </w:tc>
        <w:tc>
          <w:tcPr>
            <w:tcW w:w="0" w:type="auto"/>
            <w:noWrap/>
            <w:hideMark/>
          </w:tcPr>
          <w:p w14:paraId="17C34C0E" w14:textId="77777777" w:rsidR="000442E0" w:rsidRPr="000442E0" w:rsidRDefault="000442E0" w:rsidP="000442E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eastAsia="sv-SE"/>
              </w:rPr>
              <w:t>same as NDS-C</w:t>
            </w:r>
          </w:p>
        </w:tc>
        <w:tc>
          <w:tcPr>
            <w:tcW w:w="0" w:type="auto"/>
            <w:noWrap/>
            <w:hideMark/>
          </w:tcPr>
          <w:p w14:paraId="3A496ABC" w14:textId="77777777" w:rsidR="000442E0" w:rsidRPr="000442E0" w:rsidRDefault="000442E0" w:rsidP="000442E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eastAsia="sv-SE"/>
              </w:rPr>
              <w:t>Iodine, Copper, Selenium</w:t>
            </w:r>
          </w:p>
        </w:tc>
        <w:tc>
          <w:tcPr>
            <w:tcW w:w="0" w:type="auto"/>
            <w:noWrap/>
            <w:hideMark/>
          </w:tcPr>
          <w:p w14:paraId="2D908A3C" w14:textId="77777777" w:rsidR="000442E0" w:rsidRPr="000442E0" w:rsidRDefault="000442E0" w:rsidP="000442E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eastAsia="sv-SE"/>
              </w:rPr>
              <w:t>same as NDS-C</w:t>
            </w:r>
          </w:p>
        </w:tc>
        <w:tc>
          <w:tcPr>
            <w:tcW w:w="0" w:type="auto"/>
            <w:noWrap/>
            <w:hideMark/>
          </w:tcPr>
          <w:p w14:paraId="1D13F4C5" w14:textId="77777777" w:rsidR="000442E0" w:rsidRPr="000442E0" w:rsidRDefault="000442E0" w:rsidP="000442E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eastAsia="sv-SE"/>
              </w:rPr>
              <w:t>Iodine, Selenium, Copper</w:t>
            </w:r>
          </w:p>
        </w:tc>
        <w:tc>
          <w:tcPr>
            <w:tcW w:w="0" w:type="auto"/>
            <w:noWrap/>
            <w:hideMark/>
          </w:tcPr>
          <w:p w14:paraId="21A1DC4C" w14:textId="77777777" w:rsidR="000442E0" w:rsidRPr="000442E0" w:rsidRDefault="000442E0" w:rsidP="000442E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eastAsia="sv-SE"/>
              </w:rPr>
              <w:t>Iodine, Copper, Selenium, Zinc</w:t>
            </w:r>
          </w:p>
        </w:tc>
      </w:tr>
      <w:tr w:rsidR="0039501E" w:rsidRPr="0039501E" w14:paraId="0988CE4C" w14:textId="77777777" w:rsidTr="003950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1191169B" w14:textId="77777777" w:rsidR="000442E0" w:rsidRPr="000442E0" w:rsidRDefault="000442E0" w:rsidP="000442E0">
            <w:pPr>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eastAsia="sv-SE"/>
              </w:rPr>
              <w:t>Northern prawn</w:t>
            </w:r>
          </w:p>
        </w:tc>
        <w:tc>
          <w:tcPr>
            <w:tcW w:w="0" w:type="auto"/>
            <w:noWrap/>
            <w:hideMark/>
          </w:tcPr>
          <w:p w14:paraId="061D02CB" w14:textId="77777777" w:rsidR="000442E0" w:rsidRPr="000442E0" w:rsidRDefault="000442E0" w:rsidP="000442E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eastAsia="sv-SE"/>
              </w:rPr>
              <w:t xml:space="preserve">Sodium, Vit B12, </w:t>
            </w:r>
          </w:p>
        </w:tc>
        <w:tc>
          <w:tcPr>
            <w:tcW w:w="0" w:type="auto"/>
            <w:noWrap/>
            <w:hideMark/>
          </w:tcPr>
          <w:p w14:paraId="2200C7FE" w14:textId="77777777" w:rsidR="000442E0" w:rsidRPr="000442E0" w:rsidRDefault="000442E0" w:rsidP="000442E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eastAsia="sv-SE"/>
              </w:rPr>
              <w:t xml:space="preserve">Sodium, Vit B12, </w:t>
            </w:r>
          </w:p>
        </w:tc>
        <w:tc>
          <w:tcPr>
            <w:tcW w:w="0" w:type="auto"/>
            <w:noWrap/>
            <w:hideMark/>
          </w:tcPr>
          <w:p w14:paraId="13050F20" w14:textId="77777777" w:rsidR="000442E0" w:rsidRPr="000442E0" w:rsidRDefault="000442E0" w:rsidP="000442E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eastAsia="sv-SE"/>
              </w:rPr>
              <w:t xml:space="preserve">Vit B12, </w:t>
            </w:r>
          </w:p>
        </w:tc>
        <w:tc>
          <w:tcPr>
            <w:tcW w:w="0" w:type="auto"/>
            <w:noWrap/>
            <w:hideMark/>
          </w:tcPr>
          <w:p w14:paraId="44220CC6" w14:textId="77777777" w:rsidR="000442E0" w:rsidRPr="000442E0" w:rsidRDefault="000442E0" w:rsidP="000442E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eastAsia="sv-SE"/>
              </w:rPr>
              <w:t>same as NDS-C</w:t>
            </w:r>
          </w:p>
        </w:tc>
        <w:tc>
          <w:tcPr>
            <w:tcW w:w="0" w:type="auto"/>
            <w:noWrap/>
            <w:hideMark/>
          </w:tcPr>
          <w:p w14:paraId="6950F313" w14:textId="77777777" w:rsidR="000442E0" w:rsidRPr="000442E0" w:rsidRDefault="000442E0" w:rsidP="000442E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eastAsia="sv-SE"/>
              </w:rPr>
              <w:t>Vit B12, Selenium, Copper, Sodium, Vit E</w:t>
            </w:r>
          </w:p>
        </w:tc>
        <w:tc>
          <w:tcPr>
            <w:tcW w:w="0" w:type="auto"/>
            <w:noWrap/>
            <w:hideMark/>
          </w:tcPr>
          <w:p w14:paraId="618A165D" w14:textId="77777777" w:rsidR="000442E0" w:rsidRPr="000442E0" w:rsidRDefault="000442E0" w:rsidP="000442E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eastAsia="sv-SE"/>
              </w:rPr>
              <w:t>Vit B12, Selenium, Vit E, Copper</w:t>
            </w:r>
          </w:p>
        </w:tc>
      </w:tr>
      <w:tr w:rsidR="0039501E" w:rsidRPr="0039501E" w14:paraId="17DDAC5B" w14:textId="77777777" w:rsidTr="0039501E">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605EEB49" w14:textId="77777777" w:rsidR="000442E0" w:rsidRPr="000442E0" w:rsidRDefault="000442E0" w:rsidP="000442E0">
            <w:pPr>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eastAsia="sv-SE"/>
              </w:rPr>
              <w:t>Norway lobster</w:t>
            </w:r>
          </w:p>
        </w:tc>
        <w:tc>
          <w:tcPr>
            <w:tcW w:w="0" w:type="auto"/>
            <w:noWrap/>
            <w:hideMark/>
          </w:tcPr>
          <w:p w14:paraId="347539C5" w14:textId="77777777" w:rsidR="000442E0" w:rsidRPr="000442E0" w:rsidRDefault="000442E0" w:rsidP="000442E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eastAsia="sv-SE"/>
              </w:rPr>
              <w:t>same as NDS-C</w:t>
            </w:r>
          </w:p>
        </w:tc>
        <w:tc>
          <w:tcPr>
            <w:tcW w:w="0" w:type="auto"/>
            <w:noWrap/>
            <w:hideMark/>
          </w:tcPr>
          <w:p w14:paraId="103603C6" w14:textId="77777777" w:rsidR="000442E0" w:rsidRPr="000442E0" w:rsidRDefault="000442E0" w:rsidP="000442E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eastAsia="sv-SE"/>
              </w:rPr>
              <w:t>same as NDS-C</w:t>
            </w:r>
          </w:p>
        </w:tc>
        <w:tc>
          <w:tcPr>
            <w:tcW w:w="0" w:type="auto"/>
            <w:noWrap/>
            <w:hideMark/>
          </w:tcPr>
          <w:p w14:paraId="033B882B" w14:textId="77777777" w:rsidR="000442E0" w:rsidRPr="000442E0" w:rsidRDefault="000442E0" w:rsidP="000442E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eastAsia="sv-SE"/>
              </w:rPr>
              <w:t>Selenium, Copper, Iodine</w:t>
            </w:r>
          </w:p>
        </w:tc>
        <w:tc>
          <w:tcPr>
            <w:tcW w:w="0" w:type="auto"/>
            <w:noWrap/>
            <w:hideMark/>
          </w:tcPr>
          <w:p w14:paraId="1DE386CE" w14:textId="77777777" w:rsidR="000442E0" w:rsidRPr="000442E0" w:rsidRDefault="000442E0" w:rsidP="000442E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eastAsia="sv-SE"/>
              </w:rPr>
              <w:t>same as NDS-C</w:t>
            </w:r>
          </w:p>
        </w:tc>
        <w:tc>
          <w:tcPr>
            <w:tcW w:w="0" w:type="auto"/>
            <w:noWrap/>
            <w:hideMark/>
          </w:tcPr>
          <w:p w14:paraId="3CB7549F" w14:textId="77777777" w:rsidR="000442E0" w:rsidRPr="000442E0" w:rsidRDefault="000442E0" w:rsidP="000442E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eastAsia="sv-SE"/>
              </w:rPr>
              <w:t>same as NDS-C</w:t>
            </w:r>
          </w:p>
        </w:tc>
        <w:tc>
          <w:tcPr>
            <w:tcW w:w="0" w:type="auto"/>
            <w:noWrap/>
            <w:hideMark/>
          </w:tcPr>
          <w:p w14:paraId="603622B0" w14:textId="77777777" w:rsidR="000442E0" w:rsidRPr="000442E0" w:rsidRDefault="000442E0" w:rsidP="000442E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eastAsia="sv-SE"/>
              </w:rPr>
              <w:t>same as NDS-C</w:t>
            </w:r>
          </w:p>
        </w:tc>
      </w:tr>
      <w:tr w:rsidR="0039501E" w:rsidRPr="0039501E" w14:paraId="154A0A44" w14:textId="77777777" w:rsidTr="003950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2E29E08C" w14:textId="77777777" w:rsidR="000442E0" w:rsidRPr="000442E0" w:rsidRDefault="000442E0" w:rsidP="000442E0">
            <w:pPr>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eastAsia="sv-SE"/>
              </w:rPr>
              <w:t>Oysters, farmed</w:t>
            </w:r>
          </w:p>
        </w:tc>
        <w:tc>
          <w:tcPr>
            <w:tcW w:w="0" w:type="auto"/>
            <w:noWrap/>
            <w:hideMark/>
          </w:tcPr>
          <w:p w14:paraId="17982B43" w14:textId="129C6432" w:rsidR="000442E0" w:rsidRPr="000442E0" w:rsidRDefault="00534CFA" w:rsidP="000442E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sv-SE"/>
              </w:rPr>
            </w:pPr>
            <w:r>
              <w:rPr>
                <w:rFonts w:ascii="Times New Roman" w:eastAsia="Times New Roman" w:hAnsi="Times New Roman" w:cs="Times New Roman"/>
                <w:color w:val="000000"/>
                <w:sz w:val="18"/>
                <w:szCs w:val="18"/>
                <w:lang w:eastAsia="sv-SE"/>
              </w:rPr>
              <w:t>Vit B12, Zink</w:t>
            </w:r>
          </w:p>
        </w:tc>
        <w:tc>
          <w:tcPr>
            <w:tcW w:w="0" w:type="auto"/>
            <w:noWrap/>
            <w:hideMark/>
          </w:tcPr>
          <w:p w14:paraId="43C058FF" w14:textId="77777777" w:rsidR="000442E0" w:rsidRPr="000442E0" w:rsidRDefault="000442E0" w:rsidP="000442E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eastAsia="sv-SE"/>
              </w:rPr>
              <w:t xml:space="preserve">Vit B12, Zink, </w:t>
            </w:r>
          </w:p>
        </w:tc>
        <w:tc>
          <w:tcPr>
            <w:tcW w:w="0" w:type="auto"/>
            <w:noWrap/>
            <w:hideMark/>
          </w:tcPr>
          <w:p w14:paraId="4522F631" w14:textId="77777777" w:rsidR="000442E0" w:rsidRPr="000442E0" w:rsidRDefault="000442E0" w:rsidP="000442E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eastAsia="sv-SE"/>
              </w:rPr>
              <w:t xml:space="preserve">Vit B12, Zinc, </w:t>
            </w:r>
          </w:p>
        </w:tc>
        <w:tc>
          <w:tcPr>
            <w:tcW w:w="0" w:type="auto"/>
            <w:noWrap/>
            <w:hideMark/>
          </w:tcPr>
          <w:p w14:paraId="694BA18C" w14:textId="77777777" w:rsidR="000442E0" w:rsidRPr="000442E0" w:rsidRDefault="000442E0" w:rsidP="000442E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eastAsia="sv-SE"/>
              </w:rPr>
              <w:t xml:space="preserve">Vit B12, Zink, </w:t>
            </w:r>
          </w:p>
        </w:tc>
        <w:tc>
          <w:tcPr>
            <w:tcW w:w="0" w:type="auto"/>
            <w:noWrap/>
            <w:hideMark/>
          </w:tcPr>
          <w:p w14:paraId="15815958" w14:textId="77777777" w:rsidR="000442E0" w:rsidRPr="000442E0" w:rsidRDefault="000442E0" w:rsidP="000442E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eastAsia="sv-SE"/>
              </w:rPr>
              <w:t>Zinc, Vit B12, Selenium</w:t>
            </w:r>
          </w:p>
        </w:tc>
        <w:tc>
          <w:tcPr>
            <w:tcW w:w="0" w:type="auto"/>
            <w:noWrap/>
            <w:hideMark/>
          </w:tcPr>
          <w:p w14:paraId="1E4D4483" w14:textId="77777777" w:rsidR="000442E0" w:rsidRPr="000442E0" w:rsidRDefault="000442E0" w:rsidP="000442E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eastAsia="sv-SE"/>
              </w:rPr>
              <w:t xml:space="preserve">Zinc, </w:t>
            </w:r>
          </w:p>
        </w:tc>
      </w:tr>
      <w:tr w:rsidR="0039501E" w:rsidRPr="00087E76" w14:paraId="6187E088" w14:textId="77777777" w:rsidTr="0039501E">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5478A0C7" w14:textId="77777777" w:rsidR="000442E0" w:rsidRPr="000442E0" w:rsidRDefault="000442E0" w:rsidP="000442E0">
            <w:pPr>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eastAsia="sv-SE"/>
              </w:rPr>
              <w:t>Pangasius, farmed</w:t>
            </w:r>
          </w:p>
        </w:tc>
        <w:tc>
          <w:tcPr>
            <w:tcW w:w="0" w:type="auto"/>
            <w:noWrap/>
            <w:hideMark/>
          </w:tcPr>
          <w:p w14:paraId="32BCD679" w14:textId="77777777" w:rsidR="000442E0" w:rsidRPr="000442E0" w:rsidRDefault="000442E0" w:rsidP="000442E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eastAsia="sv-SE"/>
              </w:rPr>
              <w:t>Sodium, Phosphorous</w:t>
            </w:r>
          </w:p>
        </w:tc>
        <w:tc>
          <w:tcPr>
            <w:tcW w:w="0" w:type="auto"/>
            <w:noWrap/>
            <w:hideMark/>
          </w:tcPr>
          <w:p w14:paraId="117CB42E" w14:textId="77777777" w:rsidR="000442E0" w:rsidRPr="000442E0" w:rsidRDefault="000442E0" w:rsidP="000442E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eastAsia="sv-SE"/>
              </w:rPr>
              <w:t>Natrium, Phosphorous</w:t>
            </w:r>
          </w:p>
        </w:tc>
        <w:tc>
          <w:tcPr>
            <w:tcW w:w="0" w:type="auto"/>
            <w:noWrap/>
            <w:hideMark/>
          </w:tcPr>
          <w:p w14:paraId="7819027A" w14:textId="77777777" w:rsidR="000442E0" w:rsidRPr="000442E0" w:rsidRDefault="000442E0" w:rsidP="000442E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US" w:eastAsia="sv-SE"/>
              </w:rPr>
            </w:pPr>
            <w:r w:rsidRPr="000442E0">
              <w:rPr>
                <w:rFonts w:ascii="Times New Roman" w:eastAsia="Times New Roman" w:hAnsi="Times New Roman" w:cs="Times New Roman"/>
                <w:color w:val="000000"/>
                <w:sz w:val="18"/>
                <w:szCs w:val="18"/>
                <w:lang w:val="en-US" w:eastAsia="sv-SE"/>
              </w:rPr>
              <w:t xml:space="preserve">Phosphorous, Niacin, Selenium, Vit B12, </w:t>
            </w:r>
          </w:p>
        </w:tc>
        <w:tc>
          <w:tcPr>
            <w:tcW w:w="0" w:type="auto"/>
            <w:noWrap/>
            <w:hideMark/>
          </w:tcPr>
          <w:p w14:paraId="7281043E" w14:textId="77777777" w:rsidR="000442E0" w:rsidRPr="000442E0" w:rsidRDefault="000442E0" w:rsidP="000442E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eastAsia="sv-SE"/>
              </w:rPr>
              <w:t>same as NDS-C</w:t>
            </w:r>
          </w:p>
        </w:tc>
        <w:tc>
          <w:tcPr>
            <w:tcW w:w="0" w:type="auto"/>
            <w:noWrap/>
            <w:hideMark/>
          </w:tcPr>
          <w:p w14:paraId="5A8CBD87" w14:textId="77777777" w:rsidR="000442E0" w:rsidRPr="000442E0" w:rsidRDefault="000442E0" w:rsidP="000442E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eastAsia="sv-SE"/>
              </w:rPr>
              <w:t>Selenium, Sodium, Protein</w:t>
            </w:r>
          </w:p>
        </w:tc>
        <w:tc>
          <w:tcPr>
            <w:tcW w:w="0" w:type="auto"/>
            <w:noWrap/>
            <w:hideMark/>
          </w:tcPr>
          <w:p w14:paraId="644FB962" w14:textId="77777777" w:rsidR="000442E0" w:rsidRPr="000442E0" w:rsidRDefault="000442E0" w:rsidP="000442E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US" w:eastAsia="sv-SE"/>
              </w:rPr>
            </w:pPr>
            <w:r w:rsidRPr="000442E0">
              <w:rPr>
                <w:rFonts w:ascii="Times New Roman" w:eastAsia="Times New Roman" w:hAnsi="Times New Roman" w:cs="Times New Roman"/>
                <w:color w:val="000000"/>
                <w:sz w:val="18"/>
                <w:szCs w:val="18"/>
                <w:lang w:val="en-US" w:eastAsia="sv-SE"/>
              </w:rPr>
              <w:t>Phosphorous, Niacin, Selenium, Vit B12</w:t>
            </w:r>
          </w:p>
        </w:tc>
      </w:tr>
      <w:tr w:rsidR="0039501E" w:rsidRPr="0039501E" w14:paraId="051F26E0" w14:textId="77777777" w:rsidTr="003950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34BDABE1" w14:textId="77777777" w:rsidR="000442E0" w:rsidRPr="000442E0" w:rsidRDefault="000442E0" w:rsidP="000442E0">
            <w:pPr>
              <w:rPr>
                <w:rFonts w:ascii="Times New Roman" w:eastAsia="Times New Roman" w:hAnsi="Times New Roman" w:cs="Times New Roman"/>
                <w:color w:val="000000"/>
                <w:sz w:val="18"/>
                <w:szCs w:val="18"/>
                <w:lang w:eastAsia="sv-SE"/>
              </w:rPr>
            </w:pPr>
            <w:proofErr w:type="spellStart"/>
            <w:r w:rsidRPr="000442E0">
              <w:rPr>
                <w:rFonts w:ascii="Times New Roman" w:eastAsia="Times New Roman" w:hAnsi="Times New Roman" w:cs="Times New Roman"/>
                <w:color w:val="000000"/>
                <w:sz w:val="18"/>
                <w:szCs w:val="18"/>
                <w:lang w:eastAsia="sv-SE"/>
              </w:rPr>
              <w:t>Perch</w:t>
            </w:r>
            <w:proofErr w:type="spellEnd"/>
          </w:p>
        </w:tc>
        <w:tc>
          <w:tcPr>
            <w:tcW w:w="0" w:type="auto"/>
            <w:noWrap/>
            <w:hideMark/>
          </w:tcPr>
          <w:p w14:paraId="6B77B4D9" w14:textId="77777777" w:rsidR="000442E0" w:rsidRPr="000442E0" w:rsidRDefault="000442E0" w:rsidP="000442E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eastAsia="sv-SE"/>
              </w:rPr>
              <w:t>same as NDS-C</w:t>
            </w:r>
          </w:p>
        </w:tc>
        <w:tc>
          <w:tcPr>
            <w:tcW w:w="0" w:type="auto"/>
            <w:noWrap/>
            <w:hideMark/>
          </w:tcPr>
          <w:p w14:paraId="6A61C810" w14:textId="77777777" w:rsidR="000442E0" w:rsidRPr="000442E0" w:rsidRDefault="000442E0" w:rsidP="000442E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eastAsia="sv-SE"/>
              </w:rPr>
              <w:t>same as NDS-C</w:t>
            </w:r>
          </w:p>
        </w:tc>
        <w:tc>
          <w:tcPr>
            <w:tcW w:w="0" w:type="auto"/>
            <w:noWrap/>
            <w:hideMark/>
          </w:tcPr>
          <w:p w14:paraId="444508EB" w14:textId="77777777" w:rsidR="000442E0" w:rsidRPr="000442E0" w:rsidRDefault="000442E0" w:rsidP="000442E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eastAsia="sv-SE"/>
              </w:rPr>
              <w:t>Vit D, Vit B12, Selenium</w:t>
            </w:r>
          </w:p>
        </w:tc>
        <w:tc>
          <w:tcPr>
            <w:tcW w:w="0" w:type="auto"/>
            <w:noWrap/>
            <w:hideMark/>
          </w:tcPr>
          <w:p w14:paraId="277409EC" w14:textId="77777777" w:rsidR="000442E0" w:rsidRPr="000442E0" w:rsidRDefault="000442E0" w:rsidP="000442E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eastAsia="sv-SE"/>
              </w:rPr>
              <w:t>same as NDS-C</w:t>
            </w:r>
          </w:p>
        </w:tc>
        <w:tc>
          <w:tcPr>
            <w:tcW w:w="0" w:type="auto"/>
            <w:noWrap/>
            <w:hideMark/>
          </w:tcPr>
          <w:p w14:paraId="29AD6173" w14:textId="77777777" w:rsidR="000442E0" w:rsidRPr="000442E0" w:rsidRDefault="000442E0" w:rsidP="000442E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eastAsia="sv-SE"/>
              </w:rPr>
              <w:t>Vit D, Selenium, Vit B12</w:t>
            </w:r>
          </w:p>
        </w:tc>
        <w:tc>
          <w:tcPr>
            <w:tcW w:w="0" w:type="auto"/>
            <w:noWrap/>
            <w:hideMark/>
          </w:tcPr>
          <w:p w14:paraId="7B8053E3" w14:textId="77777777" w:rsidR="000442E0" w:rsidRPr="000442E0" w:rsidRDefault="000442E0" w:rsidP="000442E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eastAsia="sv-SE"/>
              </w:rPr>
              <w:t>Vit D, Vit B12, Selenium, Niacin</w:t>
            </w:r>
          </w:p>
        </w:tc>
      </w:tr>
      <w:tr w:rsidR="0039501E" w:rsidRPr="00087E76" w14:paraId="0AC6BCE8" w14:textId="77777777" w:rsidTr="0039501E">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17231926" w14:textId="77777777" w:rsidR="000442E0" w:rsidRPr="000442E0" w:rsidRDefault="000442E0" w:rsidP="000442E0">
            <w:pPr>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eastAsia="sv-SE"/>
              </w:rPr>
              <w:t>Pike</w:t>
            </w:r>
          </w:p>
        </w:tc>
        <w:tc>
          <w:tcPr>
            <w:tcW w:w="0" w:type="auto"/>
            <w:noWrap/>
            <w:hideMark/>
          </w:tcPr>
          <w:p w14:paraId="38887C01" w14:textId="77777777" w:rsidR="000442E0" w:rsidRPr="000442E0" w:rsidRDefault="000442E0" w:rsidP="000442E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US" w:eastAsia="sv-SE"/>
              </w:rPr>
            </w:pPr>
            <w:r w:rsidRPr="000442E0">
              <w:rPr>
                <w:rFonts w:ascii="Times New Roman" w:eastAsia="Times New Roman" w:hAnsi="Times New Roman" w:cs="Times New Roman"/>
                <w:color w:val="000000"/>
                <w:sz w:val="18"/>
                <w:szCs w:val="18"/>
                <w:lang w:val="en-US" w:eastAsia="sv-SE"/>
              </w:rPr>
              <w:t>Vit B12, Vit D, Niacin, Phosphorous</w:t>
            </w:r>
          </w:p>
        </w:tc>
        <w:tc>
          <w:tcPr>
            <w:tcW w:w="0" w:type="auto"/>
            <w:noWrap/>
            <w:hideMark/>
          </w:tcPr>
          <w:p w14:paraId="670A0ADA" w14:textId="77777777" w:rsidR="000442E0" w:rsidRPr="000442E0" w:rsidRDefault="000442E0" w:rsidP="000442E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US" w:eastAsia="sv-SE"/>
              </w:rPr>
            </w:pPr>
            <w:r w:rsidRPr="000442E0">
              <w:rPr>
                <w:rFonts w:ascii="Times New Roman" w:eastAsia="Times New Roman" w:hAnsi="Times New Roman" w:cs="Times New Roman"/>
                <w:color w:val="000000"/>
                <w:sz w:val="18"/>
                <w:szCs w:val="18"/>
                <w:lang w:val="en-US" w:eastAsia="sv-SE"/>
              </w:rPr>
              <w:t>Vit B12, Vit D, Niacin, Phosphorous</w:t>
            </w:r>
          </w:p>
        </w:tc>
        <w:tc>
          <w:tcPr>
            <w:tcW w:w="0" w:type="auto"/>
            <w:noWrap/>
            <w:hideMark/>
          </w:tcPr>
          <w:p w14:paraId="074F3AE5" w14:textId="77777777" w:rsidR="000442E0" w:rsidRPr="000442E0" w:rsidRDefault="000442E0" w:rsidP="000442E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US" w:eastAsia="sv-SE"/>
              </w:rPr>
            </w:pPr>
            <w:r w:rsidRPr="000442E0">
              <w:rPr>
                <w:rFonts w:ascii="Times New Roman" w:eastAsia="Times New Roman" w:hAnsi="Times New Roman" w:cs="Times New Roman"/>
                <w:color w:val="000000"/>
                <w:sz w:val="18"/>
                <w:szCs w:val="18"/>
                <w:lang w:val="en-US" w:eastAsia="sv-SE"/>
              </w:rPr>
              <w:t>Vit B12, Vit D, Phosphorous</w:t>
            </w:r>
          </w:p>
        </w:tc>
        <w:tc>
          <w:tcPr>
            <w:tcW w:w="0" w:type="auto"/>
            <w:noWrap/>
            <w:hideMark/>
          </w:tcPr>
          <w:p w14:paraId="059313AD" w14:textId="77777777" w:rsidR="000442E0" w:rsidRPr="000442E0" w:rsidRDefault="000442E0" w:rsidP="000442E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US" w:eastAsia="sv-SE"/>
              </w:rPr>
            </w:pPr>
            <w:r w:rsidRPr="000442E0">
              <w:rPr>
                <w:rFonts w:ascii="Times New Roman" w:eastAsia="Times New Roman" w:hAnsi="Times New Roman" w:cs="Times New Roman"/>
                <w:color w:val="000000"/>
                <w:sz w:val="18"/>
                <w:szCs w:val="18"/>
                <w:lang w:val="en-US" w:eastAsia="sv-SE"/>
              </w:rPr>
              <w:t>Vit B12, Vit D, Phosphorous, Niacin</w:t>
            </w:r>
          </w:p>
        </w:tc>
        <w:tc>
          <w:tcPr>
            <w:tcW w:w="0" w:type="auto"/>
            <w:noWrap/>
            <w:hideMark/>
          </w:tcPr>
          <w:p w14:paraId="766674F7" w14:textId="77777777" w:rsidR="000442E0" w:rsidRPr="000442E0" w:rsidRDefault="000442E0" w:rsidP="000442E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eastAsia="sv-SE"/>
              </w:rPr>
              <w:t>Vit D, Selenium, Vit B12</w:t>
            </w:r>
          </w:p>
        </w:tc>
        <w:tc>
          <w:tcPr>
            <w:tcW w:w="0" w:type="auto"/>
            <w:noWrap/>
            <w:hideMark/>
          </w:tcPr>
          <w:p w14:paraId="53A20C82" w14:textId="77777777" w:rsidR="000442E0" w:rsidRPr="000442E0" w:rsidRDefault="000442E0" w:rsidP="000442E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US" w:eastAsia="sv-SE"/>
              </w:rPr>
            </w:pPr>
            <w:r w:rsidRPr="000442E0">
              <w:rPr>
                <w:rFonts w:ascii="Times New Roman" w:eastAsia="Times New Roman" w:hAnsi="Times New Roman" w:cs="Times New Roman"/>
                <w:color w:val="000000"/>
                <w:sz w:val="18"/>
                <w:szCs w:val="18"/>
                <w:lang w:val="en-US" w:eastAsia="sv-SE"/>
              </w:rPr>
              <w:t>Vit B12, Vit D, Phosphorous, Niacin</w:t>
            </w:r>
          </w:p>
        </w:tc>
      </w:tr>
      <w:tr w:rsidR="0039501E" w:rsidRPr="0039501E" w14:paraId="0EE6FAEA" w14:textId="77777777" w:rsidTr="003950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0549D66B" w14:textId="77777777" w:rsidR="000442E0" w:rsidRPr="000442E0" w:rsidRDefault="000442E0" w:rsidP="000442E0">
            <w:pPr>
              <w:rPr>
                <w:rFonts w:ascii="Times New Roman" w:eastAsia="Times New Roman" w:hAnsi="Times New Roman" w:cs="Times New Roman"/>
                <w:color w:val="000000"/>
                <w:sz w:val="18"/>
                <w:szCs w:val="18"/>
                <w:lang w:eastAsia="sv-SE"/>
              </w:rPr>
            </w:pPr>
            <w:proofErr w:type="spellStart"/>
            <w:r w:rsidRPr="000442E0">
              <w:rPr>
                <w:rFonts w:ascii="Times New Roman" w:eastAsia="Times New Roman" w:hAnsi="Times New Roman" w:cs="Times New Roman"/>
                <w:color w:val="000000"/>
                <w:sz w:val="18"/>
                <w:szCs w:val="18"/>
                <w:lang w:eastAsia="sv-SE"/>
              </w:rPr>
              <w:t>Pike-perch</w:t>
            </w:r>
            <w:proofErr w:type="spellEnd"/>
          </w:p>
        </w:tc>
        <w:tc>
          <w:tcPr>
            <w:tcW w:w="0" w:type="auto"/>
            <w:noWrap/>
            <w:hideMark/>
          </w:tcPr>
          <w:p w14:paraId="7CB37AF1" w14:textId="77777777" w:rsidR="000442E0" w:rsidRPr="000442E0" w:rsidRDefault="000442E0" w:rsidP="000442E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eastAsia="sv-SE"/>
              </w:rPr>
              <w:t>same as NDS-C</w:t>
            </w:r>
          </w:p>
        </w:tc>
        <w:tc>
          <w:tcPr>
            <w:tcW w:w="0" w:type="auto"/>
            <w:noWrap/>
            <w:hideMark/>
          </w:tcPr>
          <w:p w14:paraId="0C8078F9" w14:textId="77777777" w:rsidR="000442E0" w:rsidRPr="000442E0" w:rsidRDefault="000442E0" w:rsidP="000442E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eastAsia="sv-SE"/>
              </w:rPr>
              <w:t>same as NDS-C</w:t>
            </w:r>
          </w:p>
        </w:tc>
        <w:tc>
          <w:tcPr>
            <w:tcW w:w="0" w:type="auto"/>
            <w:noWrap/>
            <w:hideMark/>
          </w:tcPr>
          <w:p w14:paraId="37ADA107" w14:textId="77777777" w:rsidR="000442E0" w:rsidRPr="000442E0" w:rsidRDefault="000442E0" w:rsidP="000442E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eastAsia="sv-SE"/>
              </w:rPr>
              <w:t>Vit D, Vit B12</w:t>
            </w:r>
          </w:p>
        </w:tc>
        <w:tc>
          <w:tcPr>
            <w:tcW w:w="0" w:type="auto"/>
            <w:noWrap/>
            <w:hideMark/>
          </w:tcPr>
          <w:p w14:paraId="1B0768B4" w14:textId="77777777" w:rsidR="000442E0" w:rsidRPr="000442E0" w:rsidRDefault="000442E0" w:rsidP="000442E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eastAsia="sv-SE"/>
              </w:rPr>
              <w:t>same as NDS-C</w:t>
            </w:r>
          </w:p>
        </w:tc>
        <w:tc>
          <w:tcPr>
            <w:tcW w:w="0" w:type="auto"/>
            <w:noWrap/>
            <w:hideMark/>
          </w:tcPr>
          <w:p w14:paraId="06488F18" w14:textId="77777777" w:rsidR="000442E0" w:rsidRPr="000442E0" w:rsidRDefault="000442E0" w:rsidP="000442E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eastAsia="sv-SE"/>
              </w:rPr>
              <w:t xml:space="preserve">Vit D, </w:t>
            </w:r>
          </w:p>
        </w:tc>
        <w:tc>
          <w:tcPr>
            <w:tcW w:w="0" w:type="auto"/>
            <w:noWrap/>
            <w:hideMark/>
          </w:tcPr>
          <w:p w14:paraId="28A64D0F" w14:textId="77777777" w:rsidR="000442E0" w:rsidRPr="000442E0" w:rsidRDefault="000442E0" w:rsidP="000442E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eastAsia="sv-SE"/>
              </w:rPr>
              <w:t>Vit D, Vit B12, Selenium</w:t>
            </w:r>
          </w:p>
        </w:tc>
      </w:tr>
      <w:tr w:rsidR="0039501E" w:rsidRPr="0039501E" w14:paraId="654DA40A" w14:textId="77777777" w:rsidTr="0039501E">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4E349AE7" w14:textId="77777777" w:rsidR="000442E0" w:rsidRPr="000442E0" w:rsidRDefault="000442E0" w:rsidP="000442E0">
            <w:pPr>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eastAsia="sv-SE"/>
              </w:rPr>
              <w:t>Pink salmon</w:t>
            </w:r>
          </w:p>
        </w:tc>
        <w:tc>
          <w:tcPr>
            <w:tcW w:w="0" w:type="auto"/>
            <w:noWrap/>
            <w:hideMark/>
          </w:tcPr>
          <w:p w14:paraId="53277D16" w14:textId="77777777" w:rsidR="000442E0" w:rsidRPr="000442E0" w:rsidRDefault="000442E0" w:rsidP="000442E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eastAsia="sv-SE"/>
              </w:rPr>
              <w:t>same as NDS-C</w:t>
            </w:r>
          </w:p>
        </w:tc>
        <w:tc>
          <w:tcPr>
            <w:tcW w:w="0" w:type="auto"/>
            <w:noWrap/>
            <w:hideMark/>
          </w:tcPr>
          <w:p w14:paraId="2CF6A7C9" w14:textId="77777777" w:rsidR="000442E0" w:rsidRPr="000442E0" w:rsidRDefault="000442E0" w:rsidP="000442E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eastAsia="sv-SE"/>
              </w:rPr>
              <w:t>same as NDS-C</w:t>
            </w:r>
          </w:p>
        </w:tc>
        <w:tc>
          <w:tcPr>
            <w:tcW w:w="0" w:type="auto"/>
            <w:noWrap/>
            <w:hideMark/>
          </w:tcPr>
          <w:p w14:paraId="0D8F87FD" w14:textId="77777777" w:rsidR="000442E0" w:rsidRPr="000442E0" w:rsidRDefault="000442E0" w:rsidP="000442E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eastAsia="sv-SE"/>
              </w:rPr>
              <w:t>Vit B12, Vit D, Niacin</w:t>
            </w:r>
          </w:p>
        </w:tc>
        <w:tc>
          <w:tcPr>
            <w:tcW w:w="0" w:type="auto"/>
            <w:noWrap/>
            <w:hideMark/>
          </w:tcPr>
          <w:p w14:paraId="5660B0B4" w14:textId="77777777" w:rsidR="000442E0" w:rsidRPr="000442E0" w:rsidRDefault="000442E0" w:rsidP="000442E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eastAsia="sv-SE"/>
              </w:rPr>
              <w:t>same as NDS-C</w:t>
            </w:r>
          </w:p>
        </w:tc>
        <w:tc>
          <w:tcPr>
            <w:tcW w:w="0" w:type="auto"/>
            <w:noWrap/>
            <w:hideMark/>
          </w:tcPr>
          <w:p w14:paraId="5667C148" w14:textId="77777777" w:rsidR="000442E0" w:rsidRPr="000442E0" w:rsidRDefault="000442E0" w:rsidP="000442E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eastAsia="sv-SE"/>
              </w:rPr>
              <w:t>Vit D, Selenium, Vit B12</w:t>
            </w:r>
          </w:p>
        </w:tc>
        <w:tc>
          <w:tcPr>
            <w:tcW w:w="0" w:type="auto"/>
            <w:noWrap/>
            <w:hideMark/>
          </w:tcPr>
          <w:p w14:paraId="656EC377" w14:textId="77777777" w:rsidR="000442E0" w:rsidRPr="000442E0" w:rsidRDefault="000442E0" w:rsidP="000442E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eastAsia="sv-SE"/>
              </w:rPr>
              <w:t>same as NDS-C</w:t>
            </w:r>
          </w:p>
        </w:tc>
      </w:tr>
      <w:tr w:rsidR="0039501E" w:rsidRPr="0039501E" w14:paraId="30BA97C9" w14:textId="77777777" w:rsidTr="003950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6E9AFE7A" w14:textId="77777777" w:rsidR="000442E0" w:rsidRPr="000442E0" w:rsidRDefault="000442E0" w:rsidP="000442E0">
            <w:pPr>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eastAsia="sv-SE"/>
              </w:rPr>
              <w:t>Plaice</w:t>
            </w:r>
          </w:p>
        </w:tc>
        <w:tc>
          <w:tcPr>
            <w:tcW w:w="0" w:type="auto"/>
            <w:noWrap/>
            <w:hideMark/>
          </w:tcPr>
          <w:p w14:paraId="4B218F46" w14:textId="77777777" w:rsidR="000442E0" w:rsidRPr="000442E0" w:rsidRDefault="000442E0" w:rsidP="000442E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eastAsia="sv-SE"/>
              </w:rPr>
              <w:t>Niacin, Selenium, Sodium</w:t>
            </w:r>
          </w:p>
        </w:tc>
        <w:tc>
          <w:tcPr>
            <w:tcW w:w="0" w:type="auto"/>
            <w:noWrap/>
            <w:hideMark/>
          </w:tcPr>
          <w:p w14:paraId="61823B22" w14:textId="153B2336" w:rsidR="000442E0" w:rsidRPr="000442E0" w:rsidRDefault="00534CFA" w:rsidP="000442E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sv-SE"/>
              </w:rPr>
            </w:pPr>
            <w:r>
              <w:rPr>
                <w:rFonts w:ascii="Times New Roman" w:eastAsia="Times New Roman" w:hAnsi="Times New Roman" w:cs="Times New Roman"/>
                <w:color w:val="000000"/>
                <w:sz w:val="18"/>
                <w:szCs w:val="18"/>
                <w:lang w:eastAsia="sv-SE"/>
              </w:rPr>
              <w:t xml:space="preserve">Niacin, Selenium, </w:t>
            </w:r>
            <w:r w:rsidR="000442E0" w:rsidRPr="000442E0">
              <w:rPr>
                <w:rFonts w:ascii="Times New Roman" w:eastAsia="Times New Roman" w:hAnsi="Times New Roman" w:cs="Times New Roman"/>
                <w:color w:val="000000"/>
                <w:sz w:val="18"/>
                <w:szCs w:val="18"/>
                <w:lang w:eastAsia="sv-SE"/>
              </w:rPr>
              <w:t>Sodium</w:t>
            </w:r>
          </w:p>
        </w:tc>
        <w:tc>
          <w:tcPr>
            <w:tcW w:w="0" w:type="auto"/>
            <w:noWrap/>
            <w:hideMark/>
          </w:tcPr>
          <w:p w14:paraId="5C2364DC" w14:textId="77777777" w:rsidR="000442E0" w:rsidRPr="000442E0" w:rsidRDefault="000442E0" w:rsidP="000442E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eastAsia="sv-SE"/>
              </w:rPr>
              <w:t>Niacin, Selenium</w:t>
            </w:r>
          </w:p>
        </w:tc>
        <w:tc>
          <w:tcPr>
            <w:tcW w:w="0" w:type="auto"/>
            <w:noWrap/>
            <w:hideMark/>
          </w:tcPr>
          <w:p w14:paraId="54E14022" w14:textId="77777777" w:rsidR="000442E0" w:rsidRPr="000442E0" w:rsidRDefault="000442E0" w:rsidP="000442E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eastAsia="sv-SE"/>
              </w:rPr>
              <w:t>Niacin, Selenium, Vit B12</w:t>
            </w:r>
          </w:p>
        </w:tc>
        <w:tc>
          <w:tcPr>
            <w:tcW w:w="0" w:type="auto"/>
            <w:noWrap/>
            <w:hideMark/>
          </w:tcPr>
          <w:p w14:paraId="60664DFD" w14:textId="77777777" w:rsidR="000442E0" w:rsidRPr="000442E0" w:rsidRDefault="000442E0" w:rsidP="000442E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eastAsia="sv-SE"/>
              </w:rPr>
              <w:t>Selenium, Vit D, Thiamin</w:t>
            </w:r>
          </w:p>
        </w:tc>
        <w:tc>
          <w:tcPr>
            <w:tcW w:w="0" w:type="auto"/>
            <w:noWrap/>
            <w:hideMark/>
          </w:tcPr>
          <w:p w14:paraId="4FCAC37E" w14:textId="77777777" w:rsidR="000442E0" w:rsidRPr="000442E0" w:rsidRDefault="000442E0" w:rsidP="000442E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eastAsia="sv-SE"/>
              </w:rPr>
              <w:t>Niacin, Selenium, Vit B12</w:t>
            </w:r>
          </w:p>
        </w:tc>
      </w:tr>
      <w:tr w:rsidR="0039501E" w:rsidRPr="0039501E" w14:paraId="1C1D27DC" w14:textId="77777777" w:rsidTr="0039501E">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015DB9CA" w14:textId="77777777" w:rsidR="000442E0" w:rsidRPr="000442E0" w:rsidRDefault="000442E0" w:rsidP="000442E0">
            <w:pPr>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eastAsia="sv-SE"/>
              </w:rPr>
              <w:t>Rainbow trout, farmed</w:t>
            </w:r>
          </w:p>
        </w:tc>
        <w:tc>
          <w:tcPr>
            <w:tcW w:w="0" w:type="auto"/>
            <w:noWrap/>
            <w:hideMark/>
          </w:tcPr>
          <w:p w14:paraId="03AD1D9A" w14:textId="77777777" w:rsidR="000442E0" w:rsidRPr="000442E0" w:rsidRDefault="000442E0" w:rsidP="000442E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eastAsia="sv-SE"/>
              </w:rPr>
              <w:t>Sat fat, Niacin, Omega-3</w:t>
            </w:r>
          </w:p>
        </w:tc>
        <w:tc>
          <w:tcPr>
            <w:tcW w:w="0" w:type="auto"/>
            <w:noWrap/>
            <w:hideMark/>
          </w:tcPr>
          <w:p w14:paraId="23555EA9" w14:textId="77777777" w:rsidR="000442E0" w:rsidRPr="000442E0" w:rsidRDefault="000442E0" w:rsidP="000442E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eastAsia="sv-SE"/>
              </w:rPr>
              <w:t>Niacin, Sat fat, Omega-3</w:t>
            </w:r>
          </w:p>
        </w:tc>
        <w:tc>
          <w:tcPr>
            <w:tcW w:w="0" w:type="auto"/>
            <w:noWrap/>
            <w:hideMark/>
          </w:tcPr>
          <w:p w14:paraId="1D1D43D5" w14:textId="77777777" w:rsidR="000442E0" w:rsidRPr="000442E0" w:rsidRDefault="000442E0" w:rsidP="000442E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eastAsia="sv-SE"/>
              </w:rPr>
              <w:t>Niacin, Omega-3, Vit B12</w:t>
            </w:r>
          </w:p>
        </w:tc>
        <w:tc>
          <w:tcPr>
            <w:tcW w:w="0" w:type="auto"/>
            <w:noWrap/>
            <w:hideMark/>
          </w:tcPr>
          <w:p w14:paraId="06C0130B" w14:textId="77777777" w:rsidR="000442E0" w:rsidRPr="000442E0" w:rsidRDefault="000442E0" w:rsidP="000442E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eastAsia="sv-SE"/>
              </w:rPr>
              <w:t>same as NDS-C</w:t>
            </w:r>
          </w:p>
        </w:tc>
        <w:tc>
          <w:tcPr>
            <w:tcW w:w="0" w:type="auto"/>
            <w:noWrap/>
            <w:hideMark/>
          </w:tcPr>
          <w:p w14:paraId="11A741DC" w14:textId="77777777" w:rsidR="000442E0" w:rsidRPr="000442E0" w:rsidRDefault="000442E0" w:rsidP="000442E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eastAsia="sv-SE"/>
              </w:rPr>
              <w:t>Omega-3, Vit D, Selenium</w:t>
            </w:r>
          </w:p>
        </w:tc>
        <w:tc>
          <w:tcPr>
            <w:tcW w:w="0" w:type="auto"/>
            <w:noWrap/>
            <w:hideMark/>
          </w:tcPr>
          <w:p w14:paraId="5896613C" w14:textId="77777777" w:rsidR="000442E0" w:rsidRPr="000442E0" w:rsidRDefault="000442E0" w:rsidP="000442E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eastAsia="sv-SE"/>
              </w:rPr>
              <w:t>Niacin, Omega 3, Vit B12</w:t>
            </w:r>
          </w:p>
        </w:tc>
      </w:tr>
      <w:tr w:rsidR="0039501E" w:rsidRPr="0039501E" w14:paraId="20375E5C" w14:textId="77777777" w:rsidTr="003950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258ED1AE" w14:textId="77777777" w:rsidR="000442E0" w:rsidRPr="000442E0" w:rsidRDefault="000442E0" w:rsidP="000442E0">
            <w:pPr>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eastAsia="sv-SE"/>
              </w:rPr>
              <w:t>Roe (from cod)</w:t>
            </w:r>
          </w:p>
        </w:tc>
        <w:tc>
          <w:tcPr>
            <w:tcW w:w="0" w:type="auto"/>
            <w:noWrap/>
            <w:hideMark/>
          </w:tcPr>
          <w:p w14:paraId="730EC0DF" w14:textId="77777777" w:rsidR="000442E0" w:rsidRPr="000442E0" w:rsidRDefault="000442E0" w:rsidP="000442E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eastAsia="sv-SE"/>
              </w:rPr>
              <w:t>Sodium, Vit B12</w:t>
            </w:r>
          </w:p>
        </w:tc>
        <w:tc>
          <w:tcPr>
            <w:tcW w:w="0" w:type="auto"/>
            <w:noWrap/>
            <w:hideMark/>
          </w:tcPr>
          <w:p w14:paraId="180A21DA" w14:textId="77777777" w:rsidR="000442E0" w:rsidRPr="000442E0" w:rsidRDefault="000442E0" w:rsidP="000442E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eastAsia="sv-SE"/>
              </w:rPr>
              <w:t>Sodium, Vit B12</w:t>
            </w:r>
          </w:p>
        </w:tc>
        <w:tc>
          <w:tcPr>
            <w:tcW w:w="0" w:type="auto"/>
            <w:noWrap/>
            <w:hideMark/>
          </w:tcPr>
          <w:p w14:paraId="57C15EF7" w14:textId="77777777" w:rsidR="000442E0" w:rsidRPr="000442E0" w:rsidRDefault="000442E0" w:rsidP="000442E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eastAsia="sv-SE"/>
              </w:rPr>
              <w:t>Vit B12, Iodine, Sodium</w:t>
            </w:r>
          </w:p>
        </w:tc>
        <w:tc>
          <w:tcPr>
            <w:tcW w:w="0" w:type="auto"/>
            <w:noWrap/>
            <w:hideMark/>
          </w:tcPr>
          <w:p w14:paraId="30652178" w14:textId="77777777" w:rsidR="000442E0" w:rsidRPr="000442E0" w:rsidRDefault="000442E0" w:rsidP="000442E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eastAsia="sv-SE"/>
              </w:rPr>
              <w:t>same as NDS-C</w:t>
            </w:r>
          </w:p>
        </w:tc>
        <w:tc>
          <w:tcPr>
            <w:tcW w:w="0" w:type="auto"/>
            <w:noWrap/>
            <w:hideMark/>
          </w:tcPr>
          <w:p w14:paraId="32C1B61C" w14:textId="77777777" w:rsidR="000442E0" w:rsidRPr="000442E0" w:rsidRDefault="000442E0" w:rsidP="000442E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eastAsia="sv-SE"/>
              </w:rPr>
              <w:t>Sodium, Iodine, Vit B12</w:t>
            </w:r>
          </w:p>
        </w:tc>
        <w:tc>
          <w:tcPr>
            <w:tcW w:w="0" w:type="auto"/>
            <w:noWrap/>
            <w:hideMark/>
          </w:tcPr>
          <w:p w14:paraId="4C742EE1" w14:textId="77777777" w:rsidR="000442E0" w:rsidRPr="000442E0" w:rsidRDefault="000442E0" w:rsidP="000442E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eastAsia="sv-SE"/>
              </w:rPr>
              <w:t>Sodium, Iodine, Vit B12, Vit E</w:t>
            </w:r>
          </w:p>
        </w:tc>
      </w:tr>
      <w:tr w:rsidR="0039501E" w:rsidRPr="0039501E" w14:paraId="31355911" w14:textId="77777777" w:rsidTr="0039501E">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072BA320" w14:textId="77777777" w:rsidR="000442E0" w:rsidRPr="000442E0" w:rsidRDefault="000442E0" w:rsidP="000442E0">
            <w:pPr>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eastAsia="sv-SE"/>
              </w:rPr>
              <w:t>Saithe</w:t>
            </w:r>
          </w:p>
        </w:tc>
        <w:tc>
          <w:tcPr>
            <w:tcW w:w="0" w:type="auto"/>
            <w:noWrap/>
            <w:hideMark/>
          </w:tcPr>
          <w:p w14:paraId="301DC2D7" w14:textId="77777777" w:rsidR="000442E0" w:rsidRPr="000442E0" w:rsidRDefault="000442E0" w:rsidP="000442E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eastAsia="sv-SE"/>
              </w:rPr>
              <w:t>same as NDS-C</w:t>
            </w:r>
          </w:p>
        </w:tc>
        <w:tc>
          <w:tcPr>
            <w:tcW w:w="0" w:type="auto"/>
            <w:noWrap/>
            <w:hideMark/>
          </w:tcPr>
          <w:p w14:paraId="00C87F23" w14:textId="77777777" w:rsidR="000442E0" w:rsidRPr="000442E0" w:rsidRDefault="000442E0" w:rsidP="000442E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eastAsia="sv-SE"/>
              </w:rPr>
              <w:t>same as NDS-C</w:t>
            </w:r>
          </w:p>
        </w:tc>
        <w:tc>
          <w:tcPr>
            <w:tcW w:w="0" w:type="auto"/>
            <w:noWrap/>
            <w:hideMark/>
          </w:tcPr>
          <w:p w14:paraId="26C20AB4" w14:textId="77777777" w:rsidR="000442E0" w:rsidRPr="000442E0" w:rsidRDefault="000442E0" w:rsidP="000442E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eastAsia="sv-SE"/>
              </w:rPr>
              <w:t>Vit B12, Iodine, Selenium</w:t>
            </w:r>
          </w:p>
        </w:tc>
        <w:tc>
          <w:tcPr>
            <w:tcW w:w="0" w:type="auto"/>
            <w:noWrap/>
            <w:hideMark/>
          </w:tcPr>
          <w:p w14:paraId="7D215C93" w14:textId="77777777" w:rsidR="000442E0" w:rsidRPr="000442E0" w:rsidRDefault="000442E0" w:rsidP="000442E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eastAsia="sv-SE"/>
              </w:rPr>
              <w:t>same as NDS-C</w:t>
            </w:r>
          </w:p>
        </w:tc>
        <w:tc>
          <w:tcPr>
            <w:tcW w:w="0" w:type="auto"/>
            <w:noWrap/>
            <w:hideMark/>
          </w:tcPr>
          <w:p w14:paraId="03E98029" w14:textId="77777777" w:rsidR="000442E0" w:rsidRPr="000442E0" w:rsidRDefault="000442E0" w:rsidP="000442E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eastAsia="sv-SE"/>
              </w:rPr>
              <w:t>Iodine, Selenium, Vit B12</w:t>
            </w:r>
          </w:p>
        </w:tc>
        <w:tc>
          <w:tcPr>
            <w:tcW w:w="0" w:type="auto"/>
            <w:noWrap/>
            <w:hideMark/>
          </w:tcPr>
          <w:p w14:paraId="2FE64D6F" w14:textId="77777777" w:rsidR="000442E0" w:rsidRPr="000442E0" w:rsidRDefault="000442E0" w:rsidP="000442E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eastAsia="sv-SE"/>
              </w:rPr>
              <w:t>same as NDS-C</w:t>
            </w:r>
          </w:p>
        </w:tc>
      </w:tr>
      <w:tr w:rsidR="0039501E" w:rsidRPr="0039501E" w14:paraId="1D100579" w14:textId="77777777" w:rsidTr="003950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66A6AE6D" w14:textId="77777777" w:rsidR="000442E0" w:rsidRPr="000442E0" w:rsidRDefault="000442E0" w:rsidP="000442E0">
            <w:pPr>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eastAsia="sv-SE"/>
              </w:rPr>
              <w:t>Scallops</w:t>
            </w:r>
          </w:p>
        </w:tc>
        <w:tc>
          <w:tcPr>
            <w:tcW w:w="0" w:type="auto"/>
            <w:noWrap/>
            <w:hideMark/>
          </w:tcPr>
          <w:p w14:paraId="237E6FDB" w14:textId="77777777" w:rsidR="000442E0" w:rsidRPr="000442E0" w:rsidRDefault="000442E0" w:rsidP="000442E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eastAsia="sv-SE"/>
              </w:rPr>
              <w:t>Sodium, Phosphorous</w:t>
            </w:r>
          </w:p>
        </w:tc>
        <w:tc>
          <w:tcPr>
            <w:tcW w:w="0" w:type="auto"/>
            <w:noWrap/>
            <w:hideMark/>
          </w:tcPr>
          <w:p w14:paraId="4495D962" w14:textId="77777777" w:rsidR="000442E0" w:rsidRPr="000442E0" w:rsidRDefault="000442E0" w:rsidP="000442E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eastAsia="sv-SE"/>
              </w:rPr>
              <w:t>Sodium, Phosphorous</w:t>
            </w:r>
          </w:p>
        </w:tc>
        <w:tc>
          <w:tcPr>
            <w:tcW w:w="0" w:type="auto"/>
            <w:noWrap/>
            <w:hideMark/>
          </w:tcPr>
          <w:p w14:paraId="43C1609D" w14:textId="77777777" w:rsidR="000442E0" w:rsidRPr="000442E0" w:rsidRDefault="000442E0" w:rsidP="000442E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eastAsia="sv-SE"/>
              </w:rPr>
              <w:t>Phosphorous, Vit B12, Sodium</w:t>
            </w:r>
          </w:p>
        </w:tc>
        <w:tc>
          <w:tcPr>
            <w:tcW w:w="0" w:type="auto"/>
            <w:noWrap/>
            <w:hideMark/>
          </w:tcPr>
          <w:p w14:paraId="6CA442F8" w14:textId="77777777" w:rsidR="000442E0" w:rsidRPr="000442E0" w:rsidRDefault="000442E0" w:rsidP="000442E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eastAsia="sv-SE"/>
              </w:rPr>
              <w:t>same as NDS-C</w:t>
            </w:r>
          </w:p>
        </w:tc>
        <w:tc>
          <w:tcPr>
            <w:tcW w:w="0" w:type="auto"/>
            <w:noWrap/>
            <w:hideMark/>
          </w:tcPr>
          <w:p w14:paraId="74AA1F6C" w14:textId="77777777" w:rsidR="000442E0" w:rsidRPr="000442E0" w:rsidRDefault="000442E0" w:rsidP="000442E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eastAsia="sv-SE"/>
              </w:rPr>
              <w:t>Phosphorous, Sodium, Selenium</w:t>
            </w:r>
          </w:p>
        </w:tc>
        <w:tc>
          <w:tcPr>
            <w:tcW w:w="0" w:type="auto"/>
            <w:noWrap/>
            <w:hideMark/>
          </w:tcPr>
          <w:p w14:paraId="3D8471D6" w14:textId="77777777" w:rsidR="000442E0" w:rsidRPr="000442E0" w:rsidRDefault="000442E0" w:rsidP="000442E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eastAsia="sv-SE"/>
              </w:rPr>
              <w:t>Phosphorus, Vit B12, Sodium</w:t>
            </w:r>
          </w:p>
        </w:tc>
      </w:tr>
      <w:tr w:rsidR="0039501E" w:rsidRPr="0039501E" w14:paraId="075D474E" w14:textId="77777777" w:rsidTr="0039501E">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0AAEA78F" w14:textId="77777777" w:rsidR="000442E0" w:rsidRPr="000442E0" w:rsidRDefault="000442E0" w:rsidP="000442E0">
            <w:pPr>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eastAsia="sv-SE"/>
              </w:rPr>
              <w:t>Tilapia, farmed</w:t>
            </w:r>
          </w:p>
        </w:tc>
        <w:tc>
          <w:tcPr>
            <w:tcW w:w="0" w:type="auto"/>
            <w:noWrap/>
            <w:hideMark/>
          </w:tcPr>
          <w:p w14:paraId="695EE00E" w14:textId="77777777" w:rsidR="000442E0" w:rsidRPr="000442E0" w:rsidRDefault="000442E0" w:rsidP="000442E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eastAsia="sv-SE"/>
              </w:rPr>
              <w:t>Vit D, Vit B12</w:t>
            </w:r>
          </w:p>
        </w:tc>
        <w:tc>
          <w:tcPr>
            <w:tcW w:w="0" w:type="auto"/>
            <w:noWrap/>
            <w:hideMark/>
          </w:tcPr>
          <w:p w14:paraId="77C66162" w14:textId="77777777" w:rsidR="000442E0" w:rsidRPr="000442E0" w:rsidRDefault="000442E0" w:rsidP="000442E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eastAsia="sv-SE"/>
              </w:rPr>
              <w:t>Vit D, Vit B12</w:t>
            </w:r>
          </w:p>
        </w:tc>
        <w:tc>
          <w:tcPr>
            <w:tcW w:w="0" w:type="auto"/>
            <w:noWrap/>
            <w:hideMark/>
          </w:tcPr>
          <w:p w14:paraId="1092E6D0" w14:textId="77777777" w:rsidR="000442E0" w:rsidRPr="000442E0" w:rsidRDefault="000442E0" w:rsidP="000442E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eastAsia="sv-SE"/>
              </w:rPr>
              <w:t>Vit D, Vit B12, Selenium</w:t>
            </w:r>
          </w:p>
        </w:tc>
        <w:tc>
          <w:tcPr>
            <w:tcW w:w="0" w:type="auto"/>
            <w:noWrap/>
            <w:hideMark/>
          </w:tcPr>
          <w:p w14:paraId="6EAD76ED" w14:textId="77777777" w:rsidR="000442E0" w:rsidRPr="000442E0" w:rsidRDefault="000442E0" w:rsidP="000442E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eastAsia="sv-SE"/>
              </w:rPr>
              <w:t>same as NDS-C</w:t>
            </w:r>
          </w:p>
        </w:tc>
        <w:tc>
          <w:tcPr>
            <w:tcW w:w="0" w:type="auto"/>
            <w:noWrap/>
            <w:hideMark/>
          </w:tcPr>
          <w:p w14:paraId="0FB8593D" w14:textId="77777777" w:rsidR="000442E0" w:rsidRPr="000442E0" w:rsidRDefault="000442E0" w:rsidP="000442E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eastAsia="sv-SE"/>
              </w:rPr>
              <w:t>Vit D, Selenium</w:t>
            </w:r>
          </w:p>
        </w:tc>
        <w:tc>
          <w:tcPr>
            <w:tcW w:w="0" w:type="auto"/>
            <w:noWrap/>
            <w:hideMark/>
          </w:tcPr>
          <w:p w14:paraId="2E442572" w14:textId="77777777" w:rsidR="000442E0" w:rsidRPr="000442E0" w:rsidRDefault="000442E0" w:rsidP="000442E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eastAsia="sv-SE"/>
              </w:rPr>
              <w:t>Vit D, Selenium, Vit B12, Niacin</w:t>
            </w:r>
          </w:p>
        </w:tc>
      </w:tr>
      <w:tr w:rsidR="0039501E" w:rsidRPr="0039501E" w14:paraId="7DBD463D" w14:textId="77777777" w:rsidTr="003950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20853A5A" w14:textId="77777777" w:rsidR="000442E0" w:rsidRPr="000442E0" w:rsidRDefault="000442E0" w:rsidP="000442E0">
            <w:pPr>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eastAsia="sv-SE"/>
              </w:rPr>
              <w:t>Trout, farmed</w:t>
            </w:r>
          </w:p>
        </w:tc>
        <w:tc>
          <w:tcPr>
            <w:tcW w:w="0" w:type="auto"/>
            <w:noWrap/>
            <w:hideMark/>
          </w:tcPr>
          <w:p w14:paraId="321C5F52" w14:textId="77777777" w:rsidR="000442E0" w:rsidRPr="000442E0" w:rsidRDefault="000442E0" w:rsidP="000442E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eastAsia="sv-SE"/>
              </w:rPr>
              <w:t>Vit B12, Sat fat, Omega-3</w:t>
            </w:r>
          </w:p>
        </w:tc>
        <w:tc>
          <w:tcPr>
            <w:tcW w:w="0" w:type="auto"/>
            <w:noWrap/>
            <w:hideMark/>
          </w:tcPr>
          <w:p w14:paraId="0581915A" w14:textId="77777777" w:rsidR="000442E0" w:rsidRPr="000442E0" w:rsidRDefault="000442E0" w:rsidP="000442E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eastAsia="sv-SE"/>
              </w:rPr>
              <w:t>Vit B12, Omega-3, Sat fat</w:t>
            </w:r>
          </w:p>
        </w:tc>
        <w:tc>
          <w:tcPr>
            <w:tcW w:w="0" w:type="auto"/>
            <w:noWrap/>
            <w:hideMark/>
          </w:tcPr>
          <w:p w14:paraId="56B1E4E3" w14:textId="77777777" w:rsidR="000442E0" w:rsidRPr="000442E0" w:rsidRDefault="000442E0" w:rsidP="000442E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eastAsia="sv-SE"/>
              </w:rPr>
              <w:t>Vit B12, Omega-3, Vit D</w:t>
            </w:r>
          </w:p>
        </w:tc>
        <w:tc>
          <w:tcPr>
            <w:tcW w:w="0" w:type="auto"/>
            <w:noWrap/>
            <w:hideMark/>
          </w:tcPr>
          <w:p w14:paraId="01A6C557" w14:textId="77777777" w:rsidR="000442E0" w:rsidRPr="000442E0" w:rsidRDefault="000442E0" w:rsidP="000442E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eastAsia="sv-SE"/>
              </w:rPr>
              <w:t>same as NDS-C</w:t>
            </w:r>
          </w:p>
        </w:tc>
        <w:tc>
          <w:tcPr>
            <w:tcW w:w="0" w:type="auto"/>
            <w:noWrap/>
            <w:hideMark/>
          </w:tcPr>
          <w:p w14:paraId="75ED4B28" w14:textId="77777777" w:rsidR="000442E0" w:rsidRPr="000442E0" w:rsidRDefault="000442E0" w:rsidP="000442E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eastAsia="sv-SE"/>
              </w:rPr>
              <w:t>Vit D, Vit B12, Omega-3, Selenium</w:t>
            </w:r>
          </w:p>
        </w:tc>
        <w:tc>
          <w:tcPr>
            <w:tcW w:w="0" w:type="auto"/>
            <w:noWrap/>
            <w:hideMark/>
          </w:tcPr>
          <w:p w14:paraId="2B693259" w14:textId="77777777" w:rsidR="000442E0" w:rsidRPr="000442E0" w:rsidRDefault="000442E0" w:rsidP="000442E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eastAsia="sv-SE"/>
              </w:rPr>
              <w:t>Vit B12, Omega- 3, Niacain, Vit D, Selenium</w:t>
            </w:r>
          </w:p>
        </w:tc>
      </w:tr>
      <w:tr w:rsidR="0039501E" w:rsidRPr="0039501E" w14:paraId="22FAD3E0" w14:textId="77777777" w:rsidTr="0039501E">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613C7E0E" w14:textId="77777777" w:rsidR="000442E0" w:rsidRPr="000442E0" w:rsidRDefault="000442E0" w:rsidP="000442E0">
            <w:pPr>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eastAsia="sv-SE"/>
              </w:rPr>
              <w:t>Turbot</w:t>
            </w:r>
          </w:p>
        </w:tc>
        <w:tc>
          <w:tcPr>
            <w:tcW w:w="0" w:type="auto"/>
            <w:noWrap/>
            <w:hideMark/>
          </w:tcPr>
          <w:p w14:paraId="68BCCE81" w14:textId="77777777" w:rsidR="000442E0" w:rsidRPr="000442E0" w:rsidRDefault="000442E0" w:rsidP="000442E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eastAsia="sv-SE"/>
              </w:rPr>
              <w:t>Sodium, Selenium, Vit B12, Niacin</w:t>
            </w:r>
          </w:p>
        </w:tc>
        <w:tc>
          <w:tcPr>
            <w:tcW w:w="0" w:type="auto"/>
            <w:noWrap/>
            <w:hideMark/>
          </w:tcPr>
          <w:p w14:paraId="2E4B0886" w14:textId="77777777" w:rsidR="000442E0" w:rsidRPr="000442E0" w:rsidRDefault="000442E0" w:rsidP="000442E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eastAsia="sv-SE"/>
              </w:rPr>
              <w:t>Sodium, Vit B12, Selenium, Niacin</w:t>
            </w:r>
          </w:p>
        </w:tc>
        <w:tc>
          <w:tcPr>
            <w:tcW w:w="0" w:type="auto"/>
            <w:noWrap/>
            <w:hideMark/>
          </w:tcPr>
          <w:p w14:paraId="0F92D878" w14:textId="77777777" w:rsidR="000442E0" w:rsidRPr="000442E0" w:rsidRDefault="000442E0" w:rsidP="000442E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eastAsia="sv-SE"/>
              </w:rPr>
              <w:t>Vit B12, Selenium, Niacin</w:t>
            </w:r>
          </w:p>
        </w:tc>
        <w:tc>
          <w:tcPr>
            <w:tcW w:w="0" w:type="auto"/>
            <w:noWrap/>
            <w:hideMark/>
          </w:tcPr>
          <w:p w14:paraId="0F873AA1" w14:textId="77777777" w:rsidR="000442E0" w:rsidRPr="000442E0" w:rsidRDefault="000442E0" w:rsidP="000442E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eastAsia="sv-SE"/>
              </w:rPr>
              <w:t>same as NDS-C</w:t>
            </w:r>
          </w:p>
        </w:tc>
        <w:tc>
          <w:tcPr>
            <w:tcW w:w="0" w:type="auto"/>
            <w:noWrap/>
            <w:hideMark/>
          </w:tcPr>
          <w:p w14:paraId="51E0ED75" w14:textId="77777777" w:rsidR="000442E0" w:rsidRPr="000442E0" w:rsidRDefault="000442E0" w:rsidP="000442E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eastAsia="sv-SE"/>
              </w:rPr>
              <w:t>Selenium, Vit D</w:t>
            </w:r>
          </w:p>
        </w:tc>
        <w:tc>
          <w:tcPr>
            <w:tcW w:w="0" w:type="auto"/>
            <w:noWrap/>
            <w:hideMark/>
          </w:tcPr>
          <w:p w14:paraId="3D027978" w14:textId="77777777" w:rsidR="000442E0" w:rsidRPr="000442E0" w:rsidRDefault="000442E0" w:rsidP="000442E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eastAsia="sv-SE"/>
              </w:rPr>
              <w:t>same as NDS-C</w:t>
            </w:r>
          </w:p>
        </w:tc>
      </w:tr>
      <w:tr w:rsidR="0039501E" w:rsidRPr="0039501E" w14:paraId="6523857F" w14:textId="77777777" w:rsidTr="003950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0B9F05B4" w14:textId="77777777" w:rsidR="000442E0" w:rsidRPr="000442E0" w:rsidRDefault="000442E0" w:rsidP="000442E0">
            <w:pPr>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eastAsia="sv-SE"/>
              </w:rPr>
              <w:t>Whitefish (Coregonus)</w:t>
            </w:r>
          </w:p>
        </w:tc>
        <w:tc>
          <w:tcPr>
            <w:tcW w:w="0" w:type="auto"/>
            <w:noWrap/>
            <w:hideMark/>
          </w:tcPr>
          <w:p w14:paraId="6EAA8F3F" w14:textId="77777777" w:rsidR="000442E0" w:rsidRPr="000442E0" w:rsidRDefault="000442E0" w:rsidP="000442E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eastAsia="sv-SE"/>
              </w:rPr>
              <w:t>same as NDS-C</w:t>
            </w:r>
          </w:p>
        </w:tc>
        <w:tc>
          <w:tcPr>
            <w:tcW w:w="0" w:type="auto"/>
            <w:noWrap/>
            <w:hideMark/>
          </w:tcPr>
          <w:p w14:paraId="20466152" w14:textId="77777777" w:rsidR="000442E0" w:rsidRPr="000442E0" w:rsidRDefault="000442E0" w:rsidP="000442E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eastAsia="sv-SE"/>
              </w:rPr>
              <w:t>same as NDS-C</w:t>
            </w:r>
          </w:p>
        </w:tc>
        <w:tc>
          <w:tcPr>
            <w:tcW w:w="0" w:type="auto"/>
            <w:noWrap/>
            <w:hideMark/>
          </w:tcPr>
          <w:p w14:paraId="47103CF6" w14:textId="77777777" w:rsidR="000442E0" w:rsidRPr="000442E0" w:rsidRDefault="000442E0" w:rsidP="000442E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eastAsia="sv-SE"/>
              </w:rPr>
              <w:t>Vit B12, Vit D, Niacin</w:t>
            </w:r>
          </w:p>
        </w:tc>
        <w:tc>
          <w:tcPr>
            <w:tcW w:w="0" w:type="auto"/>
            <w:noWrap/>
            <w:hideMark/>
          </w:tcPr>
          <w:p w14:paraId="54FF8FB8" w14:textId="77777777" w:rsidR="000442E0" w:rsidRPr="000442E0" w:rsidRDefault="000442E0" w:rsidP="000442E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eastAsia="sv-SE"/>
              </w:rPr>
              <w:t>same as NDS-C</w:t>
            </w:r>
          </w:p>
        </w:tc>
        <w:tc>
          <w:tcPr>
            <w:tcW w:w="0" w:type="auto"/>
            <w:noWrap/>
            <w:hideMark/>
          </w:tcPr>
          <w:p w14:paraId="6B396453" w14:textId="77777777" w:rsidR="000442E0" w:rsidRPr="000442E0" w:rsidRDefault="000442E0" w:rsidP="000442E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eastAsia="sv-SE"/>
              </w:rPr>
              <w:t>Vit D, Vit B12, Selenium</w:t>
            </w:r>
          </w:p>
        </w:tc>
        <w:tc>
          <w:tcPr>
            <w:tcW w:w="0" w:type="auto"/>
            <w:noWrap/>
            <w:hideMark/>
          </w:tcPr>
          <w:p w14:paraId="13CAC63B" w14:textId="77777777" w:rsidR="000442E0" w:rsidRPr="000442E0" w:rsidRDefault="000442E0" w:rsidP="000442E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eastAsia="sv-SE"/>
              </w:rPr>
              <w:t>Vit B12, Vit D, niacin, Selenium</w:t>
            </w:r>
          </w:p>
        </w:tc>
      </w:tr>
      <w:tr w:rsidR="0039501E" w:rsidRPr="00087E76" w14:paraId="345634FF" w14:textId="77777777" w:rsidTr="0039501E">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1EC53E98" w14:textId="77777777" w:rsidR="000442E0" w:rsidRPr="000442E0" w:rsidRDefault="000442E0" w:rsidP="000442E0">
            <w:pPr>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eastAsia="sv-SE"/>
              </w:rPr>
              <w:t>Whiting</w:t>
            </w:r>
          </w:p>
        </w:tc>
        <w:tc>
          <w:tcPr>
            <w:tcW w:w="0" w:type="auto"/>
            <w:noWrap/>
            <w:hideMark/>
          </w:tcPr>
          <w:p w14:paraId="0FFEFE73" w14:textId="77777777" w:rsidR="000442E0" w:rsidRPr="000442E0" w:rsidRDefault="000442E0" w:rsidP="000442E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US" w:eastAsia="sv-SE"/>
              </w:rPr>
            </w:pPr>
            <w:r w:rsidRPr="000442E0">
              <w:rPr>
                <w:rFonts w:ascii="Times New Roman" w:eastAsia="Times New Roman" w:hAnsi="Times New Roman" w:cs="Times New Roman"/>
                <w:color w:val="000000"/>
                <w:sz w:val="18"/>
                <w:szCs w:val="18"/>
                <w:lang w:val="en-US" w:eastAsia="sv-SE"/>
              </w:rPr>
              <w:t>Iodine, Selenium, Vit B12, Phosphorous</w:t>
            </w:r>
          </w:p>
        </w:tc>
        <w:tc>
          <w:tcPr>
            <w:tcW w:w="0" w:type="auto"/>
            <w:noWrap/>
            <w:hideMark/>
          </w:tcPr>
          <w:p w14:paraId="44744237" w14:textId="77777777" w:rsidR="000442E0" w:rsidRPr="000442E0" w:rsidRDefault="000442E0" w:rsidP="000442E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US" w:eastAsia="sv-SE"/>
              </w:rPr>
            </w:pPr>
            <w:r w:rsidRPr="000442E0">
              <w:rPr>
                <w:rFonts w:ascii="Times New Roman" w:eastAsia="Times New Roman" w:hAnsi="Times New Roman" w:cs="Times New Roman"/>
                <w:color w:val="000000"/>
                <w:sz w:val="18"/>
                <w:szCs w:val="18"/>
                <w:lang w:val="en-US" w:eastAsia="sv-SE"/>
              </w:rPr>
              <w:t>Iodine, Selenium, Vit B12, Niacin, Phosphorous</w:t>
            </w:r>
          </w:p>
        </w:tc>
        <w:tc>
          <w:tcPr>
            <w:tcW w:w="0" w:type="auto"/>
            <w:noWrap/>
            <w:hideMark/>
          </w:tcPr>
          <w:p w14:paraId="3B1D19EA" w14:textId="77777777" w:rsidR="000442E0" w:rsidRPr="000442E0" w:rsidRDefault="000442E0" w:rsidP="000442E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US" w:eastAsia="sv-SE"/>
              </w:rPr>
            </w:pPr>
            <w:r w:rsidRPr="000442E0">
              <w:rPr>
                <w:rFonts w:ascii="Times New Roman" w:eastAsia="Times New Roman" w:hAnsi="Times New Roman" w:cs="Times New Roman"/>
                <w:color w:val="000000"/>
                <w:sz w:val="18"/>
                <w:szCs w:val="18"/>
                <w:lang w:val="en-US" w:eastAsia="sv-SE"/>
              </w:rPr>
              <w:t>Selenium, Iodine, Vit B12, Niacin, Phosphorous</w:t>
            </w:r>
          </w:p>
        </w:tc>
        <w:tc>
          <w:tcPr>
            <w:tcW w:w="0" w:type="auto"/>
            <w:noWrap/>
            <w:hideMark/>
          </w:tcPr>
          <w:p w14:paraId="6677E8FE" w14:textId="77777777" w:rsidR="000442E0" w:rsidRPr="000442E0" w:rsidRDefault="000442E0" w:rsidP="000442E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eastAsia="sv-SE"/>
              </w:rPr>
              <w:t>same as NDS-C</w:t>
            </w:r>
          </w:p>
        </w:tc>
        <w:tc>
          <w:tcPr>
            <w:tcW w:w="0" w:type="auto"/>
            <w:noWrap/>
            <w:hideMark/>
          </w:tcPr>
          <w:p w14:paraId="213240F3" w14:textId="77777777" w:rsidR="000442E0" w:rsidRPr="000442E0" w:rsidRDefault="000442E0" w:rsidP="000442E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sv-SE"/>
              </w:rPr>
            </w:pPr>
            <w:r w:rsidRPr="000442E0">
              <w:rPr>
                <w:rFonts w:ascii="Times New Roman" w:eastAsia="Times New Roman" w:hAnsi="Times New Roman" w:cs="Times New Roman"/>
                <w:color w:val="000000"/>
                <w:sz w:val="18"/>
                <w:szCs w:val="18"/>
                <w:lang w:eastAsia="sv-SE"/>
              </w:rPr>
              <w:t>Selenium, Iodine</w:t>
            </w:r>
          </w:p>
        </w:tc>
        <w:tc>
          <w:tcPr>
            <w:tcW w:w="0" w:type="auto"/>
            <w:noWrap/>
            <w:hideMark/>
          </w:tcPr>
          <w:p w14:paraId="1FF27A9A" w14:textId="77777777" w:rsidR="000442E0" w:rsidRPr="000442E0" w:rsidRDefault="000442E0" w:rsidP="000442E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US" w:eastAsia="sv-SE"/>
              </w:rPr>
            </w:pPr>
            <w:r w:rsidRPr="000442E0">
              <w:rPr>
                <w:rFonts w:ascii="Times New Roman" w:eastAsia="Times New Roman" w:hAnsi="Times New Roman" w:cs="Times New Roman"/>
                <w:color w:val="000000"/>
                <w:sz w:val="18"/>
                <w:szCs w:val="18"/>
                <w:lang w:val="en-US" w:eastAsia="sv-SE"/>
              </w:rPr>
              <w:t xml:space="preserve">Selenium, Iodine, Vit B12. Niacin, </w:t>
            </w:r>
            <w:proofErr w:type="spellStart"/>
            <w:r w:rsidRPr="000442E0">
              <w:rPr>
                <w:rFonts w:ascii="Times New Roman" w:eastAsia="Times New Roman" w:hAnsi="Times New Roman" w:cs="Times New Roman"/>
                <w:color w:val="000000"/>
                <w:sz w:val="18"/>
                <w:szCs w:val="18"/>
                <w:lang w:val="en-US" w:eastAsia="sv-SE"/>
              </w:rPr>
              <w:t>Phosphrous</w:t>
            </w:r>
            <w:proofErr w:type="spellEnd"/>
          </w:p>
        </w:tc>
      </w:tr>
    </w:tbl>
    <w:p w14:paraId="686C8E5D" w14:textId="22BFFC20" w:rsidR="00D76116" w:rsidRPr="00D76116" w:rsidRDefault="00D76116" w:rsidP="00D76116">
      <w:pPr>
        <w:rPr>
          <w:lang w:val="en-US" w:eastAsia="sv-SE"/>
        </w:rPr>
        <w:sectPr w:rsidR="00D76116" w:rsidRPr="00D76116" w:rsidSect="008E714D">
          <w:pgSz w:w="16838" w:h="11906" w:orient="landscape"/>
          <w:pgMar w:top="1417" w:right="1417" w:bottom="1417" w:left="1417" w:header="708" w:footer="708" w:gutter="0"/>
          <w:cols w:space="708"/>
          <w:docGrid w:linePitch="360"/>
        </w:sectPr>
      </w:pPr>
    </w:p>
    <w:p w14:paraId="41199ABE" w14:textId="357AB7A4" w:rsidR="00215C58" w:rsidRDefault="00B92D5F">
      <w:pPr>
        <w:rPr>
          <w:rFonts w:ascii="Times New Roman" w:hAnsi="Times New Roman" w:cs="Times New Roman"/>
          <w:b/>
          <w:lang w:val="en-US"/>
        </w:rPr>
      </w:pPr>
      <w:r>
        <w:rPr>
          <w:noProof/>
          <w:lang w:val="en-US"/>
        </w:rPr>
        <w:lastRenderedPageBreak/>
        <w:drawing>
          <wp:inline distT="0" distB="0" distL="0" distR="0" wp14:anchorId="0A1CB9C2" wp14:editId="52663136">
            <wp:extent cx="5852795" cy="43897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52795" cy="4389755"/>
                    </a:xfrm>
                    <a:prstGeom prst="rect">
                      <a:avLst/>
                    </a:prstGeom>
                    <a:noFill/>
                  </pic:spPr>
                </pic:pic>
              </a:graphicData>
            </a:graphic>
          </wp:inline>
        </w:drawing>
      </w:r>
      <w:r w:rsidR="00226A1C" w:rsidRPr="009C1FE7">
        <w:rPr>
          <w:noProof/>
          <w:lang w:val="en-US"/>
        </w:rPr>
        <w:t xml:space="preserve"> </w:t>
      </w:r>
    </w:p>
    <w:p w14:paraId="59B85D1B" w14:textId="2DA42FF2" w:rsidR="00215C58" w:rsidRPr="00215C58" w:rsidRDefault="00215C58">
      <w:pPr>
        <w:rPr>
          <w:rFonts w:ascii="Times New Roman" w:hAnsi="Times New Roman" w:cs="Times New Roman"/>
          <w:lang w:val="en-US"/>
        </w:rPr>
      </w:pPr>
      <w:r>
        <w:rPr>
          <w:rFonts w:ascii="Times New Roman" w:hAnsi="Times New Roman" w:cs="Times New Roman"/>
          <w:b/>
          <w:lang w:val="en-US"/>
        </w:rPr>
        <w:t xml:space="preserve">Figure S1. </w:t>
      </w:r>
      <w:r w:rsidRPr="00215C58">
        <w:rPr>
          <w:rFonts w:ascii="Times New Roman" w:hAnsi="Times New Roman" w:cs="Times New Roman"/>
          <w:lang w:val="en-US"/>
        </w:rPr>
        <w:t xml:space="preserve">Nutritional and climate performance of the category </w:t>
      </w:r>
      <w:r>
        <w:rPr>
          <w:rFonts w:ascii="Times New Roman" w:hAnsi="Times New Roman" w:cs="Times New Roman"/>
          <w:lang w:val="en-US"/>
        </w:rPr>
        <w:t>‘</w:t>
      </w:r>
      <w:r w:rsidRPr="00215C58">
        <w:rPr>
          <w:rFonts w:ascii="Times New Roman" w:hAnsi="Times New Roman" w:cs="Times New Roman"/>
          <w:lang w:val="en-US"/>
        </w:rPr>
        <w:t>Cods, hakes, etc.</w:t>
      </w:r>
      <w:r>
        <w:rPr>
          <w:rFonts w:ascii="Times New Roman" w:hAnsi="Times New Roman" w:cs="Times New Roman"/>
          <w:lang w:val="en-US"/>
        </w:rPr>
        <w:t>’</w:t>
      </w:r>
      <w:r w:rsidRPr="00215C58">
        <w:rPr>
          <w:rFonts w:ascii="Times New Roman" w:hAnsi="Times New Roman" w:cs="Times New Roman"/>
          <w:lang w:val="en-US"/>
        </w:rPr>
        <w:t xml:space="preserve"> </w:t>
      </w:r>
      <w:r w:rsidR="001D7007">
        <w:rPr>
          <w:rFonts w:ascii="Times New Roman" w:hAnsi="Times New Roman" w:cs="Times New Roman"/>
          <w:lang w:val="en-US"/>
        </w:rPr>
        <w:t>Labeled in order of descending Swedish consumption rate: 1 – Atlantic cod; 2 – Saithe; 3 – Alaska pollock; 4 – Roe from cod; 5 – Blue grenadier (</w:t>
      </w:r>
      <w:proofErr w:type="spellStart"/>
      <w:r w:rsidR="001D7007">
        <w:rPr>
          <w:rFonts w:ascii="Times New Roman" w:hAnsi="Times New Roman" w:cs="Times New Roman"/>
          <w:lang w:val="en-US"/>
        </w:rPr>
        <w:t>Hoki</w:t>
      </w:r>
      <w:proofErr w:type="spellEnd"/>
      <w:r w:rsidR="001D7007">
        <w:rPr>
          <w:rFonts w:ascii="Times New Roman" w:hAnsi="Times New Roman" w:cs="Times New Roman"/>
          <w:lang w:val="en-US"/>
        </w:rPr>
        <w:t>); 6 – Haddock; 7 – Cape hake; 8 – European hake; 9 – Whiting.</w:t>
      </w:r>
    </w:p>
    <w:p w14:paraId="7AF862D8" w14:textId="45CC0621" w:rsidR="00215C58" w:rsidRDefault="00215C58">
      <w:pPr>
        <w:rPr>
          <w:rFonts w:ascii="Times New Roman" w:hAnsi="Times New Roman" w:cs="Times New Roman"/>
          <w:b/>
          <w:lang w:val="en-US"/>
        </w:rPr>
      </w:pPr>
    </w:p>
    <w:p w14:paraId="38F6924E" w14:textId="77777777" w:rsidR="004832A4" w:rsidRDefault="004832A4">
      <w:pPr>
        <w:rPr>
          <w:noProof/>
          <w:lang w:val="en-US"/>
        </w:rPr>
      </w:pPr>
    </w:p>
    <w:p w14:paraId="4A3B043E" w14:textId="77777777" w:rsidR="004832A4" w:rsidRDefault="004832A4">
      <w:pPr>
        <w:rPr>
          <w:noProof/>
          <w:lang w:val="en-US"/>
        </w:rPr>
      </w:pPr>
    </w:p>
    <w:p w14:paraId="56D1A0B7" w14:textId="7181C274" w:rsidR="004832A4" w:rsidRDefault="004832A4">
      <w:pPr>
        <w:rPr>
          <w:rFonts w:ascii="Times New Roman" w:hAnsi="Times New Roman" w:cs="Times New Roman"/>
          <w:b/>
          <w:noProof/>
          <w:lang w:val="en-US"/>
        </w:rPr>
      </w:pPr>
    </w:p>
    <w:p w14:paraId="424AD8A6" w14:textId="3892A9EC" w:rsidR="004832A4" w:rsidRDefault="004832A4">
      <w:pPr>
        <w:rPr>
          <w:rFonts w:ascii="Times New Roman" w:hAnsi="Times New Roman" w:cs="Times New Roman"/>
          <w:b/>
          <w:noProof/>
          <w:lang w:val="en-US"/>
        </w:rPr>
      </w:pPr>
    </w:p>
    <w:p w14:paraId="07C10591" w14:textId="5F27D0A5" w:rsidR="004832A4" w:rsidRDefault="004832A4">
      <w:pPr>
        <w:rPr>
          <w:rFonts w:ascii="Times New Roman" w:hAnsi="Times New Roman" w:cs="Times New Roman"/>
          <w:b/>
          <w:noProof/>
          <w:lang w:val="en-US"/>
        </w:rPr>
      </w:pPr>
    </w:p>
    <w:p w14:paraId="636BE0C1" w14:textId="5DDBD127" w:rsidR="004832A4" w:rsidRDefault="004832A4">
      <w:pPr>
        <w:rPr>
          <w:rFonts w:ascii="Times New Roman" w:hAnsi="Times New Roman" w:cs="Times New Roman"/>
          <w:b/>
          <w:noProof/>
          <w:lang w:val="en-US"/>
        </w:rPr>
      </w:pPr>
    </w:p>
    <w:p w14:paraId="03BCB024" w14:textId="21576B4D" w:rsidR="004832A4" w:rsidRDefault="004832A4">
      <w:pPr>
        <w:rPr>
          <w:rFonts w:ascii="Times New Roman" w:hAnsi="Times New Roman" w:cs="Times New Roman"/>
          <w:b/>
          <w:noProof/>
          <w:lang w:val="en-US"/>
        </w:rPr>
      </w:pPr>
    </w:p>
    <w:p w14:paraId="2C07D085" w14:textId="4BC7FC1D" w:rsidR="004832A4" w:rsidRDefault="004832A4">
      <w:pPr>
        <w:rPr>
          <w:rFonts w:ascii="Times New Roman" w:hAnsi="Times New Roman" w:cs="Times New Roman"/>
          <w:b/>
          <w:noProof/>
          <w:lang w:val="en-US"/>
        </w:rPr>
      </w:pPr>
    </w:p>
    <w:p w14:paraId="586F5E72" w14:textId="763A8226" w:rsidR="004832A4" w:rsidRDefault="004832A4">
      <w:pPr>
        <w:rPr>
          <w:rFonts w:ascii="Times New Roman" w:hAnsi="Times New Roman" w:cs="Times New Roman"/>
          <w:b/>
          <w:noProof/>
          <w:lang w:val="en-US"/>
        </w:rPr>
      </w:pPr>
    </w:p>
    <w:p w14:paraId="32F35182" w14:textId="5A239B14" w:rsidR="004832A4" w:rsidRDefault="004832A4">
      <w:pPr>
        <w:rPr>
          <w:rFonts w:ascii="Times New Roman" w:hAnsi="Times New Roman" w:cs="Times New Roman"/>
          <w:b/>
          <w:noProof/>
          <w:lang w:val="en-US"/>
        </w:rPr>
      </w:pPr>
    </w:p>
    <w:p w14:paraId="5A6FC241" w14:textId="77777777" w:rsidR="004832A4" w:rsidRDefault="004832A4">
      <w:pPr>
        <w:rPr>
          <w:rFonts w:ascii="Times New Roman" w:hAnsi="Times New Roman" w:cs="Times New Roman"/>
          <w:b/>
          <w:noProof/>
          <w:lang w:val="en-US"/>
        </w:rPr>
      </w:pPr>
    </w:p>
    <w:p w14:paraId="50C07217" w14:textId="33903C5D" w:rsidR="004832A4" w:rsidRDefault="001D7007">
      <w:pPr>
        <w:rPr>
          <w:rFonts w:ascii="Times New Roman" w:hAnsi="Times New Roman" w:cs="Times New Roman"/>
          <w:b/>
          <w:noProof/>
          <w:lang w:val="en-US"/>
        </w:rPr>
      </w:pPr>
      <w:r>
        <w:rPr>
          <w:rFonts w:ascii="Times New Roman" w:hAnsi="Times New Roman" w:cs="Times New Roman"/>
          <w:b/>
          <w:noProof/>
          <w:lang w:val="en-US"/>
        </w:rPr>
        <w:lastRenderedPageBreak/>
        <w:drawing>
          <wp:inline distT="0" distB="0" distL="0" distR="0" wp14:anchorId="141D82C6" wp14:editId="3D48F949">
            <wp:extent cx="5852795" cy="43897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52795" cy="4389755"/>
                    </a:xfrm>
                    <a:prstGeom prst="rect">
                      <a:avLst/>
                    </a:prstGeom>
                    <a:noFill/>
                  </pic:spPr>
                </pic:pic>
              </a:graphicData>
            </a:graphic>
          </wp:inline>
        </w:drawing>
      </w:r>
    </w:p>
    <w:p w14:paraId="3073B8BA" w14:textId="726FA1ED" w:rsidR="00215C58" w:rsidRPr="004832A4" w:rsidRDefault="00215C58">
      <w:pPr>
        <w:rPr>
          <w:rFonts w:ascii="Times New Roman" w:hAnsi="Times New Roman" w:cs="Times New Roman"/>
          <w:b/>
          <w:lang w:val="en-US"/>
        </w:rPr>
      </w:pPr>
      <w:r>
        <w:rPr>
          <w:rFonts w:ascii="Times New Roman" w:hAnsi="Times New Roman" w:cs="Times New Roman"/>
          <w:b/>
          <w:lang w:val="en-US"/>
        </w:rPr>
        <w:t>Figure S2.</w:t>
      </w:r>
      <w:r w:rsidRPr="00215C58">
        <w:rPr>
          <w:rFonts w:ascii="Times New Roman" w:hAnsi="Times New Roman" w:cs="Times New Roman"/>
          <w:lang w:val="en-US"/>
        </w:rPr>
        <w:t xml:space="preserve"> Nutritional and climate performance of the category </w:t>
      </w:r>
      <w:r>
        <w:rPr>
          <w:rFonts w:ascii="Times New Roman" w:hAnsi="Times New Roman" w:cs="Times New Roman"/>
          <w:lang w:val="en-US"/>
        </w:rPr>
        <w:t>‘Flatfishes’</w:t>
      </w:r>
      <w:r w:rsidR="001D7007">
        <w:rPr>
          <w:rFonts w:ascii="Times New Roman" w:hAnsi="Times New Roman" w:cs="Times New Roman"/>
          <w:lang w:val="en-US"/>
        </w:rPr>
        <w:t>. Labeled in order of descending Swedish consumption rate: 1 – Plaice; 2 – European flounder; 3 – Atlantic halibut; 4 – Turbot.</w:t>
      </w:r>
    </w:p>
    <w:p w14:paraId="19191B5D" w14:textId="7DE43E7D" w:rsidR="00215C58" w:rsidRDefault="00215C58">
      <w:pPr>
        <w:rPr>
          <w:rFonts w:ascii="Times New Roman" w:hAnsi="Times New Roman" w:cs="Times New Roman"/>
          <w:b/>
          <w:lang w:val="en-US"/>
        </w:rPr>
      </w:pPr>
    </w:p>
    <w:p w14:paraId="383E2ECE" w14:textId="4496762B" w:rsidR="004832A4" w:rsidRDefault="004832A4">
      <w:pPr>
        <w:rPr>
          <w:rFonts w:ascii="Times New Roman" w:hAnsi="Times New Roman" w:cs="Times New Roman"/>
          <w:b/>
          <w:lang w:val="en-US"/>
        </w:rPr>
      </w:pPr>
    </w:p>
    <w:p w14:paraId="5B402796" w14:textId="473B88C6" w:rsidR="004832A4" w:rsidRDefault="004832A4">
      <w:pPr>
        <w:rPr>
          <w:rFonts w:ascii="Times New Roman" w:hAnsi="Times New Roman" w:cs="Times New Roman"/>
          <w:b/>
          <w:lang w:val="en-US"/>
        </w:rPr>
      </w:pPr>
    </w:p>
    <w:p w14:paraId="51FAE141" w14:textId="20A065D7" w:rsidR="004832A4" w:rsidRDefault="004832A4">
      <w:pPr>
        <w:rPr>
          <w:rFonts w:ascii="Times New Roman" w:hAnsi="Times New Roman" w:cs="Times New Roman"/>
          <w:b/>
          <w:lang w:val="en-US"/>
        </w:rPr>
      </w:pPr>
    </w:p>
    <w:p w14:paraId="446F99CF" w14:textId="2780AC7C" w:rsidR="004832A4" w:rsidRDefault="004832A4">
      <w:pPr>
        <w:rPr>
          <w:rFonts w:ascii="Times New Roman" w:hAnsi="Times New Roman" w:cs="Times New Roman"/>
          <w:b/>
          <w:lang w:val="en-US"/>
        </w:rPr>
      </w:pPr>
    </w:p>
    <w:p w14:paraId="0E65D04A" w14:textId="72F4660B" w:rsidR="001D7007" w:rsidRDefault="001D7007">
      <w:pPr>
        <w:rPr>
          <w:rFonts w:ascii="Times New Roman" w:hAnsi="Times New Roman" w:cs="Times New Roman"/>
          <w:b/>
          <w:lang w:val="en-US"/>
        </w:rPr>
      </w:pPr>
    </w:p>
    <w:p w14:paraId="24FBB8EC" w14:textId="67F1F233" w:rsidR="001D7007" w:rsidRDefault="001D7007">
      <w:pPr>
        <w:rPr>
          <w:rFonts w:ascii="Times New Roman" w:hAnsi="Times New Roman" w:cs="Times New Roman"/>
          <w:b/>
          <w:lang w:val="en-US"/>
        </w:rPr>
      </w:pPr>
    </w:p>
    <w:p w14:paraId="47E57EC5" w14:textId="4A3D2927" w:rsidR="001D7007" w:rsidRDefault="001D7007">
      <w:pPr>
        <w:rPr>
          <w:rFonts w:ascii="Times New Roman" w:hAnsi="Times New Roman" w:cs="Times New Roman"/>
          <w:b/>
          <w:lang w:val="en-US"/>
        </w:rPr>
      </w:pPr>
    </w:p>
    <w:p w14:paraId="276091FD" w14:textId="3ECD6210" w:rsidR="001D7007" w:rsidRDefault="001D7007">
      <w:pPr>
        <w:rPr>
          <w:rFonts w:ascii="Times New Roman" w:hAnsi="Times New Roman" w:cs="Times New Roman"/>
          <w:b/>
          <w:lang w:val="en-US"/>
        </w:rPr>
      </w:pPr>
    </w:p>
    <w:p w14:paraId="6837E0C5" w14:textId="77777777" w:rsidR="001D7007" w:rsidRDefault="001D7007">
      <w:pPr>
        <w:rPr>
          <w:rFonts w:ascii="Times New Roman" w:hAnsi="Times New Roman" w:cs="Times New Roman"/>
          <w:b/>
          <w:lang w:val="en-US"/>
        </w:rPr>
      </w:pPr>
    </w:p>
    <w:p w14:paraId="440E30E8" w14:textId="6F771B01" w:rsidR="004832A4" w:rsidRDefault="004832A4">
      <w:pPr>
        <w:rPr>
          <w:rFonts w:ascii="Times New Roman" w:hAnsi="Times New Roman" w:cs="Times New Roman"/>
          <w:b/>
          <w:lang w:val="en-US"/>
        </w:rPr>
      </w:pPr>
    </w:p>
    <w:p w14:paraId="4753F6B0" w14:textId="7B2BAB8E" w:rsidR="004832A4" w:rsidRDefault="004832A4">
      <w:pPr>
        <w:rPr>
          <w:rFonts w:ascii="Times New Roman" w:hAnsi="Times New Roman" w:cs="Times New Roman"/>
          <w:b/>
          <w:lang w:val="en-US"/>
        </w:rPr>
      </w:pPr>
    </w:p>
    <w:p w14:paraId="4E91F85C" w14:textId="4752D5E5" w:rsidR="00215C58" w:rsidRDefault="001D7007">
      <w:pPr>
        <w:rPr>
          <w:rFonts w:ascii="Times New Roman" w:hAnsi="Times New Roman" w:cs="Times New Roman"/>
          <w:b/>
          <w:lang w:val="en-US"/>
        </w:rPr>
      </w:pPr>
      <w:r>
        <w:rPr>
          <w:noProof/>
        </w:rPr>
        <w:lastRenderedPageBreak/>
        <w:drawing>
          <wp:inline distT="0" distB="0" distL="0" distR="0" wp14:anchorId="53D417A3" wp14:editId="5D3B4F02">
            <wp:extent cx="5852795" cy="43897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52795" cy="4389755"/>
                    </a:xfrm>
                    <a:prstGeom prst="rect">
                      <a:avLst/>
                    </a:prstGeom>
                    <a:noFill/>
                  </pic:spPr>
                </pic:pic>
              </a:graphicData>
            </a:graphic>
          </wp:inline>
        </w:drawing>
      </w:r>
      <w:r w:rsidR="00226A1C" w:rsidRPr="00087E76">
        <w:rPr>
          <w:noProof/>
          <w:lang w:val="en-US"/>
        </w:rPr>
        <w:t xml:space="preserve"> </w:t>
      </w:r>
      <w:bookmarkStart w:id="9" w:name="_GoBack"/>
      <w:bookmarkEnd w:id="9"/>
    </w:p>
    <w:p w14:paraId="41BDC070" w14:textId="43A19030" w:rsidR="00215C58" w:rsidRPr="00215C58" w:rsidRDefault="00215C58">
      <w:pPr>
        <w:rPr>
          <w:rFonts w:ascii="Times New Roman" w:hAnsi="Times New Roman" w:cs="Times New Roman"/>
          <w:lang w:val="en-US"/>
        </w:rPr>
      </w:pPr>
      <w:r>
        <w:rPr>
          <w:rFonts w:ascii="Times New Roman" w:hAnsi="Times New Roman" w:cs="Times New Roman"/>
          <w:b/>
          <w:lang w:val="en-US"/>
        </w:rPr>
        <w:t>Figure S3.</w:t>
      </w:r>
      <w:r w:rsidRPr="00215C58">
        <w:rPr>
          <w:rFonts w:ascii="Times New Roman" w:hAnsi="Times New Roman" w:cs="Times New Roman"/>
          <w:lang w:val="en-US"/>
        </w:rPr>
        <w:t xml:space="preserve"> Nutritional and climate performance of the category </w:t>
      </w:r>
      <w:r>
        <w:rPr>
          <w:rFonts w:ascii="Times New Roman" w:hAnsi="Times New Roman" w:cs="Times New Roman"/>
          <w:lang w:val="en-US"/>
        </w:rPr>
        <w:t>‘Herrings, mackerels</w:t>
      </w:r>
      <w:r w:rsidRPr="00215C58">
        <w:rPr>
          <w:rFonts w:ascii="Times New Roman" w:hAnsi="Times New Roman" w:cs="Times New Roman"/>
          <w:lang w:val="en-US"/>
        </w:rPr>
        <w:t xml:space="preserve"> etc.</w:t>
      </w:r>
      <w:r w:rsidR="001D7007">
        <w:rPr>
          <w:rFonts w:ascii="Times New Roman" w:hAnsi="Times New Roman" w:cs="Times New Roman"/>
          <w:lang w:val="en-US"/>
        </w:rPr>
        <w:t>’ Labeled in order of descending Swedish consumption rate: 1 – Atlantic herring; 2 – Atlantic mackerel; 3 – European sprat.</w:t>
      </w:r>
    </w:p>
    <w:p w14:paraId="4B96EEAA" w14:textId="060158BA" w:rsidR="00215C58" w:rsidRDefault="00215C58">
      <w:pPr>
        <w:rPr>
          <w:rFonts w:ascii="Times New Roman" w:hAnsi="Times New Roman" w:cs="Times New Roman"/>
          <w:b/>
          <w:lang w:val="en-US"/>
        </w:rPr>
      </w:pPr>
    </w:p>
    <w:p w14:paraId="7CB59A54" w14:textId="27B51A8E" w:rsidR="004832A4" w:rsidRDefault="004832A4">
      <w:pPr>
        <w:rPr>
          <w:rFonts w:ascii="Times New Roman" w:hAnsi="Times New Roman" w:cs="Times New Roman"/>
          <w:b/>
          <w:lang w:val="en-US"/>
        </w:rPr>
      </w:pPr>
    </w:p>
    <w:p w14:paraId="69C8706E" w14:textId="498E2AAA" w:rsidR="004832A4" w:rsidRDefault="004832A4">
      <w:pPr>
        <w:rPr>
          <w:rFonts w:ascii="Times New Roman" w:hAnsi="Times New Roman" w:cs="Times New Roman"/>
          <w:b/>
          <w:lang w:val="en-US"/>
        </w:rPr>
      </w:pPr>
    </w:p>
    <w:p w14:paraId="6E079B84" w14:textId="34E5F60A" w:rsidR="004832A4" w:rsidRDefault="004832A4">
      <w:pPr>
        <w:rPr>
          <w:rFonts w:ascii="Times New Roman" w:hAnsi="Times New Roman" w:cs="Times New Roman"/>
          <w:b/>
          <w:lang w:val="en-US"/>
        </w:rPr>
      </w:pPr>
    </w:p>
    <w:p w14:paraId="751CA470" w14:textId="66DD4F7A" w:rsidR="004832A4" w:rsidRDefault="004832A4">
      <w:pPr>
        <w:rPr>
          <w:rFonts w:ascii="Times New Roman" w:hAnsi="Times New Roman" w:cs="Times New Roman"/>
          <w:b/>
          <w:lang w:val="en-US"/>
        </w:rPr>
      </w:pPr>
    </w:p>
    <w:p w14:paraId="533EDFA6" w14:textId="2E16C576" w:rsidR="004832A4" w:rsidRDefault="004832A4">
      <w:pPr>
        <w:rPr>
          <w:rFonts w:ascii="Times New Roman" w:hAnsi="Times New Roman" w:cs="Times New Roman"/>
          <w:b/>
          <w:lang w:val="en-US"/>
        </w:rPr>
      </w:pPr>
    </w:p>
    <w:p w14:paraId="3AA217C2" w14:textId="777649C9" w:rsidR="004832A4" w:rsidRDefault="004832A4">
      <w:pPr>
        <w:rPr>
          <w:rFonts w:ascii="Times New Roman" w:hAnsi="Times New Roman" w:cs="Times New Roman"/>
          <w:b/>
          <w:lang w:val="en-US"/>
        </w:rPr>
      </w:pPr>
    </w:p>
    <w:p w14:paraId="0FF99BD5" w14:textId="75DBFEEF" w:rsidR="004832A4" w:rsidRDefault="004832A4">
      <w:pPr>
        <w:rPr>
          <w:rFonts w:ascii="Times New Roman" w:hAnsi="Times New Roman" w:cs="Times New Roman"/>
          <w:b/>
          <w:lang w:val="en-US"/>
        </w:rPr>
      </w:pPr>
    </w:p>
    <w:p w14:paraId="13D01EBF" w14:textId="32384C0C" w:rsidR="004832A4" w:rsidRDefault="004832A4">
      <w:pPr>
        <w:rPr>
          <w:rFonts w:ascii="Times New Roman" w:hAnsi="Times New Roman" w:cs="Times New Roman"/>
          <w:b/>
          <w:lang w:val="en-US"/>
        </w:rPr>
      </w:pPr>
    </w:p>
    <w:p w14:paraId="34CA26DA" w14:textId="0829BACD" w:rsidR="004832A4" w:rsidRDefault="004832A4">
      <w:pPr>
        <w:rPr>
          <w:rFonts w:ascii="Times New Roman" w:hAnsi="Times New Roman" w:cs="Times New Roman"/>
          <w:b/>
          <w:lang w:val="en-US"/>
        </w:rPr>
      </w:pPr>
    </w:p>
    <w:p w14:paraId="43F009B6" w14:textId="36F37C05" w:rsidR="004832A4" w:rsidRDefault="004832A4">
      <w:pPr>
        <w:rPr>
          <w:rFonts w:ascii="Times New Roman" w:hAnsi="Times New Roman" w:cs="Times New Roman"/>
          <w:b/>
          <w:lang w:val="en-US"/>
        </w:rPr>
      </w:pPr>
    </w:p>
    <w:p w14:paraId="35E98B48" w14:textId="77777777" w:rsidR="004832A4" w:rsidRDefault="004832A4">
      <w:pPr>
        <w:rPr>
          <w:rFonts w:ascii="Times New Roman" w:hAnsi="Times New Roman" w:cs="Times New Roman"/>
          <w:b/>
          <w:lang w:val="en-US"/>
        </w:rPr>
      </w:pPr>
    </w:p>
    <w:p w14:paraId="442A33D3" w14:textId="22130497" w:rsidR="004832A4" w:rsidRDefault="004832A4">
      <w:pPr>
        <w:rPr>
          <w:rFonts w:ascii="Times New Roman" w:hAnsi="Times New Roman" w:cs="Times New Roman"/>
          <w:b/>
          <w:lang w:val="en-US"/>
        </w:rPr>
      </w:pPr>
    </w:p>
    <w:p w14:paraId="4EA3CDA7" w14:textId="7D154D5D" w:rsidR="004832A4" w:rsidRDefault="004832A4">
      <w:pPr>
        <w:rPr>
          <w:rFonts w:ascii="Times New Roman" w:hAnsi="Times New Roman" w:cs="Times New Roman"/>
          <w:b/>
          <w:lang w:val="en-US"/>
        </w:rPr>
      </w:pPr>
    </w:p>
    <w:p w14:paraId="01428823" w14:textId="4DE20A36" w:rsidR="00215C58" w:rsidRDefault="001D7007">
      <w:pPr>
        <w:rPr>
          <w:rFonts w:ascii="Times New Roman" w:hAnsi="Times New Roman" w:cs="Times New Roman"/>
          <w:b/>
          <w:lang w:val="en-US"/>
        </w:rPr>
      </w:pPr>
      <w:r>
        <w:rPr>
          <w:rFonts w:ascii="Times New Roman" w:hAnsi="Times New Roman" w:cs="Times New Roman"/>
          <w:b/>
          <w:noProof/>
          <w:lang w:val="en-US"/>
        </w:rPr>
        <w:lastRenderedPageBreak/>
        <w:drawing>
          <wp:inline distT="0" distB="0" distL="0" distR="0" wp14:anchorId="298CFDAF" wp14:editId="6A68B484">
            <wp:extent cx="5852795" cy="43897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2795" cy="4389755"/>
                    </a:xfrm>
                    <a:prstGeom prst="rect">
                      <a:avLst/>
                    </a:prstGeom>
                    <a:noFill/>
                  </pic:spPr>
                </pic:pic>
              </a:graphicData>
            </a:graphic>
          </wp:inline>
        </w:drawing>
      </w:r>
    </w:p>
    <w:p w14:paraId="27C3E595" w14:textId="479EA128" w:rsidR="00215C58" w:rsidRPr="00215C58" w:rsidRDefault="00215C58">
      <w:pPr>
        <w:rPr>
          <w:rFonts w:ascii="Times New Roman" w:hAnsi="Times New Roman" w:cs="Times New Roman"/>
          <w:lang w:val="en-US"/>
        </w:rPr>
      </w:pPr>
      <w:r>
        <w:rPr>
          <w:rFonts w:ascii="Times New Roman" w:hAnsi="Times New Roman" w:cs="Times New Roman"/>
          <w:b/>
          <w:lang w:val="en-US"/>
        </w:rPr>
        <w:t>Figure S4.</w:t>
      </w:r>
      <w:r w:rsidRPr="00215C58">
        <w:rPr>
          <w:rFonts w:ascii="Times New Roman" w:hAnsi="Times New Roman" w:cs="Times New Roman"/>
          <w:lang w:val="en-US"/>
        </w:rPr>
        <w:t xml:space="preserve"> Nutritional and climate performance of the category </w:t>
      </w:r>
      <w:r>
        <w:rPr>
          <w:rFonts w:ascii="Times New Roman" w:hAnsi="Times New Roman" w:cs="Times New Roman"/>
          <w:lang w:val="en-US"/>
        </w:rPr>
        <w:t>‘</w:t>
      </w:r>
      <w:proofErr w:type="spellStart"/>
      <w:r>
        <w:rPr>
          <w:rFonts w:ascii="Times New Roman" w:hAnsi="Times New Roman" w:cs="Times New Roman"/>
          <w:lang w:val="en-US"/>
        </w:rPr>
        <w:t>Molluscs</w:t>
      </w:r>
      <w:proofErr w:type="spellEnd"/>
      <w:r>
        <w:rPr>
          <w:rFonts w:ascii="Times New Roman" w:hAnsi="Times New Roman" w:cs="Times New Roman"/>
          <w:lang w:val="en-US"/>
        </w:rPr>
        <w:t>, shellfish’</w:t>
      </w:r>
      <w:r w:rsidR="001D7007">
        <w:rPr>
          <w:rFonts w:ascii="Times New Roman" w:hAnsi="Times New Roman" w:cs="Times New Roman"/>
          <w:lang w:val="en-US"/>
        </w:rPr>
        <w:t>. Labeled in order of descending Swedish consumption rate: 1 – Scallops; 2 – Oysters.</w:t>
      </w:r>
    </w:p>
    <w:p w14:paraId="7F15C889" w14:textId="5B911D39" w:rsidR="00215C58" w:rsidRDefault="00215C58">
      <w:pPr>
        <w:rPr>
          <w:rFonts w:ascii="Times New Roman" w:hAnsi="Times New Roman" w:cs="Times New Roman"/>
          <w:b/>
          <w:lang w:val="en-US"/>
        </w:rPr>
      </w:pPr>
    </w:p>
    <w:p w14:paraId="691B0C44" w14:textId="4DB27082" w:rsidR="004832A4" w:rsidRDefault="004832A4">
      <w:pPr>
        <w:rPr>
          <w:rFonts w:ascii="Times New Roman" w:hAnsi="Times New Roman" w:cs="Times New Roman"/>
          <w:b/>
          <w:lang w:val="en-US"/>
        </w:rPr>
      </w:pPr>
    </w:p>
    <w:p w14:paraId="519302F8" w14:textId="0FE5B279" w:rsidR="004832A4" w:rsidRDefault="004832A4">
      <w:pPr>
        <w:rPr>
          <w:rFonts w:ascii="Times New Roman" w:hAnsi="Times New Roman" w:cs="Times New Roman"/>
          <w:b/>
          <w:lang w:val="en-US"/>
        </w:rPr>
      </w:pPr>
    </w:p>
    <w:p w14:paraId="79FC7F48" w14:textId="66ABD741" w:rsidR="004832A4" w:rsidRDefault="004832A4">
      <w:pPr>
        <w:rPr>
          <w:rFonts w:ascii="Times New Roman" w:hAnsi="Times New Roman" w:cs="Times New Roman"/>
          <w:b/>
          <w:lang w:val="en-US"/>
        </w:rPr>
      </w:pPr>
    </w:p>
    <w:p w14:paraId="696DBA3E" w14:textId="318ED05D" w:rsidR="004832A4" w:rsidRDefault="004832A4">
      <w:pPr>
        <w:rPr>
          <w:rFonts w:ascii="Times New Roman" w:hAnsi="Times New Roman" w:cs="Times New Roman"/>
          <w:b/>
          <w:lang w:val="en-US"/>
        </w:rPr>
      </w:pPr>
    </w:p>
    <w:p w14:paraId="4EDC5295" w14:textId="7558ECF3" w:rsidR="004832A4" w:rsidRDefault="004832A4">
      <w:pPr>
        <w:rPr>
          <w:rFonts w:ascii="Times New Roman" w:hAnsi="Times New Roman" w:cs="Times New Roman"/>
          <w:b/>
          <w:lang w:val="en-US"/>
        </w:rPr>
      </w:pPr>
    </w:p>
    <w:p w14:paraId="6F8729C6" w14:textId="2F5A88BE" w:rsidR="004832A4" w:rsidRDefault="004832A4">
      <w:pPr>
        <w:rPr>
          <w:rFonts w:ascii="Times New Roman" w:hAnsi="Times New Roman" w:cs="Times New Roman"/>
          <w:b/>
          <w:lang w:val="en-US"/>
        </w:rPr>
      </w:pPr>
    </w:p>
    <w:p w14:paraId="3F3CA595" w14:textId="14A926B0" w:rsidR="004832A4" w:rsidRDefault="004832A4">
      <w:pPr>
        <w:rPr>
          <w:rFonts w:ascii="Times New Roman" w:hAnsi="Times New Roman" w:cs="Times New Roman"/>
          <w:b/>
          <w:lang w:val="en-US"/>
        </w:rPr>
      </w:pPr>
    </w:p>
    <w:p w14:paraId="383DF472" w14:textId="3BD79055" w:rsidR="004832A4" w:rsidRDefault="004832A4">
      <w:pPr>
        <w:rPr>
          <w:rFonts w:ascii="Times New Roman" w:hAnsi="Times New Roman" w:cs="Times New Roman"/>
          <w:b/>
          <w:lang w:val="en-US"/>
        </w:rPr>
      </w:pPr>
    </w:p>
    <w:p w14:paraId="57C8DB54" w14:textId="4F93062C" w:rsidR="004832A4" w:rsidRDefault="004832A4">
      <w:pPr>
        <w:rPr>
          <w:rFonts w:ascii="Times New Roman" w:hAnsi="Times New Roman" w:cs="Times New Roman"/>
          <w:b/>
          <w:lang w:val="en-US"/>
        </w:rPr>
      </w:pPr>
    </w:p>
    <w:p w14:paraId="5660ABF6" w14:textId="73AEA6C9" w:rsidR="004832A4" w:rsidRDefault="004832A4">
      <w:pPr>
        <w:rPr>
          <w:rFonts w:ascii="Times New Roman" w:hAnsi="Times New Roman" w:cs="Times New Roman"/>
          <w:b/>
          <w:lang w:val="en-US"/>
        </w:rPr>
      </w:pPr>
    </w:p>
    <w:p w14:paraId="0E415FD0" w14:textId="7D056C86" w:rsidR="001D7007" w:rsidRDefault="001D7007">
      <w:pPr>
        <w:rPr>
          <w:rFonts w:ascii="Times New Roman" w:hAnsi="Times New Roman" w:cs="Times New Roman"/>
          <w:b/>
          <w:lang w:val="en-US"/>
        </w:rPr>
      </w:pPr>
    </w:p>
    <w:p w14:paraId="54215933" w14:textId="1E67D192" w:rsidR="001D7007" w:rsidRDefault="001D7007">
      <w:pPr>
        <w:rPr>
          <w:rFonts w:ascii="Times New Roman" w:hAnsi="Times New Roman" w:cs="Times New Roman"/>
          <w:b/>
          <w:lang w:val="en-US"/>
        </w:rPr>
      </w:pPr>
    </w:p>
    <w:p w14:paraId="0FDF91ED" w14:textId="0EEDFA4E" w:rsidR="001D7007" w:rsidRDefault="001D7007">
      <w:pPr>
        <w:rPr>
          <w:rFonts w:ascii="Times New Roman" w:hAnsi="Times New Roman" w:cs="Times New Roman"/>
          <w:b/>
          <w:lang w:val="en-US"/>
        </w:rPr>
      </w:pPr>
    </w:p>
    <w:p w14:paraId="062EE991" w14:textId="1592DD25" w:rsidR="00215C58" w:rsidRDefault="001D7007">
      <w:pPr>
        <w:rPr>
          <w:rFonts w:ascii="Times New Roman" w:hAnsi="Times New Roman" w:cs="Times New Roman"/>
          <w:b/>
          <w:lang w:val="en-US"/>
        </w:rPr>
      </w:pPr>
      <w:r>
        <w:rPr>
          <w:noProof/>
          <w:lang w:val="en-US"/>
        </w:rPr>
        <w:lastRenderedPageBreak/>
        <w:drawing>
          <wp:inline distT="0" distB="0" distL="0" distR="0" wp14:anchorId="4437D35A" wp14:editId="251E46E7">
            <wp:extent cx="5852795" cy="43897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52795" cy="4389755"/>
                    </a:xfrm>
                    <a:prstGeom prst="rect">
                      <a:avLst/>
                    </a:prstGeom>
                    <a:noFill/>
                  </pic:spPr>
                </pic:pic>
              </a:graphicData>
            </a:graphic>
          </wp:inline>
        </w:drawing>
      </w:r>
      <w:r w:rsidR="005A1C5F" w:rsidRPr="00E83269">
        <w:rPr>
          <w:noProof/>
          <w:lang w:val="en-US"/>
        </w:rPr>
        <w:t xml:space="preserve"> </w:t>
      </w:r>
    </w:p>
    <w:p w14:paraId="5B7888B4" w14:textId="5B24BF8C" w:rsidR="00215C58" w:rsidRPr="00215C58" w:rsidRDefault="00215C58">
      <w:pPr>
        <w:rPr>
          <w:rFonts w:ascii="Times New Roman" w:hAnsi="Times New Roman" w:cs="Times New Roman"/>
          <w:lang w:val="en-US"/>
        </w:rPr>
      </w:pPr>
      <w:r>
        <w:rPr>
          <w:rFonts w:ascii="Times New Roman" w:hAnsi="Times New Roman" w:cs="Times New Roman"/>
          <w:b/>
          <w:lang w:val="en-US"/>
        </w:rPr>
        <w:t>Figure S5.</w:t>
      </w:r>
      <w:r w:rsidRPr="00215C58">
        <w:rPr>
          <w:rFonts w:ascii="Times New Roman" w:hAnsi="Times New Roman" w:cs="Times New Roman"/>
          <w:lang w:val="en-US"/>
        </w:rPr>
        <w:t xml:space="preserve"> Nutritional and climate performance of the category </w:t>
      </w:r>
      <w:r>
        <w:rPr>
          <w:rFonts w:ascii="Times New Roman" w:hAnsi="Times New Roman" w:cs="Times New Roman"/>
          <w:lang w:val="en-US"/>
        </w:rPr>
        <w:t xml:space="preserve">‘Lobsters and </w:t>
      </w:r>
      <w:proofErr w:type="gramStart"/>
      <w:r>
        <w:rPr>
          <w:rFonts w:ascii="Times New Roman" w:hAnsi="Times New Roman" w:cs="Times New Roman"/>
          <w:lang w:val="en-US"/>
        </w:rPr>
        <w:t>shrimps’</w:t>
      </w:r>
      <w:proofErr w:type="gramEnd"/>
      <w:r w:rsidR="001D7007">
        <w:rPr>
          <w:rFonts w:ascii="Times New Roman" w:hAnsi="Times New Roman" w:cs="Times New Roman"/>
          <w:lang w:val="en-US"/>
        </w:rPr>
        <w:t>. Labeled in order of descending Swedish consumption rate: 1 – Northern prawn; 2 – Norway lobster; 3 – Lobster.</w:t>
      </w:r>
    </w:p>
    <w:p w14:paraId="6E5BB2B7" w14:textId="77777777" w:rsidR="00215C58" w:rsidRDefault="00215C58">
      <w:pPr>
        <w:rPr>
          <w:rFonts w:ascii="Times New Roman" w:hAnsi="Times New Roman" w:cs="Times New Roman"/>
          <w:b/>
          <w:lang w:val="en-US"/>
        </w:rPr>
      </w:pPr>
    </w:p>
    <w:p w14:paraId="4823EB59" w14:textId="1BEFBFFA" w:rsidR="004832A4" w:rsidRDefault="00215C58">
      <w:pPr>
        <w:rPr>
          <w:noProof/>
          <w:lang w:val="en-US"/>
        </w:rPr>
      </w:pPr>
      <w:r w:rsidRPr="009C1FE7">
        <w:rPr>
          <w:noProof/>
          <w:lang w:val="en-US"/>
        </w:rPr>
        <w:t xml:space="preserve"> </w:t>
      </w:r>
    </w:p>
    <w:p w14:paraId="535E08AF" w14:textId="1B426F90" w:rsidR="004832A4" w:rsidRDefault="004832A4">
      <w:pPr>
        <w:rPr>
          <w:noProof/>
          <w:lang w:val="en-US"/>
        </w:rPr>
      </w:pPr>
    </w:p>
    <w:p w14:paraId="1DBD449B" w14:textId="5CD10FA7" w:rsidR="004832A4" w:rsidRDefault="004832A4">
      <w:pPr>
        <w:rPr>
          <w:noProof/>
          <w:lang w:val="en-US"/>
        </w:rPr>
      </w:pPr>
    </w:p>
    <w:p w14:paraId="1E2E8271" w14:textId="2A9022F4" w:rsidR="004832A4" w:rsidRDefault="004832A4">
      <w:pPr>
        <w:rPr>
          <w:noProof/>
          <w:lang w:val="en-US"/>
        </w:rPr>
      </w:pPr>
    </w:p>
    <w:p w14:paraId="7699A801" w14:textId="7FCF257F" w:rsidR="001D7007" w:rsidRDefault="001D7007">
      <w:pPr>
        <w:rPr>
          <w:noProof/>
          <w:lang w:val="en-US"/>
        </w:rPr>
      </w:pPr>
    </w:p>
    <w:p w14:paraId="48DE7225" w14:textId="18CDDCC5" w:rsidR="001D7007" w:rsidRDefault="001D7007">
      <w:pPr>
        <w:rPr>
          <w:noProof/>
          <w:lang w:val="en-US"/>
        </w:rPr>
      </w:pPr>
    </w:p>
    <w:p w14:paraId="2C9B378D" w14:textId="59AEE8B9" w:rsidR="001D7007" w:rsidRDefault="001D7007">
      <w:pPr>
        <w:rPr>
          <w:noProof/>
          <w:lang w:val="en-US"/>
        </w:rPr>
      </w:pPr>
    </w:p>
    <w:p w14:paraId="2622EC82" w14:textId="24D7EEE6" w:rsidR="001D7007" w:rsidRDefault="001D7007">
      <w:pPr>
        <w:rPr>
          <w:noProof/>
          <w:lang w:val="en-US"/>
        </w:rPr>
      </w:pPr>
    </w:p>
    <w:p w14:paraId="0AF4C5D3" w14:textId="6B55E214" w:rsidR="001D7007" w:rsidRDefault="001D7007">
      <w:pPr>
        <w:rPr>
          <w:noProof/>
          <w:lang w:val="en-US"/>
        </w:rPr>
      </w:pPr>
    </w:p>
    <w:p w14:paraId="58CEFC78" w14:textId="17B87451" w:rsidR="001D7007" w:rsidRDefault="001D7007">
      <w:pPr>
        <w:rPr>
          <w:noProof/>
          <w:lang w:val="en-US"/>
        </w:rPr>
      </w:pPr>
    </w:p>
    <w:p w14:paraId="1A531069" w14:textId="77777777" w:rsidR="001D7007" w:rsidRDefault="001D7007">
      <w:pPr>
        <w:rPr>
          <w:noProof/>
          <w:lang w:val="en-US"/>
        </w:rPr>
      </w:pPr>
    </w:p>
    <w:p w14:paraId="6520B9AB" w14:textId="078DF284" w:rsidR="004832A4" w:rsidRDefault="004832A4">
      <w:pPr>
        <w:rPr>
          <w:noProof/>
          <w:lang w:val="en-US"/>
        </w:rPr>
      </w:pPr>
    </w:p>
    <w:p w14:paraId="4495E2F8" w14:textId="3A44B532" w:rsidR="004832A4" w:rsidRDefault="004832A4">
      <w:pPr>
        <w:rPr>
          <w:noProof/>
          <w:lang w:val="en-US"/>
        </w:rPr>
      </w:pPr>
    </w:p>
    <w:p w14:paraId="1F020C6D" w14:textId="23A6FFCC" w:rsidR="00215C58" w:rsidRDefault="001D7007">
      <w:pPr>
        <w:rPr>
          <w:rFonts w:ascii="Times New Roman" w:hAnsi="Times New Roman" w:cs="Times New Roman"/>
          <w:b/>
          <w:lang w:val="en-US"/>
        </w:rPr>
      </w:pPr>
      <w:r>
        <w:rPr>
          <w:rFonts w:ascii="Times New Roman" w:hAnsi="Times New Roman" w:cs="Times New Roman"/>
          <w:b/>
          <w:noProof/>
          <w:lang w:val="en-US"/>
        </w:rPr>
        <w:lastRenderedPageBreak/>
        <w:drawing>
          <wp:inline distT="0" distB="0" distL="0" distR="0" wp14:anchorId="01294113" wp14:editId="26A50469">
            <wp:extent cx="5852795" cy="43897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52795" cy="4389755"/>
                    </a:xfrm>
                    <a:prstGeom prst="rect">
                      <a:avLst/>
                    </a:prstGeom>
                    <a:noFill/>
                  </pic:spPr>
                </pic:pic>
              </a:graphicData>
            </a:graphic>
          </wp:inline>
        </w:drawing>
      </w:r>
    </w:p>
    <w:p w14:paraId="49A16F35" w14:textId="785539BA" w:rsidR="00215C58" w:rsidRPr="00215C58" w:rsidRDefault="00215C58">
      <w:pPr>
        <w:rPr>
          <w:rFonts w:ascii="Times New Roman" w:hAnsi="Times New Roman" w:cs="Times New Roman"/>
          <w:lang w:val="en-US"/>
        </w:rPr>
      </w:pPr>
      <w:r>
        <w:rPr>
          <w:rFonts w:ascii="Times New Roman" w:hAnsi="Times New Roman" w:cs="Times New Roman"/>
          <w:b/>
          <w:lang w:val="en-US"/>
        </w:rPr>
        <w:t>Figure S6.</w:t>
      </w:r>
      <w:r w:rsidRPr="00215C58">
        <w:rPr>
          <w:rFonts w:ascii="Times New Roman" w:hAnsi="Times New Roman" w:cs="Times New Roman"/>
          <w:lang w:val="en-US"/>
        </w:rPr>
        <w:t xml:space="preserve"> Nutritional and climate performance of the category</w:t>
      </w:r>
      <w:r>
        <w:rPr>
          <w:rFonts w:ascii="Times New Roman" w:hAnsi="Times New Roman" w:cs="Times New Roman"/>
          <w:lang w:val="en-US"/>
        </w:rPr>
        <w:t xml:space="preserve"> ‘Freshwater whitefish’</w:t>
      </w:r>
      <w:r w:rsidR="001D7007">
        <w:rPr>
          <w:rFonts w:ascii="Times New Roman" w:hAnsi="Times New Roman" w:cs="Times New Roman"/>
          <w:lang w:val="en-US"/>
        </w:rPr>
        <w:t>. Labeled in order of descending Swedish consumption rate: 1 – Pangasius; 2 – Tilapia; 3 – Pike-perch; 4 – Perch; 5 – Pike.</w:t>
      </w:r>
    </w:p>
    <w:p w14:paraId="17B64A0C" w14:textId="7CC8F960" w:rsidR="00215C58" w:rsidRDefault="00215C58">
      <w:pPr>
        <w:rPr>
          <w:rFonts w:ascii="Times New Roman" w:hAnsi="Times New Roman" w:cs="Times New Roman"/>
          <w:b/>
          <w:lang w:val="en-US"/>
        </w:rPr>
      </w:pPr>
    </w:p>
    <w:p w14:paraId="4513CB31" w14:textId="2366DF42" w:rsidR="004832A4" w:rsidRDefault="004832A4">
      <w:pPr>
        <w:rPr>
          <w:rFonts w:ascii="Times New Roman" w:hAnsi="Times New Roman" w:cs="Times New Roman"/>
          <w:b/>
          <w:lang w:val="en-US"/>
        </w:rPr>
      </w:pPr>
    </w:p>
    <w:p w14:paraId="3C8FB341" w14:textId="6FDC9B01" w:rsidR="004832A4" w:rsidRDefault="004832A4">
      <w:pPr>
        <w:rPr>
          <w:rFonts w:ascii="Times New Roman" w:hAnsi="Times New Roman" w:cs="Times New Roman"/>
          <w:b/>
          <w:lang w:val="en-US"/>
        </w:rPr>
      </w:pPr>
    </w:p>
    <w:p w14:paraId="7D335FC2" w14:textId="36ED92FB" w:rsidR="004832A4" w:rsidRDefault="004832A4">
      <w:pPr>
        <w:rPr>
          <w:rFonts w:ascii="Times New Roman" w:hAnsi="Times New Roman" w:cs="Times New Roman"/>
          <w:b/>
          <w:lang w:val="en-US"/>
        </w:rPr>
      </w:pPr>
    </w:p>
    <w:p w14:paraId="532C8A9D" w14:textId="6ECE844C" w:rsidR="004832A4" w:rsidRDefault="004832A4">
      <w:pPr>
        <w:rPr>
          <w:rFonts w:ascii="Times New Roman" w:hAnsi="Times New Roman" w:cs="Times New Roman"/>
          <w:b/>
          <w:lang w:val="en-US"/>
        </w:rPr>
      </w:pPr>
    </w:p>
    <w:p w14:paraId="03B63A98" w14:textId="00F28AC0" w:rsidR="004832A4" w:rsidRDefault="004832A4">
      <w:pPr>
        <w:rPr>
          <w:rFonts w:ascii="Times New Roman" w:hAnsi="Times New Roman" w:cs="Times New Roman"/>
          <w:b/>
          <w:lang w:val="en-US"/>
        </w:rPr>
      </w:pPr>
    </w:p>
    <w:p w14:paraId="73C19DB2" w14:textId="65CBAD79" w:rsidR="004832A4" w:rsidRDefault="004832A4">
      <w:pPr>
        <w:rPr>
          <w:rFonts w:ascii="Times New Roman" w:hAnsi="Times New Roman" w:cs="Times New Roman"/>
          <w:b/>
          <w:lang w:val="en-US"/>
        </w:rPr>
      </w:pPr>
    </w:p>
    <w:p w14:paraId="51CAF16B" w14:textId="78B74F41" w:rsidR="004832A4" w:rsidRDefault="004832A4">
      <w:pPr>
        <w:rPr>
          <w:rFonts w:ascii="Times New Roman" w:hAnsi="Times New Roman" w:cs="Times New Roman"/>
          <w:b/>
          <w:lang w:val="en-US"/>
        </w:rPr>
      </w:pPr>
    </w:p>
    <w:p w14:paraId="2B687084" w14:textId="60B15430" w:rsidR="001D7007" w:rsidRDefault="001D7007">
      <w:pPr>
        <w:rPr>
          <w:rFonts w:ascii="Times New Roman" w:hAnsi="Times New Roman" w:cs="Times New Roman"/>
          <w:b/>
          <w:lang w:val="en-US"/>
        </w:rPr>
      </w:pPr>
    </w:p>
    <w:p w14:paraId="0DF7A648" w14:textId="70B2E0C2" w:rsidR="001D7007" w:rsidRDefault="001D7007">
      <w:pPr>
        <w:rPr>
          <w:rFonts w:ascii="Times New Roman" w:hAnsi="Times New Roman" w:cs="Times New Roman"/>
          <w:b/>
          <w:lang w:val="en-US"/>
        </w:rPr>
      </w:pPr>
    </w:p>
    <w:p w14:paraId="1965730E" w14:textId="63FBAE3C" w:rsidR="001D7007" w:rsidRDefault="001D7007">
      <w:pPr>
        <w:rPr>
          <w:rFonts w:ascii="Times New Roman" w:hAnsi="Times New Roman" w:cs="Times New Roman"/>
          <w:b/>
          <w:lang w:val="en-US"/>
        </w:rPr>
      </w:pPr>
    </w:p>
    <w:p w14:paraId="49581EF2" w14:textId="54A7FA03" w:rsidR="001D7007" w:rsidRDefault="001D7007">
      <w:pPr>
        <w:rPr>
          <w:rFonts w:ascii="Times New Roman" w:hAnsi="Times New Roman" w:cs="Times New Roman"/>
          <w:b/>
          <w:lang w:val="en-US"/>
        </w:rPr>
      </w:pPr>
    </w:p>
    <w:p w14:paraId="4B2F2599" w14:textId="6AC2369F" w:rsidR="001D7007" w:rsidRDefault="001D7007">
      <w:pPr>
        <w:rPr>
          <w:rFonts w:ascii="Times New Roman" w:hAnsi="Times New Roman" w:cs="Times New Roman"/>
          <w:b/>
          <w:lang w:val="en-US"/>
        </w:rPr>
      </w:pPr>
    </w:p>
    <w:p w14:paraId="37B65C03" w14:textId="69F4A84B" w:rsidR="001D7007" w:rsidRDefault="001D7007">
      <w:pPr>
        <w:rPr>
          <w:rFonts w:ascii="Times New Roman" w:hAnsi="Times New Roman" w:cs="Times New Roman"/>
          <w:b/>
          <w:lang w:val="en-US"/>
        </w:rPr>
      </w:pPr>
    </w:p>
    <w:p w14:paraId="7E2A0AA1" w14:textId="12B9D079" w:rsidR="00215C58" w:rsidRDefault="001D7007">
      <w:pPr>
        <w:rPr>
          <w:rFonts w:ascii="Times New Roman" w:hAnsi="Times New Roman" w:cs="Times New Roman"/>
          <w:b/>
          <w:lang w:val="en-US"/>
        </w:rPr>
      </w:pPr>
      <w:r>
        <w:rPr>
          <w:noProof/>
          <w:lang w:val="en-US"/>
        </w:rPr>
        <w:lastRenderedPageBreak/>
        <w:drawing>
          <wp:inline distT="0" distB="0" distL="0" distR="0" wp14:anchorId="07361CF5" wp14:editId="714C2F27">
            <wp:extent cx="5852795" cy="43897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52795" cy="4389755"/>
                    </a:xfrm>
                    <a:prstGeom prst="rect">
                      <a:avLst/>
                    </a:prstGeom>
                    <a:noFill/>
                  </pic:spPr>
                </pic:pic>
              </a:graphicData>
            </a:graphic>
          </wp:inline>
        </w:drawing>
      </w:r>
      <w:r w:rsidR="00215C58" w:rsidRPr="009C1FE7">
        <w:rPr>
          <w:noProof/>
          <w:lang w:val="en-US"/>
        </w:rPr>
        <w:t xml:space="preserve"> </w:t>
      </w:r>
    </w:p>
    <w:p w14:paraId="5A02F7D7" w14:textId="33697C85" w:rsidR="00215C58" w:rsidRPr="00215C58" w:rsidRDefault="00215C58">
      <w:pPr>
        <w:rPr>
          <w:rFonts w:ascii="Times New Roman" w:hAnsi="Times New Roman" w:cs="Times New Roman"/>
          <w:lang w:val="en-US"/>
        </w:rPr>
      </w:pPr>
      <w:r>
        <w:rPr>
          <w:rFonts w:ascii="Times New Roman" w:hAnsi="Times New Roman" w:cs="Times New Roman"/>
          <w:b/>
          <w:lang w:val="en-US"/>
        </w:rPr>
        <w:t>Figure S7.</w:t>
      </w:r>
      <w:r w:rsidRPr="00215C58">
        <w:rPr>
          <w:rFonts w:ascii="Times New Roman" w:hAnsi="Times New Roman" w:cs="Times New Roman"/>
          <w:lang w:val="en-US"/>
        </w:rPr>
        <w:t xml:space="preserve"> Nutritional and climate performance of the category </w:t>
      </w:r>
      <w:r>
        <w:rPr>
          <w:rFonts w:ascii="Times New Roman" w:hAnsi="Times New Roman" w:cs="Times New Roman"/>
          <w:lang w:val="en-US"/>
        </w:rPr>
        <w:t>‘Salmon, trout’</w:t>
      </w:r>
      <w:r w:rsidR="001D7007">
        <w:rPr>
          <w:rFonts w:ascii="Times New Roman" w:hAnsi="Times New Roman" w:cs="Times New Roman"/>
          <w:lang w:val="en-US"/>
        </w:rPr>
        <w:t xml:space="preserve">. Labeled in order of descending Swedish consumption rate: 1 – Atlantic salmon; 2 – Rainbow trout; 3 – Arctic char; 4 – Trout; 5 – Pink salmon; 6 – </w:t>
      </w:r>
      <w:proofErr w:type="spellStart"/>
      <w:r w:rsidR="001D7007">
        <w:rPr>
          <w:rFonts w:ascii="Times New Roman" w:hAnsi="Times New Roman" w:cs="Times New Roman"/>
          <w:lang w:val="en-US"/>
        </w:rPr>
        <w:t>Coregonus</w:t>
      </w:r>
      <w:proofErr w:type="spellEnd"/>
      <w:r w:rsidR="001D7007">
        <w:rPr>
          <w:rFonts w:ascii="Times New Roman" w:hAnsi="Times New Roman" w:cs="Times New Roman"/>
          <w:lang w:val="en-US"/>
        </w:rPr>
        <w:t>.</w:t>
      </w:r>
    </w:p>
    <w:p w14:paraId="12138FC7" w14:textId="77777777" w:rsidR="00215C58" w:rsidRDefault="00215C58" w:rsidP="00215C58">
      <w:pPr>
        <w:rPr>
          <w:rFonts w:ascii="Times New Roman" w:hAnsi="Times New Roman" w:cs="Times New Roman"/>
          <w:b/>
          <w:lang w:val="en-US"/>
        </w:rPr>
      </w:pPr>
    </w:p>
    <w:p w14:paraId="1C2390EC" w14:textId="60C0F25D" w:rsidR="00215C58" w:rsidRDefault="00215C58" w:rsidP="00215C58">
      <w:pPr>
        <w:rPr>
          <w:rFonts w:ascii="Times New Roman" w:hAnsi="Times New Roman" w:cs="Times New Roman"/>
          <w:b/>
          <w:lang w:val="en-US"/>
        </w:rPr>
      </w:pPr>
    </w:p>
    <w:p w14:paraId="651EB1F9" w14:textId="3AD7D235" w:rsidR="004832A4" w:rsidRDefault="004832A4" w:rsidP="00215C58">
      <w:pPr>
        <w:rPr>
          <w:rFonts w:ascii="Times New Roman" w:hAnsi="Times New Roman" w:cs="Times New Roman"/>
          <w:b/>
          <w:lang w:val="en-US"/>
        </w:rPr>
      </w:pPr>
    </w:p>
    <w:p w14:paraId="04A80031" w14:textId="3C1C0F79" w:rsidR="004832A4" w:rsidRDefault="004832A4" w:rsidP="00215C58">
      <w:pPr>
        <w:rPr>
          <w:rFonts w:ascii="Times New Roman" w:hAnsi="Times New Roman" w:cs="Times New Roman"/>
          <w:b/>
          <w:lang w:val="en-US"/>
        </w:rPr>
      </w:pPr>
    </w:p>
    <w:p w14:paraId="1B8A6D3A" w14:textId="288CFC80" w:rsidR="004832A4" w:rsidRDefault="004832A4" w:rsidP="00215C58">
      <w:pPr>
        <w:rPr>
          <w:rFonts w:ascii="Times New Roman" w:hAnsi="Times New Roman" w:cs="Times New Roman"/>
          <w:b/>
          <w:lang w:val="en-US"/>
        </w:rPr>
      </w:pPr>
    </w:p>
    <w:p w14:paraId="43BF7758" w14:textId="23523154" w:rsidR="004832A4" w:rsidRDefault="004832A4" w:rsidP="00215C58">
      <w:pPr>
        <w:rPr>
          <w:rFonts w:ascii="Times New Roman" w:hAnsi="Times New Roman" w:cs="Times New Roman"/>
          <w:b/>
          <w:lang w:val="en-US"/>
        </w:rPr>
      </w:pPr>
    </w:p>
    <w:p w14:paraId="233B2C7F" w14:textId="7D7F7B9C" w:rsidR="004832A4" w:rsidRDefault="004832A4" w:rsidP="00215C58">
      <w:pPr>
        <w:rPr>
          <w:rFonts w:ascii="Times New Roman" w:hAnsi="Times New Roman" w:cs="Times New Roman"/>
          <w:b/>
          <w:lang w:val="en-US"/>
        </w:rPr>
      </w:pPr>
    </w:p>
    <w:p w14:paraId="1EB5FEB8" w14:textId="46F993D0" w:rsidR="001D7007" w:rsidRDefault="001D7007" w:rsidP="00215C58">
      <w:pPr>
        <w:rPr>
          <w:rFonts w:ascii="Times New Roman" w:hAnsi="Times New Roman" w:cs="Times New Roman"/>
          <w:b/>
          <w:lang w:val="en-US"/>
        </w:rPr>
      </w:pPr>
    </w:p>
    <w:p w14:paraId="6FA86A87" w14:textId="2B0BA053" w:rsidR="001D7007" w:rsidRDefault="001D7007" w:rsidP="00215C58">
      <w:pPr>
        <w:rPr>
          <w:rFonts w:ascii="Times New Roman" w:hAnsi="Times New Roman" w:cs="Times New Roman"/>
          <w:b/>
          <w:lang w:val="en-US"/>
        </w:rPr>
      </w:pPr>
    </w:p>
    <w:p w14:paraId="78125D8D" w14:textId="739BDC69" w:rsidR="001D7007" w:rsidRDefault="001D7007" w:rsidP="00215C58">
      <w:pPr>
        <w:rPr>
          <w:rFonts w:ascii="Times New Roman" w:hAnsi="Times New Roman" w:cs="Times New Roman"/>
          <w:b/>
          <w:lang w:val="en-US"/>
        </w:rPr>
      </w:pPr>
    </w:p>
    <w:p w14:paraId="3D63A174" w14:textId="3235BBFA" w:rsidR="001D7007" w:rsidRDefault="001D7007" w:rsidP="00215C58">
      <w:pPr>
        <w:rPr>
          <w:rFonts w:ascii="Times New Roman" w:hAnsi="Times New Roman" w:cs="Times New Roman"/>
          <w:b/>
          <w:lang w:val="en-US"/>
        </w:rPr>
      </w:pPr>
    </w:p>
    <w:p w14:paraId="527941AE" w14:textId="77777777" w:rsidR="001D7007" w:rsidRDefault="001D7007" w:rsidP="00215C58">
      <w:pPr>
        <w:rPr>
          <w:rFonts w:ascii="Times New Roman" w:hAnsi="Times New Roman" w:cs="Times New Roman"/>
          <w:b/>
          <w:lang w:val="en-US"/>
        </w:rPr>
      </w:pPr>
    </w:p>
    <w:p w14:paraId="5DA5D6EC" w14:textId="3E3308C1" w:rsidR="004832A4" w:rsidRDefault="004832A4" w:rsidP="00215C58">
      <w:pPr>
        <w:rPr>
          <w:rFonts w:ascii="Times New Roman" w:hAnsi="Times New Roman" w:cs="Times New Roman"/>
          <w:b/>
          <w:lang w:val="en-US"/>
        </w:rPr>
      </w:pPr>
    </w:p>
    <w:p w14:paraId="46E3B8F7" w14:textId="293BC84E" w:rsidR="004832A4" w:rsidRDefault="004832A4" w:rsidP="00215C58">
      <w:pPr>
        <w:rPr>
          <w:rFonts w:ascii="Times New Roman" w:hAnsi="Times New Roman" w:cs="Times New Roman"/>
          <w:b/>
          <w:lang w:val="en-US"/>
        </w:rPr>
      </w:pPr>
    </w:p>
    <w:p w14:paraId="6960F882" w14:textId="46A5E97A" w:rsidR="00215C58" w:rsidRDefault="005273D3" w:rsidP="00215C58">
      <w:pPr>
        <w:rPr>
          <w:rFonts w:ascii="Times New Roman" w:hAnsi="Times New Roman" w:cs="Times New Roman"/>
          <w:b/>
          <w:lang w:val="en-US"/>
        </w:rPr>
      </w:pPr>
      <w:r>
        <w:rPr>
          <w:rFonts w:ascii="Times New Roman" w:hAnsi="Times New Roman" w:cs="Times New Roman"/>
          <w:b/>
          <w:noProof/>
          <w:lang w:val="en-US"/>
        </w:rPr>
        <w:lastRenderedPageBreak/>
        <w:drawing>
          <wp:inline distT="0" distB="0" distL="0" distR="0" wp14:anchorId="4EF5BD6B" wp14:editId="7E5CBC04">
            <wp:extent cx="5852795" cy="43897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52795" cy="4389755"/>
                    </a:xfrm>
                    <a:prstGeom prst="rect">
                      <a:avLst/>
                    </a:prstGeom>
                    <a:noFill/>
                  </pic:spPr>
                </pic:pic>
              </a:graphicData>
            </a:graphic>
          </wp:inline>
        </w:drawing>
      </w:r>
    </w:p>
    <w:p w14:paraId="1A041AA4" w14:textId="10337E30" w:rsidR="00215C58" w:rsidRPr="00215C58" w:rsidRDefault="00215C58" w:rsidP="00215C58">
      <w:pPr>
        <w:rPr>
          <w:rFonts w:ascii="Times New Roman" w:hAnsi="Times New Roman" w:cs="Times New Roman"/>
          <w:lang w:val="en-US"/>
        </w:rPr>
      </w:pPr>
      <w:r>
        <w:rPr>
          <w:rFonts w:ascii="Times New Roman" w:hAnsi="Times New Roman" w:cs="Times New Roman"/>
          <w:b/>
          <w:lang w:val="en-US"/>
        </w:rPr>
        <w:t>Figure S8.</w:t>
      </w:r>
      <w:r w:rsidRPr="00215C58">
        <w:rPr>
          <w:rFonts w:ascii="Times New Roman" w:hAnsi="Times New Roman" w:cs="Times New Roman"/>
          <w:lang w:val="en-US"/>
        </w:rPr>
        <w:t xml:space="preserve"> Nutritional and climate performance of the category </w:t>
      </w:r>
      <w:r>
        <w:rPr>
          <w:rFonts w:ascii="Times New Roman" w:hAnsi="Times New Roman" w:cs="Times New Roman"/>
          <w:lang w:val="en-US"/>
        </w:rPr>
        <w:t>‘Other’</w:t>
      </w:r>
      <w:r w:rsidR="001D7007">
        <w:rPr>
          <w:rFonts w:ascii="Times New Roman" w:hAnsi="Times New Roman" w:cs="Times New Roman"/>
          <w:lang w:val="en-US"/>
        </w:rPr>
        <w:t xml:space="preserve">. Labeled in order of descending Swedish consumption rate: 1 – </w:t>
      </w:r>
      <w:r w:rsidR="005273D3">
        <w:rPr>
          <w:rFonts w:ascii="Times New Roman" w:hAnsi="Times New Roman" w:cs="Times New Roman"/>
          <w:lang w:val="en-US"/>
        </w:rPr>
        <w:t>Cephalopods</w:t>
      </w:r>
      <w:r w:rsidR="001D7007">
        <w:rPr>
          <w:rFonts w:ascii="Times New Roman" w:hAnsi="Times New Roman" w:cs="Times New Roman"/>
          <w:lang w:val="en-US"/>
        </w:rPr>
        <w:t xml:space="preserve">; 2 – </w:t>
      </w:r>
      <w:r w:rsidR="005273D3">
        <w:rPr>
          <w:rFonts w:ascii="Times New Roman" w:hAnsi="Times New Roman" w:cs="Times New Roman"/>
          <w:lang w:val="en-US"/>
        </w:rPr>
        <w:t>European eel</w:t>
      </w:r>
      <w:r w:rsidR="001D7007">
        <w:rPr>
          <w:rFonts w:ascii="Times New Roman" w:hAnsi="Times New Roman" w:cs="Times New Roman"/>
          <w:lang w:val="en-US"/>
        </w:rPr>
        <w:t xml:space="preserve">; 3 – </w:t>
      </w:r>
      <w:r w:rsidR="005273D3">
        <w:rPr>
          <w:rFonts w:ascii="Times New Roman" w:hAnsi="Times New Roman" w:cs="Times New Roman"/>
          <w:lang w:val="en-US"/>
        </w:rPr>
        <w:t>Gilt-head seabream</w:t>
      </w:r>
      <w:r w:rsidR="001D7007">
        <w:rPr>
          <w:rFonts w:ascii="Times New Roman" w:hAnsi="Times New Roman" w:cs="Times New Roman"/>
          <w:lang w:val="en-US"/>
        </w:rPr>
        <w:t xml:space="preserve">; 4 – </w:t>
      </w:r>
      <w:r w:rsidR="005273D3">
        <w:rPr>
          <w:rFonts w:ascii="Times New Roman" w:hAnsi="Times New Roman" w:cs="Times New Roman"/>
          <w:lang w:val="en-US"/>
        </w:rPr>
        <w:t>European seabass.</w:t>
      </w:r>
      <w:r w:rsidRPr="00215C58">
        <w:rPr>
          <w:rFonts w:ascii="Times New Roman" w:hAnsi="Times New Roman" w:cs="Times New Roman"/>
          <w:lang w:val="en-US"/>
        </w:rPr>
        <w:t xml:space="preserve"> </w:t>
      </w:r>
    </w:p>
    <w:p w14:paraId="07BB7101" w14:textId="1481C19C" w:rsidR="00215C58" w:rsidRDefault="00215C58">
      <w:pPr>
        <w:rPr>
          <w:rFonts w:ascii="Times New Roman" w:hAnsi="Times New Roman" w:cs="Times New Roman"/>
          <w:b/>
          <w:lang w:val="en-US"/>
        </w:rPr>
      </w:pPr>
    </w:p>
    <w:p w14:paraId="74C40999" w14:textId="77777777" w:rsidR="00215C58" w:rsidRDefault="00215C58">
      <w:pPr>
        <w:rPr>
          <w:rFonts w:ascii="Times New Roman" w:hAnsi="Times New Roman" w:cs="Times New Roman"/>
          <w:b/>
          <w:lang w:val="en-US"/>
        </w:rPr>
      </w:pPr>
    </w:p>
    <w:p w14:paraId="42A60440" w14:textId="65FAC941" w:rsidR="00215C58" w:rsidRDefault="00215C58">
      <w:pPr>
        <w:rPr>
          <w:rFonts w:ascii="Times New Roman" w:hAnsi="Times New Roman" w:cs="Times New Roman"/>
          <w:b/>
          <w:lang w:val="en-US"/>
        </w:rPr>
      </w:pPr>
    </w:p>
    <w:p w14:paraId="6107BDF2" w14:textId="22D5CED8" w:rsidR="005273D3" w:rsidRDefault="005273D3">
      <w:pPr>
        <w:rPr>
          <w:rFonts w:ascii="Times New Roman" w:hAnsi="Times New Roman" w:cs="Times New Roman"/>
          <w:b/>
          <w:lang w:val="en-US"/>
        </w:rPr>
      </w:pPr>
    </w:p>
    <w:p w14:paraId="7F6D0BAF" w14:textId="156622E7" w:rsidR="005273D3" w:rsidRDefault="005273D3">
      <w:pPr>
        <w:rPr>
          <w:rFonts w:ascii="Times New Roman" w:hAnsi="Times New Roman" w:cs="Times New Roman"/>
          <w:b/>
          <w:lang w:val="en-US"/>
        </w:rPr>
      </w:pPr>
    </w:p>
    <w:p w14:paraId="0A55A1CE" w14:textId="122D23EC" w:rsidR="005273D3" w:rsidRDefault="005273D3">
      <w:pPr>
        <w:rPr>
          <w:rFonts w:ascii="Times New Roman" w:hAnsi="Times New Roman" w:cs="Times New Roman"/>
          <w:b/>
          <w:lang w:val="en-US"/>
        </w:rPr>
      </w:pPr>
    </w:p>
    <w:p w14:paraId="68C7BE2B" w14:textId="51D7629E" w:rsidR="005273D3" w:rsidRDefault="005273D3">
      <w:pPr>
        <w:rPr>
          <w:rFonts w:ascii="Times New Roman" w:hAnsi="Times New Roman" w:cs="Times New Roman"/>
          <w:b/>
          <w:lang w:val="en-US"/>
        </w:rPr>
      </w:pPr>
    </w:p>
    <w:p w14:paraId="4EEF2FEC" w14:textId="490E597C" w:rsidR="005273D3" w:rsidRDefault="005273D3">
      <w:pPr>
        <w:rPr>
          <w:rFonts w:ascii="Times New Roman" w:hAnsi="Times New Roman" w:cs="Times New Roman"/>
          <w:b/>
          <w:lang w:val="en-US"/>
        </w:rPr>
      </w:pPr>
    </w:p>
    <w:p w14:paraId="468BC157" w14:textId="7A84F188" w:rsidR="005273D3" w:rsidRDefault="005273D3">
      <w:pPr>
        <w:rPr>
          <w:rFonts w:ascii="Times New Roman" w:hAnsi="Times New Roman" w:cs="Times New Roman"/>
          <w:b/>
          <w:lang w:val="en-US"/>
        </w:rPr>
      </w:pPr>
    </w:p>
    <w:p w14:paraId="5932E0D2" w14:textId="0FE7C038" w:rsidR="005273D3" w:rsidRDefault="005273D3">
      <w:pPr>
        <w:rPr>
          <w:rFonts w:ascii="Times New Roman" w:hAnsi="Times New Roman" w:cs="Times New Roman"/>
          <w:b/>
          <w:lang w:val="en-US"/>
        </w:rPr>
      </w:pPr>
    </w:p>
    <w:p w14:paraId="48C5D559" w14:textId="6896893A" w:rsidR="005273D3" w:rsidRDefault="005273D3">
      <w:pPr>
        <w:rPr>
          <w:rFonts w:ascii="Times New Roman" w:hAnsi="Times New Roman" w:cs="Times New Roman"/>
          <w:b/>
          <w:lang w:val="en-US"/>
        </w:rPr>
      </w:pPr>
    </w:p>
    <w:p w14:paraId="721B645D" w14:textId="77777777" w:rsidR="005273D3" w:rsidRDefault="005273D3">
      <w:pPr>
        <w:rPr>
          <w:rFonts w:ascii="Times New Roman" w:hAnsi="Times New Roman" w:cs="Times New Roman"/>
          <w:b/>
          <w:lang w:val="en-US"/>
        </w:rPr>
      </w:pPr>
    </w:p>
    <w:p w14:paraId="2683ECC2" w14:textId="77777777" w:rsidR="004926AA" w:rsidRDefault="004926AA">
      <w:pPr>
        <w:rPr>
          <w:rFonts w:ascii="Times New Roman" w:hAnsi="Times New Roman" w:cs="Times New Roman"/>
          <w:b/>
          <w:lang w:val="en-US"/>
        </w:rPr>
      </w:pPr>
    </w:p>
    <w:p w14:paraId="4CA988EC" w14:textId="77777777" w:rsidR="004832A4" w:rsidRDefault="004832A4">
      <w:pPr>
        <w:rPr>
          <w:rFonts w:ascii="Times New Roman" w:hAnsi="Times New Roman" w:cs="Times New Roman"/>
          <w:b/>
          <w:lang w:val="en-US"/>
        </w:rPr>
      </w:pPr>
    </w:p>
    <w:p w14:paraId="4BC96DA7" w14:textId="7778F68F" w:rsidR="005273D3" w:rsidRPr="005273D3" w:rsidRDefault="005F1E1A" w:rsidP="005273D3">
      <w:pPr>
        <w:rPr>
          <w:rFonts w:ascii="Times New Roman" w:hAnsi="Times New Roman" w:cs="Times New Roman"/>
          <w:b/>
          <w:lang w:val="en-US"/>
        </w:rPr>
      </w:pPr>
      <w:r w:rsidRPr="00281D87">
        <w:rPr>
          <w:rFonts w:ascii="Times New Roman" w:hAnsi="Times New Roman" w:cs="Times New Roman"/>
          <w:b/>
          <w:lang w:val="en-US"/>
        </w:rPr>
        <w:lastRenderedPageBreak/>
        <w:t>References</w:t>
      </w:r>
    </w:p>
    <w:p w14:paraId="09808041" w14:textId="77777777" w:rsidR="005273D3" w:rsidRDefault="005273D3" w:rsidP="005273D3">
      <w:pPr>
        <w:spacing w:line="276" w:lineRule="auto"/>
        <w:ind w:left="567" w:hanging="567"/>
        <w:rPr>
          <w:rFonts w:ascii="Times New Roman" w:hAnsi="Times New Roman" w:cs="Times New Roman"/>
          <w:noProof/>
        </w:rPr>
      </w:pPr>
      <w:bookmarkStart w:id="10" w:name="_ENREF_12"/>
      <w:r w:rsidRPr="00E44817">
        <w:rPr>
          <w:rFonts w:ascii="Times New Roman" w:hAnsi="Times New Roman" w:cs="Times New Roman"/>
          <w:noProof/>
          <w:lang w:val="en-US"/>
        </w:rPr>
        <w:t>Abdou, K., Aubin, J., Romdhane, M. S., Le Loc'h, F., &amp; Lasram, F. B. R.</w:t>
      </w:r>
      <w:r>
        <w:rPr>
          <w:rFonts w:ascii="Times New Roman" w:hAnsi="Times New Roman" w:cs="Times New Roman"/>
          <w:noProof/>
          <w:lang w:val="en-US"/>
        </w:rPr>
        <w:t xml:space="preserve">, </w:t>
      </w:r>
      <w:r w:rsidRPr="00E44817">
        <w:rPr>
          <w:rFonts w:ascii="Times New Roman" w:hAnsi="Times New Roman" w:cs="Times New Roman"/>
          <w:noProof/>
          <w:lang w:val="en-US"/>
        </w:rPr>
        <w:t>2017. Environmental</w:t>
      </w:r>
      <w:r>
        <w:rPr>
          <w:rFonts w:ascii="Times New Roman" w:hAnsi="Times New Roman" w:cs="Times New Roman"/>
          <w:noProof/>
          <w:lang w:val="en-US"/>
        </w:rPr>
        <w:t xml:space="preserve"> </w:t>
      </w:r>
      <w:r w:rsidRPr="00E44817">
        <w:rPr>
          <w:rFonts w:ascii="Times New Roman" w:hAnsi="Times New Roman" w:cs="Times New Roman"/>
          <w:noProof/>
          <w:lang w:val="en-US"/>
        </w:rPr>
        <w:t xml:space="preserve">assessment of seabass (Dicentrarchus labrax) and seabream (Sparus aurata) farming from a life cycle perspective: A case study of a Tunisian aquaculture farm. </w:t>
      </w:r>
      <w:r w:rsidRPr="005B4D05">
        <w:rPr>
          <w:rFonts w:ascii="Times New Roman" w:hAnsi="Times New Roman" w:cs="Times New Roman"/>
          <w:noProof/>
        </w:rPr>
        <w:t xml:space="preserve">Aquaculture, 471, 204-212. </w:t>
      </w:r>
      <w:hyperlink r:id="rId14" w:tgtFrame="_blank" w:tooltip="Persistent link using digital object identifier" w:history="1">
        <w:r w:rsidRPr="005B4D05">
          <w:rPr>
            <w:rFonts w:ascii="Times New Roman" w:hAnsi="Times New Roman" w:cs="Times New Roman"/>
            <w:noProof/>
          </w:rPr>
          <w:t>https://doi.org/10.1016/j.aquaculture.2017.01.019</w:t>
        </w:r>
      </w:hyperlink>
    </w:p>
    <w:bookmarkEnd w:id="10"/>
    <w:p w14:paraId="21C4F643" w14:textId="77777777" w:rsidR="005273D3" w:rsidRPr="00087E76" w:rsidRDefault="005273D3" w:rsidP="005273D3">
      <w:pPr>
        <w:spacing w:line="276" w:lineRule="auto"/>
        <w:ind w:left="567" w:hanging="567"/>
        <w:rPr>
          <w:rFonts w:ascii="Times New Roman" w:hAnsi="Times New Roman" w:cs="Times New Roman"/>
          <w:noProof/>
          <w:lang w:val="en-US"/>
        </w:rPr>
      </w:pPr>
      <w:r w:rsidRPr="00661A3E">
        <w:rPr>
          <w:rFonts w:ascii="Times New Roman" w:hAnsi="Times New Roman" w:cs="Times New Roman"/>
          <w:noProof/>
        </w:rPr>
        <w:t xml:space="preserve">Amcoff, E., Edberg, A., Enghardt Barbieri, H., Lindroos, A. K., Nälsen, M., Warensjö Lemming, E., 2012. </w:t>
      </w:r>
      <w:r w:rsidRPr="009100F4">
        <w:rPr>
          <w:rFonts w:ascii="Times New Roman" w:hAnsi="Times New Roman" w:cs="Times New Roman"/>
          <w:noProof/>
        </w:rPr>
        <w:t xml:space="preserve">Riksmaten - vuxna 2010-11. Livsmedels- och näringsintag bland vuxna i Sverige. </w:t>
      </w:r>
      <w:r w:rsidRPr="00087E76">
        <w:rPr>
          <w:rFonts w:ascii="Times New Roman" w:hAnsi="Times New Roman" w:cs="Times New Roman"/>
          <w:noProof/>
          <w:lang w:val="en-US"/>
        </w:rPr>
        <w:t xml:space="preserve">(”Food and nutritional intake among Swedish adults in 2010-2011”). </w:t>
      </w:r>
      <w:r w:rsidRPr="009100F4">
        <w:rPr>
          <w:rFonts w:ascii="Times New Roman" w:hAnsi="Times New Roman" w:cs="Times New Roman"/>
          <w:noProof/>
          <w:lang w:val="en-US"/>
        </w:rPr>
        <w:t>Swedish Food Agency.</w:t>
      </w:r>
      <w:r>
        <w:rPr>
          <w:rFonts w:ascii="Times New Roman" w:hAnsi="Times New Roman" w:cs="Times New Roman"/>
          <w:noProof/>
          <w:lang w:val="en-US"/>
        </w:rPr>
        <w:t xml:space="preserve"> </w:t>
      </w:r>
      <w:r w:rsidRPr="00661A3E">
        <w:rPr>
          <w:rFonts w:ascii="Times New Roman" w:hAnsi="Times New Roman" w:cs="Times New Roman"/>
          <w:noProof/>
          <w:lang w:val="en-US"/>
        </w:rPr>
        <w:t xml:space="preserve">Uppsala. </w:t>
      </w:r>
      <w:hyperlink r:id="rId15" w:history="1">
        <w:r w:rsidRPr="009100F4">
          <w:rPr>
            <w:rStyle w:val="Hyperlnk"/>
            <w:rFonts w:ascii="Times New Roman" w:hAnsi="Times New Roman" w:cs="Times New Roman"/>
            <w:noProof/>
            <w:color w:val="auto"/>
            <w:u w:val="none"/>
            <w:lang w:val="en-US"/>
          </w:rPr>
          <w:t>https://www.livsmedelsverket.se/globalassets/publikationsdatabas/rapporter/2011/riksmaten_2010_20111.pdf</w:t>
        </w:r>
      </w:hyperlink>
      <w:r w:rsidRPr="009100F4">
        <w:rPr>
          <w:rFonts w:ascii="Times New Roman" w:hAnsi="Times New Roman" w:cs="Times New Roman"/>
          <w:noProof/>
          <w:lang w:val="en-US"/>
        </w:rPr>
        <w:t xml:space="preserve"> </w:t>
      </w:r>
      <w:r>
        <w:rPr>
          <w:rFonts w:ascii="Times New Roman" w:hAnsi="Times New Roman" w:cs="Times New Roman"/>
          <w:noProof/>
          <w:lang w:val="en-US"/>
        </w:rPr>
        <w:t xml:space="preserve"> (accessed 19 July 2018)</w:t>
      </w:r>
    </w:p>
    <w:p w14:paraId="1C28281B" w14:textId="77777777" w:rsidR="005273D3" w:rsidRDefault="005273D3" w:rsidP="005273D3">
      <w:pPr>
        <w:spacing w:line="276" w:lineRule="auto"/>
        <w:ind w:left="567" w:hanging="567"/>
        <w:rPr>
          <w:rFonts w:ascii="Times New Roman" w:hAnsi="Times New Roman" w:cs="Times New Roman"/>
          <w:noProof/>
          <w:lang w:val="en-US"/>
        </w:rPr>
      </w:pPr>
      <w:r w:rsidRPr="009100F4">
        <w:rPr>
          <w:rFonts w:ascii="Times New Roman" w:hAnsi="Times New Roman" w:cs="Times New Roman"/>
          <w:noProof/>
          <w:lang w:val="en-US"/>
        </w:rPr>
        <w:t>Andersson, M.</w:t>
      </w:r>
      <w:r>
        <w:rPr>
          <w:rFonts w:ascii="Times New Roman" w:hAnsi="Times New Roman" w:cs="Times New Roman"/>
          <w:noProof/>
          <w:lang w:val="en-US"/>
        </w:rPr>
        <w:t xml:space="preserve">, </w:t>
      </w:r>
      <w:r w:rsidRPr="009100F4">
        <w:rPr>
          <w:rFonts w:ascii="Times New Roman" w:hAnsi="Times New Roman" w:cs="Times New Roman"/>
          <w:noProof/>
          <w:lang w:val="en-US"/>
        </w:rPr>
        <w:t>2017. Accounting for foods’ nutritional value when implementing a climate tax on food.</w:t>
      </w:r>
      <w:r>
        <w:rPr>
          <w:rFonts w:ascii="Times New Roman" w:hAnsi="Times New Roman" w:cs="Times New Roman"/>
          <w:noProof/>
          <w:lang w:val="en-US"/>
        </w:rPr>
        <w:t xml:space="preserve"> Master Thesis. </w:t>
      </w:r>
      <w:r w:rsidRPr="00962D76">
        <w:rPr>
          <w:rFonts w:ascii="Times New Roman" w:hAnsi="Times New Roman" w:cs="Times New Roman"/>
          <w:noProof/>
          <w:lang w:val="en-US"/>
        </w:rPr>
        <w:t>Dep</w:t>
      </w:r>
      <w:r>
        <w:rPr>
          <w:rFonts w:ascii="Times New Roman" w:hAnsi="Times New Roman" w:cs="Times New Roman"/>
          <w:noProof/>
          <w:lang w:val="en-US"/>
        </w:rPr>
        <w:t xml:space="preserve">. </w:t>
      </w:r>
      <w:r w:rsidRPr="00962D76">
        <w:rPr>
          <w:rFonts w:ascii="Times New Roman" w:hAnsi="Times New Roman" w:cs="Times New Roman"/>
          <w:noProof/>
          <w:lang w:val="en-US"/>
        </w:rPr>
        <w:t>Biosciences and Nutrition</w:t>
      </w:r>
      <w:r>
        <w:rPr>
          <w:rFonts w:ascii="Times New Roman" w:hAnsi="Times New Roman" w:cs="Times New Roman"/>
          <w:noProof/>
          <w:lang w:val="en-US"/>
        </w:rPr>
        <w:t>,</w:t>
      </w:r>
      <w:r w:rsidRPr="00962D76">
        <w:rPr>
          <w:rFonts w:ascii="Times New Roman" w:hAnsi="Times New Roman" w:cs="Times New Roman"/>
          <w:noProof/>
          <w:lang w:val="en-US"/>
        </w:rPr>
        <w:t xml:space="preserve"> Stockholm University, Stockholm.</w:t>
      </w:r>
    </w:p>
    <w:p w14:paraId="4B975D63" w14:textId="77777777" w:rsidR="005273D3" w:rsidRPr="00087E76" w:rsidRDefault="005273D3" w:rsidP="005273D3">
      <w:pPr>
        <w:spacing w:line="276" w:lineRule="auto"/>
        <w:ind w:left="567" w:hanging="567"/>
        <w:rPr>
          <w:rFonts w:ascii="Times New Roman" w:hAnsi="Times New Roman" w:cs="Times New Roman"/>
          <w:noProof/>
          <w:lang w:val="en-US"/>
        </w:rPr>
      </w:pPr>
      <w:r w:rsidRPr="00087E76">
        <w:rPr>
          <w:rFonts w:ascii="Times New Roman" w:hAnsi="Times New Roman" w:cs="Times New Roman"/>
          <w:noProof/>
        </w:rPr>
        <w:t xml:space="preserve">Aubin, J., Papatryphon, E., Van der Werf, H. M. G., &amp; Chatzifotis, S. (2009). </w:t>
      </w:r>
      <w:r w:rsidRPr="0038153B">
        <w:rPr>
          <w:rFonts w:ascii="Times New Roman" w:hAnsi="Times New Roman" w:cs="Times New Roman"/>
          <w:noProof/>
          <w:lang w:val="en-US"/>
        </w:rPr>
        <w:t xml:space="preserve">Assessment of the environmental impact of carnivorous finfish production systems using life cycle assessment. Journal of Cleaner Production, 17(3), 354-361. </w:t>
      </w:r>
      <w:hyperlink r:id="rId16" w:tgtFrame="_blank" w:tooltip="Persistent link using digital object identifier" w:history="1">
        <w:r w:rsidRPr="0038153B">
          <w:rPr>
            <w:rFonts w:ascii="Times New Roman" w:hAnsi="Times New Roman" w:cs="Times New Roman"/>
            <w:noProof/>
            <w:lang w:val="en-US"/>
          </w:rPr>
          <w:t>https://doi.org/10.1016/j.jclepro.2008.08.008</w:t>
        </w:r>
      </w:hyperlink>
    </w:p>
    <w:p w14:paraId="08E6870B" w14:textId="77777777" w:rsidR="005273D3" w:rsidRPr="00087E76" w:rsidRDefault="005273D3" w:rsidP="005273D3">
      <w:pPr>
        <w:spacing w:line="276" w:lineRule="auto"/>
        <w:ind w:left="567" w:hanging="567"/>
        <w:rPr>
          <w:rFonts w:ascii="Times New Roman" w:hAnsi="Times New Roman" w:cs="Times New Roman"/>
          <w:noProof/>
          <w:lang w:val="en-US"/>
        </w:rPr>
      </w:pPr>
      <w:r w:rsidRPr="00661A3E">
        <w:rPr>
          <w:rFonts w:ascii="Times New Roman" w:hAnsi="Times New Roman" w:cs="Times New Roman"/>
          <w:noProof/>
          <w:lang w:val="en-US"/>
        </w:rPr>
        <w:t xml:space="preserve">Cederberg, C., Sonesson, U., Henriksson, M., Sund, V., Davis, J., 2009. </w:t>
      </w:r>
      <w:r w:rsidRPr="009100F4">
        <w:rPr>
          <w:rFonts w:ascii="Times New Roman" w:hAnsi="Times New Roman" w:cs="Times New Roman"/>
          <w:noProof/>
          <w:lang w:val="en-US"/>
        </w:rPr>
        <w:t>Greenhouse gas emissions from Swedish production of meat, milk and eggs 1990 and 2005.</w:t>
      </w:r>
      <w:r>
        <w:rPr>
          <w:rFonts w:ascii="Times New Roman" w:hAnsi="Times New Roman" w:cs="Times New Roman"/>
          <w:noProof/>
          <w:lang w:val="en-US"/>
        </w:rPr>
        <w:t xml:space="preserve"> Swedish Institute for Food and Biotechnology. Report No 793.</w:t>
      </w:r>
      <w:r w:rsidRPr="009100F4">
        <w:rPr>
          <w:rFonts w:ascii="Times New Roman" w:hAnsi="Times New Roman" w:cs="Times New Roman"/>
          <w:noProof/>
          <w:lang w:val="en-US"/>
        </w:rPr>
        <w:t xml:space="preserve"> </w:t>
      </w:r>
      <w:hyperlink r:id="rId17" w:history="1">
        <w:r w:rsidRPr="008975D2">
          <w:rPr>
            <w:rStyle w:val="Hyperlnk"/>
            <w:rFonts w:ascii="Times New Roman" w:hAnsi="Times New Roman" w:cs="Times New Roman"/>
            <w:noProof/>
            <w:color w:val="auto"/>
            <w:u w:val="none"/>
            <w:lang w:val="en-US"/>
          </w:rPr>
          <w:t>http://www.diva-portal.org/smash/get/diva2:943352/FULLTEXT01.pdf</w:t>
        </w:r>
      </w:hyperlink>
      <w:r>
        <w:rPr>
          <w:rFonts w:ascii="Times New Roman" w:hAnsi="Times New Roman" w:cs="Times New Roman"/>
          <w:noProof/>
          <w:lang w:val="en-US"/>
        </w:rPr>
        <w:t xml:space="preserve"> (accessed 19 July 2018)</w:t>
      </w:r>
    </w:p>
    <w:p w14:paraId="0ED76FF0" w14:textId="77777777" w:rsidR="005273D3" w:rsidRPr="00087E76" w:rsidRDefault="005273D3" w:rsidP="005273D3">
      <w:pPr>
        <w:spacing w:line="276" w:lineRule="auto"/>
        <w:ind w:left="567" w:hanging="567"/>
        <w:rPr>
          <w:rFonts w:ascii="Times New Roman" w:hAnsi="Times New Roman" w:cs="Times New Roman"/>
          <w:noProof/>
          <w:lang w:val="en-US"/>
        </w:rPr>
      </w:pPr>
      <w:r w:rsidRPr="00087E76">
        <w:rPr>
          <w:rFonts w:ascii="Times New Roman" w:hAnsi="Times New Roman" w:cs="Times New Roman"/>
          <w:noProof/>
          <w:lang w:val="en-US"/>
        </w:rPr>
        <w:t xml:space="preserve">Drewnowski, A., 2009. Defining nutrient density: development and validation of the nutrient rich foods index. J. Am. College Nutr. 28, 421-426. </w:t>
      </w:r>
      <w:hyperlink r:id="rId18" w:history="1">
        <w:r w:rsidRPr="00087E76">
          <w:rPr>
            <w:rStyle w:val="Hyperlnk"/>
            <w:rFonts w:ascii="Times New Roman" w:hAnsi="Times New Roman" w:cs="Times New Roman"/>
            <w:color w:val="auto"/>
            <w:u w:val="none"/>
            <w:lang w:val="en"/>
          </w:rPr>
          <w:t>https://doi.org/10.1080/07315724.2009.10718106</w:t>
        </w:r>
      </w:hyperlink>
    </w:p>
    <w:p w14:paraId="79EE13D7" w14:textId="77777777" w:rsidR="005273D3" w:rsidRPr="00087E76" w:rsidRDefault="005273D3" w:rsidP="005273D3">
      <w:pPr>
        <w:spacing w:line="276" w:lineRule="auto"/>
        <w:ind w:left="567" w:hanging="567"/>
        <w:rPr>
          <w:rStyle w:val="Hyperlnk"/>
          <w:rFonts w:ascii="Times New Roman" w:hAnsi="Times New Roman" w:cs="Times New Roman"/>
          <w:noProof/>
          <w:color w:val="auto"/>
          <w:u w:val="none"/>
          <w:lang w:val="en-US"/>
        </w:rPr>
      </w:pPr>
      <w:r w:rsidRPr="009100F4">
        <w:rPr>
          <w:rFonts w:ascii="Times New Roman" w:hAnsi="Times New Roman" w:cs="Times New Roman"/>
          <w:noProof/>
          <w:lang w:val="en-US"/>
        </w:rPr>
        <w:t>Drewnowski, A.</w:t>
      </w:r>
      <w:r>
        <w:rPr>
          <w:rFonts w:ascii="Times New Roman" w:hAnsi="Times New Roman" w:cs="Times New Roman"/>
          <w:noProof/>
          <w:lang w:val="en-US"/>
        </w:rPr>
        <w:t xml:space="preserve">, Fulgoni, V. L., </w:t>
      </w:r>
      <w:r w:rsidRPr="009100F4">
        <w:rPr>
          <w:rFonts w:ascii="Times New Roman" w:hAnsi="Times New Roman" w:cs="Times New Roman"/>
          <w:noProof/>
          <w:lang w:val="en-US"/>
        </w:rPr>
        <w:t xml:space="preserve">2014. Nutrient density: principles and evaluation tools. </w:t>
      </w:r>
      <w:r w:rsidRPr="007557D1">
        <w:rPr>
          <w:rFonts w:ascii="Times New Roman" w:hAnsi="Times New Roman" w:cs="Times New Roman"/>
          <w:noProof/>
          <w:lang w:val="en-US"/>
        </w:rPr>
        <w:t>Am</w:t>
      </w:r>
      <w:r>
        <w:rPr>
          <w:rFonts w:ascii="Times New Roman" w:hAnsi="Times New Roman" w:cs="Times New Roman"/>
          <w:noProof/>
          <w:lang w:val="en-US"/>
        </w:rPr>
        <w:t xml:space="preserve">. </w:t>
      </w:r>
      <w:r w:rsidRPr="007557D1">
        <w:rPr>
          <w:rFonts w:ascii="Times New Roman" w:hAnsi="Times New Roman" w:cs="Times New Roman"/>
          <w:noProof/>
          <w:lang w:val="en-US"/>
        </w:rPr>
        <w:t>J</w:t>
      </w:r>
      <w:r>
        <w:rPr>
          <w:rFonts w:ascii="Times New Roman" w:hAnsi="Times New Roman" w:cs="Times New Roman"/>
          <w:noProof/>
          <w:lang w:val="en-US"/>
        </w:rPr>
        <w:t xml:space="preserve">. </w:t>
      </w:r>
      <w:r w:rsidRPr="007557D1">
        <w:rPr>
          <w:rFonts w:ascii="Times New Roman" w:hAnsi="Times New Roman" w:cs="Times New Roman"/>
          <w:noProof/>
          <w:lang w:val="en-US"/>
        </w:rPr>
        <w:t>Clin</w:t>
      </w:r>
      <w:r>
        <w:rPr>
          <w:rFonts w:ascii="Times New Roman" w:hAnsi="Times New Roman" w:cs="Times New Roman"/>
          <w:noProof/>
          <w:lang w:val="en-US"/>
        </w:rPr>
        <w:t xml:space="preserve">. </w:t>
      </w:r>
      <w:r w:rsidRPr="007557D1">
        <w:rPr>
          <w:rFonts w:ascii="Times New Roman" w:hAnsi="Times New Roman" w:cs="Times New Roman"/>
          <w:noProof/>
          <w:lang w:val="en-US"/>
        </w:rPr>
        <w:t>Nutr</w:t>
      </w:r>
      <w:r>
        <w:rPr>
          <w:rFonts w:ascii="Times New Roman" w:hAnsi="Times New Roman" w:cs="Times New Roman"/>
          <w:noProof/>
          <w:lang w:val="en-US"/>
        </w:rPr>
        <w:t xml:space="preserve">. </w:t>
      </w:r>
      <w:r w:rsidRPr="007557D1">
        <w:rPr>
          <w:rFonts w:ascii="Times New Roman" w:hAnsi="Times New Roman" w:cs="Times New Roman"/>
          <w:noProof/>
          <w:lang w:val="en-US"/>
        </w:rPr>
        <w:t>99</w:t>
      </w:r>
      <w:r>
        <w:rPr>
          <w:rFonts w:ascii="Times New Roman" w:hAnsi="Times New Roman" w:cs="Times New Roman"/>
          <w:noProof/>
          <w:lang w:val="en-US"/>
        </w:rPr>
        <w:t xml:space="preserve">, </w:t>
      </w:r>
      <w:r w:rsidRPr="007557D1">
        <w:rPr>
          <w:rFonts w:ascii="Times New Roman" w:hAnsi="Times New Roman" w:cs="Times New Roman"/>
          <w:noProof/>
          <w:lang w:val="en-US"/>
        </w:rPr>
        <w:t xml:space="preserve">1223-1228. </w:t>
      </w:r>
      <w:hyperlink r:id="rId19" w:history="1">
        <w:r w:rsidRPr="007557D1">
          <w:rPr>
            <w:rStyle w:val="Hyperlnk"/>
            <w:rFonts w:ascii="Times New Roman" w:hAnsi="Times New Roman" w:cs="Times New Roman"/>
            <w:color w:val="auto"/>
            <w:u w:val="none"/>
            <w:lang w:val="en"/>
          </w:rPr>
          <w:t>https://doi.org/10.3945/ajcn.113.073395</w:t>
        </w:r>
      </w:hyperlink>
    </w:p>
    <w:p w14:paraId="3D7C0E26" w14:textId="77777777" w:rsidR="005273D3" w:rsidRPr="00087E76" w:rsidRDefault="005273D3" w:rsidP="005273D3">
      <w:pPr>
        <w:spacing w:line="276" w:lineRule="auto"/>
        <w:ind w:left="567" w:hanging="567"/>
        <w:rPr>
          <w:rFonts w:ascii="Times New Roman" w:hAnsi="Times New Roman" w:cs="Times New Roman"/>
          <w:noProof/>
          <w:lang w:val="en-US"/>
        </w:rPr>
      </w:pPr>
      <w:r w:rsidRPr="00834332">
        <w:rPr>
          <w:rFonts w:ascii="Times New Roman" w:hAnsi="Times New Roman" w:cs="Times New Roman"/>
          <w:noProof/>
          <w:lang w:val="en-US"/>
        </w:rPr>
        <w:t>Driscoll, J., Boyd, C., &amp; Tyedmers, P. 2015. Life cycle assessment of the Maine and southwest Nova Scotia lobster industries. Fish Res, 172, 385-400.</w:t>
      </w:r>
      <w:r>
        <w:rPr>
          <w:rFonts w:ascii="Times New Roman" w:hAnsi="Times New Roman" w:cs="Times New Roman"/>
          <w:noProof/>
          <w:lang w:val="en-US"/>
        </w:rPr>
        <w:t xml:space="preserve"> </w:t>
      </w:r>
      <w:hyperlink r:id="rId20" w:tgtFrame="_blank" w:tooltip="Persistent link using digital object identifier" w:history="1">
        <w:r w:rsidRPr="00834332">
          <w:rPr>
            <w:rFonts w:ascii="Times New Roman" w:hAnsi="Times New Roman" w:cs="Times New Roman"/>
            <w:noProof/>
            <w:lang w:val="en-US"/>
          </w:rPr>
          <w:t>https://doi.org/10.1016/j.fishres.2015.08.007</w:t>
        </w:r>
      </w:hyperlink>
    </w:p>
    <w:p w14:paraId="5B37A923" w14:textId="77777777" w:rsidR="005273D3" w:rsidRPr="00087E76" w:rsidRDefault="005273D3" w:rsidP="005273D3">
      <w:pPr>
        <w:spacing w:line="276" w:lineRule="auto"/>
        <w:ind w:left="567" w:hanging="567"/>
        <w:rPr>
          <w:rFonts w:ascii="Times New Roman" w:hAnsi="Times New Roman" w:cs="Times New Roman"/>
          <w:noProof/>
          <w:lang w:val="en-US"/>
        </w:rPr>
      </w:pPr>
      <w:r w:rsidRPr="009100F4">
        <w:rPr>
          <w:rFonts w:ascii="Times New Roman" w:hAnsi="Times New Roman" w:cs="Times New Roman"/>
          <w:noProof/>
          <w:lang w:val="en-US"/>
        </w:rPr>
        <w:t>DTU</w:t>
      </w:r>
      <w:r>
        <w:rPr>
          <w:rFonts w:ascii="Times New Roman" w:hAnsi="Times New Roman" w:cs="Times New Roman"/>
          <w:noProof/>
          <w:lang w:val="en-US"/>
        </w:rPr>
        <w:t xml:space="preserve">, </w:t>
      </w:r>
      <w:r w:rsidRPr="009100F4">
        <w:rPr>
          <w:rFonts w:ascii="Times New Roman" w:hAnsi="Times New Roman" w:cs="Times New Roman"/>
          <w:noProof/>
          <w:lang w:val="en-US"/>
        </w:rPr>
        <w:t>2018. Frida ver. 3A. Copenhagen, Danish Technical University, Fodevareinstituttet.</w:t>
      </w:r>
      <w:r>
        <w:rPr>
          <w:rFonts w:ascii="Times New Roman" w:hAnsi="Times New Roman" w:cs="Times New Roman"/>
          <w:noProof/>
          <w:lang w:val="en-US"/>
        </w:rPr>
        <w:t xml:space="preserve"> Copenhagen. </w:t>
      </w:r>
      <w:hyperlink r:id="rId21" w:history="1">
        <w:r w:rsidRPr="00FD14BB">
          <w:rPr>
            <w:rStyle w:val="Hyperlnk"/>
            <w:rFonts w:ascii="Times New Roman" w:hAnsi="Times New Roman" w:cs="Times New Roman"/>
            <w:color w:val="auto"/>
            <w:u w:val="none"/>
            <w:lang w:val="en-US"/>
          </w:rPr>
          <w:t>https://frida.fooddata.dk/GrpList.php</w:t>
        </w:r>
      </w:hyperlink>
      <w:r w:rsidRPr="00FD14BB">
        <w:rPr>
          <w:rFonts w:ascii="Times New Roman" w:hAnsi="Times New Roman" w:cs="Times New Roman"/>
          <w:lang w:val="en-US"/>
        </w:rPr>
        <w:t xml:space="preserve"> (accessed 19 July 2018)</w:t>
      </w:r>
    </w:p>
    <w:p w14:paraId="01607BAF" w14:textId="77777777" w:rsidR="005273D3" w:rsidRPr="00087E76" w:rsidRDefault="005273D3" w:rsidP="005273D3">
      <w:pPr>
        <w:spacing w:line="276" w:lineRule="auto"/>
        <w:ind w:left="567" w:hanging="567"/>
        <w:rPr>
          <w:rFonts w:ascii="Times New Roman" w:hAnsi="Times New Roman" w:cs="Times New Roman"/>
          <w:noProof/>
          <w:lang w:val="en-US"/>
        </w:rPr>
      </w:pPr>
      <w:r>
        <w:rPr>
          <w:rFonts w:ascii="Times New Roman" w:hAnsi="Times New Roman" w:cs="Times New Roman"/>
          <w:noProof/>
          <w:lang w:val="en-US"/>
        </w:rPr>
        <w:t>FAO, 2018. FishStatJ. S</w:t>
      </w:r>
      <w:r w:rsidRPr="00AC254B">
        <w:rPr>
          <w:rFonts w:ascii="Times New Roman" w:hAnsi="Times New Roman" w:cs="Times New Roman"/>
          <w:noProof/>
          <w:lang w:val="en-US"/>
        </w:rPr>
        <w:t>oftware for fishery statistical time series</w:t>
      </w:r>
      <w:r>
        <w:rPr>
          <w:rFonts w:ascii="Times New Roman" w:hAnsi="Times New Roman" w:cs="Times New Roman"/>
          <w:noProof/>
          <w:lang w:val="en-US"/>
        </w:rPr>
        <w:t>.</w:t>
      </w:r>
    </w:p>
    <w:p w14:paraId="6D75A57D" w14:textId="77777777" w:rsidR="005273D3" w:rsidRPr="00087E76" w:rsidRDefault="005273D3" w:rsidP="005273D3">
      <w:pPr>
        <w:spacing w:line="276" w:lineRule="auto"/>
        <w:ind w:left="567" w:hanging="567"/>
        <w:rPr>
          <w:rFonts w:ascii="Times New Roman" w:hAnsi="Times New Roman" w:cs="Times New Roman"/>
          <w:noProof/>
          <w:lang w:val="en-US"/>
        </w:rPr>
      </w:pPr>
      <w:bookmarkStart w:id="11" w:name="_ENREF_20"/>
      <w:bookmarkStart w:id="12" w:name="_ENREF_13"/>
      <w:r w:rsidRPr="00340E9B">
        <w:rPr>
          <w:rFonts w:ascii="Times New Roman" w:hAnsi="Times New Roman" w:cs="Times New Roman"/>
        </w:rPr>
        <w:t xml:space="preserve">Fiskeridirektoratet, 2018. </w:t>
      </w:r>
      <w:r>
        <w:rPr>
          <w:rFonts w:ascii="Times New Roman" w:hAnsi="Times New Roman" w:cs="Times New Roman"/>
        </w:rPr>
        <w:t>Landa fangst fordelt på redskap</w:t>
      </w:r>
      <w:r w:rsidRPr="00340E9B">
        <w:rPr>
          <w:rFonts w:ascii="Times New Roman" w:hAnsi="Times New Roman" w:cs="Times New Roman"/>
        </w:rPr>
        <w:t xml:space="preserve"> </w:t>
      </w:r>
      <w:r>
        <w:rPr>
          <w:rFonts w:ascii="Times New Roman" w:hAnsi="Times New Roman" w:cs="Times New Roman"/>
        </w:rPr>
        <w:t xml:space="preserve">(”Landed catch per gear”). </w:t>
      </w:r>
      <w:r w:rsidRPr="00340E9B">
        <w:rPr>
          <w:rFonts w:ascii="Times New Roman" w:hAnsi="Times New Roman" w:cs="Times New Roman"/>
          <w:lang w:val="en-US"/>
        </w:rPr>
        <w:t>Directorate of Fisheries, Norway. https://www.fiskeridir.no/Yrkesfiske/Statistikk-yrkesfiske/Fangst-og-kvoter/Landa-fangst-fordelt-paa-redskap (accessed 24 July 2018)</w:t>
      </w:r>
    </w:p>
    <w:bookmarkEnd w:id="11"/>
    <w:p w14:paraId="555AA01A" w14:textId="77777777" w:rsidR="005273D3" w:rsidRPr="00087E76" w:rsidRDefault="005273D3" w:rsidP="005273D3">
      <w:pPr>
        <w:spacing w:line="276" w:lineRule="auto"/>
        <w:ind w:left="567" w:hanging="567"/>
        <w:rPr>
          <w:rFonts w:ascii="Times New Roman" w:hAnsi="Times New Roman" w:cs="Times New Roman"/>
          <w:noProof/>
          <w:lang w:val="en-US"/>
        </w:rPr>
      </w:pPr>
      <w:r w:rsidRPr="00E44817">
        <w:rPr>
          <w:rFonts w:ascii="Times New Roman" w:hAnsi="Times New Roman" w:cs="Times New Roman"/>
          <w:lang w:val="en-US"/>
        </w:rPr>
        <w:t>Fulton, S.</w:t>
      </w:r>
      <w:r>
        <w:rPr>
          <w:rFonts w:ascii="Times New Roman" w:hAnsi="Times New Roman" w:cs="Times New Roman"/>
          <w:lang w:val="en-US"/>
        </w:rPr>
        <w:t xml:space="preserve">, </w:t>
      </w:r>
      <w:r w:rsidRPr="00E44817">
        <w:rPr>
          <w:rFonts w:ascii="Times New Roman" w:hAnsi="Times New Roman" w:cs="Times New Roman"/>
          <w:lang w:val="en-US"/>
        </w:rPr>
        <w:t xml:space="preserve">2010. Fish and Fuel: Life cycle greenhouse gas emissions associated with Icelandic cod, Alaskan pollock, and Alaskan pink salmon fillets delivered to the United Kingdom. </w:t>
      </w:r>
      <w:hyperlink r:id="rId22" w:history="1">
        <w:r w:rsidRPr="00E44817">
          <w:rPr>
            <w:rFonts w:ascii="Times New Roman" w:hAnsi="Times New Roman" w:cs="Times New Roman"/>
            <w:lang w:val="en-US"/>
          </w:rPr>
          <w:t>http://hdl.handle.net/10222/13042</w:t>
        </w:r>
      </w:hyperlink>
      <w:r w:rsidRPr="00E44817">
        <w:rPr>
          <w:rFonts w:ascii="Times New Roman" w:hAnsi="Times New Roman" w:cs="Times New Roman"/>
          <w:lang w:val="en-US"/>
        </w:rPr>
        <w:t xml:space="preserve"> (accessed 25 July 2018)</w:t>
      </w:r>
    </w:p>
    <w:p w14:paraId="10BCD5D9" w14:textId="77777777" w:rsidR="005273D3" w:rsidRPr="00087E76" w:rsidRDefault="005273D3" w:rsidP="005273D3">
      <w:pPr>
        <w:spacing w:line="276" w:lineRule="auto"/>
        <w:ind w:left="567" w:hanging="567"/>
        <w:rPr>
          <w:rFonts w:ascii="Times New Roman" w:hAnsi="Times New Roman" w:cs="Times New Roman"/>
          <w:noProof/>
          <w:lang w:val="en-US"/>
        </w:rPr>
      </w:pPr>
      <w:r w:rsidRPr="00962D76">
        <w:rPr>
          <w:rFonts w:ascii="Times New Roman" w:hAnsi="Times New Roman" w:cs="Times New Roman"/>
          <w:noProof/>
          <w:lang w:val="en-US"/>
        </w:rPr>
        <w:t>Hallström, E., Davis, J., Woodhouse, A., Sonesson, U., 2018. Using dietary quality scores to assess sustainability of food products and human diets: A systematic review. Ecol</w:t>
      </w:r>
      <w:r>
        <w:rPr>
          <w:rFonts w:ascii="Times New Roman" w:hAnsi="Times New Roman" w:cs="Times New Roman"/>
          <w:noProof/>
          <w:lang w:val="en-US"/>
        </w:rPr>
        <w:t xml:space="preserve">. </w:t>
      </w:r>
      <w:r w:rsidRPr="00962D76">
        <w:rPr>
          <w:rFonts w:ascii="Times New Roman" w:hAnsi="Times New Roman" w:cs="Times New Roman"/>
          <w:noProof/>
          <w:lang w:val="en-US"/>
        </w:rPr>
        <w:t>Indic</w:t>
      </w:r>
      <w:r>
        <w:rPr>
          <w:rFonts w:ascii="Times New Roman" w:hAnsi="Times New Roman" w:cs="Times New Roman"/>
          <w:noProof/>
          <w:lang w:val="en-US"/>
        </w:rPr>
        <w:t>.</w:t>
      </w:r>
      <w:r w:rsidRPr="00962D76">
        <w:rPr>
          <w:rFonts w:ascii="Times New Roman" w:hAnsi="Times New Roman" w:cs="Times New Roman"/>
          <w:noProof/>
          <w:lang w:val="en-US"/>
        </w:rPr>
        <w:t xml:space="preserve"> 93, 219-230.</w:t>
      </w:r>
      <w:r>
        <w:rPr>
          <w:rFonts w:ascii="Times New Roman" w:hAnsi="Times New Roman" w:cs="Times New Roman"/>
          <w:noProof/>
          <w:lang w:val="en-US"/>
        </w:rPr>
        <w:t xml:space="preserve"> </w:t>
      </w:r>
      <w:hyperlink r:id="rId23" w:tgtFrame="_blank" w:tooltip="Persistent link using digital object identifier" w:history="1">
        <w:r w:rsidRPr="005E4DA9">
          <w:rPr>
            <w:rStyle w:val="Hyperlnk"/>
            <w:rFonts w:ascii="Times New Roman" w:hAnsi="Times New Roman" w:cs="Times New Roman"/>
            <w:color w:val="auto"/>
            <w:u w:val="none"/>
            <w:lang w:val="en-US"/>
          </w:rPr>
          <w:t>https://doi.org/10.1016/j.ecolind.2018.04.071</w:t>
        </w:r>
      </w:hyperlink>
    </w:p>
    <w:p w14:paraId="3764957D" w14:textId="77777777" w:rsidR="005273D3" w:rsidRPr="00087E76" w:rsidRDefault="005273D3" w:rsidP="005273D3">
      <w:pPr>
        <w:spacing w:line="276" w:lineRule="auto"/>
        <w:ind w:left="567" w:hanging="567"/>
        <w:rPr>
          <w:rStyle w:val="Hyperlnk"/>
          <w:rFonts w:ascii="Times New Roman" w:hAnsi="Times New Roman" w:cs="Times New Roman"/>
          <w:noProof/>
          <w:color w:val="auto"/>
          <w:u w:val="none"/>
          <w:lang w:val="en-US"/>
        </w:rPr>
      </w:pPr>
      <w:r w:rsidRPr="00E83269">
        <w:rPr>
          <w:rFonts w:ascii="Times New Roman" w:hAnsi="Times New Roman" w:cs="Times New Roman"/>
          <w:noProof/>
          <w:lang w:val="en-US"/>
        </w:rPr>
        <w:lastRenderedPageBreak/>
        <w:t xml:space="preserve">Hallström, E., Röös, E., Börjesson, P., 2014. </w:t>
      </w:r>
      <w:r w:rsidRPr="009100F4">
        <w:rPr>
          <w:rFonts w:ascii="Times New Roman" w:hAnsi="Times New Roman" w:cs="Times New Roman"/>
          <w:noProof/>
          <w:lang w:val="en-US"/>
        </w:rPr>
        <w:t xml:space="preserve">Sustainable meat consumption: a quantitative analysis of nutritional intake, climate impact and land use from a swedish perspective. </w:t>
      </w:r>
      <w:r>
        <w:rPr>
          <w:rFonts w:ascii="Times New Roman" w:hAnsi="Times New Roman" w:cs="Times New Roman"/>
          <w:noProof/>
          <w:lang w:val="en-US"/>
        </w:rPr>
        <w:t xml:space="preserve">Food Policy 47, 81-90. </w:t>
      </w:r>
      <w:hyperlink r:id="rId24" w:tgtFrame="_blank" w:tooltip="Persistent link using digital object identifier" w:history="1">
        <w:r w:rsidRPr="00FD14BB">
          <w:rPr>
            <w:rStyle w:val="Hyperlnk"/>
            <w:rFonts w:ascii="Times New Roman" w:hAnsi="Times New Roman" w:cs="Times New Roman"/>
            <w:color w:val="auto"/>
            <w:u w:val="none"/>
            <w:lang w:val="en"/>
          </w:rPr>
          <w:t>https://doi.org/10.1016/j.foodpol.2014.04.002</w:t>
        </w:r>
      </w:hyperlink>
    </w:p>
    <w:p w14:paraId="28C7A3F8" w14:textId="77777777" w:rsidR="005273D3" w:rsidRPr="00087E76" w:rsidRDefault="005273D3" w:rsidP="005273D3">
      <w:pPr>
        <w:spacing w:line="276" w:lineRule="auto"/>
        <w:ind w:left="567" w:hanging="567"/>
        <w:rPr>
          <w:rFonts w:ascii="Times New Roman" w:hAnsi="Times New Roman" w:cs="Times New Roman"/>
          <w:noProof/>
          <w:lang w:val="en-US"/>
        </w:rPr>
      </w:pPr>
      <w:r w:rsidRPr="00494182">
        <w:rPr>
          <w:rFonts w:ascii="Times New Roman" w:hAnsi="Times New Roman" w:cs="Times New Roman"/>
          <w:noProof/>
          <w:lang w:val="en-US"/>
        </w:rPr>
        <w:t>Hilborn, R., &amp; Tellier, P.</w:t>
      </w:r>
      <w:r>
        <w:rPr>
          <w:rFonts w:ascii="Times New Roman" w:hAnsi="Times New Roman" w:cs="Times New Roman"/>
          <w:noProof/>
          <w:lang w:val="en-US"/>
        </w:rPr>
        <w:t xml:space="preserve">, </w:t>
      </w:r>
      <w:r w:rsidRPr="00494182">
        <w:rPr>
          <w:rFonts w:ascii="Times New Roman" w:hAnsi="Times New Roman" w:cs="Times New Roman"/>
          <w:noProof/>
          <w:lang w:val="en-US"/>
        </w:rPr>
        <w:t>2012. The environmental cost of New Zealand food production. New Zealand Seafood Industry Council Ltd, Wellington, New Zealand.</w:t>
      </w:r>
      <w:r>
        <w:rPr>
          <w:rFonts w:ascii="Times New Roman" w:hAnsi="Times New Roman" w:cs="Times New Roman"/>
          <w:noProof/>
          <w:lang w:val="en-US"/>
        </w:rPr>
        <w:t xml:space="preserve"> </w:t>
      </w:r>
      <w:r w:rsidRPr="00494182">
        <w:rPr>
          <w:rFonts w:ascii="Times New Roman" w:hAnsi="Times New Roman" w:cs="Times New Roman"/>
          <w:noProof/>
          <w:lang w:val="en-US"/>
        </w:rPr>
        <w:t>https://www.seafoodnewzealand.org.nz/fileadmin/documents/other_publications/ECNZFP-2012.pdf</w:t>
      </w:r>
      <w:r>
        <w:rPr>
          <w:rFonts w:ascii="Verdana" w:hAnsi="Verdana"/>
          <w:vanish/>
          <w:color w:val="000000"/>
          <w:sz w:val="18"/>
          <w:szCs w:val="18"/>
          <w:lang w:val="en"/>
        </w:rPr>
        <w:t xml:space="preserve"> </w:t>
      </w:r>
      <w:hyperlink r:id="rId25" w:tgtFrame="_parent" w:history="1">
        <w:r w:rsidRPr="00087E76">
          <w:rPr>
            <w:rStyle w:val="Hyperlnk"/>
            <w:rFonts w:ascii="Times New Roman" w:hAnsi="Times New Roman" w:cs="Times New Roman"/>
            <w:vanish/>
            <w:lang w:val="en"/>
          </w:rPr>
          <w:t>10.1016/j.foodpol.2014.04.002</w:t>
        </w:r>
      </w:hyperlink>
      <w:r w:rsidRPr="00087E76">
        <w:rPr>
          <w:rFonts w:ascii="Times New Roman" w:hAnsi="Times New Roman" w:cs="Times New Roman"/>
          <w:vanish/>
          <w:color w:val="000000"/>
          <w:lang w:val="en"/>
        </w:rPr>
        <w:t xml:space="preserve"> </w:t>
      </w:r>
      <w:hyperlink r:id="rId26" w:tgtFrame="_parent" w:history="1">
        <w:r w:rsidRPr="00087E76">
          <w:rPr>
            <w:rStyle w:val="Hyperlnk"/>
            <w:rFonts w:ascii="Times New Roman" w:hAnsi="Times New Roman" w:cs="Times New Roman"/>
            <w:vanish/>
            <w:lang w:val="en"/>
          </w:rPr>
          <w:t>10.1016/j.foodpol.2014.04.002</w:t>
        </w:r>
      </w:hyperlink>
    </w:p>
    <w:bookmarkEnd w:id="12"/>
    <w:p w14:paraId="0DEA267B" w14:textId="77777777" w:rsidR="005273D3" w:rsidRPr="00087E76" w:rsidRDefault="005273D3" w:rsidP="005273D3">
      <w:pPr>
        <w:spacing w:line="276" w:lineRule="auto"/>
        <w:ind w:left="567" w:hanging="567"/>
        <w:rPr>
          <w:rFonts w:ascii="Times New Roman" w:hAnsi="Times New Roman" w:cs="Times New Roman"/>
          <w:noProof/>
          <w:lang w:val="en-US"/>
        </w:rPr>
      </w:pPr>
      <w:r w:rsidRPr="00FD14BB">
        <w:rPr>
          <w:rFonts w:ascii="Times New Roman" w:hAnsi="Times New Roman" w:cs="Times New Roman"/>
          <w:noProof/>
          <w:lang w:val="en-US"/>
        </w:rPr>
        <w:t xml:space="preserve">IFR, 2018. Composition of Foods Integrated Dataset (CoFID), version from 2015.Institute of Food Research, Public Health England, London. </w:t>
      </w:r>
      <w:hyperlink r:id="rId27" w:history="1">
        <w:r w:rsidRPr="00FD14BB">
          <w:rPr>
            <w:rStyle w:val="Hyperlnk"/>
            <w:rFonts w:ascii="Times New Roman" w:hAnsi="Times New Roman" w:cs="Times New Roman"/>
            <w:color w:val="auto"/>
            <w:u w:val="none"/>
            <w:lang w:val="en-US"/>
          </w:rPr>
          <w:t>https://www.gov.uk/government/publications/composition-of-foods-integrated-dataset-cofid</w:t>
        </w:r>
      </w:hyperlink>
      <w:r w:rsidRPr="00FD14BB">
        <w:rPr>
          <w:rFonts w:ascii="Times New Roman" w:hAnsi="Times New Roman" w:cs="Times New Roman"/>
          <w:lang w:val="en-US"/>
        </w:rPr>
        <w:t xml:space="preserve"> (accessed 19 July 2018)</w:t>
      </w:r>
    </w:p>
    <w:p w14:paraId="6AD2F7CD" w14:textId="77777777" w:rsidR="005273D3" w:rsidRPr="00087E76" w:rsidRDefault="005273D3" w:rsidP="005273D3">
      <w:pPr>
        <w:spacing w:line="276" w:lineRule="auto"/>
        <w:ind w:left="567" w:hanging="567"/>
        <w:rPr>
          <w:rFonts w:ascii="Times New Roman" w:hAnsi="Times New Roman" w:cs="Times New Roman"/>
          <w:noProof/>
          <w:lang w:val="en-US"/>
        </w:rPr>
      </w:pPr>
      <w:bookmarkStart w:id="13" w:name="_ENREF_24"/>
      <w:bookmarkStart w:id="14" w:name="_ENREF_14"/>
      <w:r w:rsidRPr="009100F4">
        <w:rPr>
          <w:rFonts w:ascii="Times New Roman" w:hAnsi="Times New Roman" w:cs="Times New Roman"/>
          <w:noProof/>
          <w:lang w:val="en-US"/>
        </w:rPr>
        <w:t>IPCC</w:t>
      </w:r>
      <w:r>
        <w:rPr>
          <w:rFonts w:ascii="Times New Roman" w:hAnsi="Times New Roman" w:cs="Times New Roman"/>
          <w:noProof/>
          <w:lang w:val="en-US"/>
        </w:rPr>
        <w:t xml:space="preserve">, </w:t>
      </w:r>
      <w:r w:rsidRPr="009100F4">
        <w:rPr>
          <w:rFonts w:ascii="Times New Roman" w:hAnsi="Times New Roman" w:cs="Times New Roman"/>
          <w:noProof/>
          <w:lang w:val="en-US"/>
        </w:rPr>
        <w:t xml:space="preserve">2007. Summary for policymakers. In Climate Change 2007: Mitigation. Contribution of Working Group III to the Fourth Assessment Report of the Intergovernmental Panel on Climate Change, pp. 1-24 (B Metz, OR Davidson, PR Bosch, R Dave and LA Meyer, editors). Cambridge: Cambridge University Press. </w:t>
      </w:r>
      <w:hyperlink r:id="rId28" w:history="1">
        <w:r w:rsidRPr="009100F4">
          <w:rPr>
            <w:rStyle w:val="Hyperlnk"/>
            <w:rFonts w:ascii="Times New Roman" w:hAnsi="Times New Roman" w:cs="Times New Roman"/>
            <w:noProof/>
            <w:color w:val="auto"/>
            <w:u w:val="none"/>
            <w:lang w:val="en-US"/>
          </w:rPr>
          <w:t>http://www.ipcc.ch/pdf/assessment-report/ar4/wg3/ar4-wg3-spm.pdf</w:t>
        </w:r>
      </w:hyperlink>
      <w:r w:rsidRPr="009100F4">
        <w:rPr>
          <w:rFonts w:ascii="Times New Roman" w:hAnsi="Times New Roman" w:cs="Times New Roman"/>
          <w:noProof/>
          <w:lang w:val="en-US"/>
        </w:rPr>
        <w:t xml:space="preserve">. </w:t>
      </w:r>
      <w:r>
        <w:rPr>
          <w:rFonts w:ascii="Times New Roman" w:hAnsi="Times New Roman" w:cs="Times New Roman"/>
          <w:noProof/>
          <w:lang w:val="en-US"/>
        </w:rPr>
        <w:t>(accessed 10 July 2018)</w:t>
      </w:r>
    </w:p>
    <w:bookmarkEnd w:id="13"/>
    <w:p w14:paraId="3A795960" w14:textId="77777777" w:rsidR="005273D3" w:rsidRPr="00087E76" w:rsidRDefault="005273D3" w:rsidP="005273D3">
      <w:pPr>
        <w:spacing w:line="276" w:lineRule="auto"/>
        <w:ind w:left="567" w:hanging="567"/>
        <w:rPr>
          <w:rFonts w:ascii="Times New Roman" w:hAnsi="Times New Roman" w:cs="Times New Roman"/>
          <w:noProof/>
          <w:lang w:val="en-US"/>
        </w:rPr>
      </w:pPr>
      <w:r w:rsidRPr="00962D76">
        <w:rPr>
          <w:rFonts w:ascii="Times New Roman" w:hAnsi="Times New Roman" w:cs="Times New Roman"/>
          <w:noProof/>
          <w:lang w:val="en-US"/>
        </w:rPr>
        <w:t>NCM, 2014. Nordic Nutrition Recommendations 2012.</w:t>
      </w:r>
      <w:r>
        <w:rPr>
          <w:rFonts w:ascii="Times New Roman" w:hAnsi="Times New Roman" w:cs="Times New Roman"/>
          <w:noProof/>
          <w:lang w:val="en-US"/>
        </w:rPr>
        <w:t xml:space="preserve"> </w:t>
      </w:r>
      <w:r w:rsidRPr="00962D76">
        <w:rPr>
          <w:rFonts w:ascii="Times New Roman" w:hAnsi="Times New Roman" w:cs="Times New Roman"/>
          <w:noProof/>
          <w:lang w:val="en-US"/>
        </w:rPr>
        <w:t>Nordic Council of Ministers</w:t>
      </w:r>
      <w:r>
        <w:rPr>
          <w:rFonts w:ascii="Times New Roman" w:hAnsi="Times New Roman" w:cs="Times New Roman"/>
          <w:noProof/>
          <w:lang w:val="en-US"/>
        </w:rPr>
        <w:t>,</w:t>
      </w:r>
      <w:r w:rsidRPr="00962D76">
        <w:rPr>
          <w:rFonts w:ascii="Times New Roman" w:hAnsi="Times New Roman" w:cs="Times New Roman"/>
          <w:noProof/>
          <w:lang w:val="en-US"/>
        </w:rPr>
        <w:t xml:space="preserve"> Nord,</w:t>
      </w:r>
      <w:r>
        <w:rPr>
          <w:rFonts w:ascii="Times New Roman" w:hAnsi="Times New Roman" w:cs="Times New Roman"/>
          <w:noProof/>
          <w:lang w:val="en-US"/>
        </w:rPr>
        <w:t xml:space="preserve"> </w:t>
      </w:r>
      <w:r w:rsidRPr="00962D76">
        <w:rPr>
          <w:rFonts w:ascii="Times New Roman" w:hAnsi="Times New Roman" w:cs="Times New Roman"/>
          <w:noProof/>
          <w:lang w:val="en-US"/>
        </w:rPr>
        <w:t>Copenhagen</w:t>
      </w:r>
      <w:r>
        <w:rPr>
          <w:rFonts w:ascii="Times New Roman" w:hAnsi="Times New Roman" w:cs="Times New Roman"/>
          <w:noProof/>
          <w:lang w:val="en-US"/>
        </w:rPr>
        <w:t xml:space="preserve">. </w:t>
      </w:r>
      <w:hyperlink r:id="rId29" w:history="1">
        <w:r w:rsidRPr="00771A68">
          <w:rPr>
            <w:rStyle w:val="Hyperlnk"/>
            <w:rFonts w:ascii="Times New Roman" w:hAnsi="Times New Roman" w:cs="Times New Roman"/>
            <w:noProof/>
            <w:color w:val="auto"/>
            <w:u w:val="none"/>
            <w:lang w:val="en-US"/>
          </w:rPr>
          <w:t>https://www.norden.org/en/theme/former-themes/themes-2016/nordic-nutrition-recommendation/nordic-nutrition-recommendations-2012</w:t>
        </w:r>
      </w:hyperlink>
      <w:r>
        <w:rPr>
          <w:rFonts w:ascii="Times New Roman" w:hAnsi="Times New Roman" w:cs="Times New Roman"/>
          <w:noProof/>
          <w:lang w:val="en-US"/>
        </w:rPr>
        <w:t xml:space="preserve"> (accessed 19 July 2018)</w:t>
      </w:r>
    </w:p>
    <w:p w14:paraId="5C6692E9" w14:textId="77777777" w:rsidR="005273D3" w:rsidRDefault="005273D3" w:rsidP="005273D3">
      <w:pPr>
        <w:spacing w:line="276" w:lineRule="auto"/>
        <w:ind w:left="567" w:hanging="567"/>
        <w:rPr>
          <w:rFonts w:ascii="Times New Roman" w:hAnsi="Times New Roman" w:cs="Times New Roman"/>
          <w:noProof/>
          <w:lang w:val="en-US"/>
        </w:rPr>
      </w:pPr>
      <w:r w:rsidRPr="002C5A02">
        <w:rPr>
          <w:rFonts w:ascii="Times New Roman" w:hAnsi="Times New Roman" w:cs="Times New Roman"/>
          <w:noProof/>
          <w:lang w:val="en-US"/>
        </w:rPr>
        <w:t xml:space="preserve">Nifes (2018). Seafood data. Institute of Marine Reserach. </w:t>
      </w:r>
      <w:r w:rsidRPr="00661A3E">
        <w:rPr>
          <w:rFonts w:ascii="Times New Roman" w:hAnsi="Times New Roman" w:cs="Times New Roman"/>
          <w:noProof/>
          <w:lang w:val="en-US"/>
        </w:rPr>
        <w:t xml:space="preserve">Bergen. </w:t>
      </w:r>
      <w:hyperlink r:id="rId30" w:anchor="search/" w:history="1">
        <w:r w:rsidRPr="00301E0C">
          <w:rPr>
            <w:rStyle w:val="Hyperlnk"/>
            <w:rFonts w:ascii="Times New Roman" w:hAnsi="Times New Roman" w:cs="Times New Roman"/>
            <w:color w:val="auto"/>
            <w:u w:val="none"/>
            <w:lang w:val="en-US"/>
          </w:rPr>
          <w:t>https://sjomatdata.nifes.no/#search/</w:t>
        </w:r>
      </w:hyperlink>
      <w:r w:rsidRPr="00301E0C">
        <w:rPr>
          <w:rFonts w:ascii="Times New Roman" w:hAnsi="Times New Roman" w:cs="Times New Roman"/>
          <w:lang w:val="en-US"/>
        </w:rPr>
        <w:t xml:space="preserve"> </w:t>
      </w:r>
      <w:r w:rsidRPr="002C5A02">
        <w:rPr>
          <w:rFonts w:ascii="Times New Roman" w:hAnsi="Times New Roman" w:cs="Times New Roman"/>
          <w:noProof/>
          <w:lang w:val="en-US"/>
        </w:rPr>
        <w:t>(accessed 19 July 2018)</w:t>
      </w:r>
    </w:p>
    <w:p w14:paraId="661EE915" w14:textId="77777777" w:rsidR="005273D3" w:rsidRPr="00087E76" w:rsidRDefault="005273D3" w:rsidP="005273D3">
      <w:pPr>
        <w:spacing w:line="276" w:lineRule="auto"/>
        <w:ind w:left="567" w:hanging="567"/>
        <w:rPr>
          <w:rFonts w:ascii="Times New Roman" w:hAnsi="Times New Roman" w:cs="Times New Roman"/>
          <w:noProof/>
          <w:lang w:val="en-US"/>
        </w:rPr>
      </w:pPr>
      <w:r w:rsidRPr="00087E76">
        <w:rPr>
          <w:rFonts w:ascii="Times New Roman" w:hAnsi="Times New Roman" w:cs="Times New Roman"/>
          <w:noProof/>
        </w:rPr>
        <w:t xml:space="preserve">Öhrvik, V., Engman, J., von Malmborg, A., Wretling, S., 2013. </w:t>
      </w:r>
      <w:r w:rsidRPr="009100F4">
        <w:rPr>
          <w:rFonts w:ascii="Times New Roman" w:hAnsi="Times New Roman" w:cs="Times New Roman"/>
          <w:noProof/>
        </w:rPr>
        <w:t>Kött - analys av näringsämnen</w:t>
      </w:r>
      <w:r>
        <w:rPr>
          <w:rFonts w:ascii="Times New Roman" w:hAnsi="Times New Roman" w:cs="Times New Roman"/>
          <w:noProof/>
        </w:rPr>
        <w:t xml:space="preserve"> (”Meat- analysis of nutrients”)</w:t>
      </w:r>
      <w:r w:rsidRPr="009100F4">
        <w:rPr>
          <w:rFonts w:ascii="Times New Roman" w:hAnsi="Times New Roman" w:cs="Times New Roman"/>
          <w:noProof/>
        </w:rPr>
        <w:t xml:space="preserve">. </w:t>
      </w:r>
      <w:r w:rsidRPr="00453A5E">
        <w:rPr>
          <w:rFonts w:ascii="Times New Roman" w:hAnsi="Times New Roman" w:cs="Times New Roman"/>
          <w:noProof/>
          <w:lang w:val="en-US"/>
        </w:rPr>
        <w:t xml:space="preserve">Swedish Food Agency. Uppsala. </w:t>
      </w:r>
      <w:hyperlink r:id="rId31" w:history="1">
        <w:r w:rsidRPr="00453A5E">
          <w:rPr>
            <w:rStyle w:val="Hyperlnk"/>
            <w:rFonts w:ascii="Times New Roman" w:hAnsi="Times New Roman" w:cs="Times New Roman"/>
            <w:noProof/>
            <w:color w:val="auto"/>
            <w:u w:val="none"/>
            <w:lang w:val="en-US"/>
          </w:rPr>
          <w:t>https://www.livsmedelsverket.se/globalassets/publikationsdatabas/rapporter/2013/2013_livsmedelsverket_24_kott_analys_av_naringsamnen.pdf</w:t>
        </w:r>
      </w:hyperlink>
      <w:r w:rsidRPr="00453A5E">
        <w:rPr>
          <w:rFonts w:ascii="Times New Roman" w:hAnsi="Times New Roman" w:cs="Times New Roman"/>
          <w:noProof/>
          <w:lang w:val="en-US"/>
        </w:rPr>
        <w:t xml:space="preserve"> </w:t>
      </w:r>
      <w:r>
        <w:rPr>
          <w:rFonts w:ascii="Times New Roman" w:hAnsi="Times New Roman" w:cs="Times New Roman"/>
          <w:noProof/>
          <w:lang w:val="en-US"/>
        </w:rPr>
        <w:t>(accessed 19 July 2018)</w:t>
      </w:r>
    </w:p>
    <w:p w14:paraId="4AE0AECF" w14:textId="77777777" w:rsidR="005273D3" w:rsidRDefault="005273D3" w:rsidP="005273D3">
      <w:pPr>
        <w:spacing w:line="276" w:lineRule="auto"/>
        <w:ind w:left="567" w:hanging="567"/>
        <w:rPr>
          <w:rFonts w:ascii="Times New Roman" w:hAnsi="Times New Roman" w:cs="Times New Roman"/>
          <w:noProof/>
          <w:lang w:val="en-US"/>
        </w:rPr>
      </w:pPr>
      <w:r w:rsidRPr="003735C5">
        <w:rPr>
          <w:rFonts w:ascii="Times New Roman" w:hAnsi="Times New Roman" w:cs="Times New Roman"/>
          <w:noProof/>
          <w:lang w:val="en-US"/>
        </w:rPr>
        <w:t>Parker, R. W.</w:t>
      </w:r>
      <w:r>
        <w:rPr>
          <w:rFonts w:ascii="Times New Roman" w:hAnsi="Times New Roman" w:cs="Times New Roman"/>
          <w:noProof/>
          <w:lang w:val="en-US"/>
        </w:rPr>
        <w:t xml:space="preserve"> R.</w:t>
      </w:r>
      <w:r w:rsidRPr="003735C5">
        <w:rPr>
          <w:rFonts w:ascii="Times New Roman" w:hAnsi="Times New Roman" w:cs="Times New Roman"/>
          <w:noProof/>
          <w:lang w:val="en-US"/>
        </w:rPr>
        <w:t>, Tyedmers, P. H.</w:t>
      </w:r>
      <w:r>
        <w:rPr>
          <w:rFonts w:ascii="Times New Roman" w:hAnsi="Times New Roman" w:cs="Times New Roman"/>
          <w:noProof/>
          <w:lang w:val="en-US"/>
        </w:rPr>
        <w:t xml:space="preserve">, </w:t>
      </w:r>
      <w:r w:rsidRPr="003735C5">
        <w:rPr>
          <w:rFonts w:ascii="Times New Roman" w:hAnsi="Times New Roman" w:cs="Times New Roman"/>
          <w:noProof/>
          <w:lang w:val="en-US"/>
        </w:rPr>
        <w:t xml:space="preserve">2015. Fuel consumption of global fishing fleets: current understanding and knowledge gaps. Fish Fish, 16(4), 684-696. </w:t>
      </w:r>
      <w:hyperlink r:id="rId32" w:history="1">
        <w:r w:rsidRPr="003735C5">
          <w:rPr>
            <w:rFonts w:ascii="Times New Roman" w:hAnsi="Times New Roman" w:cs="Times New Roman"/>
            <w:noProof/>
            <w:lang w:val="en-US"/>
          </w:rPr>
          <w:t>https://doi.org/10.1111/faf.12087</w:t>
        </w:r>
      </w:hyperlink>
    </w:p>
    <w:bookmarkEnd w:id="14"/>
    <w:p w14:paraId="289F0F6C" w14:textId="77777777" w:rsidR="005273D3" w:rsidRDefault="005273D3" w:rsidP="005273D3">
      <w:pPr>
        <w:spacing w:line="276" w:lineRule="auto"/>
        <w:ind w:left="567" w:hanging="567"/>
        <w:rPr>
          <w:rFonts w:ascii="Times New Roman" w:hAnsi="Times New Roman" w:cs="Times New Roman"/>
          <w:noProof/>
          <w:lang w:val="en-US"/>
        </w:rPr>
      </w:pPr>
      <w:r w:rsidRPr="00962D76">
        <w:rPr>
          <w:rFonts w:ascii="Times New Roman" w:hAnsi="Times New Roman" w:cs="Times New Roman"/>
          <w:noProof/>
          <w:lang w:val="en-US"/>
        </w:rPr>
        <w:t>Parker, R.W.R., Blanchard, J.L., Gardner, C., Green, B.S., Hartmann, K., Tyedmers, P.H., Watson, R.A., 2018. Fuel use and greenhouse gas emissions of world fisheries. Nature Clim</w:t>
      </w:r>
      <w:r>
        <w:rPr>
          <w:rFonts w:ascii="Times New Roman" w:hAnsi="Times New Roman" w:cs="Times New Roman"/>
          <w:noProof/>
          <w:lang w:val="en-US"/>
        </w:rPr>
        <w:t>.</w:t>
      </w:r>
      <w:r w:rsidRPr="00962D76">
        <w:rPr>
          <w:rFonts w:ascii="Times New Roman" w:hAnsi="Times New Roman" w:cs="Times New Roman"/>
          <w:noProof/>
          <w:lang w:val="en-US"/>
        </w:rPr>
        <w:t xml:space="preserve"> </w:t>
      </w:r>
      <w:r w:rsidRPr="003735C5">
        <w:rPr>
          <w:rFonts w:ascii="Times New Roman" w:hAnsi="Times New Roman" w:cs="Times New Roman"/>
          <w:noProof/>
          <w:lang w:val="en-US"/>
        </w:rPr>
        <w:t xml:space="preserve">Change 8, 333-337. </w:t>
      </w:r>
      <w:hyperlink r:id="rId33" w:history="1">
        <w:r w:rsidRPr="003735C5">
          <w:rPr>
            <w:rFonts w:ascii="Times New Roman" w:hAnsi="Times New Roman" w:cs="Times New Roman"/>
            <w:noProof/>
            <w:lang w:val="en-US"/>
          </w:rPr>
          <w:t>https://doi.org/10.1038/s41558-018-0117-x</w:t>
        </w:r>
      </w:hyperlink>
    </w:p>
    <w:p w14:paraId="791F5C00" w14:textId="77777777" w:rsidR="005273D3" w:rsidRDefault="005273D3" w:rsidP="005273D3">
      <w:pPr>
        <w:spacing w:line="276" w:lineRule="auto"/>
        <w:ind w:left="567" w:hanging="567"/>
        <w:rPr>
          <w:rFonts w:ascii="Times New Roman" w:hAnsi="Times New Roman" w:cs="Times New Roman"/>
          <w:noProof/>
          <w:lang w:val="en-US"/>
        </w:rPr>
      </w:pPr>
      <w:bookmarkStart w:id="15" w:name="_ENREF_15"/>
      <w:r w:rsidRPr="00775CC3">
        <w:rPr>
          <w:rFonts w:ascii="Times New Roman" w:hAnsi="Times New Roman" w:cs="Times New Roman"/>
          <w:lang w:val="en-US"/>
        </w:rPr>
        <w:t xml:space="preserve">Pelletier, N., Tyedmers, P., Sonesson, U., Scholz, A., Ziegler, F., </w:t>
      </w:r>
      <w:proofErr w:type="spellStart"/>
      <w:r w:rsidRPr="00775CC3">
        <w:rPr>
          <w:rFonts w:ascii="Times New Roman" w:hAnsi="Times New Roman" w:cs="Times New Roman"/>
          <w:lang w:val="en-US"/>
        </w:rPr>
        <w:t>Flysjö</w:t>
      </w:r>
      <w:proofErr w:type="spellEnd"/>
      <w:r w:rsidRPr="00775CC3">
        <w:rPr>
          <w:rFonts w:ascii="Times New Roman" w:hAnsi="Times New Roman" w:cs="Times New Roman"/>
          <w:lang w:val="en-US"/>
        </w:rPr>
        <w:t xml:space="preserve">, A., Kruse, S., </w:t>
      </w:r>
      <w:proofErr w:type="spellStart"/>
      <w:r w:rsidRPr="00775CC3">
        <w:rPr>
          <w:rFonts w:ascii="Times New Roman" w:hAnsi="Times New Roman" w:cs="Times New Roman"/>
          <w:lang w:val="en-US"/>
        </w:rPr>
        <w:t>Cancino</w:t>
      </w:r>
      <w:proofErr w:type="spellEnd"/>
      <w:r w:rsidRPr="00775CC3">
        <w:rPr>
          <w:rFonts w:ascii="Times New Roman" w:hAnsi="Times New Roman" w:cs="Times New Roman"/>
          <w:lang w:val="en-US"/>
        </w:rPr>
        <w:t xml:space="preserve">, B., Silverman, H., 2009. Not all salmon are created equal: Life Cycle Assessment (LCA) of global salmon farming systems. Environmental Science and </w:t>
      </w:r>
      <w:proofErr w:type="gramStart"/>
      <w:r w:rsidRPr="00775CC3">
        <w:rPr>
          <w:rFonts w:ascii="Times New Roman" w:hAnsi="Times New Roman" w:cs="Times New Roman"/>
          <w:lang w:val="en-US"/>
        </w:rPr>
        <w:t>Technology  43</w:t>
      </w:r>
      <w:proofErr w:type="gramEnd"/>
      <w:r w:rsidRPr="00775CC3">
        <w:rPr>
          <w:rFonts w:ascii="Times New Roman" w:hAnsi="Times New Roman" w:cs="Times New Roman"/>
          <w:lang w:val="en-US"/>
        </w:rPr>
        <w:t>(23)</w:t>
      </w:r>
      <w:r>
        <w:rPr>
          <w:rFonts w:ascii="Times New Roman" w:hAnsi="Times New Roman" w:cs="Times New Roman"/>
          <w:lang w:val="en-US"/>
        </w:rPr>
        <w:t xml:space="preserve">, </w:t>
      </w:r>
      <w:r w:rsidRPr="00775CC3">
        <w:rPr>
          <w:rFonts w:ascii="Times New Roman" w:hAnsi="Times New Roman" w:cs="Times New Roman"/>
          <w:lang w:val="en-US"/>
        </w:rPr>
        <w:t>8730-8736</w:t>
      </w:r>
      <w:r w:rsidRPr="00775CC3">
        <w:rPr>
          <w:rFonts w:ascii="Times New Roman" w:hAnsi="Times New Roman" w:cs="Times New Roman"/>
          <w:noProof/>
          <w:lang w:val="en-US"/>
        </w:rPr>
        <w:t xml:space="preserve"> </w:t>
      </w:r>
      <w:r w:rsidRPr="00775CC3">
        <w:rPr>
          <w:rFonts w:ascii="Times New Roman" w:hAnsi="Times New Roman" w:cs="Times New Roman"/>
          <w:bCs/>
          <w:noProof/>
          <w:lang w:val="en-US"/>
        </w:rPr>
        <w:t>https://doi.org/</w:t>
      </w:r>
      <w:r w:rsidRPr="00775CC3">
        <w:rPr>
          <w:rFonts w:ascii="Times New Roman" w:hAnsi="Times New Roman" w:cs="Times New Roman"/>
          <w:noProof/>
          <w:lang w:val="en-US"/>
        </w:rPr>
        <w:t xml:space="preserve">10.1021/es9010114 </w:t>
      </w:r>
    </w:p>
    <w:p w14:paraId="43196DED" w14:textId="77777777" w:rsidR="005273D3" w:rsidRDefault="005273D3" w:rsidP="005273D3">
      <w:pPr>
        <w:spacing w:line="276" w:lineRule="auto"/>
        <w:ind w:left="567" w:hanging="567"/>
        <w:rPr>
          <w:rFonts w:ascii="Times New Roman" w:hAnsi="Times New Roman" w:cs="Times New Roman"/>
          <w:noProof/>
          <w:lang w:val="en-US"/>
        </w:rPr>
      </w:pPr>
      <w:r w:rsidRPr="00775CC3">
        <w:rPr>
          <w:rFonts w:ascii="Times New Roman" w:hAnsi="Times New Roman" w:cs="Times New Roman"/>
          <w:noProof/>
          <w:lang w:val="en-US"/>
        </w:rPr>
        <w:t>Ramos, S., Ian, V. Ã., Artetxe, I. A., Moreira, M. T., Feijoo, G., &amp; Zufia, J., 2014. Operational</w:t>
      </w:r>
      <w:r w:rsidRPr="00024FBB">
        <w:rPr>
          <w:rFonts w:ascii="Times New Roman" w:hAnsi="Times New Roman" w:cs="Times New Roman"/>
          <w:noProof/>
          <w:lang w:val="en-US"/>
        </w:rPr>
        <w:t xml:space="preserve"> efficiency and environmental impact fluctuations of the Basque trawling fleet using LCA+ DEA methodology. Turkish Journal of Fisheries and Aquatic Sciences, 14(1).</w:t>
      </w:r>
    </w:p>
    <w:p w14:paraId="419AF5BD" w14:textId="77777777" w:rsidR="005273D3" w:rsidRDefault="005273D3" w:rsidP="005273D3">
      <w:pPr>
        <w:spacing w:line="276" w:lineRule="auto"/>
        <w:ind w:left="567" w:hanging="567"/>
        <w:rPr>
          <w:rFonts w:ascii="Times New Roman" w:hAnsi="Times New Roman" w:cs="Times New Roman"/>
          <w:noProof/>
          <w:lang w:val="en-US"/>
        </w:rPr>
      </w:pPr>
      <w:r w:rsidRPr="00087E76">
        <w:rPr>
          <w:rFonts w:ascii="Times New Roman" w:hAnsi="Times New Roman" w:cs="Times New Roman"/>
          <w:noProof/>
        </w:rPr>
        <w:t xml:space="preserve">Saarinen, M., Fogelholm, M., Tahvonen, R., Kurppa, S., 2017. </w:t>
      </w:r>
      <w:r w:rsidRPr="00962D76">
        <w:rPr>
          <w:rFonts w:ascii="Times New Roman" w:hAnsi="Times New Roman" w:cs="Times New Roman"/>
          <w:noProof/>
          <w:lang w:val="en-US"/>
        </w:rPr>
        <w:t>Taking nutrition into account within the life cycle assessment of food products. J</w:t>
      </w:r>
      <w:r>
        <w:rPr>
          <w:rFonts w:ascii="Times New Roman" w:hAnsi="Times New Roman" w:cs="Times New Roman"/>
          <w:noProof/>
          <w:lang w:val="en-US"/>
        </w:rPr>
        <w:t xml:space="preserve">. </w:t>
      </w:r>
      <w:r w:rsidRPr="00962D76">
        <w:rPr>
          <w:rFonts w:ascii="Times New Roman" w:hAnsi="Times New Roman" w:cs="Times New Roman"/>
          <w:noProof/>
          <w:lang w:val="en-US"/>
        </w:rPr>
        <w:t>Clean</w:t>
      </w:r>
      <w:r>
        <w:rPr>
          <w:rFonts w:ascii="Times New Roman" w:hAnsi="Times New Roman" w:cs="Times New Roman"/>
          <w:noProof/>
          <w:lang w:val="en-US"/>
        </w:rPr>
        <w:t xml:space="preserve">. </w:t>
      </w:r>
      <w:r w:rsidRPr="00962D76">
        <w:rPr>
          <w:rFonts w:ascii="Times New Roman" w:hAnsi="Times New Roman" w:cs="Times New Roman"/>
          <w:noProof/>
          <w:lang w:val="en-US"/>
        </w:rPr>
        <w:t>Prod</w:t>
      </w:r>
      <w:r>
        <w:rPr>
          <w:rFonts w:ascii="Times New Roman" w:hAnsi="Times New Roman" w:cs="Times New Roman"/>
          <w:noProof/>
          <w:lang w:val="en-US"/>
        </w:rPr>
        <w:t xml:space="preserve">. </w:t>
      </w:r>
      <w:r w:rsidRPr="00962D76">
        <w:rPr>
          <w:rFonts w:ascii="Times New Roman" w:hAnsi="Times New Roman" w:cs="Times New Roman"/>
          <w:noProof/>
          <w:lang w:val="en-US"/>
        </w:rPr>
        <w:t>149, 828-844.</w:t>
      </w:r>
      <w:r>
        <w:rPr>
          <w:rFonts w:ascii="Times New Roman" w:hAnsi="Times New Roman" w:cs="Times New Roman"/>
          <w:noProof/>
          <w:lang w:val="en-US"/>
        </w:rPr>
        <w:t xml:space="preserve"> </w:t>
      </w:r>
      <w:hyperlink r:id="rId34" w:history="1">
        <w:r w:rsidRPr="003735C5">
          <w:rPr>
            <w:rFonts w:ascii="Times New Roman" w:hAnsi="Times New Roman" w:cs="Times New Roman"/>
            <w:noProof/>
            <w:lang w:val="en-US"/>
          </w:rPr>
          <w:t>https://doi.org/10.1016/j.jclepro.2017.02.062</w:t>
        </w:r>
      </w:hyperlink>
    </w:p>
    <w:p w14:paraId="70D228ED" w14:textId="77777777" w:rsidR="005273D3" w:rsidRDefault="005273D3" w:rsidP="005273D3">
      <w:pPr>
        <w:spacing w:line="276" w:lineRule="auto"/>
        <w:ind w:left="567" w:hanging="567"/>
        <w:rPr>
          <w:rFonts w:ascii="Times New Roman" w:hAnsi="Times New Roman" w:cs="Times New Roman"/>
          <w:noProof/>
          <w:lang w:val="en-US"/>
        </w:rPr>
      </w:pPr>
      <w:r w:rsidRPr="00966273">
        <w:rPr>
          <w:rFonts w:ascii="Times New Roman" w:hAnsi="Times New Roman" w:cs="Times New Roman"/>
          <w:noProof/>
          <w:lang w:val="en-US"/>
        </w:rPr>
        <w:lastRenderedPageBreak/>
        <w:t>Samuel-Fitwi, B., Nagel, F., Meyer, S., Schroeder, J. P., &amp; Schulz, C.</w:t>
      </w:r>
      <w:r>
        <w:rPr>
          <w:rFonts w:ascii="Times New Roman" w:hAnsi="Times New Roman" w:cs="Times New Roman"/>
          <w:noProof/>
          <w:lang w:val="en-US"/>
        </w:rPr>
        <w:t xml:space="preserve">, </w:t>
      </w:r>
      <w:r w:rsidRPr="00966273">
        <w:rPr>
          <w:rFonts w:ascii="Times New Roman" w:hAnsi="Times New Roman" w:cs="Times New Roman"/>
          <w:noProof/>
          <w:lang w:val="en-US"/>
        </w:rPr>
        <w:t>2013. Comparative life cycle assessment (LCA) of raising rainbow trout (Oncorhynchus mykiss) in different production systems. Aquacultural engineering, 54, 85-92.</w:t>
      </w:r>
      <w:r>
        <w:rPr>
          <w:rFonts w:ascii="Times New Roman" w:hAnsi="Times New Roman" w:cs="Times New Roman"/>
          <w:noProof/>
          <w:lang w:val="en-US"/>
        </w:rPr>
        <w:t xml:space="preserve"> </w:t>
      </w:r>
      <w:hyperlink r:id="rId35" w:history="1">
        <w:r w:rsidRPr="00642452">
          <w:rPr>
            <w:rFonts w:ascii="Times New Roman" w:hAnsi="Times New Roman" w:cs="Times New Roman"/>
            <w:noProof/>
            <w:lang w:val="en-US"/>
          </w:rPr>
          <w:t>https://doi.org/10.1016/j.aquaeng.2012.12.002</w:t>
        </w:r>
      </w:hyperlink>
    </w:p>
    <w:p w14:paraId="4979010F" w14:textId="77777777" w:rsidR="005273D3" w:rsidRPr="00087E76" w:rsidRDefault="005273D3" w:rsidP="005273D3">
      <w:pPr>
        <w:spacing w:line="276" w:lineRule="auto"/>
        <w:ind w:left="567" w:hanging="567"/>
        <w:rPr>
          <w:rFonts w:ascii="Times New Roman" w:hAnsi="Times New Roman" w:cs="Times New Roman"/>
          <w:noProof/>
          <w:lang w:val="en-US"/>
        </w:rPr>
      </w:pPr>
      <w:bookmarkStart w:id="16" w:name="_ENREF_29"/>
      <w:r>
        <w:rPr>
          <w:rFonts w:ascii="Times New Roman" w:hAnsi="Times New Roman" w:cs="Times New Roman"/>
          <w:noProof/>
          <w:lang w:val="en-US"/>
        </w:rPr>
        <w:t xml:space="preserve">SARF, 2012. </w:t>
      </w:r>
      <w:r w:rsidRPr="00642452">
        <w:rPr>
          <w:rFonts w:ascii="Times New Roman" w:hAnsi="Times New Roman" w:cs="Times New Roman"/>
          <w:noProof/>
          <w:lang w:val="en-US"/>
        </w:rPr>
        <w:t>Carbon Footprint Of Scotti</w:t>
      </w:r>
      <w:r>
        <w:rPr>
          <w:rFonts w:ascii="Times New Roman" w:hAnsi="Times New Roman" w:cs="Times New Roman"/>
          <w:noProof/>
          <w:lang w:val="en-US"/>
        </w:rPr>
        <w:t xml:space="preserve">sh Suspended Mussels And </w:t>
      </w:r>
      <w:r w:rsidRPr="00642452">
        <w:rPr>
          <w:rFonts w:ascii="Times New Roman" w:hAnsi="Times New Roman" w:cs="Times New Roman"/>
          <w:noProof/>
          <w:lang w:val="en-US"/>
        </w:rPr>
        <w:t>Intertidal Oysters</w:t>
      </w:r>
      <w:r>
        <w:rPr>
          <w:rFonts w:ascii="Times New Roman" w:hAnsi="Times New Roman" w:cs="Times New Roman"/>
          <w:noProof/>
          <w:lang w:val="en-US"/>
        </w:rPr>
        <w:t xml:space="preserve">. </w:t>
      </w:r>
      <w:hyperlink r:id="rId36" w:history="1">
        <w:r w:rsidRPr="0060345B">
          <w:rPr>
            <w:rFonts w:ascii="Times New Roman" w:hAnsi="Times New Roman" w:cs="Times New Roman"/>
            <w:noProof/>
            <w:lang w:val="en-US"/>
          </w:rPr>
          <w:t>http://www.sarf.org.uk/cms-assets/documents/43896-326804.sarf078</w:t>
        </w:r>
      </w:hyperlink>
      <w:r>
        <w:rPr>
          <w:rFonts w:ascii="Times New Roman" w:hAnsi="Times New Roman" w:cs="Times New Roman"/>
          <w:noProof/>
          <w:lang w:val="en-US"/>
        </w:rPr>
        <w:t xml:space="preserve"> (accessed 25 July 2018)</w:t>
      </w:r>
    </w:p>
    <w:bookmarkEnd w:id="16"/>
    <w:p w14:paraId="422A8B1E" w14:textId="77777777" w:rsidR="005273D3" w:rsidRDefault="005273D3" w:rsidP="005273D3">
      <w:pPr>
        <w:spacing w:line="276" w:lineRule="auto"/>
        <w:ind w:left="567" w:hanging="567"/>
        <w:rPr>
          <w:rFonts w:ascii="Times New Roman" w:hAnsi="Times New Roman" w:cs="Times New Roman"/>
          <w:lang w:val="en-US"/>
        </w:rPr>
      </w:pPr>
      <w:r w:rsidRPr="00183D22">
        <w:rPr>
          <w:rFonts w:ascii="Times New Roman" w:hAnsi="Times New Roman" w:cs="Times New Roman"/>
          <w:noProof/>
          <w:lang w:val="en-US"/>
        </w:rPr>
        <w:t xml:space="preserve">SFA, 2018. </w:t>
      </w:r>
      <w:r w:rsidRPr="00DD68AA">
        <w:rPr>
          <w:rFonts w:ascii="Times New Roman" w:hAnsi="Times New Roman" w:cs="Times New Roman"/>
          <w:noProof/>
          <w:lang w:val="en-US"/>
        </w:rPr>
        <w:t xml:space="preserve">Livsmedelsdatabasen (”The Food Database”). Swedish Food Agency. </w:t>
      </w:r>
      <w:hyperlink r:id="rId37" w:history="1">
        <w:r w:rsidRPr="00301E0C">
          <w:rPr>
            <w:rStyle w:val="Hyperlnk"/>
            <w:rFonts w:ascii="Times New Roman" w:hAnsi="Times New Roman" w:cs="Times New Roman"/>
            <w:color w:val="auto"/>
            <w:u w:val="none"/>
            <w:lang w:val="en-US"/>
          </w:rPr>
          <w:t>https://www.livsmedelsverket.se/livsmedel-och-innehall/naringsamne/livsmedelsdatabasen</w:t>
        </w:r>
      </w:hyperlink>
      <w:r w:rsidRPr="00DD68AA">
        <w:rPr>
          <w:rFonts w:ascii="Times New Roman" w:hAnsi="Times New Roman" w:cs="Times New Roman"/>
          <w:lang w:val="en-US"/>
        </w:rPr>
        <w:t xml:space="preserve"> (accessed 17 July 2018)</w:t>
      </w:r>
    </w:p>
    <w:p w14:paraId="7527E299" w14:textId="77777777" w:rsidR="005273D3" w:rsidRDefault="005273D3" w:rsidP="005273D3">
      <w:pPr>
        <w:spacing w:line="276" w:lineRule="auto"/>
        <w:ind w:left="567" w:hanging="567"/>
        <w:rPr>
          <w:rFonts w:ascii="Times New Roman" w:hAnsi="Times New Roman" w:cs="Times New Roman"/>
          <w:noProof/>
          <w:lang w:val="en-US"/>
        </w:rPr>
      </w:pPr>
      <w:r w:rsidRPr="00E44817">
        <w:rPr>
          <w:rFonts w:ascii="Times New Roman" w:hAnsi="Times New Roman" w:cs="Times New Roman"/>
          <w:noProof/>
        </w:rPr>
        <w:t>Silvenius, F., Grönroos, J., Kankainen, M., Kurppa, S., Mäkinen, T., Vielma, J.</w:t>
      </w:r>
      <w:r>
        <w:rPr>
          <w:rFonts w:ascii="Times New Roman" w:hAnsi="Times New Roman" w:cs="Times New Roman"/>
          <w:noProof/>
        </w:rPr>
        <w:t xml:space="preserve">, </w:t>
      </w:r>
      <w:r w:rsidRPr="00E44817">
        <w:rPr>
          <w:rFonts w:ascii="Times New Roman" w:hAnsi="Times New Roman" w:cs="Times New Roman"/>
          <w:noProof/>
        </w:rPr>
        <w:t xml:space="preserve">2017. </w:t>
      </w:r>
      <w:r w:rsidRPr="00E009EA">
        <w:rPr>
          <w:rFonts w:ascii="Times New Roman" w:hAnsi="Times New Roman" w:cs="Times New Roman"/>
          <w:noProof/>
          <w:lang w:val="en-US"/>
        </w:rPr>
        <w:t xml:space="preserve">Impact of feed raw material to climate and eutrophication impacts of Finnish rainbow trout farming and comparisons on climate impact and eutrophication between farmed and wild fish. Journal of Cleaner Production, 164, 1467-1473. </w:t>
      </w:r>
      <w:hyperlink r:id="rId38" w:tgtFrame="_blank" w:tooltip="Persistent link using digital object identifier" w:history="1">
        <w:r w:rsidRPr="00E009EA">
          <w:rPr>
            <w:rFonts w:ascii="Times New Roman" w:hAnsi="Times New Roman" w:cs="Times New Roman"/>
            <w:noProof/>
            <w:lang w:val="en-US"/>
          </w:rPr>
          <w:t>https://doi.org/10.1016/j.jclepro.2017.07.069</w:t>
        </w:r>
      </w:hyperlink>
    </w:p>
    <w:p w14:paraId="162D0C95" w14:textId="77777777" w:rsidR="005273D3" w:rsidRPr="00087E76" w:rsidRDefault="005273D3" w:rsidP="005273D3">
      <w:pPr>
        <w:spacing w:line="276" w:lineRule="auto"/>
        <w:ind w:left="567" w:hanging="567"/>
        <w:rPr>
          <w:rFonts w:ascii="Times New Roman" w:hAnsi="Times New Roman" w:cs="Times New Roman"/>
          <w:noProof/>
          <w:lang w:val="en-US"/>
        </w:rPr>
      </w:pPr>
      <w:r w:rsidRPr="00E44817">
        <w:rPr>
          <w:rFonts w:ascii="Times New Roman" w:hAnsi="Times New Roman" w:cs="Times New Roman"/>
          <w:lang w:val="en-US"/>
        </w:rPr>
        <w:t xml:space="preserve">SLU, 2018. </w:t>
      </w:r>
      <w:r w:rsidRPr="00BA7511">
        <w:rPr>
          <w:rFonts w:ascii="Times New Roman" w:hAnsi="Times New Roman" w:cs="Times New Roman"/>
          <w:noProof/>
        </w:rPr>
        <w:t>Fisk- och skaldjursbestånd i hav och sötvatten 2017</w:t>
      </w:r>
      <w:r>
        <w:rPr>
          <w:rFonts w:ascii="Times New Roman" w:hAnsi="Times New Roman" w:cs="Times New Roman"/>
          <w:noProof/>
        </w:rPr>
        <w:t xml:space="preserve">. </w:t>
      </w:r>
      <w:r w:rsidRPr="006476A2">
        <w:rPr>
          <w:rFonts w:ascii="Times New Roman" w:hAnsi="Times New Roman" w:cs="Times New Roman"/>
          <w:noProof/>
          <w:lang w:val="en-US"/>
        </w:rPr>
        <w:t xml:space="preserve">Resursöversikt. </w:t>
      </w:r>
      <w:r w:rsidRPr="00FF689E">
        <w:rPr>
          <w:rFonts w:ascii="Times New Roman" w:hAnsi="Times New Roman" w:cs="Times New Roman"/>
          <w:noProof/>
          <w:lang w:val="en-US"/>
        </w:rPr>
        <w:t>(”Fish and seafood stocks</w:t>
      </w:r>
      <w:r>
        <w:rPr>
          <w:rFonts w:ascii="Times New Roman" w:hAnsi="Times New Roman" w:cs="Times New Roman"/>
          <w:noProof/>
          <w:lang w:val="en-US"/>
        </w:rPr>
        <w:t xml:space="preserve"> in the sea and fresh water 2017</w:t>
      </w:r>
      <w:r w:rsidRPr="00FF689E">
        <w:rPr>
          <w:rFonts w:ascii="Times New Roman" w:hAnsi="Times New Roman" w:cs="Times New Roman"/>
          <w:noProof/>
          <w:lang w:val="en-US"/>
        </w:rPr>
        <w:t>. Resource overview</w:t>
      </w:r>
      <w:r>
        <w:rPr>
          <w:rFonts w:ascii="Times New Roman" w:hAnsi="Times New Roman" w:cs="Times New Roman"/>
          <w:noProof/>
          <w:lang w:val="en-US"/>
        </w:rPr>
        <w:t xml:space="preserve">”) </w:t>
      </w:r>
      <w:r w:rsidRPr="00C25692">
        <w:rPr>
          <w:rFonts w:ascii="Times New Roman" w:hAnsi="Times New Roman" w:cs="Times New Roman"/>
          <w:noProof/>
          <w:lang w:val="en-US"/>
        </w:rPr>
        <w:t>https://www.slu.se/globalassets/ew/org/inst/aqua/externwebb/sidan-publikationer/resurs-och-miljo/fisk-och-skaldjursbestand-i-hav-och-sotvatten-2017-resursoversikt.pdf</w:t>
      </w:r>
      <w:r>
        <w:rPr>
          <w:rFonts w:ascii="Times New Roman" w:hAnsi="Times New Roman" w:cs="Times New Roman"/>
          <w:noProof/>
          <w:lang w:val="en-US"/>
        </w:rPr>
        <w:t xml:space="preserve"> (accessed 24 July 2018)</w:t>
      </w:r>
    </w:p>
    <w:p w14:paraId="5948737D" w14:textId="3EAF40FD" w:rsidR="005273D3" w:rsidRDefault="005273D3" w:rsidP="005273D3">
      <w:pPr>
        <w:spacing w:line="276" w:lineRule="auto"/>
        <w:ind w:left="567" w:hanging="567"/>
        <w:rPr>
          <w:rFonts w:ascii="Times New Roman" w:hAnsi="Times New Roman" w:cs="Times New Roman"/>
          <w:lang w:val="en-US"/>
        </w:rPr>
      </w:pPr>
      <w:r w:rsidRPr="00183D22">
        <w:rPr>
          <w:rFonts w:ascii="Times New Roman" w:hAnsi="Times New Roman" w:cs="Times New Roman"/>
          <w:noProof/>
        </w:rPr>
        <w:t>Sluik, D., Streppel, M.</w:t>
      </w:r>
      <w:r>
        <w:rPr>
          <w:rFonts w:ascii="Times New Roman" w:hAnsi="Times New Roman" w:cs="Times New Roman"/>
          <w:noProof/>
        </w:rPr>
        <w:t xml:space="preserve"> T., van Lee, L, Geelen, A., Feskens, E. J. M., </w:t>
      </w:r>
      <w:r w:rsidRPr="00183D22">
        <w:rPr>
          <w:rFonts w:ascii="Times New Roman" w:hAnsi="Times New Roman" w:cs="Times New Roman"/>
          <w:noProof/>
        </w:rPr>
        <w:t xml:space="preserve">2015. </w:t>
      </w:r>
      <w:r w:rsidRPr="009100F4">
        <w:rPr>
          <w:rFonts w:ascii="Times New Roman" w:hAnsi="Times New Roman" w:cs="Times New Roman"/>
          <w:noProof/>
          <w:lang w:val="en-US"/>
        </w:rPr>
        <w:t xml:space="preserve">Evaluation of a nutrient-rich food index score in the Netherlands. </w:t>
      </w:r>
      <w:r w:rsidRPr="00301E0C">
        <w:rPr>
          <w:rFonts w:ascii="Times New Roman" w:hAnsi="Times New Roman" w:cs="Times New Roman"/>
          <w:noProof/>
          <w:lang w:val="en-US"/>
        </w:rPr>
        <w:t xml:space="preserve">J. Nutr. Sci. 4, 1-9. </w:t>
      </w:r>
      <w:hyperlink r:id="rId39" w:history="1">
        <w:r w:rsidRPr="00301E0C">
          <w:rPr>
            <w:rStyle w:val="Hyperlnk"/>
            <w:rFonts w:ascii="Times New Roman" w:hAnsi="Times New Roman" w:cs="Times New Roman"/>
            <w:noProof/>
            <w:color w:val="auto"/>
            <w:u w:val="none"/>
            <w:lang w:val="en-US"/>
          </w:rPr>
          <w:t>https://doi.org/</w:t>
        </w:r>
        <w:r w:rsidRPr="0023486E">
          <w:rPr>
            <w:rStyle w:val="Hyperlnk"/>
            <w:rFonts w:ascii="Times New Roman" w:hAnsi="Times New Roman" w:cs="Times New Roman"/>
            <w:color w:val="auto"/>
            <w:u w:val="none"/>
            <w:lang w:val="en-US"/>
          </w:rPr>
          <w:t>10.1017/jns.2015.4</w:t>
        </w:r>
      </w:hyperlink>
      <w:r w:rsidRPr="0023486E">
        <w:rPr>
          <w:rFonts w:ascii="Times New Roman" w:hAnsi="Times New Roman" w:cs="Times New Roman"/>
          <w:lang w:val="en-US"/>
        </w:rPr>
        <w:t xml:space="preserve"> (accessed 19 July 2018)</w:t>
      </w:r>
    </w:p>
    <w:p w14:paraId="645CF596" w14:textId="017491EE" w:rsidR="008024E9" w:rsidRPr="00087E76" w:rsidRDefault="008024E9" w:rsidP="005273D3">
      <w:pPr>
        <w:spacing w:line="276" w:lineRule="auto"/>
        <w:ind w:left="567" w:hanging="567"/>
        <w:rPr>
          <w:rFonts w:ascii="Times New Roman" w:hAnsi="Times New Roman" w:cs="Times New Roman"/>
        </w:rPr>
      </w:pPr>
      <w:proofErr w:type="spellStart"/>
      <w:r w:rsidRPr="00087E76">
        <w:rPr>
          <w:rFonts w:ascii="Arial" w:hAnsi="Arial" w:cs="Arial"/>
          <w:color w:val="222222"/>
          <w:sz w:val="20"/>
          <w:szCs w:val="20"/>
          <w:shd w:val="clear" w:color="auto" w:fill="FFFFFF"/>
          <w:lang w:val="en-US"/>
        </w:rPr>
        <w:t>Thrane</w:t>
      </w:r>
      <w:proofErr w:type="spellEnd"/>
      <w:r w:rsidRPr="00087E76">
        <w:rPr>
          <w:rFonts w:ascii="Arial" w:hAnsi="Arial" w:cs="Arial"/>
          <w:color w:val="222222"/>
          <w:sz w:val="20"/>
          <w:szCs w:val="20"/>
          <w:shd w:val="clear" w:color="auto" w:fill="FFFFFF"/>
          <w:lang w:val="en-US"/>
        </w:rPr>
        <w:t>, M.</w:t>
      </w:r>
      <w:r>
        <w:rPr>
          <w:rFonts w:ascii="Arial" w:hAnsi="Arial" w:cs="Arial"/>
          <w:color w:val="222222"/>
          <w:sz w:val="20"/>
          <w:szCs w:val="20"/>
          <w:shd w:val="clear" w:color="auto" w:fill="FFFFFF"/>
          <w:lang w:val="en-US"/>
        </w:rPr>
        <w:t>,</w:t>
      </w:r>
      <w:r w:rsidRPr="00087E76">
        <w:rPr>
          <w:rFonts w:ascii="Arial" w:hAnsi="Arial" w:cs="Arial"/>
          <w:color w:val="222222"/>
          <w:sz w:val="20"/>
          <w:szCs w:val="20"/>
          <w:shd w:val="clear" w:color="auto" w:fill="FFFFFF"/>
          <w:lang w:val="en-US"/>
        </w:rPr>
        <w:t xml:space="preserve"> 2004</w:t>
      </w:r>
      <w:r>
        <w:rPr>
          <w:rFonts w:ascii="Arial" w:hAnsi="Arial" w:cs="Arial"/>
          <w:color w:val="222222"/>
          <w:sz w:val="20"/>
          <w:szCs w:val="20"/>
          <w:shd w:val="clear" w:color="auto" w:fill="FFFFFF"/>
          <w:lang w:val="en-US"/>
        </w:rPr>
        <w:t>.</w:t>
      </w:r>
      <w:r w:rsidRPr="00087E76">
        <w:rPr>
          <w:rFonts w:ascii="Arial" w:hAnsi="Arial" w:cs="Arial"/>
          <w:color w:val="222222"/>
          <w:sz w:val="20"/>
          <w:szCs w:val="20"/>
          <w:shd w:val="clear" w:color="auto" w:fill="FFFFFF"/>
          <w:lang w:val="en-US"/>
        </w:rPr>
        <w:t> </w:t>
      </w:r>
      <w:r w:rsidRPr="00087E76">
        <w:rPr>
          <w:rFonts w:ascii="Arial" w:hAnsi="Arial" w:cs="Arial"/>
          <w:iCs/>
          <w:color w:val="222222"/>
          <w:sz w:val="20"/>
          <w:szCs w:val="20"/>
          <w:shd w:val="clear" w:color="auto" w:fill="FFFFFF"/>
          <w:lang w:val="en-US"/>
        </w:rPr>
        <w:t>Environmental impacts from Danish fish products: Hot spots and environmental policies</w:t>
      </w:r>
      <w:r w:rsidRPr="00087E76">
        <w:rPr>
          <w:rFonts w:ascii="Arial" w:hAnsi="Arial" w:cs="Arial"/>
          <w:color w:val="222222"/>
          <w:sz w:val="20"/>
          <w:szCs w:val="20"/>
          <w:shd w:val="clear" w:color="auto" w:fill="FFFFFF"/>
          <w:lang w:val="en-US"/>
        </w:rPr>
        <w:t xml:space="preserve">. </w:t>
      </w:r>
      <w:r w:rsidRPr="00087E76">
        <w:rPr>
          <w:rFonts w:ascii="Arial" w:hAnsi="Arial" w:cs="Arial"/>
          <w:color w:val="222222"/>
          <w:sz w:val="20"/>
          <w:szCs w:val="20"/>
          <w:shd w:val="clear" w:color="auto" w:fill="FFFFFF"/>
        </w:rPr>
        <w:t xml:space="preserve">Institut for </w:t>
      </w:r>
      <w:proofErr w:type="spellStart"/>
      <w:r w:rsidRPr="00087E76">
        <w:rPr>
          <w:rFonts w:ascii="Arial" w:hAnsi="Arial" w:cs="Arial"/>
          <w:color w:val="222222"/>
          <w:sz w:val="20"/>
          <w:szCs w:val="20"/>
          <w:shd w:val="clear" w:color="auto" w:fill="FFFFFF"/>
        </w:rPr>
        <w:t>Samfundsudvikling</w:t>
      </w:r>
      <w:proofErr w:type="spellEnd"/>
      <w:r w:rsidRPr="00087E76">
        <w:rPr>
          <w:rFonts w:ascii="Arial" w:hAnsi="Arial" w:cs="Arial"/>
          <w:color w:val="222222"/>
          <w:sz w:val="20"/>
          <w:szCs w:val="20"/>
          <w:shd w:val="clear" w:color="auto" w:fill="FFFFFF"/>
        </w:rPr>
        <w:t xml:space="preserve"> </w:t>
      </w:r>
      <w:proofErr w:type="spellStart"/>
      <w:r w:rsidRPr="00087E76">
        <w:rPr>
          <w:rFonts w:ascii="Arial" w:hAnsi="Arial" w:cs="Arial"/>
          <w:color w:val="222222"/>
          <w:sz w:val="20"/>
          <w:szCs w:val="20"/>
          <w:shd w:val="clear" w:color="auto" w:fill="FFFFFF"/>
        </w:rPr>
        <w:t>og</w:t>
      </w:r>
      <w:proofErr w:type="spellEnd"/>
      <w:r w:rsidRPr="00087E76">
        <w:rPr>
          <w:rFonts w:ascii="Arial" w:hAnsi="Arial" w:cs="Arial"/>
          <w:color w:val="222222"/>
          <w:sz w:val="20"/>
          <w:szCs w:val="20"/>
          <w:shd w:val="clear" w:color="auto" w:fill="FFFFFF"/>
        </w:rPr>
        <w:t xml:space="preserve"> </w:t>
      </w:r>
      <w:proofErr w:type="spellStart"/>
      <w:r w:rsidRPr="00087E76">
        <w:rPr>
          <w:rFonts w:ascii="Arial" w:hAnsi="Arial" w:cs="Arial"/>
          <w:color w:val="222222"/>
          <w:sz w:val="20"/>
          <w:szCs w:val="20"/>
          <w:shd w:val="clear" w:color="auto" w:fill="FFFFFF"/>
        </w:rPr>
        <w:t>Planlægning</w:t>
      </w:r>
      <w:proofErr w:type="spellEnd"/>
      <w:r w:rsidRPr="00087E76">
        <w:rPr>
          <w:rFonts w:ascii="Arial" w:hAnsi="Arial" w:cs="Arial"/>
          <w:color w:val="222222"/>
          <w:sz w:val="20"/>
          <w:szCs w:val="20"/>
          <w:shd w:val="clear" w:color="auto" w:fill="FFFFFF"/>
        </w:rPr>
        <w:t>, Aalborg Universitet.</w:t>
      </w:r>
    </w:p>
    <w:bookmarkEnd w:id="15"/>
    <w:p w14:paraId="4B836790" w14:textId="77777777" w:rsidR="005273D3" w:rsidRDefault="005273D3" w:rsidP="005273D3">
      <w:pPr>
        <w:spacing w:line="276" w:lineRule="auto"/>
        <w:ind w:left="567" w:hanging="567"/>
        <w:rPr>
          <w:rFonts w:ascii="Times New Roman" w:hAnsi="Times New Roman" w:cs="Times New Roman"/>
          <w:noProof/>
        </w:rPr>
      </w:pPr>
      <w:r w:rsidRPr="00087E76">
        <w:rPr>
          <w:rFonts w:ascii="Times New Roman" w:hAnsi="Times New Roman" w:cs="Times New Roman"/>
          <w:noProof/>
        </w:rPr>
        <w:t xml:space="preserve">Ziegler, F., Bergman, K., 2017. </w:t>
      </w:r>
      <w:r w:rsidRPr="007A5C42">
        <w:rPr>
          <w:rFonts w:ascii="Times New Roman" w:hAnsi="Times New Roman" w:cs="Times New Roman"/>
          <w:noProof/>
          <w:lang w:val="en-US"/>
        </w:rPr>
        <w:t>Svensk konsumtion av sjömat- en växtande mångfald (”Swedish seafood consumption- a growing dive</w:t>
      </w:r>
      <w:r>
        <w:rPr>
          <w:rFonts w:ascii="Times New Roman" w:hAnsi="Times New Roman" w:cs="Times New Roman"/>
          <w:noProof/>
          <w:lang w:val="en-US"/>
        </w:rPr>
        <w:t>rsity”</w:t>
      </w:r>
      <w:r w:rsidRPr="007A5C42">
        <w:rPr>
          <w:rFonts w:ascii="Times New Roman" w:hAnsi="Times New Roman" w:cs="Times New Roman"/>
          <w:noProof/>
          <w:lang w:val="en-US"/>
        </w:rPr>
        <w:t>, R</w:t>
      </w:r>
      <w:r>
        <w:rPr>
          <w:rFonts w:ascii="Times New Roman" w:hAnsi="Times New Roman" w:cs="Times New Roman"/>
          <w:noProof/>
          <w:lang w:val="en-US"/>
        </w:rPr>
        <w:t xml:space="preserve">esearch </w:t>
      </w:r>
      <w:r w:rsidRPr="007A5C42">
        <w:rPr>
          <w:rFonts w:ascii="Times New Roman" w:hAnsi="Times New Roman" w:cs="Times New Roman"/>
          <w:noProof/>
          <w:lang w:val="en-US"/>
        </w:rPr>
        <w:t>I</w:t>
      </w:r>
      <w:r>
        <w:rPr>
          <w:rFonts w:ascii="Times New Roman" w:hAnsi="Times New Roman" w:cs="Times New Roman"/>
          <w:noProof/>
          <w:lang w:val="en-US"/>
        </w:rPr>
        <w:t xml:space="preserve">nstitutes of Sweden. </w:t>
      </w:r>
      <w:r w:rsidRPr="007A5C42">
        <w:rPr>
          <w:rFonts w:ascii="Times New Roman" w:hAnsi="Times New Roman" w:cs="Times New Roman"/>
          <w:noProof/>
          <w:lang w:val="en-US"/>
        </w:rPr>
        <w:t>Agrifood and Bioscience.</w:t>
      </w:r>
      <w:r>
        <w:rPr>
          <w:rFonts w:ascii="Times New Roman" w:hAnsi="Times New Roman" w:cs="Times New Roman"/>
          <w:noProof/>
          <w:lang w:val="en-US"/>
        </w:rPr>
        <w:t xml:space="preserve"> </w:t>
      </w:r>
      <w:r w:rsidRPr="006476A2">
        <w:rPr>
          <w:rFonts w:ascii="Times New Roman" w:hAnsi="Times New Roman" w:cs="Times New Roman"/>
          <w:noProof/>
        </w:rPr>
        <w:t>Göteborg. http://ri.diva-portal.org/smash/record.jsf?pid=diva2%3A1094275&amp;dswid=998 (accessed 19 July 2018)</w:t>
      </w:r>
    </w:p>
    <w:p w14:paraId="0B28E166" w14:textId="77777777" w:rsidR="005273D3" w:rsidRPr="00087E76" w:rsidRDefault="005273D3" w:rsidP="005273D3">
      <w:pPr>
        <w:spacing w:line="276" w:lineRule="auto"/>
        <w:ind w:left="567" w:hanging="567"/>
        <w:rPr>
          <w:rFonts w:ascii="Times New Roman" w:hAnsi="Times New Roman" w:cs="Times New Roman"/>
          <w:noProof/>
          <w:lang w:val="en-US"/>
        </w:rPr>
      </w:pPr>
      <w:bookmarkStart w:id="17" w:name="_ENREF_16"/>
      <w:r w:rsidRPr="00E44817">
        <w:rPr>
          <w:rFonts w:ascii="Times New Roman" w:hAnsi="Times New Roman" w:cs="Times New Roman"/>
          <w:noProof/>
        </w:rPr>
        <w:t>Ziegler, F., Groen, E. A., Hornborg, S., Bokkers, E. A., Karlsen, K. M., de Boer, I. J.</w:t>
      </w:r>
      <w:r>
        <w:rPr>
          <w:rFonts w:ascii="Times New Roman" w:hAnsi="Times New Roman" w:cs="Times New Roman"/>
          <w:noProof/>
        </w:rPr>
        <w:t xml:space="preserve">, </w:t>
      </w:r>
      <w:r w:rsidRPr="00E44817">
        <w:rPr>
          <w:rFonts w:ascii="Times New Roman" w:hAnsi="Times New Roman" w:cs="Times New Roman"/>
          <w:noProof/>
        </w:rPr>
        <w:t>201</w:t>
      </w:r>
      <w:r>
        <w:rPr>
          <w:rFonts w:ascii="Times New Roman" w:hAnsi="Times New Roman" w:cs="Times New Roman"/>
          <w:noProof/>
        </w:rPr>
        <w:t>8</w:t>
      </w:r>
      <w:r w:rsidRPr="00E44817">
        <w:rPr>
          <w:rFonts w:ascii="Times New Roman" w:hAnsi="Times New Roman" w:cs="Times New Roman"/>
          <w:noProof/>
        </w:rPr>
        <w:t xml:space="preserve">. </w:t>
      </w:r>
      <w:r w:rsidRPr="00E36940">
        <w:rPr>
          <w:rFonts w:ascii="Times New Roman" w:hAnsi="Times New Roman" w:cs="Times New Roman"/>
          <w:noProof/>
          <w:lang w:val="en-US"/>
        </w:rPr>
        <w:t xml:space="preserve">Assessing broad life cycle impacts of daily onboard decision-making, </w:t>
      </w:r>
      <w:r w:rsidRPr="00775CC3">
        <w:rPr>
          <w:rFonts w:ascii="Times New Roman" w:hAnsi="Times New Roman" w:cs="Times New Roman"/>
          <w:noProof/>
          <w:lang w:val="en-US"/>
        </w:rPr>
        <w:t xml:space="preserve">annual strategic planning, and fisheries management in a northeast Atlantic trawl fishery. I J LCA </w:t>
      </w:r>
      <w:r w:rsidRPr="00775CC3">
        <w:rPr>
          <w:rFonts w:ascii="Times New Roman" w:hAnsi="Times New Roman" w:cs="Times New Roman"/>
          <w:lang w:val="en-US"/>
        </w:rPr>
        <w:t>23(7):1357-1367</w:t>
      </w:r>
    </w:p>
    <w:p w14:paraId="3A5BB09D" w14:textId="77777777" w:rsidR="005273D3" w:rsidRDefault="005273D3" w:rsidP="005273D3">
      <w:pPr>
        <w:spacing w:line="276" w:lineRule="auto"/>
        <w:ind w:left="567" w:hanging="567"/>
        <w:rPr>
          <w:rFonts w:ascii="Times New Roman" w:hAnsi="Times New Roman" w:cs="Times New Roman"/>
          <w:noProof/>
          <w:lang w:val="en-US"/>
        </w:rPr>
      </w:pPr>
      <w:r>
        <w:rPr>
          <w:rFonts w:ascii="Times New Roman" w:hAnsi="Times New Roman" w:cs="Times New Roman"/>
          <w:noProof/>
          <w:lang w:val="en-US"/>
        </w:rPr>
        <w:t>Ziegler, F.,</w:t>
      </w:r>
      <w:r w:rsidRPr="00141BC8">
        <w:rPr>
          <w:rFonts w:ascii="Times New Roman" w:hAnsi="Times New Roman" w:cs="Times New Roman"/>
          <w:noProof/>
          <w:lang w:val="en-US"/>
        </w:rPr>
        <w:t xml:space="preserve"> Valentinsson, D.</w:t>
      </w:r>
      <w:r>
        <w:rPr>
          <w:rFonts w:ascii="Times New Roman" w:hAnsi="Times New Roman" w:cs="Times New Roman"/>
          <w:noProof/>
          <w:lang w:val="en-US"/>
        </w:rPr>
        <w:t xml:space="preserve">, </w:t>
      </w:r>
      <w:r w:rsidRPr="00141BC8">
        <w:rPr>
          <w:rFonts w:ascii="Times New Roman" w:hAnsi="Times New Roman" w:cs="Times New Roman"/>
          <w:noProof/>
          <w:lang w:val="en-US"/>
        </w:rPr>
        <w:t>2008. Environmental life cycle assessment of Norway lobster (</w:t>
      </w:r>
      <w:r w:rsidRPr="00775CC3">
        <w:rPr>
          <w:rFonts w:ascii="Times New Roman" w:hAnsi="Times New Roman" w:cs="Times New Roman"/>
          <w:i/>
          <w:noProof/>
          <w:lang w:val="en-US"/>
        </w:rPr>
        <w:t>Nephrops norvegicus</w:t>
      </w:r>
      <w:r w:rsidRPr="00141BC8">
        <w:rPr>
          <w:rFonts w:ascii="Times New Roman" w:hAnsi="Times New Roman" w:cs="Times New Roman"/>
          <w:noProof/>
          <w:lang w:val="en-US"/>
        </w:rPr>
        <w:t>) caught along the Swedish west coast by creels and conventional trawls—LCA methodology with case study. </w:t>
      </w:r>
      <w:r>
        <w:rPr>
          <w:rFonts w:ascii="Times New Roman" w:hAnsi="Times New Roman" w:cs="Times New Roman"/>
          <w:noProof/>
          <w:lang w:val="en-US"/>
        </w:rPr>
        <w:t>I J LCA.</w:t>
      </w:r>
      <w:r w:rsidRPr="00141BC8">
        <w:rPr>
          <w:rFonts w:ascii="Times New Roman" w:hAnsi="Times New Roman" w:cs="Times New Roman"/>
          <w:noProof/>
          <w:lang w:val="en-US"/>
        </w:rPr>
        <w:t> 13(6), 487. https://doi.org/</w:t>
      </w:r>
      <w:hyperlink r:id="rId40" w:tgtFrame="_blank" w:history="1">
        <w:r w:rsidRPr="00141BC8">
          <w:rPr>
            <w:rFonts w:ascii="Times New Roman" w:hAnsi="Times New Roman" w:cs="Times New Roman"/>
            <w:noProof/>
            <w:lang w:val="en-US"/>
          </w:rPr>
          <w:t>10.1007/s11367-008-0024-x</w:t>
        </w:r>
      </w:hyperlink>
    </w:p>
    <w:bookmarkEnd w:id="17"/>
    <w:p w14:paraId="6A935777" w14:textId="77777777" w:rsidR="005273D3" w:rsidRPr="005273D3" w:rsidRDefault="005273D3" w:rsidP="005273D3">
      <w:pPr>
        <w:spacing w:line="276" w:lineRule="auto"/>
        <w:ind w:left="567" w:hanging="567"/>
        <w:rPr>
          <w:rFonts w:ascii="Times New Roman" w:hAnsi="Times New Roman" w:cs="Times New Roman"/>
          <w:noProof/>
          <w:lang w:val="en-US"/>
        </w:rPr>
      </w:pPr>
      <w:r w:rsidRPr="00106F62">
        <w:rPr>
          <w:rFonts w:ascii="Times New Roman" w:hAnsi="Times New Roman" w:cs="Times New Roman"/>
          <w:noProof/>
          <w:lang w:val="en-US"/>
        </w:rPr>
        <w:t>Ziegler, F., Winther, U., Hognes, E. S., Emanuelsson, A., Sund, V.,  Ellingsen, H.</w:t>
      </w:r>
      <w:r>
        <w:rPr>
          <w:rFonts w:ascii="Times New Roman" w:hAnsi="Times New Roman" w:cs="Times New Roman"/>
          <w:noProof/>
          <w:lang w:val="en-US"/>
        </w:rPr>
        <w:t xml:space="preserve">, </w:t>
      </w:r>
      <w:r w:rsidRPr="00106F62">
        <w:rPr>
          <w:rFonts w:ascii="Times New Roman" w:hAnsi="Times New Roman" w:cs="Times New Roman"/>
          <w:noProof/>
          <w:lang w:val="en-US"/>
        </w:rPr>
        <w:t xml:space="preserve">2013. The carbon footprint of Norwegian </w:t>
      </w:r>
      <w:r>
        <w:rPr>
          <w:rFonts w:ascii="Times New Roman" w:hAnsi="Times New Roman" w:cs="Times New Roman"/>
          <w:noProof/>
          <w:lang w:val="en-US"/>
        </w:rPr>
        <w:t>seafoods</w:t>
      </w:r>
      <w:r w:rsidRPr="00106F62">
        <w:rPr>
          <w:rFonts w:ascii="Times New Roman" w:hAnsi="Times New Roman" w:cs="Times New Roman"/>
          <w:noProof/>
          <w:lang w:val="en-US"/>
        </w:rPr>
        <w:t xml:space="preserve"> on the global seafood market. Journal of Industrial Ecology, 17(1), 103-116.</w:t>
      </w:r>
      <w:r w:rsidRPr="005273D3">
        <w:rPr>
          <w:rFonts w:ascii="Times New Roman" w:hAnsi="Times New Roman" w:cs="Times New Roman"/>
          <w:noProof/>
          <w:lang w:val="en-US"/>
        </w:rPr>
        <w:t xml:space="preserve"> </w:t>
      </w:r>
      <w:hyperlink r:id="rId41" w:history="1">
        <w:r w:rsidRPr="005273D3">
          <w:rPr>
            <w:rFonts w:ascii="Times New Roman" w:hAnsi="Times New Roman" w:cs="Times New Roman"/>
            <w:noProof/>
            <w:lang w:val="en-US"/>
          </w:rPr>
          <w:t>https://doi.org/10.1111/j.1530-9290.2012.00485.x</w:t>
        </w:r>
      </w:hyperlink>
    </w:p>
    <w:sectPr w:rsidR="005273D3" w:rsidRPr="005273D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Lato">
    <w:panose1 w:val="020F0502020204030203"/>
    <w:charset w:val="00"/>
    <w:family w:val="swiss"/>
    <w:pitch w:val="variable"/>
    <w:sig w:usb0="A00000AF" w:usb1="5000604B" w:usb2="00000000" w:usb3="00000000" w:csb0="00000093"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927D4"/>
    <w:multiLevelType w:val="hybridMultilevel"/>
    <w:tmpl w:val="E876A0E8"/>
    <w:lvl w:ilvl="0" w:tplc="A6904B30">
      <w:start w:val="24"/>
      <w:numFmt w:val="bullet"/>
      <w:lvlText w:val="-"/>
      <w:lvlJc w:val="left"/>
      <w:pPr>
        <w:ind w:left="720" w:hanging="360"/>
      </w:pPr>
      <w:rPr>
        <w:rFonts w:ascii="Times New Roman" w:eastAsiaTheme="minorHAnsi"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87A5E4E"/>
    <w:multiLevelType w:val="hybridMultilevel"/>
    <w:tmpl w:val="5B62490A"/>
    <w:lvl w:ilvl="0" w:tplc="041D0011">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2E750695"/>
    <w:multiLevelType w:val="hybridMultilevel"/>
    <w:tmpl w:val="726AD37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59956DE2"/>
    <w:multiLevelType w:val="multilevel"/>
    <w:tmpl w:val="B156AB56"/>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CF6DB0"/>
    <w:multiLevelType w:val="hybridMultilevel"/>
    <w:tmpl w:val="99640E7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15:restartNumberingAfterBreak="0">
    <w:nsid w:val="7E460F4C"/>
    <w:multiLevelType w:val="hybridMultilevel"/>
    <w:tmpl w:val="FDA2C670"/>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cs="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num w:numId="1">
    <w:abstractNumId w:val="3"/>
    <w:lvlOverride w:ilvl="0"/>
    <w:lvlOverride w:ilvl="1">
      <w:startOverride w:val="1"/>
    </w:lvlOverride>
    <w:lvlOverride w:ilvl="2"/>
    <w:lvlOverride w:ilvl="3"/>
    <w:lvlOverride w:ilvl="4"/>
    <w:lvlOverride w:ilvl="5"/>
    <w:lvlOverride w:ilvl="6"/>
    <w:lvlOverride w:ilvl="7"/>
    <w:lvlOverride w:ilvl="8"/>
  </w:num>
  <w:num w:numId="2">
    <w:abstractNumId w:val="5"/>
  </w:num>
  <w:num w:numId="3">
    <w:abstractNumId w:val="0"/>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s>
  <w:rsids>
    <w:rsidRoot w:val="005F1E1A"/>
    <w:rsid w:val="000249BD"/>
    <w:rsid w:val="00024FBB"/>
    <w:rsid w:val="00034833"/>
    <w:rsid w:val="000351CB"/>
    <w:rsid w:val="00035731"/>
    <w:rsid w:val="000442E0"/>
    <w:rsid w:val="00060F16"/>
    <w:rsid w:val="00082325"/>
    <w:rsid w:val="00083F5B"/>
    <w:rsid w:val="00086E3A"/>
    <w:rsid w:val="00087E76"/>
    <w:rsid w:val="000B594D"/>
    <w:rsid w:val="00106F62"/>
    <w:rsid w:val="0011290F"/>
    <w:rsid w:val="00133904"/>
    <w:rsid w:val="00141BC8"/>
    <w:rsid w:val="00144F41"/>
    <w:rsid w:val="00145358"/>
    <w:rsid w:val="00153CE6"/>
    <w:rsid w:val="00160B67"/>
    <w:rsid w:val="0016232E"/>
    <w:rsid w:val="001730B7"/>
    <w:rsid w:val="00183D22"/>
    <w:rsid w:val="00186211"/>
    <w:rsid w:val="001B47CE"/>
    <w:rsid w:val="001D7007"/>
    <w:rsid w:val="001E1A29"/>
    <w:rsid w:val="001E6599"/>
    <w:rsid w:val="001F5D33"/>
    <w:rsid w:val="00205070"/>
    <w:rsid w:val="00215C58"/>
    <w:rsid w:val="00226A1C"/>
    <w:rsid w:val="0023486E"/>
    <w:rsid w:val="00236B4F"/>
    <w:rsid w:val="00246FD2"/>
    <w:rsid w:val="00281D87"/>
    <w:rsid w:val="002846B5"/>
    <w:rsid w:val="00290DEC"/>
    <w:rsid w:val="002C1F96"/>
    <w:rsid w:val="002C5A02"/>
    <w:rsid w:val="002F5E36"/>
    <w:rsid w:val="00301E0C"/>
    <w:rsid w:val="003134C4"/>
    <w:rsid w:val="00317292"/>
    <w:rsid w:val="003352A8"/>
    <w:rsid w:val="003369E1"/>
    <w:rsid w:val="00340E9B"/>
    <w:rsid w:val="0035212E"/>
    <w:rsid w:val="00361B2F"/>
    <w:rsid w:val="003722E2"/>
    <w:rsid w:val="003735C5"/>
    <w:rsid w:val="0038153B"/>
    <w:rsid w:val="0039501E"/>
    <w:rsid w:val="00396817"/>
    <w:rsid w:val="003A44B5"/>
    <w:rsid w:val="003F1B09"/>
    <w:rsid w:val="004036D3"/>
    <w:rsid w:val="00413E8C"/>
    <w:rsid w:val="00424BF4"/>
    <w:rsid w:val="00424EAA"/>
    <w:rsid w:val="00443158"/>
    <w:rsid w:val="00445FF8"/>
    <w:rsid w:val="00453A5E"/>
    <w:rsid w:val="00454586"/>
    <w:rsid w:val="004607B5"/>
    <w:rsid w:val="00461A60"/>
    <w:rsid w:val="00475397"/>
    <w:rsid w:val="00476AF2"/>
    <w:rsid w:val="00476E0F"/>
    <w:rsid w:val="004832A4"/>
    <w:rsid w:val="004926AA"/>
    <w:rsid w:val="00494182"/>
    <w:rsid w:val="0049686A"/>
    <w:rsid w:val="004B21FE"/>
    <w:rsid w:val="004E5708"/>
    <w:rsid w:val="004F3FF6"/>
    <w:rsid w:val="004F6A0B"/>
    <w:rsid w:val="00511773"/>
    <w:rsid w:val="005273D3"/>
    <w:rsid w:val="00534CFA"/>
    <w:rsid w:val="00537FC0"/>
    <w:rsid w:val="005430FE"/>
    <w:rsid w:val="00550452"/>
    <w:rsid w:val="005807C5"/>
    <w:rsid w:val="005A1C5F"/>
    <w:rsid w:val="005B4D05"/>
    <w:rsid w:val="005D0A13"/>
    <w:rsid w:val="005D20AA"/>
    <w:rsid w:val="005E245A"/>
    <w:rsid w:val="005E4DA9"/>
    <w:rsid w:val="005F1E1A"/>
    <w:rsid w:val="006020CC"/>
    <w:rsid w:val="0060345B"/>
    <w:rsid w:val="00633F3C"/>
    <w:rsid w:val="00642452"/>
    <w:rsid w:val="006476A2"/>
    <w:rsid w:val="00656AD2"/>
    <w:rsid w:val="00661A3E"/>
    <w:rsid w:val="00665F09"/>
    <w:rsid w:val="00670559"/>
    <w:rsid w:val="00670B37"/>
    <w:rsid w:val="0067712F"/>
    <w:rsid w:val="00681310"/>
    <w:rsid w:val="00685223"/>
    <w:rsid w:val="006911D4"/>
    <w:rsid w:val="006C5AD2"/>
    <w:rsid w:val="006D045D"/>
    <w:rsid w:val="006E41B9"/>
    <w:rsid w:val="00720EA7"/>
    <w:rsid w:val="007255EF"/>
    <w:rsid w:val="007264D7"/>
    <w:rsid w:val="007511F1"/>
    <w:rsid w:val="007557D1"/>
    <w:rsid w:val="00755855"/>
    <w:rsid w:val="00767932"/>
    <w:rsid w:val="0077369C"/>
    <w:rsid w:val="00775CC3"/>
    <w:rsid w:val="00776102"/>
    <w:rsid w:val="0077613E"/>
    <w:rsid w:val="00785348"/>
    <w:rsid w:val="007D7157"/>
    <w:rsid w:val="007E2663"/>
    <w:rsid w:val="007E323A"/>
    <w:rsid w:val="00801CFB"/>
    <w:rsid w:val="008024E9"/>
    <w:rsid w:val="008076C3"/>
    <w:rsid w:val="00807929"/>
    <w:rsid w:val="00812096"/>
    <w:rsid w:val="00812B88"/>
    <w:rsid w:val="00834332"/>
    <w:rsid w:val="008362DA"/>
    <w:rsid w:val="00847B2F"/>
    <w:rsid w:val="00847C91"/>
    <w:rsid w:val="00854ECD"/>
    <w:rsid w:val="00866DB6"/>
    <w:rsid w:val="00884C93"/>
    <w:rsid w:val="00884EA9"/>
    <w:rsid w:val="00885249"/>
    <w:rsid w:val="00887EF4"/>
    <w:rsid w:val="00891044"/>
    <w:rsid w:val="008975D2"/>
    <w:rsid w:val="008A4BF7"/>
    <w:rsid w:val="008C10EF"/>
    <w:rsid w:val="008D0A26"/>
    <w:rsid w:val="008D2210"/>
    <w:rsid w:val="008D5CA7"/>
    <w:rsid w:val="008E664B"/>
    <w:rsid w:val="008E714D"/>
    <w:rsid w:val="009100F4"/>
    <w:rsid w:val="00931C80"/>
    <w:rsid w:val="00945974"/>
    <w:rsid w:val="00954040"/>
    <w:rsid w:val="00954ED9"/>
    <w:rsid w:val="00961576"/>
    <w:rsid w:val="00966273"/>
    <w:rsid w:val="00980260"/>
    <w:rsid w:val="00982C7A"/>
    <w:rsid w:val="009952D8"/>
    <w:rsid w:val="009B48A7"/>
    <w:rsid w:val="009C1FE7"/>
    <w:rsid w:val="009D105C"/>
    <w:rsid w:val="009F7D4B"/>
    <w:rsid w:val="00A053B2"/>
    <w:rsid w:val="00A069AC"/>
    <w:rsid w:val="00A070F0"/>
    <w:rsid w:val="00A07282"/>
    <w:rsid w:val="00A20B58"/>
    <w:rsid w:val="00A22511"/>
    <w:rsid w:val="00A412E6"/>
    <w:rsid w:val="00A4218E"/>
    <w:rsid w:val="00A4498C"/>
    <w:rsid w:val="00A46C4C"/>
    <w:rsid w:val="00A64025"/>
    <w:rsid w:val="00A753FF"/>
    <w:rsid w:val="00A878FA"/>
    <w:rsid w:val="00A972DA"/>
    <w:rsid w:val="00AB4373"/>
    <w:rsid w:val="00AC254B"/>
    <w:rsid w:val="00AE25BD"/>
    <w:rsid w:val="00AF1B51"/>
    <w:rsid w:val="00B05479"/>
    <w:rsid w:val="00B15507"/>
    <w:rsid w:val="00B3397B"/>
    <w:rsid w:val="00B52145"/>
    <w:rsid w:val="00B609A0"/>
    <w:rsid w:val="00B64868"/>
    <w:rsid w:val="00B6596D"/>
    <w:rsid w:val="00B92D5F"/>
    <w:rsid w:val="00BA7511"/>
    <w:rsid w:val="00BA7AA9"/>
    <w:rsid w:val="00BC2323"/>
    <w:rsid w:val="00BC3E85"/>
    <w:rsid w:val="00BD71A0"/>
    <w:rsid w:val="00BE6ABD"/>
    <w:rsid w:val="00C041B4"/>
    <w:rsid w:val="00C25692"/>
    <w:rsid w:val="00C3313A"/>
    <w:rsid w:val="00C667AD"/>
    <w:rsid w:val="00C7376A"/>
    <w:rsid w:val="00C80509"/>
    <w:rsid w:val="00CB7B1A"/>
    <w:rsid w:val="00CC5222"/>
    <w:rsid w:val="00CD356C"/>
    <w:rsid w:val="00CF21FF"/>
    <w:rsid w:val="00D12091"/>
    <w:rsid w:val="00D258CD"/>
    <w:rsid w:val="00D260E3"/>
    <w:rsid w:val="00D5013C"/>
    <w:rsid w:val="00D6629B"/>
    <w:rsid w:val="00D67C25"/>
    <w:rsid w:val="00D76116"/>
    <w:rsid w:val="00D835FA"/>
    <w:rsid w:val="00D9551D"/>
    <w:rsid w:val="00DE1AFC"/>
    <w:rsid w:val="00DF35E3"/>
    <w:rsid w:val="00E009EA"/>
    <w:rsid w:val="00E232BB"/>
    <w:rsid w:val="00E23966"/>
    <w:rsid w:val="00E311D2"/>
    <w:rsid w:val="00E36940"/>
    <w:rsid w:val="00E370FC"/>
    <w:rsid w:val="00E44817"/>
    <w:rsid w:val="00E51884"/>
    <w:rsid w:val="00E83269"/>
    <w:rsid w:val="00E8330F"/>
    <w:rsid w:val="00E87F59"/>
    <w:rsid w:val="00E907B5"/>
    <w:rsid w:val="00E956F7"/>
    <w:rsid w:val="00EA0DB9"/>
    <w:rsid w:val="00EB186E"/>
    <w:rsid w:val="00EB1B2F"/>
    <w:rsid w:val="00EC6587"/>
    <w:rsid w:val="00EE2751"/>
    <w:rsid w:val="00EE5276"/>
    <w:rsid w:val="00F23031"/>
    <w:rsid w:val="00F26A4C"/>
    <w:rsid w:val="00F403F2"/>
    <w:rsid w:val="00F8374F"/>
    <w:rsid w:val="00F84066"/>
    <w:rsid w:val="00F8606F"/>
    <w:rsid w:val="00F8642F"/>
    <w:rsid w:val="00F94C3F"/>
    <w:rsid w:val="00F960F6"/>
    <w:rsid w:val="00FA5175"/>
    <w:rsid w:val="00FB4836"/>
    <w:rsid w:val="00FC5B21"/>
    <w:rsid w:val="00FD14BB"/>
    <w:rsid w:val="00FD281E"/>
    <w:rsid w:val="00FE50EE"/>
    <w:rsid w:val="00FF689E"/>
    <w:rsid w:val="00FF723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CCD65"/>
  <w15:chartTrackingRefBased/>
  <w15:docId w15:val="{0A6E483A-F03B-49DA-9C5B-AEF36C2FC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1E1A"/>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styleId="Tabellrutnt">
    <w:name w:val="Table Grid"/>
    <w:aliases w:val="RISE"/>
    <w:basedOn w:val="Normaltabell"/>
    <w:uiPriority w:val="39"/>
    <w:rsid w:val="005F1E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sreferens">
    <w:name w:val="annotation reference"/>
    <w:basedOn w:val="Standardstycketeckensnitt"/>
    <w:uiPriority w:val="99"/>
    <w:semiHidden/>
    <w:unhideWhenUsed/>
    <w:rsid w:val="005F1E1A"/>
    <w:rPr>
      <w:sz w:val="16"/>
      <w:szCs w:val="16"/>
    </w:rPr>
  </w:style>
  <w:style w:type="paragraph" w:styleId="Kommentarer">
    <w:name w:val="annotation text"/>
    <w:basedOn w:val="Normal"/>
    <w:link w:val="KommentarerChar"/>
    <w:uiPriority w:val="99"/>
    <w:unhideWhenUsed/>
    <w:rsid w:val="005F1E1A"/>
    <w:pPr>
      <w:spacing w:line="240" w:lineRule="auto"/>
    </w:pPr>
    <w:rPr>
      <w:sz w:val="20"/>
      <w:szCs w:val="20"/>
    </w:rPr>
  </w:style>
  <w:style w:type="character" w:customStyle="1" w:styleId="KommentarerChar">
    <w:name w:val="Kommentarer Char"/>
    <w:basedOn w:val="Standardstycketeckensnitt"/>
    <w:link w:val="Kommentarer"/>
    <w:uiPriority w:val="99"/>
    <w:rsid w:val="005F1E1A"/>
    <w:rPr>
      <w:sz w:val="20"/>
      <w:szCs w:val="20"/>
    </w:rPr>
  </w:style>
  <w:style w:type="paragraph" w:styleId="Kommentarsmne">
    <w:name w:val="annotation subject"/>
    <w:basedOn w:val="Kommentarer"/>
    <w:next w:val="Kommentarer"/>
    <w:link w:val="KommentarsmneChar"/>
    <w:uiPriority w:val="99"/>
    <w:semiHidden/>
    <w:unhideWhenUsed/>
    <w:rsid w:val="005F1E1A"/>
    <w:rPr>
      <w:b/>
      <w:bCs/>
    </w:rPr>
  </w:style>
  <w:style w:type="character" w:customStyle="1" w:styleId="KommentarsmneChar">
    <w:name w:val="Kommentarsämne Char"/>
    <w:basedOn w:val="KommentarerChar"/>
    <w:link w:val="Kommentarsmne"/>
    <w:uiPriority w:val="99"/>
    <w:semiHidden/>
    <w:rsid w:val="005F1E1A"/>
    <w:rPr>
      <w:b/>
      <w:bCs/>
      <w:sz w:val="20"/>
      <w:szCs w:val="20"/>
    </w:rPr>
  </w:style>
  <w:style w:type="paragraph" w:styleId="Ballongtext">
    <w:name w:val="Balloon Text"/>
    <w:basedOn w:val="Normal"/>
    <w:link w:val="BallongtextChar"/>
    <w:uiPriority w:val="99"/>
    <w:semiHidden/>
    <w:unhideWhenUsed/>
    <w:rsid w:val="005F1E1A"/>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5F1E1A"/>
    <w:rPr>
      <w:rFonts w:ascii="Segoe UI" w:hAnsi="Segoe UI" w:cs="Segoe UI"/>
      <w:sz w:val="18"/>
      <w:szCs w:val="18"/>
    </w:rPr>
  </w:style>
  <w:style w:type="character" w:styleId="Hyperlnk">
    <w:name w:val="Hyperlink"/>
    <w:basedOn w:val="Standardstycketeckensnitt"/>
    <w:uiPriority w:val="99"/>
    <w:unhideWhenUsed/>
    <w:rsid w:val="005F1E1A"/>
    <w:rPr>
      <w:color w:val="0563C1" w:themeColor="hyperlink"/>
      <w:u w:val="single"/>
    </w:rPr>
  </w:style>
  <w:style w:type="character" w:styleId="Olstomnmnande">
    <w:name w:val="Unresolved Mention"/>
    <w:basedOn w:val="Standardstycketeckensnitt"/>
    <w:uiPriority w:val="99"/>
    <w:semiHidden/>
    <w:unhideWhenUsed/>
    <w:rsid w:val="005F1E1A"/>
    <w:rPr>
      <w:color w:val="808080"/>
      <w:shd w:val="clear" w:color="auto" w:fill="E6E6E6"/>
    </w:rPr>
  </w:style>
  <w:style w:type="paragraph" w:styleId="Liststycke">
    <w:name w:val="List Paragraph"/>
    <w:basedOn w:val="Normal"/>
    <w:uiPriority w:val="34"/>
    <w:qFormat/>
    <w:rsid w:val="005F1E1A"/>
    <w:pPr>
      <w:spacing w:after="200" w:line="276" w:lineRule="auto"/>
      <w:ind w:left="720"/>
      <w:contextualSpacing/>
    </w:pPr>
  </w:style>
  <w:style w:type="paragraph" w:styleId="Beskrivning">
    <w:name w:val="caption"/>
    <w:basedOn w:val="Normal"/>
    <w:next w:val="Normal"/>
    <w:uiPriority w:val="35"/>
    <w:unhideWhenUsed/>
    <w:qFormat/>
    <w:rsid w:val="005F1E1A"/>
    <w:pPr>
      <w:tabs>
        <w:tab w:val="left" w:pos="1134"/>
      </w:tabs>
      <w:spacing w:before="120" w:after="120" w:line="240" w:lineRule="auto"/>
      <w:jc w:val="both"/>
    </w:pPr>
    <w:rPr>
      <w:rFonts w:ascii="Lato" w:hAnsi="Lato" w:cs="Times New Roman"/>
      <w:bCs/>
      <w:sz w:val="20"/>
      <w:szCs w:val="18"/>
      <w:lang w:eastAsia="sv-SE"/>
    </w:rPr>
  </w:style>
  <w:style w:type="paragraph" w:customStyle="1" w:styleId="SPNormal">
    <w:name w:val="SP Normal"/>
    <w:basedOn w:val="Normal"/>
    <w:link w:val="SPNormalChar"/>
    <w:qFormat/>
    <w:rsid w:val="005F1E1A"/>
    <w:pPr>
      <w:tabs>
        <w:tab w:val="left" w:pos="3969"/>
        <w:tab w:val="left" w:pos="5387"/>
        <w:tab w:val="left" w:pos="7088"/>
      </w:tabs>
      <w:spacing w:before="120" w:after="120" w:line="240" w:lineRule="auto"/>
    </w:pPr>
    <w:rPr>
      <w:rFonts w:ascii="Times New Roman" w:eastAsia="Times New Roman" w:hAnsi="Times New Roman" w:cs="Times New Roman"/>
      <w:szCs w:val="20"/>
      <w:lang w:eastAsia="sv-SE"/>
    </w:rPr>
  </w:style>
  <w:style w:type="character" w:customStyle="1" w:styleId="SPNormalChar">
    <w:name w:val="SP Normal Char"/>
    <w:basedOn w:val="Standardstycketeckensnitt"/>
    <w:link w:val="SPNormal"/>
    <w:rsid w:val="005F1E1A"/>
    <w:rPr>
      <w:rFonts w:ascii="Times New Roman" w:eastAsia="Times New Roman" w:hAnsi="Times New Roman" w:cs="Times New Roman"/>
      <w:szCs w:val="20"/>
      <w:lang w:eastAsia="sv-SE"/>
    </w:rPr>
  </w:style>
  <w:style w:type="paragraph" w:styleId="Sidhuvud">
    <w:name w:val="header"/>
    <w:basedOn w:val="Normal"/>
    <w:link w:val="SidhuvudChar"/>
    <w:uiPriority w:val="99"/>
    <w:unhideWhenUsed/>
    <w:rsid w:val="005F1E1A"/>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5F1E1A"/>
  </w:style>
  <w:style w:type="paragraph" w:styleId="Sidfot">
    <w:name w:val="footer"/>
    <w:basedOn w:val="Normal"/>
    <w:link w:val="SidfotChar"/>
    <w:uiPriority w:val="99"/>
    <w:unhideWhenUsed/>
    <w:rsid w:val="005F1E1A"/>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5F1E1A"/>
  </w:style>
  <w:style w:type="character" w:customStyle="1" w:styleId="lrzxr">
    <w:name w:val="lrzxr"/>
    <w:basedOn w:val="Standardstycketeckensnitt"/>
    <w:rsid w:val="005F1E1A"/>
  </w:style>
  <w:style w:type="character" w:styleId="AnvndHyperlnk">
    <w:name w:val="FollowedHyperlink"/>
    <w:basedOn w:val="Standardstycketeckensnitt"/>
    <w:uiPriority w:val="99"/>
    <w:semiHidden/>
    <w:unhideWhenUsed/>
    <w:rsid w:val="005F1E1A"/>
    <w:rPr>
      <w:color w:val="954F72" w:themeColor="followedHyperlink"/>
      <w:u w:val="single"/>
    </w:rPr>
  </w:style>
  <w:style w:type="paragraph" w:customStyle="1" w:styleId="dx-doi">
    <w:name w:val="dx-doi"/>
    <w:basedOn w:val="Normal"/>
    <w:rsid w:val="008975D2"/>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Default">
    <w:name w:val="Default"/>
    <w:rsid w:val="00BA7511"/>
    <w:pPr>
      <w:autoSpaceDE w:val="0"/>
      <w:autoSpaceDN w:val="0"/>
      <w:adjustRightInd w:val="0"/>
      <w:spacing w:after="0" w:line="240" w:lineRule="auto"/>
    </w:pPr>
    <w:rPr>
      <w:rFonts w:ascii="Arial" w:hAnsi="Arial" w:cs="Arial"/>
      <w:color w:val="000000"/>
      <w:sz w:val="24"/>
      <w:szCs w:val="24"/>
    </w:rPr>
  </w:style>
  <w:style w:type="character" w:customStyle="1" w:styleId="A03">
    <w:name w:val="A0+3"/>
    <w:uiPriority w:val="99"/>
    <w:rsid w:val="00BA7511"/>
    <w:rPr>
      <w:color w:val="000000"/>
      <w:sz w:val="74"/>
      <w:szCs w:val="74"/>
    </w:rPr>
  </w:style>
  <w:style w:type="character" w:styleId="Stark">
    <w:name w:val="Strong"/>
    <w:basedOn w:val="Standardstycketeckensnitt"/>
    <w:uiPriority w:val="22"/>
    <w:qFormat/>
    <w:rsid w:val="00FF689E"/>
    <w:rPr>
      <w:b/>
      <w:bCs/>
    </w:rPr>
  </w:style>
  <w:style w:type="character" w:customStyle="1" w:styleId="refsource">
    <w:name w:val="refsource"/>
    <w:basedOn w:val="Standardstycketeckensnitt"/>
    <w:rsid w:val="00141BC8"/>
  </w:style>
  <w:style w:type="table" w:styleId="Oformateradtabell2">
    <w:name w:val="Plain Table 2"/>
    <w:basedOn w:val="Normaltabell"/>
    <w:uiPriority w:val="42"/>
    <w:rsid w:val="002846B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ormalwebb">
    <w:name w:val="Normal (Web)"/>
    <w:basedOn w:val="Normal"/>
    <w:uiPriority w:val="99"/>
    <w:semiHidden/>
    <w:unhideWhenUsed/>
    <w:rsid w:val="00215C58"/>
    <w:pPr>
      <w:spacing w:before="100" w:beforeAutospacing="1" w:after="100" w:afterAutospacing="1" w:line="240" w:lineRule="auto"/>
    </w:pPr>
    <w:rPr>
      <w:rFonts w:ascii="Times New Roman" w:eastAsiaTheme="minorEastAsia" w:hAnsi="Times New Roman" w:cs="Times New Roman"/>
      <w:sz w:val="24"/>
      <w:szCs w:val="24"/>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326607">
      <w:bodyDiv w:val="1"/>
      <w:marLeft w:val="0"/>
      <w:marRight w:val="0"/>
      <w:marTop w:val="0"/>
      <w:marBottom w:val="0"/>
      <w:divBdr>
        <w:top w:val="none" w:sz="0" w:space="0" w:color="auto"/>
        <w:left w:val="none" w:sz="0" w:space="0" w:color="auto"/>
        <w:bottom w:val="none" w:sz="0" w:space="0" w:color="auto"/>
        <w:right w:val="none" w:sz="0" w:space="0" w:color="auto"/>
      </w:divBdr>
    </w:div>
    <w:div w:id="397634250">
      <w:bodyDiv w:val="1"/>
      <w:marLeft w:val="0"/>
      <w:marRight w:val="0"/>
      <w:marTop w:val="0"/>
      <w:marBottom w:val="0"/>
      <w:divBdr>
        <w:top w:val="none" w:sz="0" w:space="0" w:color="auto"/>
        <w:left w:val="none" w:sz="0" w:space="0" w:color="auto"/>
        <w:bottom w:val="none" w:sz="0" w:space="0" w:color="auto"/>
        <w:right w:val="none" w:sz="0" w:space="0" w:color="auto"/>
      </w:divBdr>
    </w:div>
    <w:div w:id="425536565">
      <w:bodyDiv w:val="1"/>
      <w:marLeft w:val="0"/>
      <w:marRight w:val="0"/>
      <w:marTop w:val="0"/>
      <w:marBottom w:val="0"/>
      <w:divBdr>
        <w:top w:val="none" w:sz="0" w:space="0" w:color="auto"/>
        <w:left w:val="none" w:sz="0" w:space="0" w:color="auto"/>
        <w:bottom w:val="none" w:sz="0" w:space="0" w:color="auto"/>
        <w:right w:val="none" w:sz="0" w:space="0" w:color="auto"/>
      </w:divBdr>
    </w:div>
    <w:div w:id="757406804">
      <w:bodyDiv w:val="1"/>
      <w:marLeft w:val="0"/>
      <w:marRight w:val="0"/>
      <w:marTop w:val="0"/>
      <w:marBottom w:val="0"/>
      <w:divBdr>
        <w:top w:val="none" w:sz="0" w:space="0" w:color="auto"/>
        <w:left w:val="none" w:sz="0" w:space="0" w:color="auto"/>
        <w:bottom w:val="none" w:sz="0" w:space="0" w:color="auto"/>
        <w:right w:val="none" w:sz="0" w:space="0" w:color="auto"/>
      </w:divBdr>
    </w:div>
    <w:div w:id="1232891201">
      <w:bodyDiv w:val="1"/>
      <w:marLeft w:val="0"/>
      <w:marRight w:val="0"/>
      <w:marTop w:val="0"/>
      <w:marBottom w:val="0"/>
      <w:divBdr>
        <w:top w:val="none" w:sz="0" w:space="0" w:color="auto"/>
        <w:left w:val="none" w:sz="0" w:space="0" w:color="auto"/>
        <w:bottom w:val="none" w:sz="0" w:space="0" w:color="auto"/>
        <w:right w:val="none" w:sz="0" w:space="0" w:color="auto"/>
      </w:divBdr>
    </w:div>
    <w:div w:id="1465082542">
      <w:bodyDiv w:val="1"/>
      <w:marLeft w:val="0"/>
      <w:marRight w:val="0"/>
      <w:marTop w:val="0"/>
      <w:marBottom w:val="0"/>
      <w:divBdr>
        <w:top w:val="none" w:sz="0" w:space="0" w:color="auto"/>
        <w:left w:val="none" w:sz="0" w:space="0" w:color="auto"/>
        <w:bottom w:val="none" w:sz="0" w:space="0" w:color="auto"/>
        <w:right w:val="none" w:sz="0" w:space="0" w:color="auto"/>
      </w:divBdr>
      <w:divsChild>
        <w:div w:id="2049908994">
          <w:marLeft w:val="0"/>
          <w:marRight w:val="0"/>
          <w:marTop w:val="0"/>
          <w:marBottom w:val="0"/>
          <w:divBdr>
            <w:top w:val="none" w:sz="0" w:space="0" w:color="auto"/>
            <w:left w:val="none" w:sz="0" w:space="0" w:color="auto"/>
            <w:bottom w:val="none" w:sz="0" w:space="0" w:color="auto"/>
            <w:right w:val="none" w:sz="0" w:space="0" w:color="auto"/>
          </w:divBdr>
          <w:divsChild>
            <w:div w:id="1525486033">
              <w:marLeft w:val="0"/>
              <w:marRight w:val="0"/>
              <w:marTop w:val="0"/>
              <w:marBottom w:val="0"/>
              <w:divBdr>
                <w:top w:val="none" w:sz="0" w:space="0" w:color="auto"/>
                <w:left w:val="none" w:sz="0" w:space="0" w:color="auto"/>
                <w:bottom w:val="none" w:sz="0" w:space="0" w:color="auto"/>
                <w:right w:val="none" w:sz="0" w:space="0" w:color="auto"/>
              </w:divBdr>
              <w:divsChild>
                <w:div w:id="1834032386">
                  <w:marLeft w:val="-225"/>
                  <w:marRight w:val="-225"/>
                  <w:marTop w:val="0"/>
                  <w:marBottom w:val="0"/>
                  <w:divBdr>
                    <w:top w:val="none" w:sz="0" w:space="0" w:color="auto"/>
                    <w:left w:val="none" w:sz="0" w:space="0" w:color="auto"/>
                    <w:bottom w:val="none" w:sz="0" w:space="0" w:color="auto"/>
                    <w:right w:val="none" w:sz="0" w:space="0" w:color="auto"/>
                  </w:divBdr>
                  <w:divsChild>
                    <w:div w:id="205258805">
                      <w:marLeft w:val="0"/>
                      <w:marRight w:val="0"/>
                      <w:marTop w:val="0"/>
                      <w:marBottom w:val="0"/>
                      <w:divBdr>
                        <w:top w:val="none" w:sz="0" w:space="0" w:color="auto"/>
                        <w:left w:val="none" w:sz="0" w:space="0" w:color="auto"/>
                        <w:bottom w:val="none" w:sz="0" w:space="0" w:color="auto"/>
                        <w:right w:val="none" w:sz="0" w:space="0" w:color="auto"/>
                      </w:divBdr>
                      <w:divsChild>
                        <w:div w:id="246616088">
                          <w:marLeft w:val="0"/>
                          <w:marRight w:val="0"/>
                          <w:marTop w:val="0"/>
                          <w:marBottom w:val="0"/>
                          <w:divBdr>
                            <w:top w:val="none" w:sz="0" w:space="0" w:color="auto"/>
                            <w:left w:val="none" w:sz="0" w:space="0" w:color="auto"/>
                            <w:bottom w:val="none" w:sz="0" w:space="0" w:color="auto"/>
                            <w:right w:val="none" w:sz="0" w:space="0" w:color="auto"/>
                          </w:divBdr>
                        </w:div>
                        <w:div w:id="251166612">
                          <w:marLeft w:val="0"/>
                          <w:marRight w:val="0"/>
                          <w:marTop w:val="0"/>
                          <w:marBottom w:val="0"/>
                          <w:divBdr>
                            <w:top w:val="none" w:sz="0" w:space="0" w:color="auto"/>
                            <w:left w:val="none" w:sz="0" w:space="0" w:color="auto"/>
                            <w:bottom w:val="none" w:sz="0" w:space="0" w:color="auto"/>
                            <w:right w:val="none" w:sz="0" w:space="0" w:color="auto"/>
                          </w:divBdr>
                          <w:divsChild>
                            <w:div w:id="1600915340">
                              <w:marLeft w:val="0"/>
                              <w:marRight w:val="0"/>
                              <w:marTop w:val="120"/>
                              <w:marBottom w:val="0"/>
                              <w:divBdr>
                                <w:top w:val="single" w:sz="6" w:space="19" w:color="F1F1F1"/>
                                <w:left w:val="single" w:sz="6" w:space="11" w:color="F1F1F1"/>
                                <w:bottom w:val="single" w:sz="6" w:space="19" w:color="F1F1F1"/>
                                <w:right w:val="single" w:sz="6" w:space="11" w:color="F1F1F1"/>
                              </w:divBdr>
                            </w:div>
                          </w:divsChild>
                        </w:div>
                      </w:divsChild>
                    </w:div>
                  </w:divsChild>
                </w:div>
              </w:divsChild>
            </w:div>
          </w:divsChild>
        </w:div>
      </w:divsChild>
    </w:div>
    <w:div w:id="1491754560">
      <w:bodyDiv w:val="1"/>
      <w:marLeft w:val="0"/>
      <w:marRight w:val="0"/>
      <w:marTop w:val="0"/>
      <w:marBottom w:val="0"/>
      <w:divBdr>
        <w:top w:val="none" w:sz="0" w:space="0" w:color="auto"/>
        <w:left w:val="none" w:sz="0" w:space="0" w:color="auto"/>
        <w:bottom w:val="none" w:sz="0" w:space="0" w:color="auto"/>
        <w:right w:val="none" w:sz="0" w:space="0" w:color="auto"/>
      </w:divBdr>
    </w:div>
    <w:div w:id="1651593810">
      <w:bodyDiv w:val="1"/>
      <w:marLeft w:val="0"/>
      <w:marRight w:val="0"/>
      <w:marTop w:val="0"/>
      <w:marBottom w:val="0"/>
      <w:divBdr>
        <w:top w:val="none" w:sz="0" w:space="0" w:color="auto"/>
        <w:left w:val="none" w:sz="0" w:space="0" w:color="auto"/>
        <w:bottom w:val="none" w:sz="0" w:space="0" w:color="auto"/>
        <w:right w:val="none" w:sz="0" w:space="0" w:color="auto"/>
      </w:divBdr>
      <w:divsChild>
        <w:div w:id="2080444219">
          <w:marLeft w:val="0"/>
          <w:marRight w:val="0"/>
          <w:marTop w:val="0"/>
          <w:marBottom w:val="0"/>
          <w:divBdr>
            <w:top w:val="none" w:sz="0" w:space="0" w:color="auto"/>
            <w:left w:val="none" w:sz="0" w:space="0" w:color="auto"/>
            <w:bottom w:val="none" w:sz="0" w:space="0" w:color="auto"/>
            <w:right w:val="none" w:sz="0" w:space="0" w:color="auto"/>
          </w:divBdr>
          <w:divsChild>
            <w:div w:id="1505977931">
              <w:marLeft w:val="0"/>
              <w:marRight w:val="0"/>
              <w:marTop w:val="0"/>
              <w:marBottom w:val="0"/>
              <w:divBdr>
                <w:top w:val="none" w:sz="0" w:space="0" w:color="auto"/>
                <w:left w:val="none" w:sz="0" w:space="0" w:color="auto"/>
                <w:bottom w:val="none" w:sz="0" w:space="0" w:color="auto"/>
                <w:right w:val="none" w:sz="0" w:space="0" w:color="auto"/>
              </w:divBdr>
              <w:divsChild>
                <w:div w:id="571501785">
                  <w:marLeft w:val="0"/>
                  <w:marRight w:val="0"/>
                  <w:marTop w:val="0"/>
                  <w:marBottom w:val="0"/>
                  <w:divBdr>
                    <w:top w:val="none" w:sz="0" w:space="0" w:color="auto"/>
                    <w:left w:val="none" w:sz="0" w:space="0" w:color="auto"/>
                    <w:bottom w:val="none" w:sz="0" w:space="0" w:color="auto"/>
                    <w:right w:val="none" w:sz="0" w:space="0" w:color="auto"/>
                  </w:divBdr>
                  <w:divsChild>
                    <w:div w:id="2013682402">
                      <w:marLeft w:val="0"/>
                      <w:marRight w:val="0"/>
                      <w:marTop w:val="0"/>
                      <w:marBottom w:val="0"/>
                      <w:divBdr>
                        <w:top w:val="none" w:sz="0" w:space="0" w:color="auto"/>
                        <w:left w:val="none" w:sz="0" w:space="0" w:color="auto"/>
                        <w:bottom w:val="none" w:sz="0" w:space="0" w:color="auto"/>
                        <w:right w:val="none" w:sz="0" w:space="0" w:color="auto"/>
                      </w:divBdr>
                      <w:divsChild>
                        <w:div w:id="1741442633">
                          <w:marLeft w:val="0"/>
                          <w:marRight w:val="0"/>
                          <w:marTop w:val="0"/>
                          <w:marBottom w:val="0"/>
                          <w:divBdr>
                            <w:top w:val="none" w:sz="0" w:space="0" w:color="auto"/>
                            <w:left w:val="none" w:sz="0" w:space="0" w:color="auto"/>
                            <w:bottom w:val="none" w:sz="0" w:space="0" w:color="auto"/>
                            <w:right w:val="none" w:sz="0" w:space="0" w:color="auto"/>
                          </w:divBdr>
                          <w:divsChild>
                            <w:div w:id="1017806065">
                              <w:marLeft w:val="0"/>
                              <w:marRight w:val="0"/>
                              <w:marTop w:val="0"/>
                              <w:marBottom w:val="0"/>
                              <w:divBdr>
                                <w:top w:val="none" w:sz="0" w:space="0" w:color="auto"/>
                                <w:left w:val="none" w:sz="0" w:space="0" w:color="auto"/>
                                <w:bottom w:val="none" w:sz="0" w:space="0" w:color="auto"/>
                                <w:right w:val="none" w:sz="0" w:space="0" w:color="auto"/>
                              </w:divBdr>
                              <w:divsChild>
                                <w:div w:id="1674214727">
                                  <w:marLeft w:val="0"/>
                                  <w:marRight w:val="0"/>
                                  <w:marTop w:val="0"/>
                                  <w:marBottom w:val="0"/>
                                  <w:divBdr>
                                    <w:top w:val="none" w:sz="0" w:space="0" w:color="auto"/>
                                    <w:left w:val="none" w:sz="0" w:space="0" w:color="auto"/>
                                    <w:bottom w:val="none" w:sz="0" w:space="0" w:color="auto"/>
                                    <w:right w:val="none" w:sz="0" w:space="0" w:color="auto"/>
                                  </w:divBdr>
                                  <w:divsChild>
                                    <w:div w:id="1400857413">
                                      <w:marLeft w:val="0"/>
                                      <w:marRight w:val="0"/>
                                      <w:marTop w:val="0"/>
                                      <w:marBottom w:val="0"/>
                                      <w:divBdr>
                                        <w:top w:val="none" w:sz="0" w:space="0" w:color="auto"/>
                                        <w:left w:val="none" w:sz="0" w:space="0" w:color="auto"/>
                                        <w:bottom w:val="none" w:sz="0" w:space="0" w:color="auto"/>
                                        <w:right w:val="none" w:sz="0" w:space="0" w:color="auto"/>
                                      </w:divBdr>
                                      <w:divsChild>
                                        <w:div w:id="886795477">
                                          <w:marLeft w:val="0"/>
                                          <w:marRight w:val="0"/>
                                          <w:marTop w:val="165"/>
                                          <w:marBottom w:val="165"/>
                                          <w:divBdr>
                                            <w:top w:val="none" w:sz="0" w:space="0" w:color="auto"/>
                                            <w:left w:val="none" w:sz="0" w:space="0" w:color="auto"/>
                                            <w:bottom w:val="none" w:sz="0" w:space="0" w:color="auto"/>
                                            <w:right w:val="none" w:sz="0" w:space="0" w:color="auto"/>
                                          </w:divBdr>
                                          <w:divsChild>
                                            <w:div w:id="2135371317">
                                              <w:marLeft w:val="0"/>
                                              <w:marRight w:val="0"/>
                                              <w:marTop w:val="0"/>
                                              <w:marBottom w:val="0"/>
                                              <w:divBdr>
                                                <w:top w:val="none" w:sz="0" w:space="0" w:color="auto"/>
                                                <w:left w:val="none" w:sz="0" w:space="0" w:color="auto"/>
                                                <w:bottom w:val="none" w:sz="0" w:space="0" w:color="auto"/>
                                                <w:right w:val="none" w:sz="0" w:space="0" w:color="auto"/>
                                              </w:divBdr>
                                              <w:divsChild>
                                                <w:div w:id="160966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54551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doi.org/10.1080/07315724.2009.10718106" TargetMode="External"/><Relationship Id="rId26" Type="http://schemas.openxmlformats.org/officeDocument/2006/relationships/hyperlink" Target="http://dx.doi.org/10.1016/j.foodpol.2014.04.002" TargetMode="External"/><Relationship Id="rId39" Type="http://schemas.openxmlformats.org/officeDocument/2006/relationships/hyperlink" Target="https://doi.org/10.1017/jns.2015.4" TargetMode="External"/><Relationship Id="rId3" Type="http://schemas.openxmlformats.org/officeDocument/2006/relationships/styles" Target="styles.xml"/><Relationship Id="rId21" Type="http://schemas.openxmlformats.org/officeDocument/2006/relationships/hyperlink" Target="https://frida.fooddata.dk/GrpList.php" TargetMode="External"/><Relationship Id="rId34" Type="http://schemas.openxmlformats.org/officeDocument/2006/relationships/hyperlink" Target="https://doi.org/10.1016/j.jclepro.2017.02.062" TargetMode="External"/><Relationship Id="rId42"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www.diva-portal.org/smash/get/diva2:943352/FULLTEXT01.pdf" TargetMode="External"/><Relationship Id="rId25" Type="http://schemas.openxmlformats.org/officeDocument/2006/relationships/hyperlink" Target="http://dx.doi.org/10.1016/j.foodpol.2014.04.002" TargetMode="External"/><Relationship Id="rId33" Type="http://schemas.openxmlformats.org/officeDocument/2006/relationships/hyperlink" Target="https://doi.org/10.1038/s41558-018-0117-x" TargetMode="External"/><Relationship Id="rId38" Type="http://schemas.openxmlformats.org/officeDocument/2006/relationships/hyperlink" Target="https://doi.org/10.1016/j.jclepro.2017.07.069" TargetMode="External"/><Relationship Id="rId2" Type="http://schemas.openxmlformats.org/officeDocument/2006/relationships/numbering" Target="numbering.xml"/><Relationship Id="rId16" Type="http://schemas.openxmlformats.org/officeDocument/2006/relationships/hyperlink" Target="https://doi.org/10.1016/j.jclepro.2008.08.008" TargetMode="External"/><Relationship Id="rId20" Type="http://schemas.openxmlformats.org/officeDocument/2006/relationships/hyperlink" Target="https://doi.org/10.1016/j.fishres.2015.08.007" TargetMode="External"/><Relationship Id="rId29" Type="http://schemas.openxmlformats.org/officeDocument/2006/relationships/hyperlink" Target="https://www.norden.org/en/theme/former-themes/themes-2016/nordic-nutrition-recommendation/nordic-nutrition-recommendations-2012" TargetMode="External"/><Relationship Id="rId41" Type="http://schemas.openxmlformats.org/officeDocument/2006/relationships/hyperlink" Target="https://doi.org/10.1111/j.1530-9290.2012.00485.x"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doi.org/10.1016/j.foodpol.2014.04.002" TargetMode="External"/><Relationship Id="rId32" Type="http://schemas.openxmlformats.org/officeDocument/2006/relationships/hyperlink" Target="https://doi.org/10.1111/faf.12087" TargetMode="External"/><Relationship Id="rId37" Type="http://schemas.openxmlformats.org/officeDocument/2006/relationships/hyperlink" Target="https://www.livsmedelsverket.se/livsmedel-och-innehall/naringsamne/livsmedelsdatabasen" TargetMode="External"/><Relationship Id="rId40" Type="http://schemas.openxmlformats.org/officeDocument/2006/relationships/hyperlink" Target="https://doi.org/10.1007/s11367-008-0024-x" TargetMode="External"/><Relationship Id="rId5" Type="http://schemas.openxmlformats.org/officeDocument/2006/relationships/webSettings" Target="webSettings.xml"/><Relationship Id="rId15" Type="http://schemas.openxmlformats.org/officeDocument/2006/relationships/hyperlink" Target="https://www.livsmedelsverket.se/globalassets/publikationsdatabas/rapporter/2011/riksmaten_2010_20111.pdf" TargetMode="External"/><Relationship Id="rId23" Type="http://schemas.openxmlformats.org/officeDocument/2006/relationships/hyperlink" Target="https://doi.org/10.1016/j.ecolind.2018.04.071" TargetMode="External"/><Relationship Id="rId28" Type="http://schemas.openxmlformats.org/officeDocument/2006/relationships/hyperlink" Target="http://www.ipcc.ch/pdf/assessment-report/ar4/wg3/ar4-wg3-spm.pdf" TargetMode="External"/><Relationship Id="rId36" Type="http://schemas.openxmlformats.org/officeDocument/2006/relationships/hyperlink" Target="http://www.sarf.org.uk/cms-assets/documents/43896-326804.sarf078" TargetMode="External"/><Relationship Id="rId10" Type="http://schemas.openxmlformats.org/officeDocument/2006/relationships/image" Target="media/image5.png"/><Relationship Id="rId19" Type="http://schemas.openxmlformats.org/officeDocument/2006/relationships/hyperlink" Target="https://doi.org/10.3945/ajcn.113.073395" TargetMode="External"/><Relationship Id="rId31" Type="http://schemas.openxmlformats.org/officeDocument/2006/relationships/hyperlink" Target="https://www.livsmedelsverket.se/globalassets/publikationsdatabas/rapporter/2013/2013_livsmedelsverket_24_kott_analys_av_naringsamnen.pdf"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doi.org/10.1016/j.aquaculture.2017.01.019" TargetMode="External"/><Relationship Id="rId22" Type="http://schemas.openxmlformats.org/officeDocument/2006/relationships/hyperlink" Target="http://hdl.handle.net/10222/13042" TargetMode="External"/><Relationship Id="rId27" Type="http://schemas.openxmlformats.org/officeDocument/2006/relationships/hyperlink" Target="https://www.gov.uk/government/publications/composition-of-foods-integrated-dataset-cofid" TargetMode="External"/><Relationship Id="rId30" Type="http://schemas.openxmlformats.org/officeDocument/2006/relationships/hyperlink" Target="https://sjomatdata.nifes.no/" TargetMode="External"/><Relationship Id="rId35" Type="http://schemas.openxmlformats.org/officeDocument/2006/relationships/hyperlink" Target="https://doi.org/10.1016/j.aquaeng.2012.12.002" TargetMode="External"/><Relationship Id="rId43"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0B35C5-4291-42CB-B7F8-02C8A6DE9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28</Pages>
  <Words>8765</Words>
  <Characters>46459</Characters>
  <Application>Microsoft Office Word</Application>
  <DocSecurity>4</DocSecurity>
  <Lines>387</Lines>
  <Paragraphs>110</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55114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Elinor Hallström</dc:creator>
  <cp:keywords/>
  <dc:description/>
  <cp:lastModifiedBy>Friederike Ziegler</cp:lastModifiedBy>
  <cp:revision>2</cp:revision>
  <cp:lastPrinted>2018-08-06T07:25:00Z</cp:lastPrinted>
  <dcterms:created xsi:type="dcterms:W3CDTF">2019-04-29T07:35:00Z</dcterms:created>
  <dcterms:modified xsi:type="dcterms:W3CDTF">2019-04-29T07:35:00Z</dcterms:modified>
</cp:coreProperties>
</file>