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 xml:space="preserve">The manuscript has been assessed by two expert reviewers and </w:t>
      </w:r>
      <w:proofErr w:type="gramStart"/>
      <w:r>
        <w:t>myself</w:t>
      </w:r>
      <w:proofErr w:type="gramEnd"/>
      <w:r>
        <w:t>.</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 xml:space="preserve">I believe that the topic is of general appeal to a broader ecological </w:t>
      </w:r>
      <w:proofErr w:type="gramStart"/>
      <w:r>
        <w:t>audience</w:t>
      </w:r>
      <w:proofErr w:type="gramEnd"/>
      <w:r>
        <w:t xml:space="preserv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 xml:space="preserve">I do think that it is </w:t>
      </w:r>
      <w:proofErr w:type="gramStart"/>
      <w:r>
        <w:t>import</w:t>
      </w:r>
      <w:proofErr w:type="gramEnd"/>
      <w:r>
        <w:t xml:space="preserve">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3A5D2688" w14:textId="77777777" w:rsidR="00691EB9" w:rsidRDefault="00A15B8B">
      <w:r w:rsidRPr="00A15B8B">
        <w:rPr>
          <w:rStyle w:val="Heading5Char"/>
        </w:rPr>
        <w:t xml:space="preserve">Thank you for your positive review of our manuscript. We have added a new introductory paragraph that places our study in broader ecological context, including XYZ. We have also added a paragraph to the Discussion that considers the limitations of snapshot underwater surveys in estimating dynamic </w:t>
      </w:r>
      <w:proofErr w:type="gramStart"/>
      <w:r w:rsidRPr="00A15B8B">
        <w:rPr>
          <w:rStyle w:val="Heading5Char"/>
        </w:rPr>
        <w:t>rates, and</w:t>
      </w:r>
      <w:proofErr w:type="gramEnd"/>
      <w:r w:rsidRPr="00A15B8B">
        <w:rPr>
          <w:rStyle w:val="Heading5Char"/>
        </w:rPr>
        <w:t xml:space="preserve"> note that this remains a widespread approach to empirical coral reef science.</w:t>
      </w:r>
      <w:r w:rsidR="00BA16A7">
        <w:br/>
      </w:r>
      <w:r w:rsidR="00BA16A7">
        <w:br/>
        <w:t>Reviewer(s)' Comments to Author:</w:t>
      </w:r>
      <w:r w:rsidR="00BA16A7">
        <w:br/>
      </w:r>
      <w:r w:rsidR="00BA16A7">
        <w:br/>
        <w:t>Referee: 1</w:t>
      </w:r>
      <w:r w:rsidR="00BA16A7">
        <w:br/>
      </w:r>
      <w:r w:rsidR="00BA16A7">
        <w:br/>
        <w:t>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w:t>
      </w:r>
      <w:r w:rsidR="00BA16A7">
        <w:br/>
      </w:r>
      <w:r w:rsidR="00BA16A7">
        <w:br/>
        <w:t>On a larger note, I question whether this manuscript will be of general interest to the broad readership of PRSB. That is for the editorial team to decide.</w:t>
      </w:r>
      <w:r w:rsidR="00BA16A7">
        <w:br/>
      </w:r>
      <w:r w:rsidR="00BA16A7">
        <w:br/>
        <w:t>Technical comments:</w:t>
      </w:r>
      <w:r w:rsidR="00BA16A7">
        <w:br/>
        <w:t>-- Please use continuous line numbering when submitting manuscripts to journals – doing so makes it much easier for reviewers to provide pointed and meaningful feedback. Thank you.</w:t>
      </w:r>
    </w:p>
    <w:p w14:paraId="35CB7DC4" w14:textId="3B7E296F" w:rsidR="00817412" w:rsidRDefault="00691EB9">
      <w:r>
        <w:lastRenderedPageBreak/>
        <w:t>Apologies for this oversight in the original submission. Line numbers added.</w:t>
      </w:r>
      <w:r w:rsidR="00BA16A7">
        <w:br/>
      </w:r>
      <w:r w:rsidR="00BA16A7">
        <w:br/>
        <w:t>-- Please more clearly delineate when you are talking about human consumption of fishes and impacts to human health vs. environmental/ecological responses. This is especially important given the broad readership of PRSB.</w:t>
      </w:r>
      <w:r w:rsidR="00BA16A7">
        <w:br/>
      </w:r>
      <w:r w:rsidR="00BA16A7">
        <w:br/>
        <w:t>-- Please format all figures and tables per PRSB style, and check to make sure that sufficient information is provided in the figure legend.</w:t>
      </w:r>
      <w:r w:rsidR="00BA16A7">
        <w:br/>
      </w:r>
      <w:r w:rsidR="00BA16A7">
        <w:br/>
      </w:r>
      <w:r w:rsidR="00BA16A7">
        <w:br/>
        <w:t>Referee: 2</w:t>
      </w:r>
      <w:r w:rsidR="00BA16A7">
        <w:br/>
      </w:r>
      <w:r w:rsidR="00BA16A7">
        <w:br/>
        <w:t xml:space="preserve">The authors explore the nutrient productivity of coral reef fish using data from four different </w:t>
      </w:r>
      <w:proofErr w:type="spellStart"/>
      <w:r w:rsidR="00BA16A7">
        <w:t>countries.They</w:t>
      </w:r>
      <w:proofErr w:type="spellEnd"/>
      <w:r w:rsidR="00BA16A7">
        <w:t xml:space="preserve"> combine biomass, growth and nutrient concentration data to explore how the trophic composition of reef fish communities impacts on the potential nutrient productivity of coral reefs.</w:t>
      </w:r>
      <w:r w:rsidR="00BA16A7">
        <w:br/>
      </w:r>
      <w:r w:rsidR="00BA16A7">
        <w:br/>
        <w:t xml:space="preserve">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w:t>
      </w:r>
      <w:proofErr w:type="gramStart"/>
      <w:r w:rsidR="00BA16A7">
        <w:t>In light of</w:t>
      </w:r>
      <w:proofErr w:type="gramEnd"/>
      <w:r w:rsidR="00BA16A7">
        <w:t xml:space="preserve"> the increasing interest in fisheries to support micronutrient deficiencies the findings of the paper are important and timely.</w:t>
      </w:r>
      <w:r w:rsidR="00BA16A7">
        <w:br/>
      </w:r>
      <w:r w:rsidR="00BA16A7">
        <w:br/>
        <w:t>I found the paper well written and extremely thorough in its analysis. My comments primarily revolve around increased clarity in some areas to support the general readership of 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42EAA028" w:rsidR="00A15B8B" w:rsidRDefault="00A15B8B" w:rsidP="00A15B8B">
      <w:pPr>
        <w:pStyle w:val="Heading5"/>
      </w:pPr>
      <w:r>
        <w:t>Thank you for your positive assessment and recommendation to publish. We have addressed all minor comments in your pdf</w:t>
      </w:r>
      <w:r w:rsidR="001539E5">
        <w:t>, noted below.</w:t>
      </w:r>
    </w:p>
    <w:p w14:paraId="611B9202" w14:textId="77777777" w:rsidR="001539E5" w:rsidRDefault="001539E5" w:rsidP="001539E5"/>
    <w:p w14:paraId="6B502D16" w14:textId="29043F1E" w:rsidR="001539E5" w:rsidRDefault="001539E5" w:rsidP="001539E5">
      <w:r>
        <w:t xml:space="preserve">L48: </w:t>
      </w:r>
      <w:r w:rsidRPr="001539E5">
        <w:t xml:space="preserve">I do not agree with this statement - in the abstract you imply that you are linking nutritional quality to value and productivity but I </w:t>
      </w:r>
      <w:proofErr w:type="spellStart"/>
      <w:r w:rsidRPr="001539E5">
        <w:t>dont</w:t>
      </w:r>
      <w:proofErr w:type="spellEnd"/>
      <w:r w:rsidRPr="001539E5">
        <w:t xml:space="preserve"> think this is a standard definition of nutritional quality.</w:t>
      </w:r>
      <w:r>
        <w:t xml:space="preserve"> </w:t>
      </w:r>
      <w:r w:rsidRPr="001539E5">
        <w:t>I would say a more common definition is: "Nutritional quality is defined as the value of the product for the consumer's physical health, growth, development, reproduction and psychological or emotional well-being."</w:t>
      </w:r>
      <w:r>
        <w:t xml:space="preserve"> </w:t>
      </w:r>
      <w:r w:rsidRPr="001539E5">
        <w:t>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w:t>
      </w:r>
    </w:p>
    <w:p w14:paraId="6D4735BE" w14:textId="77777777" w:rsidR="00B81051" w:rsidRDefault="00B81051" w:rsidP="001539E5"/>
    <w:p w14:paraId="071583A3" w14:textId="447373FC" w:rsidR="00B81051" w:rsidRDefault="00B81051" w:rsidP="00B81051">
      <w:pPr>
        <w:pStyle w:val="Heading5"/>
      </w:pPr>
      <w:r>
        <w:t xml:space="preserve">Thank you – this sentence was poorly expressed in the original submission. We have changed the wording of this sentence to emphasise that biomass </w:t>
      </w:r>
      <w:r w:rsidRPr="00B81051">
        <w:rPr>
          <w:b/>
          <w:bCs/>
        </w:rPr>
        <w:t>alone</w:t>
      </w:r>
      <w:r>
        <w:t xml:space="preserve"> cannot be used to assess nutritional quality. As a result, integrating biomass, production and nutrients together can improve understanding of fisheries contributions to people. We have also edited the abstract to clarify that nutrient concentration can represent the nutritional value of seafood (L22).</w:t>
      </w:r>
    </w:p>
    <w:p w14:paraId="72DC5074" w14:textId="77777777" w:rsidR="002646ED" w:rsidRDefault="002646ED" w:rsidP="001539E5"/>
    <w:p w14:paraId="7E896267" w14:textId="7A59EE88" w:rsidR="002646ED" w:rsidRDefault="002646ED" w:rsidP="001539E5">
      <w:r>
        <w:t xml:space="preserve">L108: </w:t>
      </w:r>
      <w:r w:rsidRPr="002646ED">
        <w:t>Which countries have such low replication? Does it have much impact on your results through high variability?</w:t>
      </w:r>
    </w:p>
    <w:p w14:paraId="2E7ACAEB" w14:textId="77777777" w:rsidR="00AB4F82" w:rsidRDefault="00AB4F82" w:rsidP="001539E5"/>
    <w:p w14:paraId="769C32D1" w14:textId="06EC0611" w:rsidR="00AB4F82" w:rsidRDefault="00AB4F82" w:rsidP="00AB4F82">
      <w:pPr>
        <w:pStyle w:val="Heading5"/>
      </w:pPr>
      <w:r>
        <w:t xml:space="preserve">Belize had the highest replication and smallest transects, whereas Madagascar had the lowest replication and largest transects. We have added this detail to the Methods (L107). These sampling differences were also associated with variability in fish abundance, for example, with Belize having higher variance in transect-level counts than Madagascar (Solomon Islands and Fiji in between both). However, to minimize variance influencing model outputs, all analyses were based on site-level mean values. We have added this detail to the Methods </w:t>
      </w:r>
      <w:r w:rsidR="0060500C" w:rsidRPr="000363DD">
        <w:t>(“</w:t>
      </w:r>
      <w:r w:rsidR="0060500C" w:rsidRPr="00F26902">
        <w:rPr>
          <w:i/>
          <w:iCs/>
        </w:rPr>
        <w:t>thus reducing sampling variability arising from the number and size of transects</w:t>
      </w:r>
      <w:r w:rsidR="0060500C">
        <w:t xml:space="preserve">”) </w:t>
      </w:r>
      <w:r>
        <w:t>(L166).</w:t>
      </w:r>
    </w:p>
    <w:p w14:paraId="3FF6C247" w14:textId="77777777" w:rsidR="002646ED" w:rsidRDefault="002646ED" w:rsidP="001539E5"/>
    <w:p w14:paraId="13959D84" w14:textId="20E4AFF2" w:rsidR="002646ED" w:rsidRDefault="002646ED" w:rsidP="001539E5">
      <w:r>
        <w:t xml:space="preserve">L126: </w:t>
      </w:r>
      <w:r w:rsidRPr="002646ED">
        <w:t>Is this per nutrient? As I see in the results you report results that are above 100%- is this the summed percentage across nutrients?</w:t>
      </w:r>
    </w:p>
    <w:p w14:paraId="7BC0699D" w14:textId="77777777" w:rsidR="00A40998" w:rsidRDefault="00A40998" w:rsidP="001539E5"/>
    <w:p w14:paraId="73DC7C62" w14:textId="64514FF3" w:rsidR="00A40998" w:rsidRDefault="00A40998" w:rsidP="00A40998">
      <w:pPr>
        <w:pStyle w:val="Heading5"/>
      </w:pPr>
      <w:r w:rsidRPr="00A40998">
        <w:t>Yes</w:t>
      </w:r>
      <w:r>
        <w:t>,</w:t>
      </w:r>
      <w:r w:rsidRPr="00A40998">
        <w:t xml:space="preserve"> each nutrient is capped at 100%, if it exceeds recommended intakes. Nutrient density is summed across nutrients, so can exceed 100%. This has been clarified </w:t>
      </w:r>
      <w:r>
        <w:t>at L127 (Methods).</w:t>
      </w:r>
    </w:p>
    <w:p w14:paraId="7AF9885E" w14:textId="77777777" w:rsidR="002646ED" w:rsidRDefault="002646ED" w:rsidP="001539E5"/>
    <w:p w14:paraId="368699E7" w14:textId="360A16BA" w:rsidR="002646ED" w:rsidRDefault="002646ED" w:rsidP="001539E5">
      <w:r>
        <w:t xml:space="preserve">L151: </w:t>
      </w:r>
      <w:r w:rsidRPr="002646ED">
        <w:t>I would use the original reference for this - the Belton paper is citing this data from an earlier paper by Edwards et al 2019.</w:t>
      </w:r>
    </w:p>
    <w:p w14:paraId="601D1765" w14:textId="77777777" w:rsidR="00A40998" w:rsidRDefault="00A40998" w:rsidP="001539E5"/>
    <w:p w14:paraId="3A9ED35D" w14:textId="1247DD99" w:rsidR="00A40998" w:rsidRDefault="00A40998" w:rsidP="00A40998">
      <w:pPr>
        <w:pStyle w:val="Heading5"/>
      </w:pPr>
      <w:r>
        <w:t>Thanks. We have updated the reference.</w:t>
      </w:r>
    </w:p>
    <w:p w14:paraId="0E5BF55A" w14:textId="77777777" w:rsidR="002646ED" w:rsidRDefault="002646ED" w:rsidP="001539E5"/>
    <w:p w14:paraId="278685A9" w14:textId="0CCCC9A6" w:rsidR="00A15B8B" w:rsidRDefault="002646ED" w:rsidP="002646ED">
      <w:r>
        <w:t xml:space="preserve">L212: </w:t>
      </w:r>
      <w:r w:rsidRPr="002646ED">
        <w:t xml:space="preserve">I find this very hard to follow. Do </w:t>
      </w:r>
      <w:proofErr w:type="spellStart"/>
      <w:r w:rsidRPr="002646ED">
        <w:t>do</w:t>
      </w:r>
      <w:proofErr w:type="spellEnd"/>
      <w:r w:rsidRPr="002646ED">
        <w:t xml:space="preserve"> you mean that if a nutrient concentration is related to </w:t>
      </w:r>
      <w:proofErr w:type="gramStart"/>
      <w:r w:rsidRPr="002646ED">
        <w:t>growth</w:t>
      </w:r>
      <w:proofErr w:type="gramEnd"/>
      <w:r w:rsidRPr="002646ED">
        <w:t xml:space="preserve"> it is also related to body size? Please clarify.</w:t>
      </w:r>
    </w:p>
    <w:p w14:paraId="064D2A78" w14:textId="77777777" w:rsidR="0034432F" w:rsidRDefault="0034432F" w:rsidP="002646ED"/>
    <w:p w14:paraId="412F0F16" w14:textId="68682FD2" w:rsidR="0034432F" w:rsidRPr="0034432F" w:rsidRDefault="0034432F" w:rsidP="0034432F">
      <w:pPr>
        <w:pStyle w:val="Heading5"/>
      </w:pPr>
      <w:r w:rsidRPr="0034432F">
        <w:t>We have clarified this result, now saying “</w:t>
      </w:r>
      <w:r w:rsidRPr="0034432F">
        <w:t xml:space="preserve">For example, nutrients that vary strongly with body size </w:t>
      </w:r>
      <w:r w:rsidRPr="0034432F">
        <w:fldChar w:fldCharType="begin" w:fldLock="1"/>
      </w:r>
      <w:r w:rsidRPr="0034432F">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Pr="0034432F">
        <w:fldChar w:fldCharType="separate"/>
      </w:r>
      <w:r w:rsidRPr="0034432F">
        <w:t>[12,24]</w:t>
      </w:r>
      <w:r w:rsidRPr="0034432F">
        <w:fldChar w:fldCharType="end"/>
      </w:r>
      <w:r w:rsidRPr="0034432F">
        <w:t xml:space="preserve"> (Fig. S1) were more strongly correlated with </w:t>
      </w:r>
      <w:proofErr w:type="spellStart"/>
      <w:r w:rsidRPr="0034432F">
        <w:t>Kmax</w:t>
      </w:r>
      <w:proofErr w:type="spellEnd"/>
      <w:r w:rsidRPr="0034432F">
        <w:t>, which also varies with size.</w:t>
      </w:r>
      <w:r w:rsidRPr="0034432F">
        <w:t>”</w:t>
      </w:r>
    </w:p>
    <w:p w14:paraId="3E81B176" w14:textId="77777777" w:rsidR="002646ED" w:rsidRDefault="002646ED" w:rsidP="002646ED"/>
    <w:p w14:paraId="5D63CFC8" w14:textId="2B50CE0A" w:rsidR="002646ED" w:rsidRDefault="002646ED" w:rsidP="002646ED">
      <w:r>
        <w:t xml:space="preserve">L219: </w:t>
      </w:r>
      <w:r w:rsidRPr="002646ED">
        <w:t>Would be helpful to have a greater differentiation of the shading between sessile and mobile invertivores as hard to identify on figure A. For example, in the results text you state</w:t>
      </w:r>
      <w:proofErr w:type="gramStart"/>
      <w:r w:rsidRPr="002646ED">
        <w:t xml:space="preserve">:  </w:t>
      </w:r>
      <w:r>
        <w:t>“</w:t>
      </w:r>
      <w:proofErr w:type="gramEnd"/>
      <w:r w:rsidRPr="002646ED">
        <w:t>The fastest growing</w:t>
      </w:r>
      <w:r>
        <w:t xml:space="preserve"> </w:t>
      </w:r>
      <w:r w:rsidRPr="002646ED">
        <w:t>species (</w:t>
      </w:r>
      <w:proofErr w:type="spellStart"/>
      <w:r w:rsidRPr="002646ED">
        <w:t>Kmax</w:t>
      </w:r>
      <w:proofErr w:type="spellEnd"/>
      <w:r w:rsidRPr="002646ED">
        <w:t xml:space="preserve"> &gt; 1) were dominated by </w:t>
      </w:r>
      <w:proofErr w:type="spellStart"/>
      <w:r w:rsidRPr="002646ED">
        <w:t>planktivores</w:t>
      </w:r>
      <w:proofErr w:type="spellEnd"/>
      <w:r w:rsidRPr="002646ED">
        <w:t xml:space="preserve"> and sessile invertivores, most of which</w:t>
      </w:r>
      <w:r>
        <w:t xml:space="preserve"> </w:t>
      </w:r>
      <w:r w:rsidRPr="002646ED">
        <w:t>had nutrient densities below 200%, and only a few mobile invertivores were both highly</w:t>
      </w:r>
      <w:r>
        <w:t xml:space="preserve"> </w:t>
      </w:r>
      <w:r w:rsidRPr="002646ED">
        <w:t>nutritious and fast growing (Fig. 1a)</w:t>
      </w:r>
      <w:r>
        <w:t xml:space="preserve">.” </w:t>
      </w:r>
      <w:r w:rsidRPr="002646ED">
        <w:t>And yet from looking at the shading in the plot it looks like there are more faster growing mobile invertivores than sessile invertivores - but that might just be the difficulty of differentiating the shading.</w:t>
      </w:r>
    </w:p>
    <w:p w14:paraId="568F7BF9" w14:textId="77777777" w:rsidR="00F45E43" w:rsidRDefault="00F45E43" w:rsidP="002646ED"/>
    <w:p w14:paraId="1BB89F9B" w14:textId="43A410B5" w:rsidR="00F45E43" w:rsidRDefault="00F45E43" w:rsidP="00F45E43">
      <w:pPr>
        <w:pStyle w:val="Heading5"/>
      </w:pPr>
      <w:r>
        <w:t xml:space="preserve">Your interpretation is correct </w:t>
      </w:r>
      <w:proofErr w:type="gramStart"/>
      <w:r>
        <w:t>-  this</w:t>
      </w:r>
      <w:proofErr w:type="gramEnd"/>
      <w:r>
        <w:t xml:space="preserve"> was an oversight in our results text. There are 14 species of mobile invertivore with </w:t>
      </w:r>
      <w:proofErr w:type="spellStart"/>
      <w:r>
        <w:t>Kmax</w:t>
      </w:r>
      <w:proofErr w:type="spellEnd"/>
      <w:r>
        <w:t xml:space="preserve"> &gt; 1, and 10 </w:t>
      </w:r>
      <w:proofErr w:type="spellStart"/>
      <w:r>
        <w:t>speices</w:t>
      </w:r>
      <w:proofErr w:type="spellEnd"/>
      <w:r>
        <w:t xml:space="preserve"> of sessile invertivore. We have </w:t>
      </w:r>
      <w:r w:rsidR="00252F81">
        <w:t>corrected</w:t>
      </w:r>
      <w:r>
        <w:t xml:space="preserve"> this result to </w:t>
      </w:r>
      <w:r w:rsidR="00252F81">
        <w:t>note</w:t>
      </w:r>
      <w:r>
        <w:t xml:space="preserve"> mobile invertivores as the </w:t>
      </w:r>
      <w:proofErr w:type="gramStart"/>
      <w:r>
        <w:t>fastest-growing</w:t>
      </w:r>
      <w:proofErr w:type="gramEnd"/>
      <w:r>
        <w:t xml:space="preserve"> species, and included details on number of species. We have retained the shading, as this was a text error that was more clearly presented in the figure.</w:t>
      </w:r>
    </w:p>
    <w:p w14:paraId="6D55DA22" w14:textId="77777777" w:rsidR="00BA7B0A" w:rsidRDefault="00BA7B0A" w:rsidP="002646ED"/>
    <w:p w14:paraId="7D859F06" w14:textId="41202075" w:rsidR="00BA7B0A" w:rsidRDefault="00BA7B0A" w:rsidP="002646ED">
      <w:r>
        <w:t xml:space="preserve">L238: </w:t>
      </w:r>
      <w:r w:rsidRPr="00BA7B0A">
        <w:t xml:space="preserve">I would clarify that this is a min value for one site in </w:t>
      </w:r>
      <w:proofErr w:type="spellStart"/>
      <w:r w:rsidRPr="00BA7B0A">
        <w:t>madagascar</w:t>
      </w:r>
      <w:proofErr w:type="spellEnd"/>
      <w:r w:rsidRPr="00BA7B0A">
        <w:t xml:space="preserve"> and similarly a max value for one site in </w:t>
      </w:r>
      <w:proofErr w:type="spellStart"/>
      <w:r w:rsidRPr="00BA7B0A">
        <w:t>fiji</w:t>
      </w:r>
      <w:proofErr w:type="spellEnd"/>
      <w:r w:rsidRPr="00BA7B0A">
        <w:t xml:space="preserve">. The way it is written suggests this is the value for the whole of </w:t>
      </w:r>
      <w:proofErr w:type="spellStart"/>
      <w:r w:rsidRPr="00BA7B0A">
        <w:t>madagascar</w:t>
      </w:r>
      <w:proofErr w:type="spellEnd"/>
      <w:r w:rsidRPr="00BA7B0A">
        <w:t xml:space="preserve"> and </w:t>
      </w:r>
      <w:proofErr w:type="spellStart"/>
      <w:r w:rsidRPr="00BA7B0A">
        <w:t>fiji</w:t>
      </w:r>
      <w:proofErr w:type="spellEnd"/>
      <w:r w:rsidRPr="00BA7B0A">
        <w:t xml:space="preserve"> respectively.</w:t>
      </w:r>
    </w:p>
    <w:p w14:paraId="552B512B" w14:textId="77777777" w:rsidR="00252F81" w:rsidRDefault="00252F81" w:rsidP="002646ED"/>
    <w:p w14:paraId="199BFB50" w14:textId="6414B390" w:rsidR="00252F81" w:rsidRDefault="00252F81" w:rsidP="00252F81">
      <w:pPr>
        <w:pStyle w:val="Heading5"/>
      </w:pPr>
      <w:r>
        <w:t>Thanks, added.</w:t>
      </w:r>
    </w:p>
    <w:p w14:paraId="0F1DF139" w14:textId="77777777" w:rsidR="00BA7B0A" w:rsidRDefault="00BA7B0A" w:rsidP="002646ED"/>
    <w:p w14:paraId="61EA362F" w14:textId="6F09772C" w:rsidR="00BA7B0A" w:rsidRDefault="00BA7B0A" w:rsidP="002646ED">
      <w:r>
        <w:t xml:space="preserve">L243: </w:t>
      </w:r>
      <w:r w:rsidRPr="00BA7B0A">
        <w:t xml:space="preserve">It would help if you clarified you naming of this group and kept it consistent throughout as it is currently confusing when you are </w:t>
      </w:r>
      <w:proofErr w:type="spellStart"/>
      <w:r w:rsidRPr="00BA7B0A">
        <w:t>refering</w:t>
      </w:r>
      <w:proofErr w:type="spellEnd"/>
      <w:r w:rsidRPr="00BA7B0A">
        <w:t xml:space="preserve"> to herbivores more broadly or </w:t>
      </w:r>
      <w:r w:rsidRPr="00BA7B0A">
        <w:lastRenderedPageBreak/>
        <w:t>when just the herbivore/detritivore group. I am presuming from looking at the results in figure 2a that here you are not including herbivores(macroalgae).</w:t>
      </w:r>
    </w:p>
    <w:p w14:paraId="15E72B49" w14:textId="77777777" w:rsidR="00B02250" w:rsidRDefault="00B02250" w:rsidP="002646ED"/>
    <w:p w14:paraId="66A58908" w14:textId="2D7F8BB1" w:rsidR="00B02250" w:rsidRDefault="00B02250" w:rsidP="00B02250">
      <w:pPr>
        <w:pStyle w:val="Heading5"/>
      </w:pPr>
      <w:r>
        <w:t xml:space="preserve">We have revised our </w:t>
      </w:r>
      <w:r w:rsidR="00B462D8">
        <w:t xml:space="preserve">results </w:t>
      </w:r>
      <w:r>
        <w:t xml:space="preserve">to only refer to the trophic group names used in figures, </w:t>
      </w:r>
      <w:proofErr w:type="gramStart"/>
      <w:r>
        <w:t>e.g.</w:t>
      </w:r>
      <w:proofErr w:type="gramEnd"/>
      <w:r>
        <w:t xml:space="preserve"> herbivores (detritivore) or herbivores (macroalgae).</w:t>
      </w:r>
      <w:r w:rsidR="00EF10BD">
        <w:t xml:space="preserve"> We also explain </w:t>
      </w:r>
      <w:r w:rsidR="00353057">
        <w:t xml:space="preserve">in methods (L181) and results (L276) </w:t>
      </w:r>
      <w:r w:rsidR="00EF10BD">
        <w:t>that these groups are combined as ‘herbivores’ in the bottom vs top-heavy analysis</w:t>
      </w:r>
      <w:r w:rsidR="00353057">
        <w:t>.</w:t>
      </w:r>
    </w:p>
    <w:p w14:paraId="71E59426" w14:textId="77777777" w:rsidR="00BA7B0A" w:rsidRDefault="00BA7B0A" w:rsidP="002646ED"/>
    <w:p w14:paraId="0EA67E07" w14:textId="04D1C91A" w:rsidR="00BA7B0A" w:rsidRDefault="00BA7B0A" w:rsidP="002646ED">
      <w:r>
        <w:t xml:space="preserve">L247: </w:t>
      </w:r>
      <w:r w:rsidRPr="00BA7B0A">
        <w:t>It would be helpful to have a plot in the supplemental that replicates this plot separately for each country. This would support the discussion in the following paragraph about country level differences.</w:t>
      </w:r>
    </w:p>
    <w:p w14:paraId="4AD35D53" w14:textId="77777777" w:rsidR="00B04AAD" w:rsidRDefault="00B04AAD" w:rsidP="002646ED"/>
    <w:p w14:paraId="646D9994" w14:textId="04D53717" w:rsidR="00B04AAD" w:rsidRDefault="00B04AAD" w:rsidP="00B04AAD">
      <w:pPr>
        <w:pStyle w:val="Heading5"/>
      </w:pPr>
      <w:r w:rsidRPr="00B04AAD">
        <w:rPr>
          <w:highlight w:val="yellow"/>
        </w:rPr>
        <w:t>Thanks. We have added this plot as new supplementary figure X.</w:t>
      </w:r>
    </w:p>
    <w:p w14:paraId="148890E5" w14:textId="77777777" w:rsidR="00BA7B0A" w:rsidRDefault="00BA7B0A" w:rsidP="002646ED"/>
    <w:p w14:paraId="57369779" w14:textId="130DF8E6" w:rsidR="00BA7B0A" w:rsidRDefault="00BA7B0A" w:rsidP="002646ED">
      <w:r>
        <w:t>L248: mean?</w:t>
      </w:r>
    </w:p>
    <w:p w14:paraId="4C543C8A" w14:textId="77777777" w:rsidR="00BA7B0A" w:rsidRDefault="00BA7B0A" w:rsidP="002646ED"/>
    <w:p w14:paraId="5409FB6B" w14:textId="7A5D9A96" w:rsidR="00BA7B0A" w:rsidRDefault="00BA7B0A" w:rsidP="00BA7B0A">
      <w:pPr>
        <w:pStyle w:val="Heading5"/>
      </w:pPr>
      <w:r>
        <w:t>Changed to mean.</w:t>
      </w:r>
    </w:p>
    <w:p w14:paraId="723A6FB0" w14:textId="77777777" w:rsidR="00BA7B0A" w:rsidRDefault="00BA7B0A" w:rsidP="00BA7B0A"/>
    <w:p w14:paraId="74774934" w14:textId="6B0A367A" w:rsidR="00BA7B0A" w:rsidRDefault="00BA7B0A" w:rsidP="00BA7B0A">
      <w:r>
        <w:t xml:space="preserve">L276: </w:t>
      </w:r>
      <w:r w:rsidRPr="00BA7B0A">
        <w:t xml:space="preserve">Would be nice to know what percentage of reefs were bottom- heavy for selenium (and maybe omega-3) as these also look quite concentrated in the </w:t>
      </w:r>
      <w:proofErr w:type="gramStart"/>
      <w:r w:rsidRPr="00BA7B0A">
        <w:t>bottom heavy</w:t>
      </w:r>
      <w:proofErr w:type="gramEnd"/>
      <w:r w:rsidRPr="00BA7B0A">
        <w:t xml:space="preserve"> zone.</w:t>
      </w:r>
    </w:p>
    <w:p w14:paraId="6ECD7F48" w14:textId="77777777" w:rsidR="00BA7B0A" w:rsidRDefault="00BA7B0A" w:rsidP="00BA7B0A"/>
    <w:p w14:paraId="6D92654F" w14:textId="4640F6BC" w:rsidR="00BA7B0A" w:rsidRDefault="00BA7B0A" w:rsidP="00BA7B0A">
      <w:r>
        <w:t xml:space="preserve">L284: </w:t>
      </w:r>
      <w:r w:rsidRPr="00BA7B0A">
        <w:t xml:space="preserve">Are all the error bars on the </w:t>
      </w:r>
      <w:proofErr w:type="spellStart"/>
      <w:r w:rsidRPr="00BA7B0A">
        <w:t>yaxis</w:t>
      </w:r>
      <w:proofErr w:type="spellEnd"/>
      <w:r w:rsidRPr="00BA7B0A">
        <w:t xml:space="preserve"> smaller than the size of the mean dots? cause it </w:t>
      </w:r>
      <w:proofErr w:type="spellStart"/>
      <w:r w:rsidRPr="00BA7B0A">
        <w:t>doesnt</w:t>
      </w:r>
      <w:proofErr w:type="spellEnd"/>
      <w:r w:rsidRPr="00BA7B0A">
        <w:t xml:space="preserve"> appear to have any SEM values on the </w:t>
      </w:r>
      <w:proofErr w:type="spellStart"/>
      <w:r w:rsidRPr="00BA7B0A">
        <w:t>yaxis</w:t>
      </w:r>
      <w:proofErr w:type="spellEnd"/>
      <w:r w:rsidRPr="00BA7B0A">
        <w:t xml:space="preserve"> </w:t>
      </w:r>
      <w:proofErr w:type="gramStart"/>
      <w:r w:rsidRPr="00BA7B0A">
        <w:t>at the moment</w:t>
      </w:r>
      <w:proofErr w:type="gramEnd"/>
      <w:r w:rsidRPr="00BA7B0A">
        <w:t>.</w:t>
      </w:r>
    </w:p>
    <w:p w14:paraId="348F3326" w14:textId="77777777" w:rsidR="00BA7B0A" w:rsidRDefault="00BA7B0A" w:rsidP="00BA7B0A"/>
    <w:p w14:paraId="373EC7CB" w14:textId="4EE5FBF1" w:rsidR="00BA7B0A" w:rsidRDefault="00BA7B0A" w:rsidP="00BA7B0A">
      <w:r>
        <w:t xml:space="preserve">L340: </w:t>
      </w:r>
      <w:r w:rsidRPr="00BA7B0A">
        <w:t>stronger at the base in relation to what? Please clarify.</w:t>
      </w:r>
    </w:p>
    <w:p w14:paraId="02F5044F" w14:textId="77777777" w:rsidR="00BA7B0A" w:rsidRDefault="00BA7B0A" w:rsidP="00BA7B0A"/>
    <w:p w14:paraId="4A497076" w14:textId="73791EBB" w:rsidR="00BA7B0A" w:rsidRDefault="00BA7B0A" w:rsidP="00BA7B0A">
      <w:r>
        <w:t xml:space="preserve">L341: </w:t>
      </w:r>
      <w:r w:rsidRPr="00BA7B0A">
        <w:t xml:space="preserve">Why is being from deeper habitats relevant to selenium concentrations - please explain why depth explains greater concentration in slow-growing </w:t>
      </w:r>
      <w:proofErr w:type="gramStart"/>
      <w:r w:rsidRPr="00BA7B0A">
        <w:t>species</w:t>
      </w:r>
      <w:proofErr w:type="gramEnd"/>
    </w:p>
    <w:p w14:paraId="11C4196F" w14:textId="77777777" w:rsidR="00BA7B0A" w:rsidRDefault="00BA7B0A" w:rsidP="00BA7B0A"/>
    <w:p w14:paraId="30932400" w14:textId="2DC083AB" w:rsidR="00BA7B0A" w:rsidRDefault="00BA7B0A" w:rsidP="00BA7B0A">
      <w:r>
        <w:t xml:space="preserve">L393: </w:t>
      </w:r>
      <w:r w:rsidRPr="00BA7B0A">
        <w:t xml:space="preserve">I think you need to be very careful about your wording - I understand there were some restrictions to fishing at sites in the other nations </w:t>
      </w:r>
      <w:proofErr w:type="gramStart"/>
      <w:r w:rsidRPr="00BA7B0A">
        <w:t>i.e.</w:t>
      </w:r>
      <w:proofErr w:type="gramEnd"/>
      <w:r w:rsidRPr="00BA7B0A">
        <w:t xml:space="preserve"> no sites with zero restrictions as per </w:t>
      </w:r>
      <w:proofErr w:type="spellStart"/>
      <w:r w:rsidRPr="00BA7B0A">
        <w:t>madagascar</w:t>
      </w:r>
      <w:proofErr w:type="spellEnd"/>
      <w:r w:rsidRPr="00BA7B0A">
        <w:t>, but this could be confusing to the reader - on reading the first impression is Madagascar is the only site with fishing. I would think about your wording/category names for the different fishing regimes.</w:t>
      </w:r>
    </w:p>
    <w:p w14:paraId="188566A6" w14:textId="77777777" w:rsidR="00BA7B0A" w:rsidRDefault="00BA7B0A" w:rsidP="00BA7B0A"/>
    <w:p w14:paraId="6690DA94" w14:textId="1BCE014D" w:rsidR="00BA7B0A" w:rsidRDefault="00BA7B0A" w:rsidP="00BA7B0A">
      <w:r>
        <w:t xml:space="preserve">L408: </w:t>
      </w:r>
      <w:r w:rsidRPr="00BA7B0A">
        <w:t xml:space="preserve">I wouldn't agree with this statement as it is currently worded - </w:t>
      </w:r>
      <w:proofErr w:type="gramStart"/>
      <w:r w:rsidRPr="00BA7B0A">
        <w:t>yes</w:t>
      </w:r>
      <w:proofErr w:type="gramEnd"/>
      <w:r w:rsidRPr="00BA7B0A">
        <w:t xml:space="preserve"> all management forms might be effective at protecting the trophic structure of the community that supplies fishery services but the specific species may change across management forms.</w:t>
      </w:r>
    </w:p>
    <w:p w14:paraId="2E97D3A5" w14:textId="77777777" w:rsidR="00BA7B0A" w:rsidRDefault="00BA7B0A" w:rsidP="00BA7B0A"/>
    <w:p w14:paraId="23C46629" w14:textId="59BCEB92" w:rsidR="00BA7B0A" w:rsidRDefault="00BA7B0A" w:rsidP="00BA7B0A">
      <w:r>
        <w:t xml:space="preserve">L426: </w:t>
      </w:r>
      <w:r w:rsidRPr="00BA7B0A">
        <w:t>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w:t>
      </w:r>
    </w:p>
    <w:p w14:paraId="471EA178" w14:textId="77777777" w:rsidR="00BA7B0A" w:rsidRDefault="00BA7B0A" w:rsidP="00BA7B0A"/>
    <w:p w14:paraId="1EBDDCA2" w14:textId="28C807D3" w:rsidR="00BA7B0A" w:rsidRDefault="00BA7B0A" w:rsidP="00BA7B0A">
      <w:r>
        <w:t xml:space="preserve">L458: </w:t>
      </w:r>
      <w:r w:rsidRPr="00BA7B0A">
        <w:t xml:space="preserve">It would also be nice, </w:t>
      </w:r>
      <w:proofErr w:type="gramStart"/>
      <w:r w:rsidRPr="00BA7B0A">
        <w:t>in light of</w:t>
      </w:r>
      <w:proofErr w:type="gramEnd"/>
      <w:r w:rsidRPr="00BA7B0A">
        <w:t xml:space="preserve"> your focus on the recommended nutrient intake of females in your analysis, to highlight that in some locations, these invertebrates may be a critical part of food supply for women through reef gleaning.</w:t>
      </w:r>
    </w:p>
    <w:p w14:paraId="577F2BD1" w14:textId="77777777" w:rsidR="00BA7B0A" w:rsidRDefault="00BA7B0A" w:rsidP="00BA7B0A"/>
    <w:p w14:paraId="324F5CF7" w14:textId="479E1DFC" w:rsidR="00BA7B0A" w:rsidRPr="00BA7B0A" w:rsidRDefault="00BA7B0A" w:rsidP="00BA7B0A">
      <w:r>
        <w:t xml:space="preserve">L489: </w:t>
      </w:r>
      <w:r w:rsidRPr="00BA7B0A">
        <w:t xml:space="preserve">Do you mean higher biomass reefs that have the potential to provide yields closer to MSY? </w:t>
      </w:r>
      <w:proofErr w:type="spellStart"/>
      <w:r w:rsidRPr="00BA7B0A">
        <w:t>Curerntly</w:t>
      </w:r>
      <w:proofErr w:type="spellEnd"/>
      <w:r w:rsidRPr="00BA7B0A">
        <w:t xml:space="preserve">, I find this sentence doesn't </w:t>
      </w:r>
      <w:proofErr w:type="gramStart"/>
      <w:r w:rsidRPr="00BA7B0A">
        <w:t>makes</w:t>
      </w:r>
      <w:proofErr w:type="gramEnd"/>
      <w:r w:rsidRPr="00BA7B0A">
        <w:t xml:space="preserve"> 100% sense.</w:t>
      </w:r>
    </w:p>
    <w:sectPr w:rsidR="00BA7B0A" w:rsidRPr="00BA7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363DD"/>
    <w:rsid w:val="001539E5"/>
    <w:rsid w:val="001F7E60"/>
    <w:rsid w:val="00252F81"/>
    <w:rsid w:val="002646ED"/>
    <w:rsid w:val="0034155A"/>
    <w:rsid w:val="0034432F"/>
    <w:rsid w:val="00353057"/>
    <w:rsid w:val="0060500C"/>
    <w:rsid w:val="00691EB9"/>
    <w:rsid w:val="00724081"/>
    <w:rsid w:val="007A3285"/>
    <w:rsid w:val="00817412"/>
    <w:rsid w:val="00A15B8B"/>
    <w:rsid w:val="00A40998"/>
    <w:rsid w:val="00AB4F82"/>
    <w:rsid w:val="00B02250"/>
    <w:rsid w:val="00B04AAD"/>
    <w:rsid w:val="00B462D8"/>
    <w:rsid w:val="00B80D4C"/>
    <w:rsid w:val="00B81051"/>
    <w:rsid w:val="00BA16A7"/>
    <w:rsid w:val="00BA7B0A"/>
    <w:rsid w:val="00EF10BD"/>
    <w:rsid w:val="00F26902"/>
    <w:rsid w:val="00F45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2224</Words>
  <Characters>13191</Characters>
  <Application>Microsoft Office Word</Application>
  <DocSecurity>0</DocSecurity>
  <Lines>209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21</cp:revision>
  <dcterms:created xsi:type="dcterms:W3CDTF">2023-06-30T08:53:00Z</dcterms:created>
  <dcterms:modified xsi:type="dcterms:W3CDTF">2023-06-30T11:14:00Z</dcterms:modified>
</cp:coreProperties>
</file>