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840.0" w:type="dxa"/>
        <w:jc w:val="left"/>
        <w:tblInd w:w="0.0" w:type="dxa"/>
        <w:tblLayout w:type="fixed"/>
        <w:tblLook w:val="0400"/>
      </w:tblPr>
      <w:tblGrid>
        <w:gridCol w:w="3600"/>
        <w:gridCol w:w="720"/>
        <w:gridCol w:w="6520"/>
        <w:tblGridChange w:id="0">
          <w:tblGrid>
            <w:gridCol w:w="3600"/>
            <w:gridCol w:w="720"/>
            <w:gridCol w:w="6520"/>
          </w:tblGrid>
        </w:tblGridChange>
      </w:tblGrid>
      <w:tr>
        <w:trPr>
          <w:trHeight w:val="2438" w:hRule="atLeast"/>
        </w:trPr>
        <w:tc>
          <w:tcPr>
            <w:vAlign w:val="bottom"/>
          </w:tcPr>
          <w:p w:rsidR="00000000" w:rsidDel="00000000" w:rsidP="00000000" w:rsidRDefault="00000000" w:rsidRPr="00000000" w14:paraId="00000002">
            <w:pPr>
              <w:tabs>
                <w:tab w:val="left" w:pos="99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tabs>
                <w:tab w:val="left" w:pos="99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</w:rPr>
              <w:drawing>
                <wp:inline distB="0" distT="0" distL="0" distR="0">
                  <wp:extent cx="1409980" cy="1500556"/>
                  <wp:effectExtent b="0" l="0" r="0" t="0"/>
                  <wp:docPr descr="C:\Users\H p\Desktop\IMG-20200306-WA0016.jpg" id="1" name="image1.png"/>
                  <a:graphic>
                    <a:graphicData uri="http://schemas.openxmlformats.org/drawingml/2006/picture">
                      <pic:pic>
                        <pic:nvPicPr>
                          <pic:cNvPr descr="C:\Users\H p\Desktop\IMG-20200306-WA0016.jpg" id="0" name="image1.png"/>
                          <pic:cNvPicPr preferRelativeResize="0"/>
                        </pic:nvPicPr>
                        <pic:blipFill>
                          <a:blip r:embed="rId6"/>
                          <a:srcRect b="11266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09980" cy="1500556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4">
            <w:pPr>
              <w:tabs>
                <w:tab w:val="left" w:pos="99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5">
            <w:pPr>
              <w:tabs>
                <w:tab w:val="left" w:pos="990"/>
              </w:tabs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6">
            <w:pPr>
              <w:pStyle w:val="Title"/>
              <w:jc w:val="center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licenciada en derecho recien egresada de la universidad de leon plantel salamanca con conocimientos en materias civil, penal y mercantil.</w:t>
            </w:r>
          </w:p>
        </w:tc>
      </w:tr>
      <w:tr>
        <w:tc>
          <w:tcPr/>
          <w:p w:rsidR="00000000" w:rsidDel="00000000" w:rsidP="00000000" w:rsidRDefault="00000000" w:rsidRPr="00000000" w14:paraId="0000000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Nombre: Laura Yarely Valencia Olivares</w:t>
            </w:r>
          </w:p>
          <w:p w:rsidR="00000000" w:rsidDel="00000000" w:rsidP="00000000" w:rsidRDefault="00000000" w:rsidRPr="00000000" w14:paraId="0000000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Edad: 22 </w:t>
            </w:r>
          </w:p>
          <w:p w:rsidR="00000000" w:rsidDel="00000000" w:rsidP="00000000" w:rsidRDefault="00000000" w:rsidRPr="00000000" w14:paraId="00000009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Nacionalidad: mexicana</w:t>
            </w:r>
          </w:p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Estado civil: soltera</w:t>
            </w:r>
          </w:p>
          <w:p w:rsidR="00000000" w:rsidDel="00000000" w:rsidP="00000000" w:rsidRDefault="00000000" w:rsidRPr="00000000" w14:paraId="0000000B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Lugar de nacimiento: salamanca, gto.</w:t>
            </w:r>
          </w:p>
          <w:p w:rsidR="00000000" w:rsidDel="00000000" w:rsidP="00000000" w:rsidRDefault="00000000" w:rsidRPr="00000000" w14:paraId="0000000C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Dirección: Calle Mezquite 177, salamanca, gto.</w:t>
            </w:r>
          </w:p>
          <w:p w:rsidR="00000000" w:rsidDel="00000000" w:rsidP="00000000" w:rsidRDefault="00000000" w:rsidRPr="00000000" w14:paraId="0000000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Teléfono Celular: 464-139-33-92</w:t>
            </w:r>
          </w:p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sz w:val="22"/>
                <w:szCs w:val="22"/>
                <w:rtl w:val="0"/>
              </w:rPr>
              <w:t xml:space="preserve">E-mail: </w:t>
            </w:r>
            <w:hyperlink r:id="rId7">
              <w:r w:rsidDel="00000000" w:rsidR="00000000" w:rsidRPr="00000000">
                <w:rPr>
                  <w:rFonts w:ascii="Arial" w:cs="Arial" w:eastAsia="Arial" w:hAnsi="Arial"/>
                  <w:color w:val="000000"/>
                  <w:sz w:val="22"/>
                  <w:szCs w:val="22"/>
                  <w:u w:val="single"/>
                  <w:rtl w:val="0"/>
                </w:rPr>
                <w:t xml:space="preserve">yareli.valenciao1998@gmail.com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F">
            <w:pPr>
              <w:rPr>
                <w:rFonts w:ascii="Arial" w:cs="Arial" w:eastAsia="Arial" w:hAnsi="Arial"/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rPr>
                <w:rFonts w:ascii="Arial" w:cs="Arial" w:eastAsia="Arial" w:hAnsi="Arial"/>
                <w:b w:val="1"/>
                <w:color w:val="548ab7"/>
                <w:sz w:val="22"/>
                <w:szCs w:val="22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548ab7"/>
                <w:sz w:val="22"/>
                <w:szCs w:val="22"/>
                <w:rtl w:val="0"/>
              </w:rPr>
              <w:t xml:space="preserve">INTERESES</w:t>
            </w:r>
          </w:p>
          <w:p w:rsidR="00000000" w:rsidDel="00000000" w:rsidP="00000000" w:rsidRDefault="00000000" w:rsidRPr="00000000" w14:paraId="00000011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Lector ávido: abogado especialmente interesado en leer sobre leyes en materia penal y civil.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Organizador: Excelente conocimiento en la organización de archivos y documentos legales.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6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1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i w:val="0"/>
                <w:smallCaps w:val="0"/>
                <w:strike w:val="0"/>
                <w:color w:val="00000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Hábil: Capacidad de aprender nuevos procedimientos y/o cosas.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8">
            <w:pPr>
              <w:ind w:left="360"/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9">
            <w:pPr>
              <w:tabs>
                <w:tab w:val="left" w:pos="990"/>
              </w:tabs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A">
            <w:pPr>
              <w:pStyle w:val="Heading2"/>
              <w:rPr>
                <w:rFonts w:ascii="Arial" w:cs="Arial" w:eastAsia="Arial" w:hAnsi="Arial"/>
                <w:color w:val="548ab7"/>
              </w:rPr>
            </w:pPr>
            <w:r w:rsidDel="00000000" w:rsidR="00000000" w:rsidRPr="00000000">
              <w:rPr>
                <w:rFonts w:ascii="Arial" w:cs="Arial" w:eastAsia="Arial" w:hAnsi="Arial"/>
                <w:color w:val="548ab7"/>
                <w:rtl w:val="0"/>
              </w:rPr>
              <w:t xml:space="preserve">FORMACION ACADEMICA</w:t>
            </w:r>
          </w:p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2013- 2016 PREPARATORIA ITSI CON TITULO EN COMPUTACIÓN Y SISTEMAS DE ADMINISTRACIÓN.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C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2016- 2019: LICENCIATURA TERMINADA EN UNIVERSIDAD DE LEON PLANTEL SALAMANCA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E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CURSOS Y CAPACITACIONES EN DIFERENTES MATERIAS DE DERECHO EN LA UNIVERSIDAD DE LEON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0">
            <w:pPr>
              <w:pStyle w:val="Heading2"/>
              <w:rPr>
                <w:rFonts w:ascii="Arial" w:cs="Arial" w:eastAsia="Arial" w:hAnsi="Arial"/>
                <w:color w:val="548ab7"/>
              </w:rPr>
            </w:pPr>
            <w:r w:rsidDel="00000000" w:rsidR="00000000" w:rsidRPr="00000000">
              <w:rPr>
                <w:rFonts w:ascii="Arial" w:cs="Arial" w:eastAsia="Arial" w:hAnsi="Arial"/>
                <w:color w:val="548ab7"/>
                <w:rtl w:val="0"/>
              </w:rPr>
              <w:t xml:space="preserve">FORMACION complementaria</w:t>
            </w:r>
          </w:p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SEMINARIO DE DERECHO MULTIDISCIPLINARIO. NOVIEMBRE DE 2017.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PRÁCTICO DE LOS JUICIOS ORALES EN 2018.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/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PRÁCTICO DEL PROCEDIMIENTO DE DIVORCIO Y DE LOS RECURSOS PROCESALES EN LOS JUICIOS DE ORALIDAD. DICIEMBRE DE 2019.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Century Gothic" w:cs="Century Gothic" w:eastAsia="Century Gothic" w:hAnsi="Century Gothic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CURSO DE CAPACITACION EN MATERIA JURIDICA REALIZADO EN UDL PLATEL SALAMANCA.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ASISTENCIA Y </w:t>
            </w: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P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ARTICIPACION EN DIFERENTES CONFERENCIAS CON TEMAS DE MATERIA DE DERECHO.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9">
            <w:pPr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pStyle w:val="Heading2"/>
              <w:rPr>
                <w:rFonts w:ascii="Arial" w:cs="Arial" w:eastAsia="Arial" w:hAnsi="Arial"/>
                <w:color w:val="548ab7"/>
              </w:rPr>
            </w:pPr>
            <w:r w:rsidDel="00000000" w:rsidR="00000000" w:rsidRPr="00000000">
              <w:rPr>
                <w:rFonts w:ascii="Arial" w:cs="Arial" w:eastAsia="Arial" w:hAnsi="Arial"/>
                <w:color w:val="548ab7"/>
                <w:rtl w:val="0"/>
              </w:rPr>
              <w:t xml:space="preserve">APTITUDES PERSONALES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 DE COMUNICACIÓN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 DE ORGANIZACIÓN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CAPACIDAD DE ANÁLISIS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HABILIDAD INTERPERSONAL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EXPERIENCIA EN TRABAJO DE OFICINA Y ADMINISTRATIVO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CONOCIMIENTO Y EXPERIENCIA EN MATERIA JURIDICA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RESPONSABLE Y BUEN TRATO.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2">
            <w:pPr>
              <w:pStyle w:val="Heading2"/>
              <w:rPr>
                <w:rFonts w:ascii="Arial" w:cs="Arial" w:eastAsia="Arial" w:hAnsi="Arial"/>
                <w:color w:val="548ab7"/>
              </w:rPr>
            </w:pPr>
            <w:r w:rsidDel="00000000" w:rsidR="00000000" w:rsidRPr="00000000">
              <w:rPr>
                <w:rFonts w:ascii="Arial" w:cs="Arial" w:eastAsia="Arial" w:hAnsi="Arial"/>
                <w:color w:val="548ab7"/>
                <w:rtl w:val="0"/>
              </w:rPr>
              <w:t xml:space="preserve">EXPERIENCIA LABORAL </w:t>
            </w:r>
          </w:p>
          <w:p w:rsidR="00000000" w:rsidDel="00000000" w:rsidP="00000000" w:rsidRDefault="00000000" w:rsidRPr="00000000" w14:paraId="00000033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OCTUBRE 2018- ABRIL 2019 FISCALÍA GENERAL DE LA REPUBLICA, PRACTICANTE PROFESIONAL</w:t>
            </w:r>
          </w:p>
          <w:p w:rsidR="00000000" w:rsidDel="00000000" w:rsidP="00000000" w:rsidRDefault="00000000" w:rsidRPr="00000000" w14:paraId="00000034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ORGANIZAR LAS CARPETAS DE INVESTIGACIÓN EN DELITOS FEDERALES COMO ROBO DE COMBUSTIBLE, ARMAS DE FUEGO Y OTROS.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INFORMES COMPLETOS.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FORMULAR LOS OFICIOS DE LIBERTAD, NOTIFICACIONES DE ASEGURAMIENTO, ACUERDOS DE ASEGURAMIENTOS, OFICIOS DGCRAM.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ACTUALIZAR EVENTUALMENTE LA INFORMACIÓN DEL SISTEMA DE CONSULTA DE DETENIDOS.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ELABORACION DE PLANES DE INVESTIGACION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D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E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F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OCTUBRE 2019- ENERO 2020 BUFETE JURÍDICO ABOYTES FLORES MUÑOZ, PRACTICANTE PROFESIONAL.</w:t>
            </w:r>
          </w:p>
          <w:p w:rsidR="00000000" w:rsidDel="00000000" w:rsidP="00000000" w:rsidRDefault="00000000" w:rsidRPr="00000000" w14:paraId="00000040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357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REALIZAR DEMANDAS EN MATERIA DE ORALIDAD FAMILIAR, PENAL, LABORAL Y MERCANTIL.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14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ASISTIR A LAS AUDIENCIAS EN ORALIDAD FAMILIAR.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72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REVISAR LISTAS DE ACUERDOS EN LOS JUZGADOS DE CIVILES, SALAMANCA, GUANAJUATO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7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8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9">
            <w:pPr>
              <w:pStyle w:val="Heading2"/>
              <w:spacing w:after="0" w:before="0" w:lineRule="auto"/>
              <w:rPr>
                <w:rFonts w:ascii="Arial" w:cs="Arial" w:eastAsia="Arial" w:hAnsi="Arial"/>
                <w:color w:val="548ab7"/>
              </w:rPr>
            </w:pPr>
            <w:r w:rsidDel="00000000" w:rsidR="00000000" w:rsidRPr="00000000">
              <w:rPr>
                <w:rFonts w:ascii="Arial" w:cs="Arial" w:eastAsia="Arial" w:hAnsi="Arial"/>
                <w:color w:val="548ab7"/>
                <w:rtl w:val="0"/>
              </w:rPr>
              <w:t xml:space="preserve">REFErencias DE CONTACTO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240" w:line="240" w:lineRule="auto"/>
              <w:ind w:left="714" w:right="0" w:hanging="357"/>
              <w:jc w:val="left"/>
              <w:rPr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SILVIA FERNÁNDEZ POUZA, DIRECTORA DE LA FACULTAD DE DERECHO DE LA UNIVERSIDAD DE LEÓN, SALAMANCA GTO. NÚMERO DE MÓVIL: 464-120-50-49.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240" w:line="240" w:lineRule="auto"/>
              <w:ind w:left="714" w:right="0" w:hanging="357"/>
              <w:jc w:val="left"/>
              <w:rPr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PERLA KARINA GARCÍA RODRÍGUEZ, OFICIAL MINISTERIAL EN LA UNIDAD DE INVESTIGACIÓN Y LITIGACIÓN DE LA FISCALÍA GENERAL DE LA REPÚBLICA, SALAMANCA GUANAJUATO. NÚMERO DE MÓVIL: 464-166-31-33.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240" w:line="240" w:lineRule="auto"/>
              <w:ind w:left="714" w:right="0" w:hanging="357"/>
              <w:jc w:val="left"/>
              <w:rPr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ADRIÁN ABOITES ARREDONDO, ABOGADO ASOCIADO DEL BUFETE JURÍDICO ABOYTES FLORES MUÑOZ, SALAMANCA GUANAJUATO. NÚMERO DE MÓVIL: 464-115-73-22.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1"/>
              <w:numPr>
                <w:ilvl w:val="0"/>
                <w:numId w:val="4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after="0" w:before="240" w:line="240" w:lineRule="auto"/>
              <w:ind w:left="714" w:right="0" w:hanging="357"/>
              <w:jc w:val="left"/>
              <w:rPr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222222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LIC. ROMAN JASSO FERREL, ASESOR JURIDICO, SALAMANCA, GTO. 464 650 14 17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E">
            <w:pPr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4F">
            <w:pPr>
              <w:rPr>
                <w:rFonts w:ascii="Arial" w:cs="Arial" w:eastAsia="Arial" w:hAnsi="Arial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tabs>
          <w:tab w:val="left" w:pos="720"/>
          <w:tab w:val="left" w:pos="6480"/>
        </w:tabs>
        <w:ind w:left="3960"/>
        <w:rPr/>
      </w:pPr>
      <w:r w:rsidDel="00000000" w:rsidR="00000000" w:rsidRPr="00000000">
        <w:rPr>
          <w:rtl w:val="0"/>
        </w:rPr>
        <w:t xml:space="preserve">   </w:t>
        <w:tab/>
        <w:tab/>
        <w:t xml:space="preserve">VALORES</w:t>
      </w:r>
    </w:p>
    <w:p w:rsidR="00000000" w:rsidDel="00000000" w:rsidP="00000000" w:rsidRDefault="00000000" w:rsidRPr="00000000" w14:paraId="0000005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RESPETO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keepNext w:val="0"/>
        <w:keepLines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3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SOLIDARIDAD.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AMABILIDAD.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RESPONSABILIDAD.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TOLERANCIA.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72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680" w:right="0" w:hanging="360"/>
        <w:jc w:val="left"/>
        <w:rPr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LEALTAD.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720"/>
        <w:jc w:val="left"/>
        <w:rPr>
          <w:rFonts w:ascii="Century Gothic" w:cs="Century Gothic" w:eastAsia="Century Gothic" w:hAnsi="Century Gothic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tabs>
          <w:tab w:val="left" w:pos="7755"/>
        </w:tabs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3">
      <w:pPr>
        <w:tabs>
          <w:tab w:val="left" w:pos="7755"/>
        </w:tabs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pStyle w:val="Heading1"/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“ALGUNAS PERSONAS QUIEREN QUE ALGO OCURRA, OTRAS LOGRAMOS QUE SUCEDA”</w:t>
      </w:r>
    </w:p>
    <w:p w:rsidR="00000000" w:rsidDel="00000000" w:rsidP="00000000" w:rsidRDefault="00000000" w:rsidRPr="00000000" w14:paraId="00000065">
      <w:pPr>
        <w:pStyle w:val="Heading1"/>
        <w:jc w:val="center"/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LICENCIADA: YARELY VALENCIA OLIVARES.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/>
      <w:pgMar w:bottom="993" w:top="1276" w:left="720" w:right="720" w:header="1135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/>
  <w:font w:name="Arial"/>
  <w:font w:name="Noto Sans Symbols"/>
  <w:font w:name="Courier New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8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680"/>
        <w:tab w:val="right" w:pos="9360"/>
      </w:tabs>
      <w:spacing w:after="0" w:before="0" w:line="240" w:lineRule="auto"/>
      <w:ind w:left="0" w:right="0" w:firstLine="0"/>
      <w:jc w:val="left"/>
      <w:rPr>
        <w:rFonts w:ascii="Century Gothic" w:cs="Century Gothic" w:eastAsia="Century Gothic" w:hAnsi="Century Gothic"/>
        <w:b w:val="0"/>
        <w:i w:val="0"/>
        <w:smallCaps w:val="0"/>
        <w:strike w:val="0"/>
        <w:color w:val="000000"/>
        <w:sz w:val="18"/>
        <w:szCs w:val="18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79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86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93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10080" w:hanging="360"/>
      </w:pPr>
      <w:rPr>
        <w:u w:val="none"/>
      </w:rPr>
    </w:lvl>
  </w:abstractNum>
  <w:abstractNum w:abstractNumId="4">
    <w:lvl w:ilvl="0">
      <w:start w:val="5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sz w:val="18"/>
        <w:szCs w:val="18"/>
        <w:lang w:val="es-E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before="240" w:lineRule="auto"/>
    </w:pPr>
    <w:rPr>
      <w:rFonts w:ascii="Century Gothic" w:cs="Century Gothic" w:eastAsia="Century Gothic" w:hAnsi="Century Gothic"/>
      <w:color w:val="548ab7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pBdr>
        <w:bottom w:color="94b6d2" w:space="1" w:sz="8" w:val="single"/>
      </w:pBdr>
      <w:spacing w:after="120" w:before="240" w:lineRule="auto"/>
    </w:pPr>
    <w:rPr>
      <w:rFonts w:ascii="Century Gothic" w:cs="Century Gothic" w:eastAsia="Century Gothic" w:hAnsi="Century Gothic"/>
      <w:b w:val="1"/>
      <w:smallCaps w:val="1"/>
      <w:sz w:val="22"/>
      <w:szCs w:val="22"/>
    </w:rPr>
  </w:style>
  <w:style w:type="paragraph" w:styleId="Heading3">
    <w:name w:val="heading 3"/>
    <w:basedOn w:val="Normal"/>
    <w:next w:val="Normal"/>
    <w:pPr>
      <w:keepNext w:val="1"/>
      <w:keepLines w:val="1"/>
      <w:spacing w:after="120" w:before="240" w:lineRule="auto"/>
    </w:pPr>
    <w:rPr>
      <w:rFonts w:ascii="Century Gothic" w:cs="Century Gothic" w:eastAsia="Century Gothic" w:hAnsi="Century Gothic"/>
      <w:b w:val="1"/>
      <w:smallCaps w:val="1"/>
      <w:color w:val="548ab7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smallCaps w:val="1"/>
      <w:color w:val="000000"/>
      <w:sz w:val="96"/>
      <w:szCs w:val="96"/>
    </w:rPr>
  </w:style>
  <w:style w:type="paragraph" w:styleId="Subtitle">
    <w:name w:val="Subtitle"/>
    <w:basedOn w:val="Normal"/>
    <w:next w:val="Normal"/>
    <w:pPr/>
    <w:rPr>
      <w:color w:val="000000"/>
      <w:sz w:val="32"/>
      <w:szCs w:val="32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hyperlink" Target="mailto:yareli.valenciao1998@gmail.com" TargetMode="External"/><Relationship Id="rId8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