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8E9E2E" w14:textId="72B9F7F1" w:rsidR="003E54D8" w:rsidRPr="00496AB4" w:rsidRDefault="003E54D8" w:rsidP="003E54D8">
      <w:pPr>
        <w:pStyle w:val="NormalWeb"/>
        <w:jc w:val="center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CURRICULUM VITAE</w:t>
      </w:r>
    </w:p>
    <w:p w14:paraId="245717D0" w14:textId="77777777" w:rsidR="003E54D8" w:rsidRPr="00496AB4" w:rsidRDefault="003E54D8" w:rsidP="003E54D8">
      <w:pPr>
        <w:pStyle w:val="NormalWeb"/>
        <w:jc w:val="center"/>
        <w:rPr>
          <w:color w:val="000000"/>
          <w:sz w:val="20"/>
          <w:szCs w:val="20"/>
        </w:rPr>
      </w:pPr>
    </w:p>
    <w:p w14:paraId="3C395CE1" w14:textId="77777777" w:rsidR="003E54D8" w:rsidRPr="00496AB4" w:rsidRDefault="003E54D8" w:rsidP="003E54D8">
      <w:pPr>
        <w:pStyle w:val="NormalWeb"/>
        <w:jc w:val="center"/>
        <w:rPr>
          <w:color w:val="000000"/>
          <w:sz w:val="20"/>
          <w:szCs w:val="20"/>
        </w:rPr>
      </w:pPr>
    </w:p>
    <w:p w14:paraId="7FAD072A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 xml:space="preserve">Nombre: Santa Guadalupe </w:t>
      </w:r>
      <w:proofErr w:type="spellStart"/>
      <w:r w:rsidRPr="00496AB4">
        <w:rPr>
          <w:color w:val="000000"/>
          <w:sz w:val="20"/>
          <w:szCs w:val="20"/>
        </w:rPr>
        <w:t>Almonasi</w:t>
      </w:r>
      <w:proofErr w:type="spellEnd"/>
      <w:r w:rsidRPr="00496AB4">
        <w:rPr>
          <w:color w:val="000000"/>
          <w:sz w:val="20"/>
          <w:szCs w:val="20"/>
        </w:rPr>
        <w:t xml:space="preserve"> Martínez.</w:t>
      </w:r>
    </w:p>
    <w:p w14:paraId="2BF8D7E3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 xml:space="preserve">Fecha de Nacimiento: 16 de </w:t>
      </w:r>
      <w:proofErr w:type="gramStart"/>
      <w:r w:rsidRPr="00496AB4">
        <w:rPr>
          <w:color w:val="000000"/>
          <w:sz w:val="20"/>
          <w:szCs w:val="20"/>
        </w:rPr>
        <w:t>Abril</w:t>
      </w:r>
      <w:proofErr w:type="gramEnd"/>
      <w:r w:rsidRPr="00496AB4">
        <w:rPr>
          <w:color w:val="000000"/>
          <w:sz w:val="20"/>
          <w:szCs w:val="20"/>
        </w:rPr>
        <w:t xml:space="preserve"> de 1981</w:t>
      </w:r>
    </w:p>
    <w:p w14:paraId="047EDC3C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Dirección: Pascual Ortiz Rubio · 302 Col. San Juan de la presa</w:t>
      </w:r>
    </w:p>
    <w:p w14:paraId="11D3A930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 xml:space="preserve">Teléfono Celular: 044 464 133 13 78 </w:t>
      </w:r>
    </w:p>
    <w:p w14:paraId="000E638B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 xml:space="preserve">Correo Electrónico: </w:t>
      </w:r>
      <w:hyperlink r:id="rId4" w:history="1">
        <w:r w:rsidRPr="00496AB4">
          <w:rPr>
            <w:rStyle w:val="Hipervnculo"/>
            <w:sz w:val="20"/>
            <w:szCs w:val="20"/>
          </w:rPr>
          <w:t>santaalmonasi2@hotmail.com</w:t>
        </w:r>
      </w:hyperlink>
    </w:p>
    <w:p w14:paraId="430D7B73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</w:p>
    <w:p w14:paraId="7745CE35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b/>
          <w:color w:val="000000"/>
          <w:sz w:val="20"/>
          <w:szCs w:val="20"/>
        </w:rPr>
        <w:t>DATOS FAMILIARES</w:t>
      </w:r>
      <w:r w:rsidRPr="00496AB4">
        <w:rPr>
          <w:color w:val="000000"/>
          <w:sz w:val="20"/>
          <w:szCs w:val="20"/>
        </w:rPr>
        <w:t>:</w:t>
      </w:r>
    </w:p>
    <w:p w14:paraId="4C04B027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Nombre y edades de los Hijos:</w:t>
      </w:r>
    </w:p>
    <w:p w14:paraId="6AE6AD65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 xml:space="preserve">Carolina Jacqueline Aguilar </w:t>
      </w:r>
      <w:proofErr w:type="spellStart"/>
      <w:r w:rsidRPr="00496AB4">
        <w:rPr>
          <w:color w:val="000000"/>
          <w:sz w:val="20"/>
          <w:szCs w:val="20"/>
        </w:rPr>
        <w:t>Almonasi</w:t>
      </w:r>
      <w:proofErr w:type="spellEnd"/>
      <w:r w:rsidRPr="00496AB4">
        <w:rPr>
          <w:color w:val="000000"/>
          <w:sz w:val="20"/>
          <w:szCs w:val="20"/>
        </w:rPr>
        <w:t>. 20 años</w:t>
      </w:r>
    </w:p>
    <w:p w14:paraId="2E96E4BE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 xml:space="preserve">Romina </w:t>
      </w:r>
      <w:proofErr w:type="spellStart"/>
      <w:r w:rsidRPr="00496AB4">
        <w:rPr>
          <w:color w:val="000000"/>
          <w:sz w:val="20"/>
          <w:szCs w:val="20"/>
        </w:rPr>
        <w:t>Benigbe</w:t>
      </w:r>
      <w:proofErr w:type="spellEnd"/>
      <w:r w:rsidRPr="00496AB4">
        <w:rPr>
          <w:color w:val="000000"/>
          <w:sz w:val="20"/>
          <w:szCs w:val="20"/>
        </w:rPr>
        <w:t xml:space="preserve"> Aguilar </w:t>
      </w:r>
      <w:proofErr w:type="spellStart"/>
      <w:r w:rsidRPr="00496AB4">
        <w:rPr>
          <w:color w:val="000000"/>
          <w:sz w:val="20"/>
          <w:szCs w:val="20"/>
        </w:rPr>
        <w:t>Almonasi</w:t>
      </w:r>
      <w:proofErr w:type="spellEnd"/>
      <w:r w:rsidRPr="00496AB4">
        <w:rPr>
          <w:color w:val="000000"/>
          <w:sz w:val="20"/>
          <w:szCs w:val="20"/>
        </w:rPr>
        <w:t xml:space="preserve"> 12 años</w:t>
      </w:r>
    </w:p>
    <w:p w14:paraId="6DD219F9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proofErr w:type="spellStart"/>
      <w:r w:rsidRPr="00496AB4">
        <w:rPr>
          <w:color w:val="000000"/>
          <w:sz w:val="20"/>
          <w:szCs w:val="20"/>
        </w:rPr>
        <w:t>Osmara</w:t>
      </w:r>
      <w:proofErr w:type="spellEnd"/>
      <w:r w:rsidRPr="00496AB4">
        <w:rPr>
          <w:color w:val="000000"/>
          <w:sz w:val="20"/>
          <w:szCs w:val="20"/>
        </w:rPr>
        <w:t xml:space="preserve"> Guadalupe Aguilar </w:t>
      </w:r>
      <w:proofErr w:type="spellStart"/>
      <w:r w:rsidRPr="00496AB4">
        <w:rPr>
          <w:color w:val="000000"/>
          <w:sz w:val="20"/>
          <w:szCs w:val="20"/>
        </w:rPr>
        <w:t>Almonasi</w:t>
      </w:r>
      <w:proofErr w:type="spellEnd"/>
      <w:r w:rsidRPr="00496AB4">
        <w:rPr>
          <w:color w:val="000000"/>
          <w:sz w:val="20"/>
          <w:szCs w:val="20"/>
        </w:rPr>
        <w:t xml:space="preserve"> 8 años</w:t>
      </w:r>
    </w:p>
    <w:p w14:paraId="303B5434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</w:p>
    <w:p w14:paraId="6F1A1459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b/>
          <w:color w:val="000000"/>
          <w:sz w:val="20"/>
          <w:szCs w:val="20"/>
        </w:rPr>
        <w:t>DATOS ESCOLARES</w:t>
      </w:r>
      <w:r w:rsidRPr="00496AB4">
        <w:rPr>
          <w:color w:val="000000"/>
          <w:sz w:val="20"/>
          <w:szCs w:val="20"/>
        </w:rPr>
        <w:t>:</w:t>
      </w:r>
    </w:p>
    <w:p w14:paraId="568B82C8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Nombre: Primaria XIDOO</w:t>
      </w:r>
    </w:p>
    <w:p w14:paraId="41251496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Dirección: Fco. I Madero s/n</w:t>
      </w:r>
    </w:p>
    <w:p w14:paraId="4693A7D7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Titulo Recibido: Certificado</w:t>
      </w:r>
    </w:p>
    <w:p w14:paraId="299ACBC8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</w:p>
    <w:p w14:paraId="328887FB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Nombre: Secundaria 18 de marzo</w:t>
      </w:r>
    </w:p>
    <w:p w14:paraId="3AD5773C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Dirección: Obregón zona centro</w:t>
      </w:r>
    </w:p>
    <w:p w14:paraId="2A4C047A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Titulo Recibido: Certificado</w:t>
      </w:r>
    </w:p>
    <w:p w14:paraId="41548154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</w:p>
    <w:p w14:paraId="61F25884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Nombre: Bachillerato Cetís. No. 62</w:t>
      </w:r>
    </w:p>
    <w:p w14:paraId="293ABA76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Dirección: Frac. Deportivo</w:t>
      </w:r>
    </w:p>
    <w:p w14:paraId="4D101A08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Titulo Recibido: Certificado</w:t>
      </w:r>
    </w:p>
    <w:p w14:paraId="7DC38496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</w:p>
    <w:p w14:paraId="50C26CF8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lastRenderedPageBreak/>
        <w:t>Nombre: UVEG</w:t>
      </w:r>
    </w:p>
    <w:p w14:paraId="4DDB574F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Dirección: Universidad Virtual</w:t>
      </w:r>
    </w:p>
    <w:p w14:paraId="72B15D25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 xml:space="preserve">Especialidad: </w:t>
      </w:r>
      <w:r w:rsidR="00244F7C">
        <w:rPr>
          <w:color w:val="000000"/>
          <w:sz w:val="20"/>
          <w:szCs w:val="20"/>
        </w:rPr>
        <w:t xml:space="preserve">Ing en tecnologías de la información </w:t>
      </w:r>
    </w:p>
    <w:p w14:paraId="194F406A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Actualmente</w:t>
      </w:r>
    </w:p>
    <w:p w14:paraId="1066F29C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</w:p>
    <w:p w14:paraId="587604D1" w14:textId="77777777" w:rsidR="003E54D8" w:rsidRPr="00496AB4" w:rsidRDefault="003E54D8" w:rsidP="003E54D8">
      <w:pPr>
        <w:pStyle w:val="NormalWeb"/>
        <w:rPr>
          <w:b/>
          <w:color w:val="000000"/>
          <w:sz w:val="20"/>
          <w:szCs w:val="20"/>
        </w:rPr>
      </w:pPr>
      <w:r w:rsidRPr="00496AB4">
        <w:rPr>
          <w:b/>
          <w:color w:val="000000"/>
          <w:sz w:val="20"/>
          <w:szCs w:val="20"/>
        </w:rPr>
        <w:t>DATOS LABORALES</w:t>
      </w:r>
    </w:p>
    <w:p w14:paraId="42A39DF7" w14:textId="77777777" w:rsidR="003E54D8" w:rsidRPr="00496AB4" w:rsidRDefault="003E54D8" w:rsidP="003E54D8">
      <w:pPr>
        <w:pStyle w:val="NormalWeb"/>
        <w:rPr>
          <w:b/>
          <w:color w:val="000000"/>
          <w:sz w:val="20"/>
          <w:szCs w:val="20"/>
        </w:rPr>
      </w:pPr>
    </w:p>
    <w:p w14:paraId="19EFF6FB" w14:textId="77777777" w:rsidR="003E54D8" w:rsidRPr="00496AB4" w:rsidRDefault="003E54D8" w:rsidP="003E54D8">
      <w:pPr>
        <w:pStyle w:val="NormalWeb"/>
        <w:rPr>
          <w:b/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 xml:space="preserve">Nombre de la empresa: </w:t>
      </w:r>
      <w:r w:rsidRPr="00496AB4">
        <w:rPr>
          <w:b/>
          <w:color w:val="000000"/>
          <w:sz w:val="20"/>
          <w:szCs w:val="20"/>
        </w:rPr>
        <w:t>Banco Azteca</w:t>
      </w:r>
    </w:p>
    <w:p w14:paraId="25E2C464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Puesto: Gerente de Banco</w:t>
      </w:r>
    </w:p>
    <w:p w14:paraId="0794F591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Dirección: Francisco Villa 100</w:t>
      </w:r>
    </w:p>
    <w:p w14:paraId="789D68DB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 xml:space="preserve">Zona centro. Salamanca, </w:t>
      </w:r>
      <w:proofErr w:type="spellStart"/>
      <w:r w:rsidRPr="00496AB4">
        <w:rPr>
          <w:color w:val="000000"/>
          <w:sz w:val="20"/>
          <w:szCs w:val="20"/>
        </w:rPr>
        <w:t>Gto</w:t>
      </w:r>
      <w:proofErr w:type="spellEnd"/>
    </w:p>
    <w:p w14:paraId="49CC87B4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Actividades realizadas:</w:t>
      </w:r>
    </w:p>
    <w:p w14:paraId="467EDED4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Trabajar sobre objetivos y metas semanales, responsable del área de cajas, servicios financieros, crédito y ahorro, contratación y capacitación de personal de nuevo ingreso, responsable de los valores de la sucursal bancaria.</w:t>
      </w:r>
    </w:p>
    <w:p w14:paraId="0C374E13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Teléfono: 464 646 32 04</w:t>
      </w:r>
    </w:p>
    <w:p w14:paraId="40BAE753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Tiempo que laboro: 5 años (</w:t>
      </w:r>
      <w:proofErr w:type="gramStart"/>
      <w:r w:rsidRPr="00496AB4">
        <w:rPr>
          <w:color w:val="000000"/>
          <w:sz w:val="20"/>
          <w:szCs w:val="20"/>
        </w:rPr>
        <w:t>Agosto</w:t>
      </w:r>
      <w:proofErr w:type="gramEnd"/>
      <w:r w:rsidRPr="00496AB4">
        <w:rPr>
          <w:color w:val="000000"/>
          <w:sz w:val="20"/>
          <w:szCs w:val="20"/>
        </w:rPr>
        <w:t xml:space="preserve"> 2014 – Junio 2019)</w:t>
      </w:r>
    </w:p>
    <w:p w14:paraId="5D492C60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</w:p>
    <w:p w14:paraId="5B3834D1" w14:textId="77777777" w:rsidR="003E54D8" w:rsidRPr="00496AB4" w:rsidRDefault="003E54D8" w:rsidP="003E54D8">
      <w:pPr>
        <w:pStyle w:val="NormalWeb"/>
        <w:rPr>
          <w:b/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 xml:space="preserve">Nombre de la empresa: </w:t>
      </w:r>
      <w:r w:rsidRPr="00496AB4">
        <w:rPr>
          <w:b/>
          <w:color w:val="000000"/>
          <w:sz w:val="20"/>
          <w:szCs w:val="20"/>
        </w:rPr>
        <w:t>Conalep</w:t>
      </w:r>
    </w:p>
    <w:p w14:paraId="164F1CE1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Puesto: Auxiliar Administrativo</w:t>
      </w:r>
    </w:p>
    <w:p w14:paraId="7413AD3D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Dirección: Av. Conalep 210</w:t>
      </w:r>
    </w:p>
    <w:p w14:paraId="31EA04A2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 xml:space="preserve">San Rafael de </w:t>
      </w:r>
      <w:proofErr w:type="spellStart"/>
      <w:r w:rsidRPr="00496AB4">
        <w:rPr>
          <w:color w:val="000000"/>
          <w:sz w:val="20"/>
          <w:szCs w:val="20"/>
        </w:rPr>
        <w:t>Uruetaro</w:t>
      </w:r>
      <w:proofErr w:type="spellEnd"/>
    </w:p>
    <w:p w14:paraId="79C07DE9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Teléfono: 464 688 25 08</w:t>
      </w:r>
    </w:p>
    <w:p w14:paraId="68AB4349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Tiempo que laboro: 1 año (ene 2012-dic 2013)</w:t>
      </w:r>
    </w:p>
    <w:p w14:paraId="0D413A3D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Actividades Realizadas:</w:t>
      </w:r>
    </w:p>
    <w:p w14:paraId="1A63ED29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Control y registro del gasto federal asignado a la institución por medio del sistema R-3, elaboración de cheques para realizar los pagos a los diferentes proveedores, auxiliar al presentar el balance contable cada mes en la ciudad de León Guanajuato, auxiliar de recursos humanos, elaboración de nóminas, registro de tiempo trabajado del personal a</w:t>
      </w:r>
      <w:r w:rsidR="00496AB4">
        <w:rPr>
          <w:color w:val="000000"/>
          <w:sz w:val="20"/>
          <w:szCs w:val="20"/>
        </w:rPr>
        <w:t>dministrativo de la institución, control de pagos de los estudiantes</w:t>
      </w:r>
    </w:p>
    <w:p w14:paraId="068DFDD0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</w:p>
    <w:p w14:paraId="104EC5B8" w14:textId="77777777" w:rsidR="003E54D8" w:rsidRPr="00496AB4" w:rsidRDefault="003E54D8" w:rsidP="003E54D8">
      <w:pPr>
        <w:pStyle w:val="NormalWeb"/>
        <w:rPr>
          <w:b/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lastRenderedPageBreak/>
        <w:t xml:space="preserve">Nombre de la empresa: </w:t>
      </w:r>
      <w:proofErr w:type="spellStart"/>
      <w:r w:rsidRPr="00496AB4">
        <w:rPr>
          <w:b/>
          <w:color w:val="000000"/>
          <w:sz w:val="20"/>
          <w:szCs w:val="20"/>
        </w:rPr>
        <w:t>Vangent</w:t>
      </w:r>
      <w:proofErr w:type="spellEnd"/>
    </w:p>
    <w:p w14:paraId="3903DD51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Puesto: Capturista</w:t>
      </w:r>
    </w:p>
    <w:p w14:paraId="644E2C1D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Dirección: IMSS (Morelos s/n)</w:t>
      </w:r>
    </w:p>
    <w:p w14:paraId="25FF3D83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Teléfono:</w:t>
      </w:r>
    </w:p>
    <w:p w14:paraId="4BE7906C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Tiempo que laboro: 1 año (nov 2010-Dic 2011)</w:t>
      </w:r>
    </w:p>
    <w:p w14:paraId="0D9C642B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Actividades realizadas:</w:t>
      </w:r>
    </w:p>
    <w:p w14:paraId="43BB6C6F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Capturar los datos y biométricos de los derechohabientes del IMSS para entregarles la credencial expedida por el mismo, así como el asesoramiento para agilizar el trámite en caso de tener inconsistencias en sus datos.</w:t>
      </w:r>
    </w:p>
    <w:p w14:paraId="083BBB9D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</w:p>
    <w:p w14:paraId="76992EFA" w14:textId="77777777" w:rsidR="003E54D8" w:rsidRPr="00496AB4" w:rsidRDefault="003E54D8" w:rsidP="003E54D8">
      <w:pPr>
        <w:pStyle w:val="NormalWeb"/>
        <w:rPr>
          <w:b/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 xml:space="preserve">Nombre de la empresa: </w:t>
      </w:r>
      <w:r w:rsidRPr="00496AB4">
        <w:rPr>
          <w:b/>
          <w:color w:val="000000"/>
          <w:sz w:val="20"/>
          <w:szCs w:val="20"/>
        </w:rPr>
        <w:t xml:space="preserve">Fundación Rafael </w:t>
      </w:r>
      <w:proofErr w:type="spellStart"/>
      <w:r w:rsidRPr="00496AB4">
        <w:rPr>
          <w:b/>
          <w:color w:val="000000"/>
          <w:sz w:val="20"/>
          <w:szCs w:val="20"/>
        </w:rPr>
        <w:t>Dondè</w:t>
      </w:r>
      <w:proofErr w:type="spellEnd"/>
    </w:p>
    <w:p w14:paraId="6DAC2ED2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Puesto: Cajero Principal</w:t>
      </w:r>
    </w:p>
    <w:p w14:paraId="018D0DD4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Dirección: Juárez 130 zona centro</w:t>
      </w:r>
    </w:p>
    <w:p w14:paraId="1B5821E9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Teléfono: 01 464 64 7 46 47</w:t>
      </w:r>
    </w:p>
    <w:p w14:paraId="1F199B59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Tiempo que laboro: 1 año (ago. 2009-sept 2010)</w:t>
      </w:r>
    </w:p>
    <w:p w14:paraId="3469710C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Actividades Realizadas:</w:t>
      </w:r>
    </w:p>
    <w:p w14:paraId="4C22B509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Resguardo de las prendas de oro que se recibían en la casa de empeño, así como del efectivo de la sucursal, inventarios mensuales y telemarketing.</w:t>
      </w:r>
    </w:p>
    <w:p w14:paraId="6A87EA07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</w:p>
    <w:p w14:paraId="7B2A0946" w14:textId="77777777" w:rsidR="003E54D8" w:rsidRPr="00496AB4" w:rsidRDefault="003E54D8" w:rsidP="003E54D8">
      <w:pPr>
        <w:pStyle w:val="NormalWeb"/>
        <w:rPr>
          <w:b/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 xml:space="preserve">Nombre de la empresa: </w:t>
      </w:r>
      <w:r w:rsidRPr="00496AB4">
        <w:rPr>
          <w:b/>
          <w:color w:val="000000"/>
          <w:sz w:val="20"/>
          <w:szCs w:val="20"/>
        </w:rPr>
        <w:t>Bodega Aurrera</w:t>
      </w:r>
    </w:p>
    <w:p w14:paraId="16B2B081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Puesto: Jefe de Cajas</w:t>
      </w:r>
    </w:p>
    <w:p w14:paraId="6029F1E5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Tiempo que laboro: 8 años (abril 2001- mayo 2009)</w:t>
      </w:r>
    </w:p>
    <w:p w14:paraId="4431BE66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Dirección: Faja de oro 400</w:t>
      </w:r>
    </w:p>
    <w:p w14:paraId="43623196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Teléfono: 01 464 64 8 22 42</w:t>
      </w:r>
    </w:p>
    <w:p w14:paraId="29151BDD" w14:textId="77777777" w:rsidR="003E54D8" w:rsidRPr="00496AB4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Actividades Realizadas:</w:t>
      </w:r>
    </w:p>
    <w:p w14:paraId="29DAB4FE" w14:textId="77777777" w:rsidR="003E54D8" w:rsidRDefault="003E54D8" w:rsidP="003E54D8">
      <w:pPr>
        <w:pStyle w:val="NormalWeb"/>
        <w:rPr>
          <w:color w:val="000000"/>
          <w:sz w:val="20"/>
          <w:szCs w:val="20"/>
        </w:rPr>
      </w:pPr>
      <w:r w:rsidRPr="00496AB4">
        <w:rPr>
          <w:color w:val="000000"/>
          <w:sz w:val="20"/>
          <w:szCs w:val="20"/>
        </w:rPr>
        <w:t>Jefe de varios departamentos de la tienda de autoservicio, como perfumería, caballeros, recibo, inventarios y finalmente jefe de cajas, responsable de alrededor de 25 personas entre cajeros, atención a clientes y pagos de envíos de dinero.</w:t>
      </w:r>
    </w:p>
    <w:p w14:paraId="465E4798" w14:textId="77777777" w:rsidR="00C7287E" w:rsidRDefault="00C7287E" w:rsidP="003E54D8">
      <w:pPr>
        <w:pStyle w:val="NormalWeb"/>
        <w:rPr>
          <w:color w:val="000000"/>
          <w:sz w:val="20"/>
          <w:szCs w:val="20"/>
        </w:rPr>
      </w:pPr>
    </w:p>
    <w:p w14:paraId="29ED6B76" w14:textId="77777777" w:rsidR="00C7287E" w:rsidRDefault="00C7287E" w:rsidP="003E54D8">
      <w:pPr>
        <w:pStyle w:val="NormalWeb"/>
        <w:rPr>
          <w:color w:val="000000"/>
          <w:sz w:val="20"/>
          <w:szCs w:val="20"/>
        </w:rPr>
      </w:pPr>
    </w:p>
    <w:p w14:paraId="14404E29" w14:textId="77777777" w:rsidR="00C7287E" w:rsidRPr="00C7287E" w:rsidRDefault="00C7287E" w:rsidP="00C7287E">
      <w:pPr>
        <w:pStyle w:val="NormalWeb"/>
        <w:jc w:val="center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lastRenderedPageBreak/>
        <w:t>DIPLOMADO IMPARTIDO POR LA UNIVERSIDAD DEL VALLE DE MEXICO</w:t>
      </w:r>
    </w:p>
    <w:p w14:paraId="02032888" w14:textId="77777777" w:rsidR="00C7287E" w:rsidRDefault="00C7287E" w:rsidP="00C7287E">
      <w:pPr>
        <w:pStyle w:val="NormalWeb"/>
        <w:jc w:val="center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FUNDAMENTOS GERENCIALES</w:t>
      </w:r>
    </w:p>
    <w:p w14:paraId="4E368E45" w14:textId="77777777" w:rsidR="00C7287E" w:rsidRPr="00C7287E" w:rsidRDefault="00C7287E" w:rsidP="00C7287E">
      <w:pPr>
        <w:pStyle w:val="NormalWeb"/>
        <w:jc w:val="center"/>
        <w:rPr>
          <w:color w:val="000000"/>
          <w:sz w:val="20"/>
          <w:szCs w:val="20"/>
        </w:rPr>
      </w:pPr>
    </w:p>
    <w:p w14:paraId="1DFCD4FF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MODULO 1</w:t>
      </w:r>
    </w:p>
    <w:p w14:paraId="078402A6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- Entrevista por competencias</w:t>
      </w:r>
    </w:p>
    <w:p w14:paraId="6E663CC5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1.-Introduccion… La importancia del Capital Humano.</w:t>
      </w:r>
    </w:p>
    <w:p w14:paraId="633640AF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2.-Roles en el proceso de selección.</w:t>
      </w:r>
    </w:p>
    <w:p w14:paraId="335C61CD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Nuestro enfoque para tener el mejor talento.</w:t>
      </w:r>
    </w:p>
    <w:p w14:paraId="7A20C259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3.-Nuestro proceso.</w:t>
      </w:r>
    </w:p>
    <w:p w14:paraId="55CCB81B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Levantamiento de vacante.</w:t>
      </w:r>
    </w:p>
    <w:p w14:paraId="29BFD3AE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Entrevistas</w:t>
      </w:r>
    </w:p>
    <w:p w14:paraId="3F2874F5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4.-Marca Empleadora.</w:t>
      </w:r>
    </w:p>
    <w:p w14:paraId="0E1B9E11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5.-Entrevista por competencias</w:t>
      </w:r>
    </w:p>
    <w:p w14:paraId="548BBB74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-Guía de entrevistas por competencia</w:t>
      </w:r>
    </w:p>
    <w:p w14:paraId="0FA343B6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-Prepararla entrevista.</w:t>
      </w:r>
    </w:p>
    <w:p w14:paraId="0569462F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-Conociendo al candidato.</w:t>
      </w:r>
    </w:p>
    <w:p w14:paraId="32B61ADE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-detalles de escala de puntuación</w:t>
      </w:r>
    </w:p>
    <w:p w14:paraId="0F318D6B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-competencias técnicas</w:t>
      </w:r>
    </w:p>
    <w:p w14:paraId="7B0B0262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-Competencias Corporativas y de Gestión.</w:t>
      </w:r>
    </w:p>
    <w:p w14:paraId="70675280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-Adaptabilidad a la Cultura Organizacional.</w:t>
      </w:r>
    </w:p>
    <w:p w14:paraId="46D4DDBA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-Recomendaciones para el cierre de la entrevista.</w:t>
      </w:r>
    </w:p>
    <w:p w14:paraId="6F4B11B1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6.- ¿Como estructurar una entrevista? Antes, Durante y Después</w:t>
      </w:r>
    </w:p>
    <w:p w14:paraId="2DF2AD6F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7.-Metodo STAR (situación. Tarea. Acción. Resultados)</w:t>
      </w:r>
    </w:p>
    <w:p w14:paraId="51F45829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8.-Preguntas para la selección basadas en competencias.</w:t>
      </w:r>
    </w:p>
    <w:p w14:paraId="25E6F8C2" w14:textId="77777777" w:rsid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9.-Conclusiones.</w:t>
      </w:r>
    </w:p>
    <w:p w14:paraId="28E1F87B" w14:textId="77777777" w:rsidR="00C7287E" w:rsidRDefault="00C7287E" w:rsidP="00C7287E">
      <w:pPr>
        <w:pStyle w:val="NormalWeb"/>
        <w:rPr>
          <w:color w:val="000000"/>
          <w:sz w:val="20"/>
          <w:szCs w:val="20"/>
        </w:rPr>
      </w:pPr>
    </w:p>
    <w:p w14:paraId="00063D89" w14:textId="77777777" w:rsidR="00C7287E" w:rsidRDefault="00C7287E" w:rsidP="00C7287E">
      <w:pPr>
        <w:pStyle w:val="NormalWeb"/>
        <w:rPr>
          <w:color w:val="000000"/>
          <w:sz w:val="20"/>
          <w:szCs w:val="20"/>
        </w:rPr>
      </w:pPr>
    </w:p>
    <w:p w14:paraId="0A7362C0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</w:p>
    <w:p w14:paraId="07A01926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lastRenderedPageBreak/>
        <w:t>MODULO 2</w:t>
      </w:r>
    </w:p>
    <w:p w14:paraId="23F18D2F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-Entrenando para entrenar</w:t>
      </w:r>
    </w:p>
    <w:p w14:paraId="04C20536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1.-Introduccion… Enemigos del aprendizaje.</w:t>
      </w:r>
    </w:p>
    <w:p w14:paraId="224E8E4F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2.-El perfil del Gerente o Subgerente en el rol de entrenador.</w:t>
      </w:r>
    </w:p>
    <w:p w14:paraId="3AB62E30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Habilidades para la enseñanza en un contexto.</w:t>
      </w:r>
    </w:p>
    <w:p w14:paraId="7A16B7D5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Habilidades para mantener un adecuado balance entre: estimulo-respuesta-retroalimentación.</w:t>
      </w:r>
    </w:p>
    <w:p w14:paraId="549762C2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Capacidad para comunicarse con efectividad</w:t>
      </w:r>
    </w:p>
    <w:p w14:paraId="4EB49A65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3.-Metodos y técnicas.</w:t>
      </w:r>
    </w:p>
    <w:p w14:paraId="01940071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4.-Metodologia para una presentación eficaz.</w:t>
      </w:r>
    </w:p>
    <w:p w14:paraId="25E1AA2C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5.-Actividades para crear ambientes de aprendizaje.</w:t>
      </w:r>
    </w:p>
    <w:p w14:paraId="5D4A1986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6.-Coaching en el entrenamiento.</w:t>
      </w:r>
    </w:p>
    <w:p w14:paraId="7EC21037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7.-Plan de acción.</w:t>
      </w:r>
    </w:p>
    <w:p w14:paraId="75F5111A" w14:textId="77777777" w:rsid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8.-Conclusiones.</w:t>
      </w:r>
    </w:p>
    <w:p w14:paraId="559E0DDA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</w:p>
    <w:p w14:paraId="2B864454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MODULO 3</w:t>
      </w:r>
    </w:p>
    <w:p w14:paraId="58F82614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-Asegurando el Resultado.</w:t>
      </w:r>
    </w:p>
    <w:p w14:paraId="42D9A5C2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1.-Introduccion… La ventana de Johari.</w:t>
      </w:r>
    </w:p>
    <w:p w14:paraId="32B8CACF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2.Indicadores de desempeño.</w:t>
      </w:r>
    </w:p>
    <w:p w14:paraId="76493E0A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3.-. Comunicación Asertiva.</w:t>
      </w:r>
    </w:p>
    <w:p w14:paraId="72DDF37A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4.-Liderazgo y empoderamiento.</w:t>
      </w:r>
    </w:p>
    <w:p w14:paraId="47D27440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5.- ¿Que es el coaching y cómo funciona?</w:t>
      </w:r>
    </w:p>
    <w:p w14:paraId="6FC28880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6.-Como otorgar retroalimentación.</w:t>
      </w:r>
    </w:p>
    <w:p w14:paraId="14FB7AC2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7.-El Subgerente como mentor…acciones clave.</w:t>
      </w:r>
    </w:p>
    <w:p w14:paraId="0EA11974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8.-Como dar seguimiento a las actividades y compromisos.</w:t>
      </w:r>
    </w:p>
    <w:p w14:paraId="555A3ABA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9.-Plan de acción.</w:t>
      </w:r>
    </w:p>
    <w:p w14:paraId="018BC545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10.-Conclusiones.</w:t>
      </w:r>
    </w:p>
    <w:p w14:paraId="6A1B976B" w14:textId="77777777" w:rsidR="00C7287E" w:rsidRDefault="00C7287E" w:rsidP="00C7287E">
      <w:pPr>
        <w:pStyle w:val="NormalWeb"/>
        <w:rPr>
          <w:color w:val="000000"/>
          <w:sz w:val="20"/>
          <w:szCs w:val="20"/>
        </w:rPr>
      </w:pPr>
    </w:p>
    <w:p w14:paraId="3F8CDC48" w14:textId="77777777" w:rsidR="00C7287E" w:rsidRDefault="00C7287E" w:rsidP="00C7287E">
      <w:pPr>
        <w:pStyle w:val="NormalWeb"/>
        <w:rPr>
          <w:color w:val="000000"/>
          <w:sz w:val="20"/>
          <w:szCs w:val="20"/>
        </w:rPr>
      </w:pPr>
    </w:p>
    <w:p w14:paraId="19EB977E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lastRenderedPageBreak/>
        <w:t>MODULO 4</w:t>
      </w:r>
    </w:p>
    <w:p w14:paraId="7E1F6E5F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-Gestión de Equipos</w:t>
      </w:r>
    </w:p>
    <w:p w14:paraId="16DA3C28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1.-Introduccion… características de los equipos de alto desempeño.</w:t>
      </w:r>
    </w:p>
    <w:p w14:paraId="4D4297EF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2.-Liderazgo situacional.</w:t>
      </w:r>
    </w:p>
    <w:p w14:paraId="0ECB77A8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3.-Etapas de desarrollo de los equipos.</w:t>
      </w:r>
    </w:p>
    <w:p w14:paraId="2EBA149D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-Orientación. Insatisfacción. Integración. Producción.</w:t>
      </w:r>
    </w:p>
    <w:p w14:paraId="33B5A7CC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4.- Acciones de liderazgo que favorecen la madurez grupal.</w:t>
      </w:r>
    </w:p>
    <w:p w14:paraId="5AF31200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5.-Como crear ambientes motivantes.</w:t>
      </w:r>
    </w:p>
    <w:p w14:paraId="3A06827C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6.-Plan de Acción.</w:t>
      </w:r>
    </w:p>
    <w:p w14:paraId="26C8ABE3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7.- Conclusiones.</w:t>
      </w:r>
    </w:p>
    <w:p w14:paraId="7B76D8F6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MODULO 5</w:t>
      </w:r>
    </w:p>
    <w:p w14:paraId="196E49BC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1.-Herramientas para la mejora integral del desempeño</w:t>
      </w:r>
    </w:p>
    <w:p w14:paraId="370F6838" w14:textId="77777777" w:rsidR="00C7287E" w:rsidRPr="00C7287E" w:rsidRDefault="00C7287E" w:rsidP="00C7287E">
      <w:pPr>
        <w:pStyle w:val="NormalWeb"/>
        <w:rPr>
          <w:color w:val="000000"/>
          <w:sz w:val="20"/>
          <w:szCs w:val="20"/>
        </w:rPr>
      </w:pPr>
      <w:r w:rsidRPr="00C7287E">
        <w:rPr>
          <w:color w:val="000000"/>
          <w:sz w:val="20"/>
          <w:szCs w:val="20"/>
        </w:rPr>
        <w:t>2.-estrategias para retener a los colaboradores</w:t>
      </w:r>
    </w:p>
    <w:p w14:paraId="651E0BA7" w14:textId="77777777" w:rsidR="00C7287E" w:rsidRPr="00C7287E" w:rsidRDefault="00C7287E" w:rsidP="003E54D8">
      <w:pPr>
        <w:pStyle w:val="NormalWeb"/>
        <w:rPr>
          <w:color w:val="000000"/>
          <w:sz w:val="20"/>
          <w:szCs w:val="20"/>
        </w:rPr>
      </w:pPr>
    </w:p>
    <w:p w14:paraId="4CB1E14E" w14:textId="77777777" w:rsidR="000A76FF" w:rsidRPr="00C7287E" w:rsidRDefault="000A76FF">
      <w:pPr>
        <w:rPr>
          <w:rFonts w:ascii="Times New Roman" w:hAnsi="Times New Roman" w:cs="Times New Roman"/>
          <w:sz w:val="20"/>
          <w:szCs w:val="20"/>
        </w:rPr>
      </w:pPr>
    </w:p>
    <w:sectPr w:rsidR="000A76FF" w:rsidRPr="00C72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4D8"/>
    <w:rsid w:val="000A76FF"/>
    <w:rsid w:val="00244F7C"/>
    <w:rsid w:val="003E54D8"/>
    <w:rsid w:val="004372D7"/>
    <w:rsid w:val="00496AB4"/>
    <w:rsid w:val="005A40DD"/>
    <w:rsid w:val="00967E16"/>
    <w:rsid w:val="00AB7387"/>
    <w:rsid w:val="00C7287E"/>
    <w:rsid w:val="00D4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7F153"/>
  <w15:chartTrackingRefBased/>
  <w15:docId w15:val="{F5516AFE-15FA-4A76-A7B9-3FE51860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E54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3E54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7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taalmonasi2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816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MADERO</dc:creator>
  <cp:keywords/>
  <dc:description/>
  <cp:lastModifiedBy>maru barajas campos</cp:lastModifiedBy>
  <cp:revision>2</cp:revision>
  <dcterms:created xsi:type="dcterms:W3CDTF">2021-02-16T19:22:00Z</dcterms:created>
  <dcterms:modified xsi:type="dcterms:W3CDTF">2021-02-16T19:22:00Z</dcterms:modified>
</cp:coreProperties>
</file>