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2195829</wp:posOffset>
            </wp:positionH>
            <wp:positionV relativeFrom="paragraph">
              <wp:posOffset>-281937</wp:posOffset>
            </wp:positionV>
            <wp:extent cx="1556385" cy="1670050"/>
            <wp:effectExtent b="0" l="0" r="0" t="0"/>
            <wp:wrapSquare wrapText="bothSides" distB="0" distT="0" distL="114300" distR="114300"/>
            <wp:docPr id="10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7"/>
                    <a:srcRect b="9761" l="0" r="0" t="9761"/>
                    <a:stretch>
                      <a:fillRect/>
                    </a:stretch>
                  </pic:blipFill>
                  <pic:spPr>
                    <a:xfrm>
                      <a:off x="0" y="0"/>
                      <a:ext cx="1556385" cy="1670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-806446</wp:posOffset>
            </wp:positionH>
            <wp:positionV relativeFrom="paragraph">
              <wp:posOffset>-1149347</wp:posOffset>
            </wp:positionV>
            <wp:extent cx="7569200" cy="2421890"/>
            <wp:effectExtent b="0" l="0" r="0" t="0"/>
            <wp:wrapSquare wrapText="bothSides" distB="0" distT="0" distL="114300" distR="11430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9200" cy="24218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-2971797</wp:posOffset>
                </wp:positionH>
                <wp:positionV relativeFrom="paragraph">
                  <wp:posOffset>3213100</wp:posOffset>
                </wp:positionV>
                <wp:extent cx="7903210" cy="53339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0" y="0"/>
                          <a:ext cx="7903210" cy="53339"/>
                        </a:xfrm>
                        <a:prstGeom prst="rect">
                          <a:avLst/>
                        </a:prstGeom>
                        <a:solidFill>
                          <a:srgbClr val="6CC6C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-2971797</wp:posOffset>
                </wp:positionH>
                <wp:positionV relativeFrom="paragraph">
                  <wp:posOffset>3213100</wp:posOffset>
                </wp:positionV>
                <wp:extent cx="7903210" cy="53339"/>
                <wp:effectExtent b="0" l="0" r="0" t="0"/>
                <wp:wrapNone/>
                <wp:docPr id="5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03210" cy="5333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101603</wp:posOffset>
                </wp:positionH>
                <wp:positionV relativeFrom="paragraph">
                  <wp:posOffset>0</wp:posOffset>
                </wp:positionV>
                <wp:extent cx="3359150" cy="12700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0" y="0"/>
                          <a:ext cx="3359150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6CC6C9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101603</wp:posOffset>
                </wp:positionH>
                <wp:positionV relativeFrom="paragraph">
                  <wp:posOffset>0</wp:posOffset>
                </wp:positionV>
                <wp:extent cx="3359150" cy="12700"/>
                <wp:effectExtent b="0" l="0" r="0" t="0"/>
                <wp:wrapNone/>
                <wp:docPr id="8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591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2907030</wp:posOffset>
            </wp:positionH>
            <wp:positionV relativeFrom="paragraph">
              <wp:posOffset>2964815</wp:posOffset>
            </wp:positionV>
            <wp:extent cx="133350" cy="133350"/>
            <wp:effectExtent b="0" l="0" r="0" t="0"/>
            <wp:wrapSquare wrapText="bothSides" distB="0" distT="0" distL="114300" distR="11430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-800096</wp:posOffset>
                </wp:positionH>
                <wp:positionV relativeFrom="paragraph">
                  <wp:posOffset>4711700</wp:posOffset>
                </wp:positionV>
                <wp:extent cx="7550785" cy="81915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0" y="0"/>
                          <a:ext cx="7550785" cy="81915"/>
                        </a:xfrm>
                        <a:prstGeom prst="rect">
                          <a:avLst/>
                        </a:prstGeom>
                        <a:solidFill>
                          <a:srgbClr val="6CC6C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-800096</wp:posOffset>
                </wp:positionH>
                <wp:positionV relativeFrom="paragraph">
                  <wp:posOffset>4711700</wp:posOffset>
                </wp:positionV>
                <wp:extent cx="7550785" cy="81915"/>
                <wp:effectExtent b="0" l="0" r="0" t="0"/>
                <wp:wrapNone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50785" cy="819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101603</wp:posOffset>
                </wp:positionH>
                <wp:positionV relativeFrom="paragraph">
                  <wp:posOffset>0</wp:posOffset>
                </wp:positionV>
                <wp:extent cx="4445" cy="4110355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0" y="0"/>
                          <a:ext cx="4445" cy="4110355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6CC6C9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101603</wp:posOffset>
                </wp:positionH>
                <wp:positionV relativeFrom="paragraph">
                  <wp:posOffset>0</wp:posOffset>
                </wp:positionV>
                <wp:extent cx="4445" cy="4110355"/>
                <wp:effectExtent b="0" l="0" r="0" t="0"/>
                <wp:wrapNone/>
                <wp:docPr id="7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45" cy="41103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101603</wp:posOffset>
                </wp:positionH>
                <wp:positionV relativeFrom="paragraph">
                  <wp:posOffset>0</wp:posOffset>
                </wp:positionV>
                <wp:extent cx="6109335" cy="12700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0" y="0"/>
                          <a:ext cx="6109335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6CC6C9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101603</wp:posOffset>
                </wp:positionH>
                <wp:positionV relativeFrom="paragraph">
                  <wp:posOffset>0</wp:posOffset>
                </wp:positionV>
                <wp:extent cx="6109335" cy="12700"/>
                <wp:effectExtent b="0" l="0" r="0" t="0"/>
                <wp:wrapNone/>
                <wp:docPr id="6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0933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1270000</wp:posOffset>
                </wp:positionH>
                <wp:positionV relativeFrom="paragraph">
                  <wp:posOffset>2641600</wp:posOffset>
                </wp:positionV>
                <wp:extent cx="2813050" cy="60325"/>
                <wp:effectExtent b="0" l="0" r="0" t="0"/>
                <wp:wrapNone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13050" cy="60325"/>
                          <a:chOff x="3939475" y="3749838"/>
                          <a:chExt cx="2813050" cy="60325"/>
                        </a:xfrm>
                      </wpg:grpSpPr>
                      <wpg:grpSp>
                        <wpg:cNvGrpSpPr/>
                        <wpg:grpSpPr>
                          <a:xfrm>
                            <a:off x="3939475" y="3749838"/>
                            <a:ext cx="2813050" cy="60325"/>
                            <a:chOff x="0" y="0"/>
                            <a:chExt cx="2813050" cy="60325"/>
                          </a:xfrm>
                        </wpg:grpSpPr>
                        <wps:wsp>
                          <wps:cNvSpPr/>
                          <wps:cNvPr id="8" name="Shape 8"/>
                          <wps:spPr>
                            <a:xfrm>
                              <a:off x="0" y="0"/>
                              <a:ext cx="2813050" cy="603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" name="Shape 9"/>
                          <wps:spPr>
                            <a:xfrm>
                              <a:off x="0" y="0"/>
                              <a:ext cx="59996" cy="60325"/>
                            </a:xfrm>
                            <a:prstGeom prst="ellipse">
                              <a:avLst/>
                            </a:prstGeom>
                            <a:solidFill>
                              <a:srgbClr val="6CC6C9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" name="Shape 10"/>
                          <wps:spPr>
                            <a:xfrm>
                              <a:off x="2753053" y="0"/>
                              <a:ext cx="59996" cy="60325"/>
                            </a:xfrm>
                            <a:prstGeom prst="ellipse">
                              <a:avLst/>
                            </a:prstGeom>
                            <a:solidFill>
                              <a:srgbClr val="6CC6C9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1270000</wp:posOffset>
                </wp:positionH>
                <wp:positionV relativeFrom="paragraph">
                  <wp:posOffset>2641600</wp:posOffset>
                </wp:positionV>
                <wp:extent cx="2813050" cy="60325"/>
                <wp:effectExtent b="0" l="0" r="0" t="0"/>
                <wp:wrapNone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13050" cy="60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101603</wp:posOffset>
                </wp:positionH>
                <wp:positionV relativeFrom="paragraph">
                  <wp:posOffset>0</wp:posOffset>
                </wp:positionV>
                <wp:extent cx="3359150" cy="127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0" y="0"/>
                          <a:ext cx="3359150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cap="flat" cmpd="sng" w="19050">
                          <a:solidFill>
                            <a:srgbClr val="6CC6C9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101603</wp:posOffset>
                </wp:positionH>
                <wp:positionV relativeFrom="paragraph">
                  <wp:posOffset>0</wp:posOffset>
                </wp:positionV>
                <wp:extent cx="3359150" cy="1270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591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-596897</wp:posOffset>
                </wp:positionH>
                <wp:positionV relativeFrom="paragraph">
                  <wp:posOffset>7099300</wp:posOffset>
                </wp:positionV>
                <wp:extent cx="3143250" cy="657225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0" y="0"/>
                          <a:ext cx="3143250" cy="657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IDIOMAS Y PROGRAMAS</w:t>
                            </w:r>
                          </w:p>
                        </w:txbxContent>
                      </wps:txbx>
                      <wps:bodyPr anchorCtr="0" anchor="ctr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-596897</wp:posOffset>
                </wp:positionH>
                <wp:positionV relativeFrom="paragraph">
                  <wp:posOffset>7099300</wp:posOffset>
                </wp:positionV>
                <wp:extent cx="3143250" cy="657225"/>
                <wp:effectExtent b="0" l="0" r="0" t="0"/>
                <wp:wrapNone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0" cy="657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spacing w:after="0" w:before="120" w:lineRule="auto"/>
        <w:rPr>
          <w:rFonts w:ascii="Century Gothic" w:cs="Century Gothic" w:eastAsia="Century Gothic" w:hAnsi="Century Gothic"/>
          <w:b w:val="1"/>
          <w:color w:val="727272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727272"/>
          <w:sz w:val="24"/>
          <w:szCs w:val="24"/>
          <w:rtl w:val="0"/>
        </w:rPr>
        <w:t xml:space="preserve">Inglés: Básico</w:t>
      </w:r>
    </w:p>
    <w:p w:rsidR="00000000" w:rsidDel="00000000" w:rsidP="00000000" w:rsidRDefault="00000000" w:rsidRPr="00000000" w14:paraId="00000003">
      <w:pPr>
        <w:spacing w:after="0" w:before="120" w:lineRule="auto"/>
        <w:rPr>
          <w:rFonts w:ascii="Century Gothic" w:cs="Century Gothic" w:eastAsia="Century Gothic" w:hAnsi="Century Gothic"/>
          <w:b w:val="1"/>
          <w:color w:val="727272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727272"/>
          <w:sz w:val="24"/>
          <w:szCs w:val="24"/>
          <w:rtl w:val="0"/>
        </w:rPr>
        <w:t xml:space="preserve">Paquete office: Básico</w:t>
      </w:r>
    </w:p>
    <w:p w:rsidR="00000000" w:rsidDel="00000000" w:rsidP="00000000" w:rsidRDefault="00000000" w:rsidRPr="00000000" w14:paraId="00000004">
      <w:pPr>
        <w:spacing w:after="0" w:before="120" w:lineRule="auto"/>
        <w:rPr>
          <w:rFonts w:ascii="Century Gothic" w:cs="Century Gothic" w:eastAsia="Century Gothic" w:hAnsi="Century Gothic"/>
          <w:b w:val="1"/>
          <w:color w:val="727272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727272"/>
          <w:sz w:val="24"/>
          <w:szCs w:val="24"/>
          <w:rtl w:val="0"/>
        </w:rPr>
        <w:t xml:space="preserve">AutoCAD: INTERMEDIO</w:t>
      </w:r>
    </w:p>
    <w:p w:rsidR="00000000" w:rsidDel="00000000" w:rsidP="00000000" w:rsidRDefault="00000000" w:rsidRPr="00000000" w14:paraId="00000005">
      <w:pPr>
        <w:spacing w:after="0" w:lineRule="auto"/>
        <w:rPr>
          <w:rFonts w:ascii="Century Gothic" w:cs="Century Gothic" w:eastAsia="Century Gothic" w:hAnsi="Century Gothic"/>
          <w:i w:val="1"/>
          <w:color w:val="4b7f8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Rule="auto"/>
        <w:jc w:val="center"/>
        <w:rPr>
          <w:rFonts w:ascii="Century Gothic" w:cs="Century Gothic" w:eastAsia="Century Gothic" w:hAnsi="Century Gothic"/>
          <w:b w:val="1"/>
          <w:color w:val="686868"/>
          <w:sz w:val="40"/>
          <w:szCs w:val="40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686868"/>
          <w:sz w:val="40"/>
          <w:szCs w:val="40"/>
          <w:rtl w:val="0"/>
        </w:rPr>
        <w:t xml:space="preserve">Daniel Josué Ramírez Rangel</w:t>
      </w:r>
    </w:p>
    <w:p w:rsidR="00000000" w:rsidDel="00000000" w:rsidP="00000000" w:rsidRDefault="00000000" w:rsidRPr="00000000" w14:paraId="00000007">
      <w:pPr>
        <w:spacing w:after="0" w:lineRule="auto"/>
        <w:jc w:val="center"/>
        <w:rPr>
          <w:rFonts w:ascii="Century Gothic" w:cs="Century Gothic" w:eastAsia="Century Gothic" w:hAnsi="Century Gothic"/>
          <w:i w:val="1"/>
          <w:color w:val="686868"/>
          <w:sz w:val="30"/>
          <w:szCs w:val="30"/>
        </w:rPr>
      </w:pPr>
      <w:r w:rsidDel="00000000" w:rsidR="00000000" w:rsidRPr="00000000">
        <w:rPr>
          <w:rFonts w:ascii="Century Gothic" w:cs="Century Gothic" w:eastAsia="Century Gothic" w:hAnsi="Century Gothic"/>
          <w:i w:val="1"/>
          <w:color w:val="686868"/>
          <w:sz w:val="30"/>
          <w:szCs w:val="30"/>
          <w:rtl w:val="0"/>
        </w:rPr>
        <w:t xml:space="preserve">Técnico instrumentista</w:t>
      </w:r>
    </w:p>
    <w:p w:rsidR="00000000" w:rsidDel="00000000" w:rsidP="00000000" w:rsidRDefault="00000000" w:rsidRPr="00000000" w14:paraId="00000008">
      <w:pPr>
        <w:spacing w:after="0" w:lineRule="auto"/>
        <w:rPr>
          <w:rFonts w:ascii="Century Gothic" w:cs="Century Gothic" w:eastAsia="Century Gothic" w:hAnsi="Century Gothic"/>
          <w:i w:val="1"/>
          <w:color w:val="000000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i w:val="1"/>
          <w:color w:val="000000"/>
          <w:sz w:val="24"/>
          <w:szCs w:val="24"/>
          <w:rtl w:val="0"/>
        </w:rPr>
        <w:t xml:space="preserve">Fracc. Zona centro Calle: insurgentes #</w:t>
      </w:r>
      <w:r w:rsidDel="00000000" w:rsidR="00000000" w:rsidRPr="00000000">
        <w:rPr>
          <w:rFonts w:ascii="Century Gothic" w:cs="Century Gothic" w:eastAsia="Century Gothic" w:hAnsi="Century Gothic"/>
          <w:i w:val="1"/>
          <w:sz w:val="24"/>
          <w:szCs w:val="24"/>
          <w:rtl w:val="0"/>
        </w:rPr>
        <w:t xml:space="preserve">202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Rule="auto"/>
        <w:jc w:val="both"/>
        <w:rPr>
          <w:rFonts w:ascii="Century Gothic" w:cs="Century Gothic" w:eastAsia="Century Gothic" w:hAnsi="Century Gothic"/>
          <w:color w:val="4c4c4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color w:val="4c4c4c"/>
          <w:sz w:val="24"/>
          <w:szCs w:val="24"/>
          <w:rtl w:val="0"/>
        </w:rPr>
        <w:t xml:space="preserve">Objetivo profesional: soy una persona emprendedora que se ve reflejada en un buen desempeño laboral, soy responsable, puntual y dinámico.</w:t>
      </w:r>
    </w:p>
    <w:p w:rsidR="00000000" w:rsidDel="00000000" w:rsidP="00000000" w:rsidRDefault="00000000" w:rsidRPr="00000000" w14:paraId="0000000A">
      <w:pPr>
        <w:spacing w:after="0" w:lineRule="auto"/>
        <w:jc w:val="center"/>
        <w:rPr>
          <w:rFonts w:ascii="Century Gothic" w:cs="Century Gothic" w:eastAsia="Century Gothic" w:hAnsi="Century Gothic"/>
          <w:b w:val="1"/>
          <w:color w:val="000000"/>
          <w:sz w:val="28"/>
          <w:szCs w:val="28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000000"/>
          <w:sz w:val="28"/>
          <w:szCs w:val="28"/>
          <w:rtl w:val="0"/>
        </w:rPr>
        <w:t xml:space="preserve">PERFIL</w:t>
      </w:r>
    </w:p>
    <w:p w:rsidR="00000000" w:rsidDel="00000000" w:rsidP="00000000" w:rsidRDefault="00000000" w:rsidRPr="00000000" w14:paraId="0000000B">
      <w:pPr>
        <w:spacing w:after="0" w:lineRule="auto"/>
        <w:jc w:val="center"/>
        <w:rPr>
          <w:rFonts w:ascii="Century Gothic" w:cs="Century Gothic" w:eastAsia="Century Gothic" w:hAnsi="Century Gothic"/>
          <w:b w:val="1"/>
          <w:color w:val="ffffff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000000"/>
          <w:sz w:val="24"/>
          <w:szCs w:val="24"/>
          <w:rtl w:val="0"/>
        </w:rPr>
        <w:t xml:space="preserve">201</w:t>
      </w: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7</w:t>
      </w:r>
      <w:r w:rsidDel="00000000" w:rsidR="00000000" w:rsidRPr="00000000">
        <w:rPr>
          <w:rFonts w:ascii="Century Gothic" w:cs="Century Gothic" w:eastAsia="Century Gothic" w:hAnsi="Century Gothic"/>
          <w:b w:val="1"/>
          <w:color w:val="000000"/>
          <w:sz w:val="24"/>
          <w:szCs w:val="24"/>
          <w:rtl w:val="0"/>
        </w:rPr>
        <w:t xml:space="preserve">- 20</w:t>
      </w: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Rule="auto"/>
        <w:jc w:val="center"/>
        <w:rPr>
          <w:rFonts w:ascii="Century Gothic" w:cs="Century Gothic" w:eastAsia="Century Gothic" w:hAnsi="Century Gothic"/>
          <w:i w:val="1"/>
          <w:color w:val="000000"/>
        </w:rPr>
      </w:pPr>
      <w:r w:rsidDel="00000000" w:rsidR="00000000" w:rsidRPr="00000000">
        <w:rPr>
          <w:rFonts w:ascii="Century Gothic" w:cs="Century Gothic" w:eastAsia="Century Gothic" w:hAnsi="Century Gothic"/>
          <w:i w:val="1"/>
          <w:color w:val="000000"/>
          <w:rtl w:val="0"/>
        </w:rPr>
        <w:t xml:space="preserve">Institución; Técnico terminal Ettoe 18 de marzo</w:t>
        <w:br w:type="textWrapping"/>
        <w:t xml:space="preserve">Documento Obtenido: Técnico instrumentista industrial</w:t>
      </w:r>
    </w:p>
    <w:p w:rsidR="00000000" w:rsidDel="00000000" w:rsidP="00000000" w:rsidRDefault="00000000" w:rsidRPr="00000000" w14:paraId="0000000D">
      <w:pPr>
        <w:spacing w:after="0" w:lineRule="auto"/>
        <w:jc w:val="center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000000"/>
          <w:sz w:val="24"/>
          <w:szCs w:val="24"/>
          <w:rtl w:val="0"/>
        </w:rPr>
        <w:t xml:space="preserve">201</w:t>
      </w: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Century Gothic" w:cs="Century Gothic" w:eastAsia="Century Gothic" w:hAnsi="Century Gothic"/>
          <w:b w:val="1"/>
          <w:color w:val="000000"/>
          <w:sz w:val="24"/>
          <w:szCs w:val="24"/>
          <w:rtl w:val="0"/>
        </w:rPr>
        <w:t xml:space="preserve"> - 201</w:t>
      </w: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6</w:t>
      </w:r>
    </w:p>
    <w:p w:rsidR="00000000" w:rsidDel="00000000" w:rsidP="00000000" w:rsidRDefault="00000000" w:rsidRPr="00000000" w14:paraId="0000000E">
      <w:pPr>
        <w:spacing w:after="0" w:lineRule="auto"/>
        <w:jc w:val="left"/>
        <w:rPr>
          <w:rFonts w:ascii="Century Gothic" w:cs="Century Gothic" w:eastAsia="Century Gothic" w:hAnsi="Century Gothic"/>
          <w:b w:val="1"/>
          <w:sz w:val="28"/>
          <w:szCs w:val="28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                </w:t>
      </w:r>
      <w:r w:rsidDel="00000000" w:rsidR="00000000" w:rsidRPr="00000000">
        <w:rPr>
          <w:rFonts w:ascii="Century Gothic" w:cs="Century Gothic" w:eastAsia="Century Gothic" w:hAnsi="Century Gothic"/>
          <w:b w:val="1"/>
          <w:sz w:val="28"/>
          <w:szCs w:val="28"/>
          <w:rtl w:val="0"/>
        </w:rPr>
        <w:t xml:space="preserve">FORMACIÓN ACADÉMICA</w:t>
      </w:r>
    </w:p>
    <w:p w:rsidR="00000000" w:rsidDel="00000000" w:rsidP="00000000" w:rsidRDefault="00000000" w:rsidRPr="00000000" w14:paraId="0000000F">
      <w:pPr>
        <w:spacing w:after="0" w:lineRule="auto"/>
        <w:jc w:val="center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8"/>
          <w:szCs w:val="28"/>
          <w:rtl w:val="0"/>
        </w:rPr>
        <w:t xml:space="preserve">HABILIDADES Y COMPETENCIAS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Rule="auto"/>
        <w:jc w:val="center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Rule="auto"/>
        <w:jc w:val="center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Rule="auto"/>
        <w:jc w:val="center"/>
        <w:rPr>
          <w:rFonts w:ascii="Century Gothic" w:cs="Century Gothic" w:eastAsia="Century Gothic" w:hAnsi="Century Gothic"/>
          <w:b w:val="1"/>
          <w:color w:val="4b7f83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4b7f83"/>
          <w:sz w:val="24"/>
          <w:szCs w:val="24"/>
          <w:rtl w:val="0"/>
        </w:rPr>
        <w:t xml:space="preserve">Grado Académico obtenido</w:t>
      </w:r>
    </w:p>
    <w:p w:rsidR="00000000" w:rsidDel="00000000" w:rsidP="00000000" w:rsidRDefault="00000000" w:rsidRPr="00000000" w14:paraId="00000013">
      <w:pPr>
        <w:spacing w:after="0" w:lineRule="auto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PRIMARIA LIC.BENITO JUAREZ ART.123 CON DIRECCION EN CALLE ARBOL GRANDE.</w:t>
      </w:r>
    </w:p>
    <w:p w:rsidR="00000000" w:rsidDel="00000000" w:rsidP="00000000" w:rsidRDefault="00000000" w:rsidRPr="00000000" w14:paraId="00000014">
      <w:pPr>
        <w:spacing w:after="0" w:lineRule="auto"/>
        <w:ind w:left="144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S/N DE 1999 A 2005.</w:t>
      </w:r>
    </w:p>
    <w:p w:rsidR="00000000" w:rsidDel="00000000" w:rsidP="00000000" w:rsidRDefault="00000000" w:rsidRPr="00000000" w14:paraId="00000015">
      <w:pPr>
        <w:spacing w:after="0" w:lineRule="auto"/>
        <w:ind w:left="144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Rule="auto"/>
        <w:ind w:left="1440" w:firstLine="0"/>
        <w:rPr>
          <w:rFonts w:ascii="Century Gothic" w:cs="Century Gothic" w:eastAsia="Century Gothic" w:hAnsi="Century Gothic"/>
          <w:i w:val="1"/>
          <w:color w:val="000000"/>
        </w:rPr>
      </w:pPr>
      <w:r w:rsidDel="00000000" w:rsidR="00000000" w:rsidRPr="00000000">
        <w:rPr>
          <w:sz w:val="32"/>
          <w:szCs w:val="32"/>
          <w:rtl w:val="0"/>
        </w:rPr>
        <w:t xml:space="preserve">SECUNDARIA E.S.T.O.E “18DEMARZO” CON DIRECCION EN CALLE ALVARO OBREGON #426 ZONA CENTRO DE 2005 A 2008.</w:t>
      </w:r>
      <w:r w:rsidDel="00000000" w:rsidR="00000000" w:rsidRPr="00000000">
        <w:rPr>
          <w:rFonts w:ascii="Century Gothic" w:cs="Century Gothic" w:eastAsia="Century Gothic" w:hAnsi="Century Gothic"/>
          <w:i w:val="1"/>
          <w:color w:val="000000"/>
          <w:rtl w:val="0"/>
        </w:rPr>
        <w:br w:type="textWrapping"/>
        <w:t xml:space="preserve"> Documento: Certificados ambas</w:t>
      </w:r>
    </w:p>
    <w:p w:rsidR="00000000" w:rsidDel="00000000" w:rsidP="00000000" w:rsidRDefault="00000000" w:rsidRPr="00000000" w14:paraId="00000017">
      <w:pPr>
        <w:spacing w:after="0" w:lineRule="auto"/>
        <w:jc w:val="left"/>
        <w:rPr>
          <w:rFonts w:ascii="Century Gothic" w:cs="Century Gothic" w:eastAsia="Century Gothic" w:hAnsi="Century Gothic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Rule="auto"/>
        <w:rPr>
          <w:rFonts w:ascii="Century Gothic" w:cs="Century Gothic" w:eastAsia="Century Gothic" w:hAnsi="Century Gothic"/>
          <w:b w:val="1"/>
          <w:color w:val="000000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000000"/>
          <w:sz w:val="24"/>
          <w:szCs w:val="24"/>
          <w:rtl w:val="0"/>
        </w:rPr>
        <w:t xml:space="preserve">Edad: </w:t>
      </w: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26</w:t>
      </w:r>
      <w:r w:rsidDel="00000000" w:rsidR="00000000" w:rsidRPr="00000000">
        <w:rPr>
          <w:rFonts w:ascii="Century Gothic" w:cs="Century Gothic" w:eastAsia="Century Gothic" w:hAnsi="Century Gothic"/>
          <w:b w:val="1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años</w:t>
      </w:r>
      <w:r w:rsidDel="00000000" w:rsidR="00000000" w:rsidRPr="00000000">
        <w:rPr>
          <w:rFonts w:ascii="Century Gothic" w:cs="Century Gothic" w:eastAsia="Century Gothic" w:hAnsi="Century Gothic"/>
          <w:b w:val="1"/>
          <w:color w:val="000000"/>
          <w:sz w:val="24"/>
          <w:szCs w:val="24"/>
          <w:rtl w:val="0"/>
        </w:rPr>
        <w:t xml:space="preserve">                  </w:t>
      </w:r>
    </w:p>
    <w:p w:rsidR="00000000" w:rsidDel="00000000" w:rsidP="00000000" w:rsidRDefault="00000000" w:rsidRPr="00000000" w14:paraId="00000019">
      <w:pPr>
        <w:spacing w:after="0" w:lineRule="auto"/>
        <w:rPr>
          <w:rFonts w:ascii="Century Gothic" w:cs="Century Gothic" w:eastAsia="Century Gothic" w:hAnsi="Century Gothic"/>
          <w:i w:val="1"/>
          <w:color w:val="4b7f83"/>
          <w:sz w:val="20"/>
          <w:szCs w:val="20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000000"/>
          <w:sz w:val="24"/>
          <w:szCs w:val="24"/>
          <w:rtl w:val="0"/>
        </w:rPr>
        <w:t xml:space="preserve">Teléfono/celular:        </w:t>
      </w: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4641655514</w:t>
      </w:r>
      <w:r w:rsidDel="00000000" w:rsidR="00000000" w:rsidRPr="00000000">
        <w:rPr>
          <w:rFonts w:ascii="Century Gothic" w:cs="Century Gothic" w:eastAsia="Century Gothic" w:hAnsi="Century Gothic"/>
          <w:b w:val="1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b w:val="1"/>
          <w:color w:val="4b7f83"/>
          <w:sz w:val="24"/>
          <w:szCs w:val="24"/>
          <w:rtl w:val="0"/>
        </w:rPr>
        <w:t xml:space="preserve">                   </w:t>
        <w:br w:type="textWrapping"/>
        <w:br w:type="textWrapping"/>
        <w:t xml:space="preserve">  </w:t>
      </w:r>
      <w:r w:rsidDel="00000000" w:rsidR="00000000" w:rsidRPr="00000000">
        <w:rPr>
          <w:rFonts w:ascii="Century Gothic" w:cs="Century Gothic" w:eastAsia="Century Gothic" w:hAnsi="Century Gothic"/>
          <w:b w:val="1"/>
          <w:color w:val="000000"/>
          <w:sz w:val="24"/>
          <w:szCs w:val="24"/>
          <w:rtl w:val="0"/>
        </w:rPr>
        <w:t xml:space="preserve">E-mail: </w:t>
      </w: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sangonzalomotoenvios@gmail.com.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Rule="auto"/>
        <w:rPr>
          <w:rFonts w:ascii="Century Gothic" w:cs="Century Gothic" w:eastAsia="Century Gothic" w:hAnsi="Century Gothic"/>
          <w:i w:val="1"/>
          <w:color w:val="4b7f8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60" w:lineRule="auto"/>
        <w:rPr>
          <w:color w:val="666565"/>
          <w:sz w:val="27"/>
          <w:szCs w:val="27"/>
          <w:highlight w:val="whit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color w:val="000000"/>
          <w:rtl w:val="0"/>
        </w:rPr>
        <w:t xml:space="preserve">Conocimientos básicos: </w:t>
      </w:r>
      <w:r w:rsidDel="00000000" w:rsidR="00000000" w:rsidRPr="00000000">
        <w:rPr>
          <w:rFonts w:ascii="Century Gothic" w:cs="Century Gothic" w:eastAsia="Century Gothic" w:hAnsi="Century Gothic"/>
          <w:i w:val="1"/>
          <w:color w:val="000000"/>
          <w:rtl w:val="0"/>
        </w:rPr>
        <w:t xml:space="preserve">Conocimientos básicos de PLC y Sistema de control distribuido 3</w:t>
        <w:br w:type="textWrapping"/>
      </w: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color w:val="000000"/>
          <w:rtl w:val="0"/>
        </w:rPr>
        <w:t xml:space="preserve">Análisis de sistemas: </w:t>
      </w:r>
      <w:r w:rsidDel="00000000" w:rsidR="00000000" w:rsidRPr="00000000">
        <w:rPr>
          <w:rFonts w:ascii="Century Gothic" w:cs="Century Gothic" w:eastAsia="Century Gothic" w:hAnsi="Century Gothic"/>
          <w:i w:val="1"/>
          <w:color w:val="000000"/>
          <w:rtl w:val="0"/>
        </w:rPr>
        <w:t xml:space="preserve">Reconocer el funcionamiento un sistema o una operación</w:t>
        <w:br w:type="textWrapping"/>
      </w: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color w:val="000000"/>
          <w:rtl w:val="0"/>
        </w:rPr>
        <w:t xml:space="preserve">Toma de decisiones:</w:t>
      </w:r>
      <w:r w:rsidDel="00000000" w:rsidR="00000000" w:rsidRPr="00000000">
        <w:rPr>
          <w:rFonts w:ascii="Century Gothic" w:cs="Century Gothic" w:eastAsia="Century Gothic" w:hAnsi="Century Gothic"/>
          <w:i w:val="1"/>
          <w:color w:val="000000"/>
          <w:rtl w:val="0"/>
        </w:rPr>
        <w:t xml:space="preserve"> Soy de las personas que reconocen los puntos a favor y en contra de potenciales acciones, prefiriendo aquellas que sean más apropiadas y beneficiosas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color w:val="000000"/>
          <w:rtl w:val="0"/>
        </w:rPr>
        <w:t xml:space="preserve">.</w:t>
      </w:r>
      <w:r w:rsidDel="00000000" w:rsidR="00000000" w:rsidRPr="00000000">
        <w:rPr>
          <w:color w:val="666565"/>
          <w:sz w:val="27"/>
          <w:szCs w:val="27"/>
          <w:highlight w:val="whit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1C">
      <w:pPr>
        <w:spacing w:after="60" w:lineRule="auto"/>
        <w:rPr>
          <w:rFonts w:ascii="Century Gothic" w:cs="Century Gothic" w:eastAsia="Century Gothic" w:hAnsi="Century Gothic"/>
          <w:i w:val="1"/>
          <w:color w:val="000000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color w:val="000000"/>
          <w:rtl w:val="0"/>
        </w:rPr>
        <w:t xml:space="preserve">Ambición: “Imposible no está en mi vocabulario”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280" w:line="240" w:lineRule="auto"/>
        <w:ind w:left="0" w:firstLine="0"/>
        <w:jc w:val="center"/>
        <w:rPr>
          <w:rFonts w:ascii="Century Gothic" w:cs="Century Gothic" w:eastAsia="Century Gothic" w:hAnsi="Century Gothic"/>
          <w:i w:val="1"/>
          <w:color w:val="000000"/>
        </w:rPr>
      </w:pPr>
      <w:r w:rsidDel="00000000" w:rsidR="00000000" w:rsidRPr="00000000">
        <w:rPr>
          <w:rFonts w:ascii="Century Gothic" w:cs="Century Gothic" w:eastAsia="Century Gothic" w:hAnsi="Century Gothic"/>
          <w:i w:val="1"/>
          <w:color w:val="000000"/>
          <w:rtl w:val="0"/>
        </w:rPr>
        <w:t xml:space="preserve">-Resolución de problemas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color w:val="000000"/>
          <w:rtl w:val="0"/>
        </w:rPr>
        <w:br w:type="textWrapping"/>
      </w:r>
      <w:r w:rsidDel="00000000" w:rsidR="00000000" w:rsidRPr="00000000">
        <w:rPr>
          <w:rFonts w:ascii="Century Gothic" w:cs="Century Gothic" w:eastAsia="Century Gothic" w:hAnsi="Century Gothic"/>
          <w:i w:val="1"/>
          <w:color w:val="000000"/>
          <w:rtl w:val="0"/>
        </w:rPr>
        <w:t xml:space="preserve">- Autocrítico</w:t>
        <w:br w:type="textWrapping"/>
        <w:t xml:space="preserve">- Trabajo en equipo</w:t>
        <w:br w:type="textWrapping"/>
        <w:t xml:space="preserve">- Proactivo</w:t>
        <w:br w:type="textWrapping"/>
        <w:t xml:space="preserve">- Análisis de falla</w:t>
        <w:br w:type="textWrapping"/>
        <w:t xml:space="preserve">- Toma de decisiones</w:t>
      </w:r>
    </w:p>
    <w:p w:rsidR="00000000" w:rsidDel="00000000" w:rsidP="00000000" w:rsidRDefault="00000000" w:rsidRPr="00000000" w14:paraId="0000001E">
      <w:pPr>
        <w:shd w:fill="ffffff" w:val="clear"/>
        <w:spacing w:after="280" w:before="280" w:line="240" w:lineRule="auto"/>
        <w:ind w:left="0" w:firstLine="0"/>
        <w:rPr>
          <w:rFonts w:ascii="Helvetica Neue" w:cs="Helvetica Neue" w:eastAsia="Helvetica Neue" w:hAnsi="Helvetica Neue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280" w:before="280" w:line="240" w:lineRule="auto"/>
        <w:rPr>
          <w:rFonts w:ascii="Helvetica Neue" w:cs="Helvetica Neue" w:eastAsia="Helvetica Neue" w:hAnsi="Helvetica Neue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after="280" w:before="280" w:line="240" w:lineRule="auto"/>
        <w:ind w:left="0" w:firstLine="0"/>
        <w:rPr>
          <w:rFonts w:ascii="Helvetica Neue" w:cs="Helvetica Neue" w:eastAsia="Helvetica Neue" w:hAnsi="Helvetica Neue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60" w:lineRule="auto"/>
        <w:rPr>
          <w:rFonts w:ascii="Century Gothic" w:cs="Century Gothic" w:eastAsia="Century Gothic" w:hAnsi="Century Gothic"/>
          <w:i w:val="1"/>
          <w:color w:val="4b7f8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lineRule="auto"/>
        <w:ind w:left="720" w:hanging="360"/>
        <w:jc w:val="center"/>
        <w:rPr>
          <w:rFonts w:ascii="Century Gothic" w:cs="Century Gothic" w:eastAsia="Century Gothic" w:hAnsi="Century Gothic"/>
          <w:b w:val="1"/>
          <w:sz w:val="28"/>
          <w:szCs w:val="28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000000"/>
          <w:sz w:val="28"/>
          <w:szCs w:val="28"/>
          <w:rtl w:val="0"/>
        </w:rPr>
        <w:t xml:space="preserve">CONOCIMIENTOS E</w:t>
      </w:r>
      <w:r w:rsidDel="00000000" w:rsidR="00000000" w:rsidRPr="00000000">
        <w:rPr>
          <w:rFonts w:ascii="Century Gothic" w:cs="Century Gothic" w:eastAsia="Century Gothic" w:hAnsi="Century Gothic"/>
          <w:b w:val="1"/>
          <w:sz w:val="28"/>
          <w:szCs w:val="28"/>
          <w:rtl w:val="0"/>
        </w:rPr>
        <w:t xml:space="preserve">SPECIFICOS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Rule="auto"/>
        <w:ind w:left="144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Rule="auto"/>
        <w:ind w:left="144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Rule="auto"/>
        <w:ind w:left="144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ACTIVIDADES LABORALES:</w:t>
      </w:r>
    </w:p>
    <w:p w:rsidR="00000000" w:rsidDel="00000000" w:rsidP="00000000" w:rsidRDefault="00000000" w:rsidRPr="00000000" w14:paraId="00000028">
      <w:pPr>
        <w:spacing w:after="0" w:lineRule="auto"/>
        <w:ind w:left="144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Rule="auto"/>
        <w:ind w:left="144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QUIROGA TRUCKS 2015 RIO BALSAS #1000 ARMADO DE VEHICULOS DE CONTRAINCENDIO y AMBULANCIAS</w:t>
      </w:r>
    </w:p>
    <w:p w:rsidR="00000000" w:rsidDel="00000000" w:rsidP="00000000" w:rsidRDefault="00000000" w:rsidRPr="00000000" w14:paraId="0000002A">
      <w:pPr>
        <w:spacing w:after="0" w:lineRule="auto"/>
        <w:ind w:left="144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Rule="auto"/>
        <w:ind w:left="144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CONSTRUCCIONES INDUSTRIALES TAPIA  2017 A 2018  ARMADO DE PLANTA DE CONDENSACION DE VAPOR INTERIOR DE LA REFINERIA.</w:t>
      </w:r>
    </w:p>
    <w:p w:rsidR="00000000" w:rsidDel="00000000" w:rsidP="00000000" w:rsidRDefault="00000000" w:rsidRPr="00000000" w14:paraId="0000002C">
      <w:pPr>
        <w:spacing w:after="0" w:lineRule="auto"/>
        <w:ind w:left="144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144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CONSTRUCCIONES HIC TEC 2016 ARMADO DE COMPRESORES DE PRESION NEUMATICA EN MONTERREY MUNICIPIO DE PESQUERÍA NUEVO LEON  TERMOELECTRICA DE CICLO COMBINADO.</w:t>
      </w:r>
    </w:p>
    <w:p w:rsidR="00000000" w:rsidDel="00000000" w:rsidP="00000000" w:rsidRDefault="00000000" w:rsidRPr="00000000" w14:paraId="0000002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Rule="auto"/>
        <w:ind w:left="144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2019 A 2020 EMPRESA METAL SIMPLICYTI MECANICO DE PISO ,REPARACIONES Y MONTAJE DE VALVULAS DE CONTROL.</w:t>
      </w:r>
    </w:p>
    <w:p w:rsidR="00000000" w:rsidDel="00000000" w:rsidP="00000000" w:rsidRDefault="00000000" w:rsidRPr="00000000" w14:paraId="00000030">
      <w:pPr>
        <w:spacing w:after="0" w:lineRule="auto"/>
        <w:ind w:left="144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31">
      <w:pPr>
        <w:spacing w:after="0" w:lineRule="auto"/>
        <w:ind w:left="144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Calibraciones de transmisores de presión y presión diferencial ,calibración a switch de presión por bajo nivel en tv.compañia sinde en Nava Coahuila de oct-nov en la termoeléctrica de carbón.</w:t>
      </w:r>
    </w:p>
    <w:p w:rsidR="00000000" w:rsidDel="00000000" w:rsidP="00000000" w:rsidRDefault="00000000" w:rsidRPr="00000000" w14:paraId="00000032">
      <w:pPr>
        <w:spacing w:after="0" w:lineRule="auto"/>
        <w:ind w:left="144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Rule="auto"/>
        <w:ind w:left="144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HABILIDADES Y CONOCIMIENTOS:</w:t>
      </w:r>
    </w:p>
    <w:p w:rsidR="00000000" w:rsidDel="00000000" w:rsidP="00000000" w:rsidRDefault="00000000" w:rsidRPr="00000000" w14:paraId="00000034">
      <w:pPr>
        <w:ind w:left="144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CONOCIMIENTOS  EN INSTRUMENTACION INDUSTRIAL y CONTROL  ESTRATEGIAS DE CONTROL CONOCIMIENTO EN PAQUETES OFFICE DISEÑO DE AUTOCAD ASI COMO MANEJO DE HERRAMIENTAS DE TALLER Y OFICINA. INTERPRETACION Y LECTURA DE DIAGRAMAS DE DTI ,LECTURA DE DIAGRAMAS ELECTRICOS,CONOCIMIENTOS EN EN CALIBRACION NEUMATICAS,CONOCIMIENTO EN ELECTROPOSICIONADORES,NEUMATICOS,INTELIGENTES,CONOCIMIENTO Y MANIPULACION DE CONFIGURADORES y SIMULADORES PARA INSTRUMENTOS DE MEDICION,CONOCIMIENTO EN TURBINA DE GAS MANTENIMIENTO Y ACCIONES CORRECTIVOS Y PREVENTIVOS DE ESTOS EQUIPOS MENCIONADOS CONOCIMIENTO EN MANEJO DE EQUIPOS DE MEDICION, CONOCIMIENTO EN VALVULAS DE CONTROL ASI COMO SU CALIBRACION Y AJUSTE SERVOACTUADORES.</w:t>
      </w:r>
    </w:p>
    <w:sectPr>
      <w:headerReference r:id="rId18" w:type="default"/>
      <w:headerReference r:id="rId19" w:type="first"/>
      <w:headerReference r:id="rId20" w:type="even"/>
      <w:footerReference r:id="rId21" w:type="default"/>
      <w:footerReference r:id="rId22" w:type="first"/>
      <w:footerReference r:id="rId23" w:type="even"/>
      <w:pgSz w:h="16838" w:w="11906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entury Gothic"/>
  <w:font w:name="Helvetica Neue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035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tl w:val="0"/>
        </w:rPr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3.xml"/><Relationship Id="rId11" Type="http://schemas.openxmlformats.org/officeDocument/2006/relationships/image" Target="media/image6.png"/><Relationship Id="rId22" Type="http://schemas.openxmlformats.org/officeDocument/2006/relationships/footer" Target="footer3.xml"/><Relationship Id="rId10" Type="http://schemas.openxmlformats.org/officeDocument/2006/relationships/image" Target="media/image10.png"/><Relationship Id="rId21" Type="http://schemas.openxmlformats.org/officeDocument/2006/relationships/footer" Target="footer1.xml"/><Relationship Id="rId13" Type="http://schemas.openxmlformats.org/officeDocument/2006/relationships/image" Target="media/image8.png"/><Relationship Id="rId12" Type="http://schemas.openxmlformats.org/officeDocument/2006/relationships/image" Target="media/image4.png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5.png"/><Relationship Id="rId15" Type="http://schemas.openxmlformats.org/officeDocument/2006/relationships/image" Target="media/image2.png"/><Relationship Id="rId14" Type="http://schemas.openxmlformats.org/officeDocument/2006/relationships/image" Target="media/image7.png"/><Relationship Id="rId17" Type="http://schemas.openxmlformats.org/officeDocument/2006/relationships/image" Target="media/image3.png"/><Relationship Id="rId16" Type="http://schemas.openxmlformats.org/officeDocument/2006/relationships/image" Target="media/image1.png"/><Relationship Id="rId5" Type="http://schemas.openxmlformats.org/officeDocument/2006/relationships/numbering" Target="numbering.xml"/><Relationship Id="rId19" Type="http://schemas.openxmlformats.org/officeDocument/2006/relationships/header" Target="header1.xml"/><Relationship Id="rId6" Type="http://schemas.openxmlformats.org/officeDocument/2006/relationships/styles" Target="styles.xml"/><Relationship Id="rId18" Type="http://schemas.openxmlformats.org/officeDocument/2006/relationships/header" Target="header2.xml"/><Relationship Id="rId7" Type="http://schemas.openxmlformats.org/officeDocument/2006/relationships/image" Target="media/image9.jp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