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РЕФЕРАТ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Пояснительная записка </w:t>
      </w:r>
      <w:r>
        <w:rPr>
          <w:rFonts w:cs="Times New Roman" w:ascii="Times New Roman" w:hAnsi="Times New Roman"/>
          <w:color w:val="C9211E"/>
          <w:sz w:val="28"/>
          <w:szCs w:val="28"/>
        </w:rPr>
        <w:t xml:space="preserve">65 </w:t>
      </w:r>
      <w:r>
        <w:rPr>
          <w:rFonts w:cs="Times New Roman" w:ascii="Times New Roman" w:hAnsi="Times New Roman"/>
          <w:sz w:val="28"/>
          <w:szCs w:val="28"/>
        </w:rPr>
        <w:t xml:space="preserve">стр., </w:t>
      </w:r>
      <w:r>
        <w:rPr>
          <w:rFonts w:cs="Times New Roman" w:ascii="Times New Roman" w:hAnsi="Times New Roman"/>
          <w:color w:val="C9211E"/>
          <w:sz w:val="28"/>
          <w:szCs w:val="28"/>
        </w:rPr>
        <w:t>19</w:t>
      </w:r>
      <w:r>
        <w:rPr>
          <w:rFonts w:cs="Times New Roman" w:ascii="Times New Roman" w:hAnsi="Times New Roman"/>
          <w:sz w:val="28"/>
          <w:szCs w:val="28"/>
        </w:rPr>
        <w:t xml:space="preserve"> рис., </w:t>
      </w:r>
      <w:r>
        <w:rPr>
          <w:rFonts w:cs="Times New Roman" w:ascii="Times New Roman" w:hAnsi="Times New Roman"/>
          <w:color w:val="C9211E"/>
          <w:sz w:val="28"/>
          <w:szCs w:val="28"/>
        </w:rPr>
        <w:t>16</w:t>
      </w:r>
      <w:r>
        <w:rPr>
          <w:rFonts w:cs="Times New Roman" w:ascii="Times New Roman" w:hAnsi="Times New Roman"/>
          <w:sz w:val="28"/>
          <w:szCs w:val="28"/>
        </w:rPr>
        <w:t xml:space="preserve"> табл., </w:t>
      </w:r>
      <w:r>
        <w:rPr>
          <w:rFonts w:cs="Times New Roman" w:ascii="Times New Roman" w:hAnsi="Times New Roman"/>
          <w:color w:val="C9211E"/>
          <w:sz w:val="28"/>
          <w:szCs w:val="28"/>
        </w:rPr>
        <w:t>24</w:t>
      </w:r>
      <w:r>
        <w:rPr>
          <w:rFonts w:cs="Times New Roman" w:ascii="Times New Roman" w:hAnsi="Times New Roman"/>
          <w:sz w:val="28"/>
          <w:szCs w:val="28"/>
        </w:rPr>
        <w:t xml:space="preserve"> ист.</w:t>
      </w:r>
    </w:p>
    <w:p>
      <w:pPr>
        <w:pStyle w:val="Normal"/>
        <w:spacing w:lineRule="auto" w:line="360"/>
        <w:ind w:left="708"/>
        <w:jc w:val="both"/>
        <w:rPr>
          <w:rFonts w:ascii="Times New Roman" w:hAnsi="Times New Roman" w:cs="Times New Roman"/>
          <w:sz w:val="28"/>
          <w:szCs w:val="28"/>
        </w:rPr>
      </w:pPr>
      <w:commentRangeStart w:id="0"/>
      <w:r>
        <w:rPr>
          <w:rFonts w:cs="Times New Roman" w:ascii="Times New Roman" w:hAnsi="Times New Roman"/>
          <w:sz w:val="28"/>
          <w:szCs w:val="28"/>
        </w:rPr>
        <w:t>КЛЮЧЕВЫЕ СЛОВА, ВАШЕГО, ДИПЛОМА.</w:t>
      </w:r>
      <w:commentRangeEnd w:id="0"/>
      <w:r>
        <w:commentReference w:id="0"/>
      </w: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b/>
          <w:sz w:val="28"/>
          <w:szCs w:val="28"/>
        </w:rPr>
        <w:t>Объектом исследования</w:t>
      </w:r>
      <w:r>
        <w:rPr>
          <w:rFonts w:cs="Times New Roman" w:ascii="Times New Roman" w:hAnsi="Times New Roman"/>
          <w:sz w:val="28"/>
          <w:szCs w:val="28"/>
        </w:rPr>
        <w:t xml:space="preserve"> является </w:t>
      </w:r>
      <w:r>
        <w:rPr>
          <w:rFonts w:cs="Times New Roman" w:ascii="Times New Roman" w:hAnsi="Times New Roman"/>
          <w:color w:val="C9211E"/>
          <w:sz w:val="28"/>
          <w:szCs w:val="28"/>
        </w:rPr>
        <w:t>....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b/>
          <w:sz w:val="28"/>
          <w:szCs w:val="28"/>
        </w:rPr>
        <w:t>Предметом исследования</w:t>
      </w:r>
      <w:r>
        <w:rPr>
          <w:rFonts w:cs="Times New Roman" w:ascii="Times New Roman" w:hAnsi="Times New Roman"/>
          <w:sz w:val="28"/>
          <w:szCs w:val="28"/>
        </w:rPr>
        <w:t xml:space="preserve"> является </w:t>
      </w:r>
      <w:r>
        <w:rPr>
          <w:rFonts w:cs="Times New Roman" w:ascii="Times New Roman" w:hAnsi="Times New Roman"/>
          <w:color w:val="C9211E"/>
          <w:sz w:val="28"/>
          <w:szCs w:val="28"/>
        </w:rPr>
        <w:t>...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b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C9211E"/>
          <w:sz w:val="28"/>
          <w:szCs w:val="28"/>
        </w:rPr>
        <w:t>….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cs="Times New Roman" w:ascii="Times New Roman" w:hAnsi="Times New Roman"/>
          <w:color w:val="EE0000"/>
          <w:sz w:val="28"/>
          <w:szCs w:val="28"/>
        </w:rPr>
        <w:tab/>
        <w:t>Аннотация работы порядка 300 символов.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ABSTRACT</w:t>
      </w:r>
    </w:p>
    <w:p>
      <w:pPr>
        <w:pStyle w:val="BodyText"/>
        <w:rPr/>
      </w:pPr>
      <w:r>
        <w:rPr/>
        <w:tab/>
        <w:t>Перевод аннотации на английский язык.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СОДЕРЖАНИЕ</w:t>
      </w:r>
    </w:p>
    <w:p>
      <w:pPr>
        <w:pStyle w:val="BodyText"/>
        <w:rPr/>
      </w:pPr>
      <w:r>
        <w:rPr/>
        <w:t>Для составления Содержания удобно использовать автоматически собираемое Оглавление — если вы корректно использовали соответствующие стили заголовков (согласно данному шаблону), то в Содержании автоматически войдут нужные разделы с номерами страниц (разделы Задание, Календарный план, Реферат, Abstract в Содержании не указываются).</w:t>
      </w:r>
    </w:p>
    <w:p>
      <w:pPr>
        <w:pStyle w:val="BodyText"/>
        <w:rPr/>
      </w:pPr>
      <w:r>
        <w:rPr/>
        <w:t>Для заголовков первого уровня (названия глав) используйте стиль «Заголовок 2», для разделов — «Заголовок 3», для подразделов следующих уровней — «Заголовок 4».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"1-9" \u \t "Заголовок 2,1,Заголовок 3,2" \h</w:instrText>
          </w:r>
          <w:r>
            <w:rPr>
              <w:webHidden/>
              <w:rStyle w:val="IndexLink"/>
            </w:rPr>
            <w:fldChar w:fldCharType="separate"/>
          </w:r>
          <w:hyperlink w:anchor="_Toc221645278">
            <w:r>
              <w:rPr>
                <w:webHidden/>
                <w:rStyle w:val="IndexLink"/>
              </w:rPr>
              <w:t>ОПРЕДЕЛЕНИЯ, ОБОЗНАЧЕНИЯ И СОКРАЩЕНИЯ (заголовок второго уровня)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_Toc221645278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21645279">
            <w:r>
              <w:rPr>
                <w:webHidden/>
                <w:rStyle w:val="IndexLink"/>
              </w:rPr>
              <w:t>ВВЕДЕНИЕ (заголовок второго уровня)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_Toc221645279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21645280">
            <w:r>
              <w:rPr>
                <w:webHidden/>
                <w:rStyle w:val="IndexLink"/>
              </w:rPr>
              <w:t>1 Первая глава (заголовок второго уровня)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_Toc221645280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21645281">
            <w:r>
              <w:rPr>
                <w:webHidden/>
                <w:rStyle w:val="IndexLink"/>
                <w:rFonts w:cs="Times New Roman"/>
              </w:rPr>
              <w:t>1.1 Первый раздел первой главы (заголовок третьего уровня)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_Toc221645281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21645282">
            <w:r>
              <w:rPr>
                <w:webHidden/>
                <w:rStyle w:val="IndexLink"/>
              </w:rPr>
              <w:t>1.2 Второй раздел первой главы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_Toc221645282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21645283">
            <w:r>
              <w:rPr>
                <w:webHidden/>
                <w:rStyle w:val="IndexLink"/>
              </w:rPr>
              <w:t>ЗАКЛЮЧЕНИЕ (заголовок второго уровня)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_Toc221645283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21645284">
            <w:r>
              <w:rPr>
                <w:webHidden/>
                <w:rStyle w:val="IndexLink"/>
              </w:rPr>
              <w:t>СПИСОК ИСПОЛЬЗОВАННЫХ ИСТОЧНИКОВ (заголовок второго уровня)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_Toc221645284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21645285">
            <w:r>
              <w:rPr>
                <w:webHidden/>
                <w:rStyle w:val="IndexLink"/>
              </w:rPr>
              <w:t>ПРИЛОЖЕНИЕ А (заголовок второго уровня)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_Toc221645285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TOC1"/>
        <w:ind w:hanging="0"/>
        <w:rPr/>
      </w:pPr>
      <w:r>
        <w:rPr/>
      </w:r>
      <w:r>
        <w:br w:type="page"/>
      </w:r>
    </w:p>
    <w:p>
      <w:pPr>
        <w:pStyle w:val="2"/>
        <w:numPr>
          <w:ilvl w:val="1"/>
          <w:numId w:val="2"/>
        </w:numPr>
        <w:rPr/>
      </w:pPr>
      <w:bookmarkStart w:id="0" w:name="_Toc221645278"/>
      <w:r>
        <w:rPr/>
        <w:t xml:space="preserve">ОПРЕДЕЛЕНИЯ, ОБОЗНАЧЕНИЯ И СОКРАЩЕНИЯ </w:t>
      </w:r>
      <w:r>
        <w:rPr>
          <w:color w:val="FF0000"/>
        </w:rPr>
        <w:t>(заголовок второго уровня)</w:t>
      </w:r>
      <w:bookmarkEnd w:id="0"/>
    </w:p>
    <w:p>
      <w:pPr>
        <w:pStyle w:val="BodyText"/>
        <w:snapToGrid w:val="false"/>
        <w:spacing w:before="0" w:after="0"/>
        <w:contextualSpacing/>
        <w:rPr>
          <w:lang w:val="en-US"/>
        </w:rPr>
      </w:pPr>
      <w:r>
        <w:rPr/>
        <w:t>ЯП</w:t>
      </w:r>
      <w:r>
        <w:rPr>
          <w:lang w:val="en-US"/>
        </w:rPr>
        <w:t xml:space="preserve"> – </w:t>
      </w:r>
      <w:r>
        <w:rPr/>
        <w:t>язык</w:t>
      </w:r>
      <w:r>
        <w:rPr>
          <w:lang w:val="en-US"/>
        </w:rPr>
        <w:t xml:space="preserve"> </w:t>
      </w:r>
      <w:r>
        <w:rPr/>
        <w:t>программирования</w:t>
      </w:r>
      <w:r>
        <w:rPr>
          <w:lang w:val="en-US"/>
        </w:rPr>
        <w:t>;</w:t>
      </w:r>
    </w:p>
    <w:p>
      <w:pPr>
        <w:pStyle w:val="BodyText"/>
        <w:rPr>
          <w:lang w:val="en-US"/>
        </w:rPr>
      </w:pPr>
      <w:r>
        <w:rPr>
          <w:lang w:val="en-US"/>
        </w:rPr>
        <w:t>IDE – Integrated Development Environment;</w:t>
      </w:r>
    </w:p>
    <w:p>
      <w:pPr>
        <w:pStyle w:val="BodyText"/>
        <w:rPr/>
      </w:pPr>
      <w:r>
        <w:rPr/>
        <w:t>Токен – существенная часть исходного кода, представленная в виде одного символа;</w:t>
      </w:r>
    </w:p>
    <w:p>
      <w:pPr>
        <w:pStyle w:val="BodyText"/>
        <w:rPr/>
      </w:pPr>
      <w:r>
        <w:rPr/>
        <w:t>Токенизация – процесс преобразования исходного кода в последовательность токенов.</w:t>
      </w:r>
      <w:r>
        <w:br w:type="page"/>
      </w:r>
    </w:p>
    <w:p>
      <w:pPr>
        <w:pStyle w:val="2"/>
        <w:rPr>
          <w:rFonts w:cs="Times New Roman"/>
        </w:rPr>
      </w:pPr>
      <w:bookmarkStart w:id="1" w:name="_Toc221645279"/>
      <w:r>
        <w:rPr>
          <w:rFonts w:cs="Times New Roman"/>
        </w:rPr>
        <w:t xml:space="preserve">ВВЕДЕНИЕ </w:t>
      </w:r>
      <w:r>
        <w:rPr>
          <w:rFonts w:cs="Times New Roman"/>
          <w:color w:val="EE0000"/>
        </w:rPr>
        <w:t>(заголовок второго уровня)</w:t>
      </w:r>
      <w:bookmarkEnd w:id="1"/>
    </w:p>
    <w:p>
      <w:pPr>
        <w:pStyle w:val="BodyText"/>
        <w:rPr/>
      </w:pPr>
      <w:r>
        <w:rPr/>
        <w:t xml:space="preserve">Основной текст разделов, параметры — отступ от начала каждого абзаца 1,25 см, 14 шрифт TimesNewRoman, полуторный интервал, выравнивание по ширине, интервал перед и после абзаца нулевой. Эти настройки уже включены в стиль «Основной текст» данного документа. </w:t>
      </w:r>
    </w:p>
    <w:p>
      <w:pPr>
        <w:pStyle w:val="BodyText"/>
        <w:rPr/>
      </w:pPr>
      <w:r>
        <w:rPr/>
        <w:t>Во Введении необходимо последовательно (и в разных абзацах) описать Актуальность, Цель работы, Задачи работы, Объект исследования, Предмет исследования, Практическую ценность работы, перечислить публикации по теме работы (при наличии).</w:t>
      </w:r>
    </w:p>
    <w:p>
      <w:pPr>
        <w:pStyle w:val="BodyText"/>
        <w:rPr/>
      </w:pPr>
      <w:r>
        <w:rPr/>
        <w:t>В данном разделе обязательны ссылки на источники, подтверждающие актуальность описываемой вами проблемы.</w:t>
      </w:r>
    </w:p>
    <w:p>
      <w:pPr>
        <w:pStyle w:val="BodyText"/>
        <w:rPr/>
      </w:pPr>
      <w:r>
        <w:rPr/>
        <w:t xml:space="preserve">Обращаем ваше внимание, что сторонние инструменты для редактирования текстовых файлов (например, </w:t>
      </w:r>
      <w:r>
        <w:rPr>
          <w:lang w:val="en-US"/>
        </w:rPr>
        <w:t>Google</w:t>
      </w:r>
      <w:r>
        <w:rPr/>
        <w:t xml:space="preserve"> </w:t>
      </w:r>
      <w:r>
        <w:rPr>
          <w:lang w:val="en-US"/>
        </w:rPr>
        <w:t>Docs</w:t>
      </w:r>
      <w:r>
        <w:rPr/>
        <w:t>) могут игнорировать встроенные шрифты, заменяя их собственными (меняя характеристики/названия/пр.), что может привести к некорректному оформлению и ошибках при автоматической проверке.</w:t>
      </w:r>
      <w:r>
        <w:br w:type="page"/>
      </w:r>
    </w:p>
    <w:p>
      <w:pPr>
        <w:pStyle w:val="2"/>
        <w:numPr>
          <w:ilvl w:val="1"/>
          <w:numId w:val="2"/>
        </w:numPr>
        <w:rPr>
          <w:rFonts w:cs="Times New Roman"/>
        </w:rPr>
      </w:pPr>
      <w:bookmarkStart w:id="2" w:name="_Toc221645280"/>
      <w:bookmarkStart w:id="3" w:name="_Toc73173348"/>
      <w:r>
        <w:rPr>
          <w:rFonts w:cs="Times New Roman"/>
        </w:rPr>
        <w:t xml:space="preserve">1 </w:t>
      </w:r>
      <w:bookmarkEnd w:id="3"/>
      <w:r>
        <w:rPr>
          <w:rFonts w:cs="Times New Roman"/>
        </w:rPr>
        <w:t xml:space="preserve">Первая глава </w:t>
      </w:r>
      <w:r>
        <w:rPr>
          <w:rFonts w:cs="Times New Roman"/>
          <w:color w:val="EE0000"/>
        </w:rPr>
        <w:t>(заголовок второго уровня)</w:t>
      </w:r>
      <w:bookmarkEnd w:id="2"/>
    </w:p>
    <w:p>
      <w:pPr>
        <w:pStyle w:val="BodyText"/>
        <w:rPr/>
      </w:pPr>
      <w:bookmarkStart w:id="4" w:name="_Toc73173349"/>
      <w:r>
        <w:rPr/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>
      <w:pPr>
        <w:pStyle w:val="3"/>
        <w:numPr>
          <w:ilvl w:val="2"/>
          <w:numId w:val="2"/>
        </w:numPr>
        <w:rPr>
          <w:rFonts w:cs="Times New Roman"/>
        </w:rPr>
      </w:pPr>
      <w:bookmarkStart w:id="5" w:name="_Toc73173349"/>
      <w:bookmarkStart w:id="6" w:name="_Toc221645281"/>
      <w:r>
        <w:rPr>
          <w:rFonts w:cs="Times New Roman"/>
        </w:rPr>
        <w:t xml:space="preserve">1.1 </w:t>
      </w:r>
      <w:bookmarkEnd w:id="5"/>
      <w:r>
        <w:rPr>
          <w:rFonts w:cs="Times New Roman"/>
        </w:rPr>
        <w:t xml:space="preserve">Первый раздел первой главы </w:t>
      </w:r>
      <w:r>
        <w:rPr>
          <w:rFonts w:cs="Times New Roman"/>
          <w:color w:val="EE0000"/>
        </w:rPr>
        <w:t>(заголовок третьего уровня)</w:t>
      </w:r>
      <w:bookmarkStart w:id="7" w:name="_Toc73173350"/>
      <w:bookmarkEnd w:id="6"/>
    </w:p>
    <w:p>
      <w:pPr>
        <w:pStyle w:val="Heading4"/>
        <w:numPr>
          <w:ilvl w:val="2"/>
          <w:numId w:val="2"/>
        </w:numPr>
        <w:ind w:left="708"/>
        <w:rPr>
          <w:rFonts w:cs="Times New Roman"/>
        </w:rPr>
      </w:pPr>
      <w:r>
        <w:rPr>
          <w:rFonts w:cs="Times New Roman"/>
        </w:rPr>
        <w:t xml:space="preserve">1.1.1 </w:t>
      </w:r>
      <w:bookmarkEnd w:id="7"/>
      <w:r>
        <w:rPr>
          <w:rFonts w:cs="Times New Roman"/>
        </w:rPr>
        <w:t xml:space="preserve">Первый подраздел </w:t>
      </w:r>
      <w:r>
        <w:rPr>
          <w:rFonts w:cs="Times New Roman"/>
          <w:color w:val="EE0000"/>
        </w:rPr>
        <w:t>(заголовок четвертого уровня)</w:t>
      </w:r>
    </w:p>
    <w:p>
      <w:pPr>
        <w:pStyle w:val="BodyText"/>
        <w:rPr/>
      </w:pPr>
      <w:r>
        <w:rPr/>
        <w:t>Пример основного текста</w:t>
      </w:r>
    </w:p>
    <w:p>
      <w:pPr>
        <w:pStyle w:val="BodyText"/>
        <w:rPr/>
      </w:pPr>
      <w:r>
        <w:rPr/>
        <w:t>Рисунки и таблицы должны быть расположены непосредственно после текста, где они упоминаются впервые или на следующей странице, нумеруются арабскими цифрами сквозной нумерацией. На все рисунки и таблицы должны быть ссылки (</w:t>
      </w:r>
      <w:r>
        <w:rPr>
          <w:color w:val="EE0000"/>
        </w:rPr>
        <w:t>рис. 1</w:t>
      </w:r>
      <w:r>
        <w:rPr/>
        <w:t>) и (</w:t>
      </w:r>
      <w:r>
        <w:rPr>
          <w:color w:val="EE0000"/>
        </w:rPr>
        <w:t>таблица 1</w:t>
      </w:r>
      <w:r>
        <w:rPr/>
        <w:t>).</w:t>
      </w:r>
    </w:p>
    <w:p>
      <w:pPr>
        <w:pStyle w:val="BodyText"/>
        <w:rPr/>
      </w:pPr>
      <w:r>
        <w:rPr/>
      </w:r>
    </w:p>
    <w:p>
      <w:pPr>
        <w:pStyle w:val="Style15"/>
        <w:rPr>
          <w:color w:val="C00000"/>
        </w:rPr>
      </w:pPr>
      <w:r>
        <w:rPr/>
        <w:drawing>
          <wp:inline distT="0" distB="0" distL="0" distR="0">
            <wp:extent cx="2286000" cy="2276475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– Пример рисунка</w:t>
      </w:r>
    </w:p>
    <w:p>
      <w:pPr>
        <w:pStyle w:val="BodyText"/>
        <w:rPr/>
      </w:pPr>
      <w:r>
        <w:rPr/>
        <w:t>Таблицу с большим количеством строк допускается переносить на другую страницу, при этом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>
      <w:pPr>
        <w:pStyle w:val="Style14"/>
        <w:rPr/>
      </w:pPr>
      <w:r>
        <w:rPr/>
        <w:t>Таблица 1 – Пример таблицы</w:t>
      </w:r>
    </w:p>
    <w:tbl>
      <w:tblPr>
        <w:tblStyle w:val="ac"/>
        <w:tblW w:w="84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72"/>
        <w:gridCol w:w="2868"/>
        <w:gridCol w:w="1702"/>
      </w:tblGrid>
      <w:tr>
        <w:trPr>
          <w:tblHeader w:val="true"/>
        </w:trPr>
        <w:tc>
          <w:tcPr>
            <w:tcW w:w="3872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</w:t>
            </w:r>
          </w:p>
        </w:tc>
        <w:tc>
          <w:tcPr>
            <w:tcW w:w="2868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Единица измерения</w:t>
            </w:r>
          </w:p>
        </w:tc>
        <w:tc>
          <w:tcPr>
            <w:tcW w:w="1702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Значение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Время работы</w:t>
            </w:r>
          </w:p>
        </w:tc>
        <w:tc>
          <w:tcPr>
            <w:tcW w:w="2868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сек.</w:t>
            </w:r>
          </w:p>
        </w:tc>
        <w:tc>
          <w:tcPr>
            <w:tcW w:w="1702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159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Style14"/>
        <w:spacing w:before="0" w:after="0"/>
        <w:rPr/>
      </w:pPr>
      <w:r>
        <w:rPr/>
        <w:t>Продолжение таблицы 1</w:t>
      </w:r>
    </w:p>
    <w:tbl>
      <w:tblPr>
        <w:tblStyle w:val="ac"/>
        <w:tblW w:w="84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72"/>
        <w:gridCol w:w="2868"/>
        <w:gridCol w:w="1702"/>
      </w:tblGrid>
      <w:tr>
        <w:trPr/>
        <w:tc>
          <w:tcPr>
            <w:tcW w:w="3872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</w:t>
            </w:r>
          </w:p>
        </w:tc>
        <w:tc>
          <w:tcPr>
            <w:tcW w:w="2868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Единица измерения</w:t>
            </w:r>
          </w:p>
        </w:tc>
        <w:tc>
          <w:tcPr>
            <w:tcW w:w="1702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Значение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Нагрузка на ЦПУ</w:t>
            </w:r>
          </w:p>
        </w:tc>
        <w:tc>
          <w:tcPr>
            <w:tcW w:w="2868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процент</w:t>
            </w:r>
          </w:p>
        </w:tc>
        <w:tc>
          <w:tcPr>
            <w:tcW w:w="1702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95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Стоимость работ</w:t>
            </w:r>
          </w:p>
        </w:tc>
        <w:tc>
          <w:tcPr>
            <w:tcW w:w="2868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тыс. руб.</w:t>
            </w:r>
          </w:p>
        </w:tc>
        <w:tc>
          <w:tcPr>
            <w:tcW w:w="1702" w:type="dxa"/>
            <w:tcBorders/>
          </w:tcPr>
          <w:p>
            <w:pPr>
              <w:pStyle w:val="Style13"/>
              <w:widowControl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100</w:t>
            </w:r>
          </w:p>
        </w:tc>
      </w:tr>
    </w:tbl>
    <w:p>
      <w:pPr>
        <w:pStyle w:val="BodyText"/>
        <w:ind w:hanging="0"/>
        <w:rPr/>
      </w:pPr>
      <w:r>
        <w:rPr/>
        <w:tab/>
        <w:t>При большом объеме данных в таблице допускается использование размера шрифта 12. Таблицы, занимающие больше 1 страницы, рекомендуется выносить в приложение.</w:t>
      </w:r>
    </w:p>
    <w:p>
      <w:pPr>
        <w:pStyle w:val="BodyText"/>
        <w:rPr/>
      </w:pPr>
      <w:r>
        <w:rPr/>
        <w:t>Списки/перечисления должны иметь однородные и последовательные маркеры и отступы:</w:t>
      </w:r>
    </w:p>
    <w:p>
      <w:pPr>
        <w:pStyle w:val="List"/>
        <w:numPr>
          <w:ilvl w:val="0"/>
          <w:numId w:val="4"/>
        </w:numPr>
        <w:ind w:firstLine="709" w:left="0"/>
        <w:rPr/>
      </w:pPr>
      <w:r>
        <w:rPr/>
        <w:t>Каждый пункт списка размещается с абзацным отступом (1.25 см)</w:t>
      </w:r>
    </w:p>
    <w:p>
      <w:pPr>
        <w:pStyle w:val="List"/>
        <w:numPr>
          <w:ilvl w:val="1"/>
          <w:numId w:val="4"/>
        </w:numPr>
        <w:ind w:firstLine="1418" w:left="0"/>
        <w:rPr/>
      </w:pPr>
      <w:r>
        <w:rPr/>
        <w:t>Для следующих уровней списка отступ увеличивается на абзацный отступ (для уровня 2 - 2.5 см, уровня 3 - 3.75 см)</w:t>
      </w:r>
    </w:p>
    <w:p>
      <w:pPr>
        <w:pStyle w:val="List"/>
        <w:numPr>
          <w:ilvl w:val="0"/>
          <w:numId w:val="4"/>
        </w:numPr>
        <w:ind w:firstLine="2126" w:left="0"/>
        <w:rPr/>
      </w:pPr>
      <w:r>
        <w:rPr/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>
      <w:pPr>
        <w:pStyle w:val="3"/>
        <w:numPr>
          <w:ilvl w:val="2"/>
          <w:numId w:val="2"/>
        </w:numPr>
        <w:rPr/>
      </w:pPr>
      <w:bookmarkStart w:id="8" w:name="_Toc221645282"/>
      <w:r>
        <w:rPr/>
        <w:t>1.2 Второй раздел первой главы</w:t>
      </w:r>
      <w:bookmarkEnd w:id="8"/>
    </w:p>
    <w:p>
      <w:pPr>
        <w:pStyle w:val="BodyText"/>
        <w:rPr/>
      </w:pPr>
      <w:r>
        <w:rPr/>
        <w:t>Не допускается размещение заголовков и текста на разных страницах (например, текст «съехал» на следующую страницу).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2"/>
        <w:rPr>
          <w:rFonts w:cs="Times New Roman"/>
        </w:rPr>
      </w:pPr>
      <w:bookmarkStart w:id="9" w:name="_Toc221645283"/>
      <w:r>
        <w:rPr>
          <w:rFonts w:cs="Times New Roman"/>
          <w:color w:val="000000"/>
        </w:rPr>
        <w:t xml:space="preserve">ЗАКЛЮЧЕНИЕ </w:t>
      </w:r>
      <w:r>
        <w:rPr>
          <w:rFonts w:cs="Times New Roman"/>
          <w:color w:val="EE0000"/>
        </w:rPr>
        <w:t>(заголовок второго уровня)</w:t>
      </w:r>
      <w:bookmarkEnd w:id="9"/>
    </w:p>
    <w:p>
      <w:pPr>
        <w:pStyle w:val="BodyText"/>
        <w:rPr/>
      </w:pPr>
      <w:r>
        <w:rPr/>
        <w:t>Заключение содержит описание результатов по каждой задаче, обозначенной в разделе «Введение», результаты работы в целом, согласно обозначенной цели, направления дальнейших исследований и пр.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2"/>
        <w:rPr>
          <w:rFonts w:cs="Times New Roman"/>
        </w:rPr>
      </w:pPr>
      <w:bookmarkStart w:id="10" w:name="_Toc221645284"/>
      <w:bookmarkStart w:id="11" w:name="_Toc73173388"/>
      <w:r>
        <w:rPr>
          <w:rFonts w:cs="Times New Roman"/>
        </w:rPr>
        <w:t>СПИСОК ИСПОЛЬЗОВАННЫХ ИСТОЧНИКОВ</w:t>
      </w:r>
      <w:bookmarkEnd w:id="11"/>
      <w:r>
        <w:rPr>
          <w:rFonts w:cs="Times New Roman"/>
        </w:rPr>
        <w:t xml:space="preserve"> </w:t>
      </w:r>
      <w:r>
        <w:rPr>
          <w:rFonts w:cs="Times New Roman"/>
          <w:color w:val="EE0000"/>
        </w:rPr>
        <w:t>(заголовок второго уровня)</w:t>
      </w:r>
      <w:bookmarkEnd w:id="10"/>
    </w:p>
    <w:p>
      <w:pPr>
        <w:pStyle w:val="BodyText"/>
        <w:numPr>
          <w:ilvl w:val="0"/>
          <w:numId w:val="3"/>
        </w:numPr>
        <w:rPr/>
      </w:pPr>
      <w:r>
        <w:rPr>
          <w:lang w:val="en-US"/>
        </w:rPr>
        <w:t>The State of the Octoverse [</w:t>
      </w:r>
      <w:r>
        <w:rPr/>
        <w:t>Электронный</w:t>
      </w:r>
      <w:r>
        <w:rPr>
          <w:lang w:val="en-US"/>
        </w:rPr>
        <w:t xml:space="preserve"> </w:t>
      </w:r>
      <w:r>
        <w:rPr/>
        <w:t>ресурс</w:t>
      </w:r>
      <w:r>
        <w:rPr>
          <w:lang w:val="en-US"/>
        </w:rPr>
        <w:t xml:space="preserve">]. </w:t>
      </w:r>
      <w:r>
        <w:rPr/>
        <w:t>URL: https://octoverse.github.com (дата обращения: 28.04.2021).</w:t>
      </w:r>
    </w:p>
    <w:p>
      <w:pPr>
        <w:pStyle w:val="BodyText"/>
        <w:numPr>
          <w:ilvl w:val="0"/>
          <w:numId w:val="3"/>
        </w:numPr>
        <w:rPr/>
      </w:pPr>
      <w:r>
        <w:rPr/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2"/>
        <w:rPr>
          <w:rFonts w:cs="Times New Roman"/>
        </w:rPr>
      </w:pPr>
      <w:bookmarkStart w:id="12" w:name="_Toc221645285"/>
      <w:r>
        <w:rPr>
          <w:rFonts w:cs="Times New Roman"/>
          <w:color w:val="000000"/>
        </w:rPr>
        <w:t xml:space="preserve">ПРИЛОЖЕНИЕ А </w:t>
      </w:r>
      <w:r>
        <w:rPr>
          <w:rFonts w:cs="Times New Roman"/>
          <w:color w:val="EE0000"/>
        </w:rPr>
        <w:t>(заголовок второго уровня)</w:t>
      </w:r>
      <w:bookmarkEnd w:id="12"/>
    </w:p>
    <w:p>
      <w:pPr>
        <w:pStyle w:val="List"/>
        <w:numPr>
          <w:ilvl w:val="0"/>
          <w:numId w:val="0"/>
        </w:numPr>
        <w:ind w:hanging="0" w:left="0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8192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каф. МОЭВМ" w:date="2025-09-17T20:46:00Z" w:initials="МОЭВМ"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Количество ключевых слов (словосочетаний) – не менее трех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Style w:val="PageNumber"/>
      </w:rPr>
    </w:pPr>
    <w:r>
      <w:rPr/>
    </w:r>
  </w:p>
  <w:p>
    <w:pPr>
      <w:pStyle w:val="Normal"/>
      <w:ind w:right="360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10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  <w:p>
    <w:pPr>
      <w:pStyle w:val="Normal"/>
      <w:ind w:right="36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27ea"/>
    <w:pPr>
      <w:widowControl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rsid w:val="009d684c"/>
    <w:pPr>
      <w:numPr>
        <w:ilvl w:val="1"/>
        <w:numId w:val="2"/>
      </w:numPr>
      <w:spacing w:lineRule="auto" w:line="360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Heading3">
    <w:name w:val="Heading 3"/>
    <w:basedOn w:val="Normal"/>
    <w:next w:val="BodyText"/>
    <w:qFormat/>
    <w:rsid w:val="009d684c"/>
    <w:pPr>
      <w:numPr>
        <w:ilvl w:val="2"/>
        <w:numId w:val="2"/>
      </w:numPr>
      <w:spacing w:lineRule="auto" w:line="360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Heading4">
    <w:name w:val="Heading 4"/>
    <w:basedOn w:val="Heading3"/>
    <w:next w:val="BodyText"/>
    <w:qFormat/>
    <w:rsid w:val="001013bd"/>
    <w:pPr>
      <w:outlineLvl w:val="3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qFormat/>
    <w:rsid w:val="002e3233"/>
    <w:rPr>
      <w:rFonts w:ascii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rPr/>
  </w:style>
  <w:style w:type="character" w:styleId="BookTitle">
    <w:name w:val="Book Title"/>
    <w:qFormat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c54790"/>
    <w:rPr>
      <w:color w:themeColor="hyperlink" w:val="0000FF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1d6af8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AnnotationText"/>
    <w:uiPriority w:val="99"/>
    <w:semiHidden/>
    <w:qFormat/>
    <w:rsid w:val="001d6af8"/>
    <w:rPr>
      <w:rFonts w:cs="Mangal"/>
      <w:szCs w:val="18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1d6af8"/>
    <w:rPr>
      <w:rFonts w:cs="Mangal"/>
      <w:b/>
      <w:bCs/>
      <w:szCs w:val="1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link w:val="Style10"/>
    <w:qFormat/>
    <w:rsid w:val="002e3233"/>
    <w:pPr>
      <w:widowControl/>
      <w:tabs>
        <w:tab w:val="clear" w:pos="708"/>
        <w:tab w:val="left" w:pos="709" w:leader="none"/>
      </w:tabs>
      <w:bidi w:val="0"/>
      <w:spacing w:lineRule="auto" w:line="360" w:before="0" w:after="0"/>
      <w:ind w:firstLine="709"/>
      <w:jc w:val="both"/>
    </w:pPr>
    <w:rPr>
      <w:rFonts w:ascii="Times New Roman" w:hAnsi="Times New Roman" w:cs="Times New Roman" w:eastAsia="Noto Serif CJK SC"/>
      <w:color w:val="auto"/>
      <w:kern w:val="0"/>
      <w:sz w:val="28"/>
      <w:szCs w:val="28"/>
      <w:lang w:val="ru-RU" w:eastAsia="zh-CN" w:bidi="hi-IN"/>
    </w:rPr>
  </w:style>
  <w:style w:type="paragraph" w:styleId="List">
    <w:name w:val="List"/>
    <w:basedOn w:val="BodyText"/>
    <w:rsid w:val="008e568a"/>
    <w:pPr>
      <w:numPr>
        <w:ilvl w:val="0"/>
        <w:numId w:val="4"/>
      </w:numPr>
      <w:ind w:firstLine="709" w:left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2">
    <w:name w:val="TOC 2"/>
    <w:basedOn w:val="TOC1"/>
    <w:next w:val="BodyText"/>
    <w:autoRedefine/>
    <w:uiPriority w:val="39"/>
    <w:unhideWhenUsed/>
    <w:rsid w:val="00902663"/>
    <w:pPr/>
    <w:rPr>
      <w:rFonts w:cs="Mangal"/>
      <w:szCs w:val="18"/>
    </w:rPr>
  </w:style>
  <w:style w:type="paragraph" w:styleId="TOC1">
    <w:name w:val="TOC 1"/>
    <w:basedOn w:val="BodyText"/>
    <w:next w:val="BodyText"/>
    <w:uiPriority w:val="39"/>
    <w:rsid w:val="00902663"/>
    <w:pPr>
      <w:tabs>
        <w:tab w:val="left" w:pos="709" w:leader="none"/>
        <w:tab w:val="right" w:pos="9345" w:leader="dot"/>
      </w:tabs>
      <w:ind w:hanging="0"/>
    </w:pPr>
    <w:rPr/>
  </w:style>
  <w:style w:type="paragraph" w:styleId="TOC3">
    <w:name w:val="TOC 3"/>
    <w:basedOn w:val="Normal"/>
    <w:next w:val="Normal"/>
    <w:autoRedefine/>
    <w:uiPriority w:val="39"/>
    <w:unhideWhenUsed/>
    <w:rsid w:val="00c54790"/>
    <w:pPr>
      <w:spacing w:before="0" w:after="100"/>
      <w:ind w:left="400"/>
    </w:pPr>
    <w:rPr>
      <w:rFonts w:cs="Mangal"/>
      <w:szCs w:val="18"/>
    </w:rPr>
  </w:style>
  <w:style w:type="paragraph" w:styleId="Style13" w:customStyle="1">
    <w:name w:val="ВКР_Содержимое таблицы"/>
    <w:basedOn w:val="Normal"/>
    <w:qFormat/>
    <w:rsid w:val="00280745"/>
    <w:pPr>
      <w:suppressLineNumbers/>
      <w:spacing w:lineRule="auto" w:line="360"/>
      <w:jc w:val="center"/>
    </w:pPr>
    <w:rPr>
      <w:rFonts w:ascii="Times New Roman" w:hAnsi="Times New Roman" w:cs="Times New Roman"/>
      <w:sz w:val="28"/>
    </w:rPr>
  </w:style>
  <w:style w:type="paragraph" w:styleId="Style14" w:customStyle="1">
    <w:name w:val="ВКР_Подпись таблицы"/>
    <w:basedOn w:val="BodyText"/>
    <w:qFormat/>
    <w:rsid w:val="00280745"/>
    <w:pPr>
      <w:spacing w:lineRule="auto" w:line="240"/>
      <w:ind w:hanging="0"/>
    </w:pPr>
    <w:rPr>
      <w:szCs w:val="20"/>
    </w:rPr>
  </w:style>
  <w:style w:type="paragraph" w:styleId="Style15" w:customStyle="1">
    <w:name w:val="ВКР_Подпись для рисунков"/>
    <w:basedOn w:val="BodyText"/>
    <w:next w:val="Normal"/>
    <w:qFormat/>
    <w:rsid w:val="00280745"/>
    <w:pPr>
      <w:ind w:hanging="0"/>
      <w:jc w:val="center"/>
    </w:pPr>
    <w:rPr/>
  </w:style>
  <w:style w:type="paragraph" w:styleId="AnnotationText">
    <w:name w:val="Annotation Text"/>
    <w:basedOn w:val="Normal"/>
    <w:link w:val="Style11"/>
    <w:uiPriority w:val="99"/>
    <w:semiHidden/>
    <w:unhideWhenUsed/>
    <w:rsid w:val="001d6af8"/>
    <w:pPr/>
    <w:rPr>
      <w:rFonts w:cs="Mangal"/>
      <w:szCs w:val="18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1d6af8"/>
    <w:pPr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f9109f"/>
    <w:pPr>
      <w:spacing w:before="0" w:after="100"/>
      <w:ind w:left="600"/>
    </w:pPr>
    <w:rPr>
      <w:rFonts w:cs="Mangal"/>
      <w:szCs w:val="18"/>
    </w:rPr>
  </w:style>
  <w:style w:type="paragraph" w:styleId="ListParagraph">
    <w:name w:val="List Paragraph"/>
    <w:basedOn w:val="List"/>
    <w:uiPriority w:val="34"/>
    <w:qFormat/>
    <w:rsid w:val="00826081"/>
    <w:pPr/>
    <w:rPr/>
  </w:style>
  <w:style w:type="paragraph" w:styleId="2">
    <w:name w:val="Заголовок 2"/>
    <w:basedOn w:val="Normal"/>
    <w:next w:val="BodyText"/>
    <w:qFormat/>
    <w:rsid w:val="009d684c"/>
    <w:pPr>
      <w:spacing w:lineRule="auto" w:line="360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Заголовок 3"/>
    <w:basedOn w:val="Normal"/>
    <w:next w:val="BodyText"/>
    <w:qFormat/>
    <w:rsid w:val="009d684c"/>
    <w:pPr>
      <w:spacing w:lineRule="auto" w:line="360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numbering" w:styleId="WW8Num11" w:customStyle="1">
    <w:name w:val="WW8Num11"/>
    <w:qFormat/>
  </w:style>
  <w:style w:type="numbering" w:styleId="WW8Num12" w:customStyle="1">
    <w:name w:val="WW8Num12"/>
    <w:qFormat/>
  </w:style>
  <w:style w:type="numbering" w:styleId="WW8Num13" w:customStyle="1">
    <w:name w:val="WW8Num13"/>
    <w:qFormat/>
  </w:style>
  <w:style w:type="numbering" w:styleId="WW8Num14" w:customStyle="1">
    <w:name w:val="WW8Num14"/>
    <w:qFormat/>
  </w:style>
  <w:style w:type="numbering" w:styleId="WW8Num15" w:customStyle="1">
    <w:name w:val="WW8Num15"/>
    <w:qFormat/>
  </w:style>
  <w:style w:type="numbering" w:styleId="WW8Num16" w:customStyle="1">
    <w:name w:val="WW8Num16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3"/>
    <w:uiPriority w:val="59"/>
    <w:rsid w:val="001013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Application>LibreOffice/24.2.7.2$Linux_X86_64 LibreOffice_project/420$Build-2</Application>
  <AppVersion>15.0000</AppVersion>
  <Pages>10</Pages>
  <Words>636</Words>
  <Characters>4285</Characters>
  <CharactersWithSpaces>4868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2025-09-17T10:20:00Z</dcterms:created>
  <dc:creator>каф. МОЭВМ</dc:creator>
  <dc:description/>
  <dc:language>en-US</dc:language>
  <cp:lastModifiedBy/>
  <cp:lastPrinted>2025-09-17T20:14:00Z</cp:lastPrinted>
  <dcterms:modified xsi:type="dcterms:W3CDTF">2026-04-26T20:09:56Z</dcterms:modified>
  <cp:revision>59</cp:revision>
  <dc:subject/>
  <dc:title>ВКР_ШАБЛОН_МОЭВМ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