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43992" w14:textId="77777777" w:rsidR="00651D66" w:rsidRDefault="00000000">
      <w:pPr>
        <w:jc w:val="center"/>
        <w:rPr>
          <w:rFonts w:ascii="黑体" w:eastAsia="黑体" w:hAnsi="黑体"/>
          <w:b/>
          <w:bCs/>
          <w:sz w:val="44"/>
          <w:szCs w:val="44"/>
        </w:rPr>
      </w:pPr>
      <w:r>
        <w:rPr>
          <w:rFonts w:ascii="黑体" w:eastAsia="黑体" w:hAnsi="黑体"/>
          <w:b/>
          <w:bCs/>
          <w:sz w:val="44"/>
          <w:szCs w:val="44"/>
        </w:rPr>
        <w:t>软件工程硕士学位论文</w:t>
      </w:r>
      <w:r>
        <w:rPr>
          <w:rFonts w:ascii="黑体" w:eastAsia="黑体" w:hAnsi="黑体" w:hint="eastAsia"/>
          <w:b/>
          <w:bCs/>
          <w:sz w:val="44"/>
          <w:szCs w:val="44"/>
        </w:rPr>
        <w:t>（工程实践类）</w:t>
      </w:r>
    </w:p>
    <w:p w14:paraId="5F915880" w14:textId="77777777" w:rsidR="00651D66" w:rsidRDefault="00000000">
      <w:pPr>
        <w:jc w:val="center"/>
        <w:rPr>
          <w:rFonts w:ascii="黑体" w:eastAsia="黑体" w:hAnsi="黑体"/>
          <w:b/>
          <w:bCs/>
          <w:sz w:val="44"/>
          <w:szCs w:val="44"/>
        </w:rPr>
      </w:pPr>
      <w:r>
        <w:rPr>
          <w:rFonts w:ascii="黑体" w:eastAsia="黑体" w:hAnsi="黑体"/>
          <w:b/>
          <w:bCs/>
          <w:sz w:val="44"/>
          <w:szCs w:val="44"/>
        </w:rPr>
        <w:t>开题报告</w:t>
      </w:r>
    </w:p>
    <w:p w14:paraId="65FD04C2" w14:textId="77777777" w:rsidR="00651D66" w:rsidRDefault="00000000">
      <w:pPr>
        <w:pStyle w:val="afe"/>
        <w:numPr>
          <w:ilvl w:val="0"/>
          <w:numId w:val="1"/>
        </w:numPr>
        <w:rPr>
          <w:rFonts w:ascii="仿宋" w:eastAsia="仿宋" w:hAnsi="仿宋"/>
          <w:b/>
          <w:bCs/>
          <w:sz w:val="28"/>
          <w:szCs w:val="28"/>
        </w:rPr>
      </w:pPr>
      <w:r>
        <w:rPr>
          <w:rFonts w:ascii="仿宋" w:eastAsia="仿宋" w:hAnsi="仿宋"/>
          <w:b/>
          <w:bCs/>
          <w:sz w:val="28"/>
          <w:szCs w:val="28"/>
        </w:rPr>
        <w:t>基本信息</w:t>
      </w:r>
    </w:p>
    <w:tbl>
      <w:tblPr>
        <w:tblStyle w:val="aff3"/>
        <w:tblW w:w="0" w:type="auto"/>
        <w:tblLook w:val="04A0" w:firstRow="1" w:lastRow="0" w:firstColumn="1" w:lastColumn="0" w:noHBand="0" w:noVBand="1"/>
      </w:tblPr>
      <w:tblGrid>
        <w:gridCol w:w="1271"/>
        <w:gridCol w:w="2877"/>
        <w:gridCol w:w="1376"/>
        <w:gridCol w:w="2772"/>
      </w:tblGrid>
      <w:tr w:rsidR="00651D66" w14:paraId="16889508" w14:textId="77777777">
        <w:trPr>
          <w:trHeight w:val="565"/>
        </w:trPr>
        <w:tc>
          <w:tcPr>
            <w:tcW w:w="1271" w:type="dxa"/>
          </w:tcPr>
          <w:p w14:paraId="36AC73A6" w14:textId="77777777" w:rsidR="00651D66" w:rsidRDefault="00000000">
            <w:pPr>
              <w:rPr>
                <w:rFonts w:ascii="仿宋" w:eastAsia="仿宋" w:hAnsi="仿宋"/>
                <w:b/>
                <w:bCs/>
              </w:rPr>
            </w:pPr>
            <w:r>
              <w:rPr>
                <w:rFonts w:ascii="仿宋" w:eastAsia="仿宋" w:hAnsi="仿宋"/>
                <w:b/>
                <w:bCs/>
              </w:rPr>
              <w:t>学生姓名</w:t>
            </w:r>
          </w:p>
        </w:tc>
        <w:tc>
          <w:tcPr>
            <w:tcW w:w="2877" w:type="dxa"/>
          </w:tcPr>
          <w:p w14:paraId="10DD73BC" w14:textId="5E8A551C" w:rsidR="00651D66" w:rsidRDefault="00A74A7D">
            <w:pPr>
              <w:rPr>
                <w:rFonts w:ascii="仿宋" w:eastAsia="仿宋" w:hAnsi="仿宋"/>
                <w:b/>
                <w:bCs/>
              </w:rPr>
            </w:pPr>
            <w:r>
              <w:rPr>
                <w:rFonts w:ascii="仿宋" w:eastAsia="仿宋" w:hAnsi="仿宋" w:hint="eastAsia"/>
                <w:b/>
                <w:bCs/>
              </w:rPr>
              <w:t>靳琦清</w:t>
            </w:r>
          </w:p>
        </w:tc>
        <w:tc>
          <w:tcPr>
            <w:tcW w:w="1376" w:type="dxa"/>
          </w:tcPr>
          <w:p w14:paraId="1AADB144" w14:textId="77777777" w:rsidR="00651D66" w:rsidRDefault="00000000">
            <w:pPr>
              <w:rPr>
                <w:rFonts w:ascii="仿宋" w:eastAsia="仿宋" w:hAnsi="仿宋"/>
                <w:b/>
                <w:bCs/>
              </w:rPr>
            </w:pPr>
            <w:r>
              <w:rPr>
                <w:rFonts w:ascii="仿宋" w:eastAsia="仿宋" w:hAnsi="仿宋" w:hint="eastAsia"/>
                <w:b/>
                <w:bCs/>
              </w:rPr>
              <w:t>学号</w:t>
            </w:r>
          </w:p>
        </w:tc>
        <w:tc>
          <w:tcPr>
            <w:tcW w:w="2772" w:type="dxa"/>
          </w:tcPr>
          <w:p w14:paraId="14763980" w14:textId="2B84EA63" w:rsidR="00651D66" w:rsidRDefault="00A74A7D">
            <w:pPr>
              <w:rPr>
                <w:rFonts w:ascii="仿宋" w:eastAsia="仿宋" w:hAnsi="仿宋"/>
                <w:b/>
                <w:bCs/>
              </w:rPr>
            </w:pPr>
            <w:r>
              <w:rPr>
                <w:rFonts w:ascii="仿宋" w:eastAsia="仿宋" w:hAnsi="仿宋" w:hint="eastAsia"/>
                <w:b/>
                <w:bCs/>
              </w:rPr>
              <w:t>522024320076</w:t>
            </w:r>
          </w:p>
        </w:tc>
      </w:tr>
      <w:tr w:rsidR="00651D66" w14:paraId="463886E2" w14:textId="77777777">
        <w:trPr>
          <w:trHeight w:val="701"/>
        </w:trPr>
        <w:tc>
          <w:tcPr>
            <w:tcW w:w="1271" w:type="dxa"/>
          </w:tcPr>
          <w:p w14:paraId="10CA09DC" w14:textId="77777777" w:rsidR="00651D66" w:rsidRDefault="00000000">
            <w:pPr>
              <w:rPr>
                <w:rFonts w:ascii="仿宋" w:eastAsia="仿宋" w:hAnsi="仿宋"/>
                <w:b/>
                <w:bCs/>
              </w:rPr>
            </w:pPr>
            <w:r>
              <w:rPr>
                <w:rFonts w:ascii="仿宋" w:eastAsia="仿宋" w:hAnsi="仿宋" w:hint="eastAsia"/>
                <w:b/>
                <w:bCs/>
              </w:rPr>
              <w:t>导师姓名</w:t>
            </w:r>
          </w:p>
        </w:tc>
        <w:tc>
          <w:tcPr>
            <w:tcW w:w="2877" w:type="dxa"/>
          </w:tcPr>
          <w:p w14:paraId="31E8E802" w14:textId="03B49863" w:rsidR="00651D66" w:rsidRDefault="00A74A7D">
            <w:pPr>
              <w:rPr>
                <w:rFonts w:ascii="仿宋" w:eastAsia="仿宋" w:hAnsi="仿宋"/>
                <w:b/>
                <w:bCs/>
              </w:rPr>
            </w:pPr>
            <w:r>
              <w:rPr>
                <w:rFonts w:ascii="仿宋" w:eastAsia="仿宋" w:hAnsi="仿宋" w:hint="eastAsia"/>
                <w:b/>
                <w:bCs/>
              </w:rPr>
              <w:t>刘峰</w:t>
            </w:r>
          </w:p>
        </w:tc>
        <w:tc>
          <w:tcPr>
            <w:tcW w:w="1376" w:type="dxa"/>
          </w:tcPr>
          <w:p w14:paraId="4F195936" w14:textId="77777777" w:rsidR="00651D66" w:rsidRDefault="00000000">
            <w:pPr>
              <w:rPr>
                <w:rFonts w:ascii="仿宋" w:eastAsia="仿宋" w:hAnsi="仿宋"/>
                <w:b/>
                <w:bCs/>
              </w:rPr>
            </w:pPr>
            <w:r>
              <w:rPr>
                <w:rFonts w:ascii="仿宋" w:eastAsia="仿宋" w:hAnsi="仿宋"/>
                <w:b/>
                <w:bCs/>
              </w:rPr>
              <w:t>专业/方向</w:t>
            </w:r>
          </w:p>
        </w:tc>
        <w:tc>
          <w:tcPr>
            <w:tcW w:w="2772" w:type="dxa"/>
          </w:tcPr>
          <w:p w14:paraId="1A804735" w14:textId="7384BF5B" w:rsidR="00651D66" w:rsidRDefault="00A74A7D">
            <w:pPr>
              <w:rPr>
                <w:rFonts w:ascii="仿宋" w:eastAsia="仿宋" w:hAnsi="仿宋"/>
                <w:b/>
                <w:bCs/>
              </w:rPr>
            </w:pPr>
            <w:r>
              <w:rPr>
                <w:rFonts w:ascii="仿宋" w:eastAsia="仿宋" w:hAnsi="仿宋" w:hint="eastAsia"/>
                <w:b/>
                <w:bCs/>
              </w:rPr>
              <w:t>软件工程</w:t>
            </w:r>
          </w:p>
        </w:tc>
      </w:tr>
      <w:tr w:rsidR="00651D66" w14:paraId="22E9476E" w14:textId="77777777">
        <w:trPr>
          <w:trHeight w:val="555"/>
        </w:trPr>
        <w:tc>
          <w:tcPr>
            <w:tcW w:w="1271" w:type="dxa"/>
          </w:tcPr>
          <w:p w14:paraId="019B62A6" w14:textId="77777777" w:rsidR="00651D66" w:rsidRDefault="00000000">
            <w:pPr>
              <w:rPr>
                <w:rFonts w:ascii="仿宋" w:eastAsia="仿宋" w:hAnsi="仿宋"/>
                <w:b/>
                <w:bCs/>
              </w:rPr>
            </w:pPr>
            <w:r>
              <w:rPr>
                <w:rFonts w:ascii="仿宋" w:eastAsia="仿宋" w:hAnsi="仿宋"/>
                <w:b/>
                <w:bCs/>
              </w:rPr>
              <w:t>论文题目</w:t>
            </w:r>
          </w:p>
        </w:tc>
        <w:tc>
          <w:tcPr>
            <w:tcW w:w="2877" w:type="dxa"/>
          </w:tcPr>
          <w:p w14:paraId="412425EA" w14:textId="701B57EE" w:rsidR="00651D66" w:rsidRDefault="00A74A7D" w:rsidP="00A74A7D">
            <w:pPr>
              <w:rPr>
                <w:rFonts w:ascii="仿宋" w:eastAsia="仿宋" w:hAnsi="仿宋"/>
                <w:b/>
                <w:bCs/>
              </w:rPr>
            </w:pPr>
            <w:r w:rsidRPr="00A74A7D">
              <w:rPr>
                <w:rFonts w:ascii="仿宋" w:eastAsia="仿宋" w:hAnsi="仿宋"/>
                <w:b/>
                <w:bCs/>
              </w:rPr>
              <w:t>面向广告与商业化内容的管理、应用与治理平台的设计与实现</w:t>
            </w:r>
          </w:p>
        </w:tc>
        <w:tc>
          <w:tcPr>
            <w:tcW w:w="1376" w:type="dxa"/>
          </w:tcPr>
          <w:p w14:paraId="22CF50E9" w14:textId="77777777" w:rsidR="00651D66" w:rsidRDefault="00651D66">
            <w:pPr>
              <w:rPr>
                <w:rFonts w:ascii="仿宋" w:eastAsia="仿宋" w:hAnsi="仿宋"/>
                <w:b/>
                <w:bCs/>
              </w:rPr>
            </w:pPr>
          </w:p>
        </w:tc>
        <w:tc>
          <w:tcPr>
            <w:tcW w:w="2772" w:type="dxa"/>
          </w:tcPr>
          <w:p w14:paraId="065FC3DA" w14:textId="77777777" w:rsidR="00651D66" w:rsidRDefault="00651D66">
            <w:pPr>
              <w:rPr>
                <w:rFonts w:ascii="仿宋" w:eastAsia="仿宋" w:hAnsi="仿宋"/>
                <w:b/>
                <w:bCs/>
              </w:rPr>
            </w:pPr>
          </w:p>
        </w:tc>
      </w:tr>
    </w:tbl>
    <w:p w14:paraId="6A661A81" w14:textId="77777777" w:rsidR="00651D66" w:rsidRPr="00A74A7D" w:rsidRDefault="00651D66">
      <w:pPr>
        <w:rPr>
          <w:rFonts w:ascii="仿宋" w:eastAsia="仿宋" w:hAnsi="仿宋"/>
          <w:b/>
          <w:bCs/>
        </w:rPr>
      </w:pPr>
    </w:p>
    <w:p w14:paraId="6A13B501" w14:textId="77777777" w:rsidR="00651D66" w:rsidRDefault="00000000">
      <w:pPr>
        <w:pStyle w:val="afe"/>
        <w:numPr>
          <w:ilvl w:val="0"/>
          <w:numId w:val="1"/>
        </w:numPr>
        <w:rPr>
          <w:rFonts w:ascii="仿宋" w:eastAsia="仿宋" w:hAnsi="仿宋"/>
          <w:b/>
          <w:bCs/>
          <w:sz w:val="28"/>
          <w:szCs w:val="28"/>
        </w:rPr>
      </w:pPr>
      <w:r>
        <w:rPr>
          <w:rFonts w:ascii="仿宋" w:eastAsia="仿宋" w:hAnsi="仿宋"/>
          <w:b/>
          <w:bCs/>
          <w:sz w:val="28"/>
          <w:szCs w:val="28"/>
        </w:rPr>
        <w:t>立项依据</w:t>
      </w:r>
    </w:p>
    <w:tbl>
      <w:tblPr>
        <w:tblStyle w:val="aff3"/>
        <w:tblW w:w="0" w:type="auto"/>
        <w:tblLook w:val="04A0" w:firstRow="1" w:lastRow="0" w:firstColumn="1" w:lastColumn="0" w:noHBand="0" w:noVBand="1"/>
      </w:tblPr>
      <w:tblGrid>
        <w:gridCol w:w="1696"/>
        <w:gridCol w:w="6600"/>
      </w:tblGrid>
      <w:tr w:rsidR="00651D66" w14:paraId="2040E611" w14:textId="77777777">
        <w:trPr>
          <w:trHeight w:val="496"/>
        </w:trPr>
        <w:tc>
          <w:tcPr>
            <w:tcW w:w="1696" w:type="dxa"/>
          </w:tcPr>
          <w:p w14:paraId="1113E805" w14:textId="77777777" w:rsidR="00651D66" w:rsidRDefault="00000000">
            <w:pPr>
              <w:rPr>
                <w:rFonts w:ascii="仿宋" w:eastAsia="仿宋" w:hAnsi="仿宋"/>
                <w:b/>
                <w:bCs/>
              </w:rPr>
            </w:pPr>
            <w:r>
              <w:rPr>
                <w:rFonts w:ascii="仿宋" w:eastAsia="仿宋" w:hAnsi="仿宋"/>
                <w:b/>
                <w:bCs/>
              </w:rPr>
              <w:t>栏目</w:t>
            </w:r>
          </w:p>
        </w:tc>
        <w:tc>
          <w:tcPr>
            <w:tcW w:w="6600" w:type="dxa"/>
          </w:tcPr>
          <w:p w14:paraId="43B8B692" w14:textId="42FC66CF" w:rsidR="00651D66" w:rsidRDefault="00000000">
            <w:pPr>
              <w:rPr>
                <w:rFonts w:ascii="仿宋" w:eastAsia="仿宋" w:hAnsi="仿宋"/>
                <w:b/>
                <w:bCs/>
              </w:rPr>
            </w:pPr>
            <w:r>
              <w:rPr>
                <w:rFonts w:ascii="仿宋" w:eastAsia="仿宋" w:hAnsi="仿宋"/>
                <w:b/>
                <w:bCs/>
              </w:rPr>
              <w:t>内容陈述</w:t>
            </w:r>
          </w:p>
        </w:tc>
      </w:tr>
      <w:tr w:rsidR="00651D66" w14:paraId="1D1720B3" w14:textId="77777777" w:rsidTr="000B1F78">
        <w:trPr>
          <w:trHeight w:val="4862"/>
        </w:trPr>
        <w:tc>
          <w:tcPr>
            <w:tcW w:w="1696" w:type="dxa"/>
          </w:tcPr>
          <w:p w14:paraId="74C6EAA5" w14:textId="77777777" w:rsidR="00651D66" w:rsidRDefault="00000000">
            <w:pPr>
              <w:rPr>
                <w:rFonts w:ascii="仿宋" w:eastAsia="仿宋" w:hAnsi="仿宋"/>
                <w:b/>
                <w:bCs/>
              </w:rPr>
            </w:pPr>
            <w:r>
              <w:rPr>
                <w:rFonts w:ascii="仿宋" w:eastAsia="仿宋" w:hAnsi="仿宋"/>
                <w:b/>
                <w:bCs/>
              </w:rPr>
              <w:t>1. 研究背景与意义</w:t>
            </w:r>
          </w:p>
          <w:p w14:paraId="0E24BF4B" w14:textId="77777777" w:rsidR="00651D66" w:rsidRDefault="00000000">
            <w:pPr>
              <w:rPr>
                <w:rFonts w:ascii="仿宋" w:eastAsia="仿宋" w:hAnsi="仿宋"/>
                <w:b/>
                <w:bCs/>
              </w:rPr>
            </w:pPr>
            <w:r>
              <w:rPr>
                <w:rFonts w:ascii="仿宋" w:eastAsia="仿宋" w:hAnsi="仿宋"/>
                <w:b/>
                <w:bCs/>
              </w:rPr>
              <w:t>(Background &amp; Motivation)</w:t>
            </w:r>
          </w:p>
        </w:tc>
        <w:tc>
          <w:tcPr>
            <w:tcW w:w="6600" w:type="dxa"/>
          </w:tcPr>
          <w:p w14:paraId="1AB3526E" w14:textId="1C6D43FB" w:rsidR="001D69A5" w:rsidRPr="00051930" w:rsidRDefault="001D69A5" w:rsidP="000B1F78">
            <w:pPr>
              <w:widowControl/>
              <w:ind w:firstLineChars="250" w:firstLine="525"/>
              <w:jc w:val="left"/>
              <w:rPr>
                <w:rFonts w:ascii="仿宋" w:eastAsia="仿宋" w:hAnsi="仿宋"/>
              </w:rPr>
            </w:pPr>
            <w:r w:rsidRPr="00051930">
              <w:rPr>
                <w:rFonts w:ascii="仿宋" w:eastAsia="仿宋" w:hAnsi="仿宋"/>
              </w:rPr>
              <w:t>随着互联网广告与商业化业务的快速发展，各类广告产品和商业化平台在功能复杂度、业务规则以及运营策略等方面不断演进，围绕广告投放、产品说明、业务规范和运营实践等内容持续沉淀，形成了规模庞大、类型多样的专业内容资产。这类内容广泛应用于业务人员学习、运营决策支持以及客户服务等场景，对业务稳定运行和效率提升具有重要支撑作用。</w:t>
            </w:r>
          </w:p>
          <w:p w14:paraId="56893FE7" w14:textId="0BE63CB3" w:rsidR="001D69A5" w:rsidRPr="00051930" w:rsidRDefault="001D69A5" w:rsidP="001D69A5">
            <w:pPr>
              <w:widowControl/>
              <w:ind w:firstLine="480"/>
              <w:jc w:val="left"/>
              <w:rPr>
                <w:rFonts w:ascii="仿宋" w:eastAsia="仿宋" w:hAnsi="仿宋"/>
              </w:rPr>
            </w:pPr>
            <w:r w:rsidRPr="00051930">
              <w:rPr>
                <w:rFonts w:ascii="仿宋" w:eastAsia="仿宋" w:hAnsi="仿宋"/>
              </w:rPr>
              <w:t>然而，随着业务线数量的增加和内容规模的快速增长，广告与商业化内容在管理、应用和质量保障方面逐渐暴露出一系列问题，例如内容分散在不同业务线和系统中、缺乏统一的组织和复用机制，内容维护成本高、质量难以评估和治理等，传统内容平台已难以满足实际业务需求。</w:t>
            </w:r>
          </w:p>
          <w:p w14:paraId="1CD4719C" w14:textId="07B8D4A0" w:rsidR="000B1F78" w:rsidRPr="000B1F78" w:rsidRDefault="001D69A5" w:rsidP="000B1F78">
            <w:pPr>
              <w:widowControl/>
              <w:ind w:firstLine="480"/>
              <w:jc w:val="left"/>
              <w:rPr>
                <w:rFonts w:ascii="仿宋" w:eastAsia="仿宋" w:hAnsi="仿宋" w:hint="eastAsia"/>
              </w:rPr>
            </w:pPr>
            <w:r w:rsidRPr="00051930">
              <w:rPr>
                <w:rFonts w:ascii="仿宋" w:eastAsia="仿宋" w:hAnsi="仿宋"/>
              </w:rPr>
              <w:t>为了解决上述问题，提升广告与商业化内容的管理效率、应用效果和质量可控性，本文在调研现有内容管理与知识平台的基础上，结合企业内部实际业务需求，设计并实现了一套面向广告与商业化内容的管理、应用与治理平台。该平台围绕内容全生命周期，对内容的建模、组织、应用和治理进行系统性设计，为广告与商业化内容的统一管理和高效利用提供了一种可行的工程化解决方案。</w:t>
            </w:r>
          </w:p>
        </w:tc>
      </w:tr>
      <w:tr w:rsidR="00651D66" w14:paraId="48BDBA72" w14:textId="77777777">
        <w:trPr>
          <w:trHeight w:val="1685"/>
        </w:trPr>
        <w:tc>
          <w:tcPr>
            <w:tcW w:w="1696" w:type="dxa"/>
          </w:tcPr>
          <w:p w14:paraId="1B4E4141" w14:textId="77777777" w:rsidR="00651D66" w:rsidRDefault="00000000">
            <w:pPr>
              <w:rPr>
                <w:rFonts w:ascii="仿宋" w:eastAsia="仿宋" w:hAnsi="仿宋"/>
                <w:b/>
                <w:bCs/>
              </w:rPr>
            </w:pPr>
            <w:r>
              <w:rPr>
                <w:rFonts w:ascii="仿宋" w:eastAsia="仿宋" w:hAnsi="仿宋"/>
                <w:b/>
                <w:bCs/>
              </w:rPr>
              <w:t>2. 国内外研究现状</w:t>
            </w:r>
          </w:p>
          <w:p w14:paraId="242A265E" w14:textId="77777777" w:rsidR="00651D66" w:rsidRDefault="00000000">
            <w:pPr>
              <w:rPr>
                <w:rFonts w:ascii="仿宋" w:eastAsia="仿宋" w:hAnsi="仿宋"/>
                <w:b/>
                <w:bCs/>
              </w:rPr>
            </w:pPr>
            <w:r>
              <w:rPr>
                <w:rFonts w:ascii="仿宋" w:eastAsia="仿宋" w:hAnsi="仿宋"/>
                <w:b/>
                <w:bCs/>
              </w:rPr>
              <w:t>(Literature Review)</w:t>
            </w:r>
          </w:p>
        </w:tc>
        <w:tc>
          <w:tcPr>
            <w:tcW w:w="6600" w:type="dxa"/>
          </w:tcPr>
          <w:p w14:paraId="4E879C82" w14:textId="690E0367" w:rsidR="00651D66" w:rsidRDefault="00000000">
            <w:pPr>
              <w:rPr>
                <w:rFonts w:ascii="仿宋" w:eastAsia="仿宋" w:hAnsi="仿宋"/>
                <w:b/>
                <w:bCs/>
              </w:rPr>
            </w:pPr>
            <w:r>
              <w:rPr>
                <w:rFonts w:ascii="仿宋" w:eastAsia="仿宋" w:hAnsi="仿宋"/>
                <w:b/>
                <w:bCs/>
              </w:rPr>
              <w:t>1. 主流方案：</w:t>
            </w:r>
          </w:p>
          <w:p w14:paraId="7F3E2D64" w14:textId="77777777" w:rsidR="005F7075" w:rsidRPr="005F7075" w:rsidRDefault="005F7075" w:rsidP="005F7075">
            <w:pPr>
              <w:widowControl/>
              <w:ind w:firstLineChars="250" w:firstLine="525"/>
              <w:jc w:val="left"/>
              <w:rPr>
                <w:rFonts w:ascii="仿宋" w:eastAsia="仿宋" w:hAnsi="仿宋"/>
              </w:rPr>
            </w:pPr>
            <w:r w:rsidRPr="005F7075">
              <w:rPr>
                <w:rFonts w:ascii="仿宋" w:eastAsia="仿宋" w:hAnsi="仿宋"/>
              </w:rPr>
              <w:t>在内容管理与知识应用领域，国内外研究和工程实践主要集中在以下几个方向。</w:t>
            </w:r>
          </w:p>
          <w:p w14:paraId="3E1713A8" w14:textId="77777777" w:rsidR="005F7075" w:rsidRDefault="005F7075" w:rsidP="005F7075">
            <w:pPr>
              <w:widowControl/>
              <w:ind w:firstLineChars="250" w:firstLine="525"/>
              <w:jc w:val="left"/>
              <w:rPr>
                <w:rFonts w:ascii="仿宋" w:eastAsia="仿宋" w:hAnsi="仿宋"/>
              </w:rPr>
            </w:pPr>
            <w:r w:rsidRPr="005F7075">
              <w:rPr>
                <w:rFonts w:ascii="仿宋" w:eastAsia="仿宋" w:hAnsi="仿宋"/>
              </w:rPr>
              <w:t>一方面，企业内容管理系统（ECM/CMS）相关研究重点关注内容的集中存储、流程化管理和权限控制。已有研究从系统架构和业务流程角度，探讨了基于 ECM 的内容管理平台在教育、政务和企业环境中的应用价值，强调通过统一内容模型和工作流机制提升内容管理效率 。相关实践表明，ECM 系统在内容生命周期管理、文档协同和合规性方面具有较成熟的工程经验。</w:t>
            </w:r>
          </w:p>
          <w:p w14:paraId="1F2DC2F2" w14:textId="2E05E5C7" w:rsidR="005F7075" w:rsidRPr="005F7075" w:rsidRDefault="005F7075" w:rsidP="005F7075">
            <w:pPr>
              <w:widowControl/>
              <w:ind w:firstLineChars="250" w:firstLine="525"/>
              <w:jc w:val="left"/>
              <w:rPr>
                <w:rFonts w:ascii="仿宋" w:eastAsia="仿宋" w:hAnsi="仿宋"/>
              </w:rPr>
            </w:pPr>
            <w:r w:rsidRPr="005F7075">
              <w:rPr>
                <w:rFonts w:ascii="仿宋" w:eastAsia="仿宋" w:hAnsi="仿宋"/>
              </w:rPr>
              <w:t>另一方面，随着大语言模型的发展，基于检索增强生成（Retrieval-Augmented Generation, RAG）的内容应用与智能问答技术 成为研究热点。Lewis 等提出的 RAG 框架通过将外部知识检索与生成模型结合，有效提升了知识密集型任务的准确性；随后，大量研究围绕检索策略、重排机制和生成效果展开扩展。近期研究进一步</w:t>
            </w:r>
            <w:r w:rsidRPr="005F7075">
              <w:rPr>
                <w:rFonts w:ascii="仿宋" w:eastAsia="仿宋" w:hAnsi="仿宋"/>
              </w:rPr>
              <w:lastRenderedPageBreak/>
              <w:t>将 RAG 应用于多模态文档场景，引入图片、表格等非文本内容的检索与理解能力，用于教育、金融等垂直领域的智能问答系统。</w:t>
            </w:r>
          </w:p>
          <w:p w14:paraId="398A08B7" w14:textId="36E515AD" w:rsidR="005F7075" w:rsidRPr="005F7075" w:rsidRDefault="005F7075" w:rsidP="005F7075">
            <w:pPr>
              <w:widowControl/>
              <w:ind w:firstLineChars="250" w:firstLine="525"/>
              <w:jc w:val="left"/>
              <w:rPr>
                <w:rFonts w:ascii="仿宋" w:eastAsia="仿宋" w:hAnsi="仿宋"/>
              </w:rPr>
            </w:pPr>
            <w:r w:rsidRPr="005F7075">
              <w:rPr>
                <w:rFonts w:ascii="仿宋" w:eastAsia="仿宋" w:hAnsi="仿宋"/>
              </w:rPr>
              <w:t>此外，在内容质量与数据治理方向，已有研究从数据质量维度、元数据质量和治理流程等角度，提出了较为系统的理论框架和评估模型，强调通过指标化、流程化和工具化手段提升内容与数据的可信度和可维护性。</w:t>
            </w:r>
          </w:p>
          <w:p w14:paraId="3ED7464C" w14:textId="77777777" w:rsidR="005F7075" w:rsidRDefault="005F7075">
            <w:pPr>
              <w:rPr>
                <w:rFonts w:ascii="仿宋" w:eastAsia="仿宋" w:hAnsi="仿宋"/>
                <w:b/>
                <w:bCs/>
              </w:rPr>
            </w:pPr>
          </w:p>
          <w:p w14:paraId="438BFBBF" w14:textId="1BF2709F" w:rsidR="00651D66" w:rsidRDefault="00000000">
            <w:pPr>
              <w:rPr>
                <w:rFonts w:ascii="仿宋" w:eastAsia="仿宋" w:hAnsi="仿宋"/>
                <w:b/>
                <w:bCs/>
              </w:rPr>
            </w:pPr>
            <w:r>
              <w:rPr>
                <w:rFonts w:ascii="仿宋" w:eastAsia="仿宋" w:hAnsi="仿宋"/>
                <w:b/>
                <w:bCs/>
              </w:rPr>
              <w:t>2. 现有局限：</w:t>
            </w:r>
          </w:p>
          <w:p w14:paraId="5381DBEB" w14:textId="77777777" w:rsidR="005F7075" w:rsidRPr="005F7075" w:rsidRDefault="005F7075" w:rsidP="005F7075">
            <w:pPr>
              <w:widowControl/>
              <w:ind w:firstLineChars="250" w:firstLine="525"/>
              <w:jc w:val="left"/>
              <w:rPr>
                <w:rFonts w:ascii="仿宋" w:eastAsia="仿宋" w:hAnsi="仿宋"/>
              </w:rPr>
            </w:pPr>
            <w:r w:rsidRPr="005F7075">
              <w:rPr>
                <w:rFonts w:ascii="仿宋" w:eastAsia="仿宋" w:hAnsi="仿宋"/>
              </w:rPr>
              <w:t>尽管上述研究和系统在各自领域取得了一定成果，但在面向广告与商业化内容的实际业务场景中仍存在明显不足。</w:t>
            </w:r>
          </w:p>
          <w:p w14:paraId="37DEB80A" w14:textId="77777777" w:rsidR="005F7075" w:rsidRPr="005F7075" w:rsidRDefault="005F7075" w:rsidP="005F7075">
            <w:pPr>
              <w:widowControl/>
              <w:ind w:firstLineChars="250" w:firstLine="525"/>
              <w:jc w:val="left"/>
              <w:rPr>
                <w:rFonts w:ascii="仿宋" w:eastAsia="仿宋" w:hAnsi="仿宋"/>
              </w:rPr>
            </w:pPr>
            <w:r w:rsidRPr="005F7075">
              <w:rPr>
                <w:rFonts w:ascii="仿宋" w:eastAsia="仿宋" w:hAnsi="仿宋"/>
              </w:rPr>
              <w:t>首先，内容管理与智能应用往往割裂。传统 ECM 系统侧重内容存储、流程和权限管理，但对内容的智能应用支持有限；而 RAG 相关研究更多关注算法效果和模型能力，通常假设已有高质量、结构良好的知识库，缺乏对内容生产、维护和治理过程的整体考虑。</w:t>
            </w:r>
          </w:p>
          <w:p w14:paraId="76472BA0" w14:textId="77777777" w:rsidR="005F7075" w:rsidRPr="005F7075" w:rsidRDefault="005F7075" w:rsidP="005F7075">
            <w:pPr>
              <w:widowControl/>
              <w:ind w:firstLineChars="250" w:firstLine="525"/>
              <w:jc w:val="left"/>
              <w:rPr>
                <w:rFonts w:ascii="仿宋" w:eastAsia="仿宋" w:hAnsi="仿宋"/>
              </w:rPr>
            </w:pPr>
            <w:r w:rsidRPr="005F7075">
              <w:rPr>
                <w:rFonts w:ascii="仿宋" w:eastAsia="仿宋" w:hAnsi="仿宋"/>
              </w:rPr>
              <w:t>其次，多内容形态的工程化支持不足。现有 RAG 研究多以文本为主要对象，对问答、图片和表格等内容形态的处理方式缺乏统一的工程抽象；即便在多模态研究中，也多聚焦模型设计本身，对内容入库、切片、索引和召回策略的系统化设计关注较少。</w:t>
            </w:r>
          </w:p>
          <w:p w14:paraId="55B78759" w14:textId="68559940" w:rsidR="005F7075" w:rsidRPr="005F7075" w:rsidRDefault="005F7075" w:rsidP="005F7075">
            <w:pPr>
              <w:widowControl/>
              <w:ind w:firstLineChars="250" w:firstLine="525"/>
              <w:jc w:val="left"/>
              <w:rPr>
                <w:rFonts w:ascii="仿宋" w:eastAsia="仿宋" w:hAnsi="仿宋"/>
              </w:rPr>
            </w:pPr>
            <w:r w:rsidRPr="005F7075">
              <w:rPr>
                <w:rFonts w:ascii="仿宋" w:eastAsia="仿宋" w:hAnsi="仿宋"/>
              </w:rPr>
              <w:t>再次，内容质量治理与智能应用之间缺乏闭环机制。现有研究通常将内容质量评估视为离线分析或人工过程，尚未形成将质量检测结果直接反馈到内容管理和治理流程中的工程化方案，难以支撑内容规模持续增长下的长期运营需求。</w:t>
            </w:r>
          </w:p>
          <w:p w14:paraId="2D93D8D7" w14:textId="77777777" w:rsidR="005F7075" w:rsidRDefault="005F7075" w:rsidP="005F7075">
            <w:pPr>
              <w:widowControl/>
              <w:jc w:val="left"/>
              <w:rPr>
                <w:rFonts w:ascii="仿宋" w:eastAsia="仿宋" w:hAnsi="仿宋"/>
                <w:b/>
                <w:bCs/>
              </w:rPr>
            </w:pPr>
          </w:p>
          <w:p w14:paraId="24CCAD82" w14:textId="6FD08539" w:rsidR="001D69A5" w:rsidRPr="005F7075" w:rsidRDefault="00000000" w:rsidP="005F7075">
            <w:pPr>
              <w:widowControl/>
              <w:jc w:val="left"/>
              <w:rPr>
                <w:rFonts w:ascii="仿宋" w:eastAsia="仿宋" w:hAnsi="仿宋"/>
                <w:b/>
                <w:bCs/>
              </w:rPr>
            </w:pPr>
            <w:r w:rsidRPr="005F7075">
              <w:rPr>
                <w:rFonts w:ascii="仿宋" w:eastAsia="仿宋" w:hAnsi="仿宋"/>
                <w:b/>
                <w:bCs/>
              </w:rPr>
              <w:t>3. 参考案例：</w:t>
            </w:r>
          </w:p>
          <w:p w14:paraId="6C45B1AA" w14:textId="019CF2CD" w:rsidR="005F7075" w:rsidRPr="005F7075" w:rsidRDefault="005F7075" w:rsidP="005F7075">
            <w:pPr>
              <w:widowControl/>
              <w:ind w:firstLineChars="250" w:firstLine="525"/>
              <w:jc w:val="left"/>
              <w:rPr>
                <w:rFonts w:ascii="仿宋" w:eastAsia="仿宋" w:hAnsi="仿宋"/>
              </w:rPr>
            </w:pPr>
            <w:r w:rsidRPr="005F7075">
              <w:rPr>
                <w:rFonts w:ascii="仿宋" w:eastAsia="仿宋" w:hAnsi="仿宋"/>
              </w:rPr>
              <w:t>在相关领域中，已有一些具有代表性的研究和系统为本文提供了重要参考。</w:t>
            </w:r>
            <w:proofErr w:type="spellStart"/>
            <w:r w:rsidRPr="005F7075">
              <w:rPr>
                <w:rFonts w:ascii="仿宋" w:eastAsia="仿宋" w:hAnsi="仿宋"/>
              </w:rPr>
              <w:t>Maican</w:t>
            </w:r>
            <w:proofErr w:type="spellEnd"/>
            <w:r w:rsidRPr="005F7075">
              <w:rPr>
                <w:rFonts w:ascii="仿宋" w:eastAsia="仿宋" w:hAnsi="仿宋"/>
              </w:rPr>
              <w:t xml:space="preserve"> 等提出的基于开源 ECM 的系统架构 [1]，展示了统一内容管理平台在复杂组织环境中的工程可行性，为内容全生命周期管理提供了实践基础。Lewis 等提出的 RAG 框架 [3] 及其后续研究 [2][9]，系统性地探索了将外部知识检索与生成模型结合的技术路径，为构建面向知识密集型场景的智能问答能力提供了重要方法参考。Yu 等和 Wang 等的研究 [6][7] 则展示了 RAG 在多模态文档和垂直领域中的应用实践，为多内容形态内容在实际业务场景下的智能应用提供了有价值的工程启示。</w:t>
            </w:r>
          </w:p>
        </w:tc>
      </w:tr>
    </w:tbl>
    <w:p w14:paraId="31A692A3" w14:textId="77777777" w:rsidR="00651D66" w:rsidRDefault="00651D66">
      <w:pPr>
        <w:rPr>
          <w:rFonts w:ascii="仿宋" w:eastAsia="仿宋" w:hAnsi="仿宋" w:hint="eastAsia"/>
          <w:b/>
          <w:bCs/>
        </w:rPr>
      </w:pPr>
    </w:p>
    <w:p w14:paraId="5E544E48" w14:textId="77777777" w:rsidR="00651D66" w:rsidRDefault="00000000">
      <w:pPr>
        <w:pStyle w:val="afe"/>
        <w:numPr>
          <w:ilvl w:val="0"/>
          <w:numId w:val="1"/>
        </w:numPr>
        <w:rPr>
          <w:rFonts w:ascii="仿宋" w:eastAsia="仿宋" w:hAnsi="仿宋"/>
          <w:b/>
          <w:bCs/>
          <w:sz w:val="28"/>
          <w:szCs w:val="28"/>
        </w:rPr>
      </w:pPr>
      <w:r>
        <w:rPr>
          <w:rFonts w:ascii="仿宋" w:eastAsia="仿宋" w:hAnsi="仿宋"/>
          <w:b/>
          <w:bCs/>
          <w:sz w:val="28"/>
          <w:szCs w:val="28"/>
        </w:rPr>
        <w:t>研究方案</w:t>
      </w:r>
    </w:p>
    <w:tbl>
      <w:tblPr>
        <w:tblStyle w:val="aff3"/>
        <w:tblW w:w="0" w:type="auto"/>
        <w:tblLook w:val="04A0" w:firstRow="1" w:lastRow="0" w:firstColumn="1" w:lastColumn="0" w:noHBand="0" w:noVBand="1"/>
      </w:tblPr>
      <w:tblGrid>
        <w:gridCol w:w="1696"/>
        <w:gridCol w:w="6600"/>
      </w:tblGrid>
      <w:tr w:rsidR="00651D66" w14:paraId="09A82960" w14:textId="77777777">
        <w:trPr>
          <w:trHeight w:val="416"/>
        </w:trPr>
        <w:tc>
          <w:tcPr>
            <w:tcW w:w="1696" w:type="dxa"/>
          </w:tcPr>
          <w:p w14:paraId="634BFC8A" w14:textId="77777777" w:rsidR="00651D66" w:rsidRDefault="00000000">
            <w:pPr>
              <w:rPr>
                <w:rFonts w:ascii="仿宋" w:eastAsia="仿宋" w:hAnsi="仿宋"/>
                <w:b/>
                <w:bCs/>
              </w:rPr>
            </w:pPr>
            <w:r>
              <w:rPr>
                <w:rFonts w:ascii="仿宋" w:eastAsia="仿宋" w:hAnsi="仿宋"/>
                <w:b/>
                <w:bCs/>
              </w:rPr>
              <w:t>栏目</w:t>
            </w:r>
          </w:p>
        </w:tc>
        <w:tc>
          <w:tcPr>
            <w:tcW w:w="6600" w:type="dxa"/>
          </w:tcPr>
          <w:p w14:paraId="752438E9" w14:textId="761EC4B5" w:rsidR="00651D66" w:rsidRDefault="00000000">
            <w:pPr>
              <w:rPr>
                <w:rFonts w:ascii="仿宋" w:eastAsia="仿宋" w:hAnsi="仿宋"/>
                <w:b/>
                <w:bCs/>
              </w:rPr>
            </w:pPr>
            <w:r>
              <w:rPr>
                <w:rFonts w:ascii="仿宋" w:eastAsia="仿宋" w:hAnsi="仿宋"/>
                <w:b/>
                <w:bCs/>
              </w:rPr>
              <w:t>内容陈述</w:t>
            </w:r>
          </w:p>
        </w:tc>
      </w:tr>
      <w:tr w:rsidR="00651D66" w14:paraId="6D63608E" w14:textId="77777777" w:rsidTr="00572822">
        <w:trPr>
          <w:trHeight w:val="4527"/>
        </w:trPr>
        <w:tc>
          <w:tcPr>
            <w:tcW w:w="1696" w:type="dxa"/>
          </w:tcPr>
          <w:p w14:paraId="1347FC8D" w14:textId="77777777" w:rsidR="00651D66" w:rsidRDefault="00000000">
            <w:pPr>
              <w:rPr>
                <w:rFonts w:ascii="仿宋" w:eastAsia="仿宋" w:hAnsi="仿宋"/>
                <w:b/>
                <w:bCs/>
              </w:rPr>
            </w:pPr>
            <w:r>
              <w:rPr>
                <w:rFonts w:ascii="仿宋" w:eastAsia="仿宋" w:hAnsi="仿宋"/>
                <w:b/>
                <w:bCs/>
              </w:rPr>
              <w:lastRenderedPageBreak/>
              <w:t>3. 研究目标与内容</w:t>
            </w:r>
          </w:p>
          <w:p w14:paraId="4BB07B4C" w14:textId="77777777" w:rsidR="00651D66" w:rsidRDefault="00000000">
            <w:pPr>
              <w:rPr>
                <w:rFonts w:ascii="仿宋" w:eastAsia="仿宋" w:hAnsi="仿宋"/>
                <w:b/>
                <w:bCs/>
              </w:rPr>
            </w:pPr>
            <w:r>
              <w:rPr>
                <w:rFonts w:ascii="仿宋" w:eastAsia="仿宋" w:hAnsi="仿宋"/>
                <w:b/>
                <w:bCs/>
              </w:rPr>
              <w:t>(Objectives &amp; Content)</w:t>
            </w:r>
          </w:p>
        </w:tc>
        <w:tc>
          <w:tcPr>
            <w:tcW w:w="6600" w:type="dxa"/>
          </w:tcPr>
          <w:p w14:paraId="0AE6779B" w14:textId="4A19BA84" w:rsidR="00651D66" w:rsidRPr="00572822" w:rsidRDefault="00572822">
            <w:pPr>
              <w:rPr>
                <w:rFonts w:ascii="仿宋" w:eastAsia="仿宋" w:hAnsi="仿宋"/>
                <w:b/>
                <w:bCs/>
              </w:rPr>
            </w:pPr>
            <w:r w:rsidRPr="00572822">
              <w:rPr>
                <w:rFonts w:ascii="仿宋" w:eastAsia="仿宋" w:hAnsi="仿宋" w:hint="eastAsia"/>
              </w:rPr>
              <w:t>本项目围绕</w:t>
            </w:r>
            <w:r w:rsidRPr="00572822">
              <w:rPr>
                <w:rFonts w:ascii="仿宋" w:eastAsia="仿宋" w:hAnsi="仿宋"/>
                <w:szCs w:val="21"/>
              </w:rPr>
              <w:t>广告与商业化内容全生命周期管理，完成以下核心任务：</w:t>
            </w:r>
          </w:p>
          <w:p w14:paraId="46872F14" w14:textId="0191CDC2" w:rsidR="00651D66" w:rsidRPr="00572822" w:rsidRDefault="00000000">
            <w:pPr>
              <w:rPr>
                <w:rFonts w:ascii="仿宋" w:eastAsia="仿宋" w:hAnsi="仿宋"/>
                <w:b/>
                <w:bCs/>
              </w:rPr>
            </w:pPr>
            <w:r w:rsidRPr="00572822">
              <w:rPr>
                <w:rFonts w:ascii="仿宋" w:eastAsia="仿宋" w:hAnsi="仿宋"/>
                <w:b/>
                <w:bCs/>
              </w:rPr>
              <w:t xml:space="preserve">1. </w:t>
            </w:r>
            <w:r w:rsidR="00572822" w:rsidRPr="00572822">
              <w:rPr>
                <w:rStyle w:val="a6"/>
                <w:rFonts w:ascii="仿宋" w:eastAsia="仿宋" w:hAnsi="仿宋"/>
                <w:szCs w:val="21"/>
              </w:rPr>
              <w:t>统一内容管理平台的设计与实现</w:t>
            </w:r>
            <w:r w:rsidRPr="00572822">
              <w:rPr>
                <w:rFonts w:ascii="仿宋" w:eastAsia="仿宋" w:hAnsi="仿宋"/>
                <w:b/>
                <w:bCs/>
              </w:rPr>
              <w:t>：</w:t>
            </w:r>
            <w:r w:rsidR="00572822" w:rsidRPr="00572822">
              <w:rPr>
                <w:rFonts w:ascii="仿宋" w:eastAsia="仿宋" w:hAnsi="仿宋"/>
                <w:szCs w:val="21"/>
              </w:rPr>
              <w:t>构建支持文章、问答、课程和案例等多种内容形态的统一管理平台，实现内容从创建、维护、审批到上线的规范化管理。</w:t>
            </w:r>
          </w:p>
          <w:p w14:paraId="4B25EDD4" w14:textId="4067835E" w:rsidR="00651D66" w:rsidRPr="00572822" w:rsidRDefault="00000000">
            <w:pPr>
              <w:rPr>
                <w:rFonts w:ascii="仿宋" w:eastAsia="仿宋" w:hAnsi="仿宋"/>
                <w:b/>
                <w:bCs/>
              </w:rPr>
            </w:pPr>
            <w:r w:rsidRPr="00572822">
              <w:rPr>
                <w:rFonts w:ascii="仿宋" w:eastAsia="仿宋" w:hAnsi="仿宋"/>
                <w:b/>
                <w:bCs/>
              </w:rPr>
              <w:t xml:space="preserve">2. </w:t>
            </w:r>
            <w:r w:rsidR="00572822" w:rsidRPr="00572822">
              <w:rPr>
                <w:rStyle w:val="a6"/>
                <w:rFonts w:ascii="仿宋" w:eastAsia="仿宋" w:hAnsi="仿宋"/>
                <w:szCs w:val="21"/>
              </w:rPr>
              <w:t>内容应用与智能化能力建设</w:t>
            </w:r>
            <w:r w:rsidRPr="00572822">
              <w:rPr>
                <w:rFonts w:ascii="仿宋" w:eastAsia="仿宋" w:hAnsi="仿宋"/>
                <w:b/>
                <w:bCs/>
              </w:rPr>
              <w:t>：</w:t>
            </w:r>
            <w:r w:rsidR="00572822" w:rsidRPr="00572822">
              <w:rPr>
                <w:rFonts w:ascii="仿宋" w:eastAsia="仿宋" w:hAnsi="仿宋"/>
                <w:szCs w:val="21"/>
              </w:rPr>
              <w:t>在支持页面化内容展示的基础上，引入基于检索增强生成（RAG）的智能问答能力，通过内容切片、向量索引与重排机制，为上游智能助手等应用提供高相关性的内容支撑。</w:t>
            </w:r>
          </w:p>
          <w:p w14:paraId="0CF8D687" w14:textId="77777777" w:rsidR="00572822" w:rsidRPr="00572822" w:rsidRDefault="00000000" w:rsidP="00572822">
            <w:pPr>
              <w:rPr>
                <w:rFonts w:ascii="仿宋" w:eastAsia="仿宋" w:hAnsi="仿宋"/>
                <w:szCs w:val="21"/>
              </w:rPr>
            </w:pPr>
            <w:r w:rsidRPr="00572822">
              <w:rPr>
                <w:rFonts w:ascii="仿宋" w:eastAsia="仿宋" w:hAnsi="仿宋"/>
                <w:b/>
                <w:bCs/>
              </w:rPr>
              <w:t xml:space="preserve">3. </w:t>
            </w:r>
            <w:r w:rsidR="00572822" w:rsidRPr="00572822">
              <w:rPr>
                <w:rStyle w:val="a6"/>
                <w:rFonts w:ascii="仿宋" w:eastAsia="仿宋" w:hAnsi="仿宋"/>
                <w:szCs w:val="21"/>
              </w:rPr>
              <w:t>内容治理机制的设计与实现</w:t>
            </w:r>
            <w:r w:rsidRPr="00572822">
              <w:rPr>
                <w:rFonts w:ascii="仿宋" w:eastAsia="仿宋" w:hAnsi="仿宋"/>
                <w:b/>
                <w:bCs/>
              </w:rPr>
              <w:t>：</w:t>
            </w:r>
            <w:r w:rsidR="00572822" w:rsidRPr="00572822">
              <w:rPr>
                <w:rFonts w:ascii="仿宋" w:eastAsia="仿宋" w:hAnsi="仿宋"/>
                <w:szCs w:val="21"/>
              </w:rPr>
              <w:t>构建基于重复度、歧义度和覆盖度的内容治理模型，结合向量检索和大语言模型，对内容质量进行自动检测，并通过线上化治理任务实现闭环管理。</w:t>
            </w:r>
          </w:p>
          <w:p w14:paraId="0921B682" w14:textId="4B99E625" w:rsidR="00572822" w:rsidRPr="00572822" w:rsidRDefault="00572822" w:rsidP="00572822">
            <w:pPr>
              <w:rPr>
                <w:rFonts w:ascii="仿宋" w:eastAsia="仿宋" w:hAnsi="仿宋"/>
                <w:b/>
                <w:bCs/>
              </w:rPr>
            </w:pPr>
            <w:r w:rsidRPr="00572822">
              <w:rPr>
                <w:rFonts w:ascii="仿宋" w:eastAsia="仿宋" w:hAnsi="仿宋" w:hint="eastAsia"/>
                <w:b/>
                <w:bCs/>
              </w:rPr>
              <w:t>4</w:t>
            </w:r>
            <w:r w:rsidRPr="00572822">
              <w:rPr>
                <w:rFonts w:ascii="仿宋" w:eastAsia="仿宋" w:hAnsi="仿宋"/>
                <w:b/>
                <w:bCs/>
              </w:rPr>
              <w:t>.</w:t>
            </w:r>
            <w:r w:rsidRPr="00572822">
              <w:rPr>
                <w:rFonts w:ascii="仿宋" w:eastAsia="仿宋" w:hAnsi="仿宋" w:hint="eastAsia"/>
                <w:b/>
                <w:bCs/>
              </w:rPr>
              <w:t xml:space="preserve"> </w:t>
            </w:r>
            <w:r w:rsidRPr="00572822">
              <w:rPr>
                <w:rFonts w:ascii="仿宋" w:eastAsia="仿宋" w:hAnsi="仿宋"/>
                <w:b/>
                <w:bCs/>
                <w:szCs w:val="21"/>
              </w:rPr>
              <w:t>数据洞察与效果评估能力建设</w:t>
            </w:r>
            <w:r w:rsidRPr="00572822">
              <w:rPr>
                <w:rFonts w:ascii="仿宋" w:eastAsia="仿宋" w:hAnsi="仿宋" w:hint="eastAsia"/>
                <w:b/>
                <w:bCs/>
                <w:szCs w:val="21"/>
              </w:rPr>
              <w:t>：</w:t>
            </w:r>
            <w:r w:rsidRPr="00572822">
              <w:rPr>
                <w:rFonts w:ascii="仿宋" w:eastAsia="仿宋" w:hAnsi="仿宋"/>
                <w:szCs w:val="21"/>
              </w:rPr>
              <w:t>构建面向内容应用与治理的数据信息采集与分析体系，支持页面访问、会话维度与内容维度的统计分析，并提供会话明细与可视化看板，为内容优化、治理策略迭代及运营决策提供数据依据</w:t>
            </w:r>
            <w:r w:rsidRPr="00572822">
              <w:rPr>
                <w:rFonts w:ascii="仿宋" w:eastAsia="仿宋" w:hAnsi="仿宋"/>
                <w:b/>
                <w:bCs/>
              </w:rPr>
              <w:t>。</w:t>
            </w:r>
          </w:p>
        </w:tc>
      </w:tr>
      <w:tr w:rsidR="00651D66" w14:paraId="216147B4" w14:textId="77777777">
        <w:trPr>
          <w:trHeight w:val="1980"/>
        </w:trPr>
        <w:tc>
          <w:tcPr>
            <w:tcW w:w="1696" w:type="dxa"/>
          </w:tcPr>
          <w:p w14:paraId="187C24CB" w14:textId="77777777" w:rsidR="00651D66" w:rsidRDefault="00000000">
            <w:pPr>
              <w:rPr>
                <w:rFonts w:ascii="仿宋" w:eastAsia="仿宋" w:hAnsi="仿宋"/>
                <w:b/>
                <w:bCs/>
              </w:rPr>
            </w:pPr>
            <w:r>
              <w:rPr>
                <w:rFonts w:ascii="仿宋" w:eastAsia="仿宋" w:hAnsi="仿宋"/>
                <w:b/>
                <w:bCs/>
              </w:rPr>
              <w:t>4. 技术路线与架构</w:t>
            </w:r>
          </w:p>
          <w:p w14:paraId="6D9C474D" w14:textId="77777777" w:rsidR="00651D66" w:rsidRDefault="00000000">
            <w:pPr>
              <w:rPr>
                <w:rFonts w:ascii="仿宋" w:eastAsia="仿宋" w:hAnsi="仿宋"/>
                <w:b/>
                <w:bCs/>
              </w:rPr>
            </w:pPr>
            <w:r>
              <w:rPr>
                <w:rFonts w:ascii="仿宋" w:eastAsia="仿宋" w:hAnsi="仿宋"/>
                <w:b/>
                <w:bCs/>
              </w:rPr>
              <w:t>(Methodology)</w:t>
            </w:r>
          </w:p>
        </w:tc>
        <w:tc>
          <w:tcPr>
            <w:tcW w:w="6600" w:type="dxa"/>
          </w:tcPr>
          <w:p w14:paraId="0D6318CC" w14:textId="77777777" w:rsidR="005F7075" w:rsidRDefault="00000000">
            <w:pPr>
              <w:rPr>
                <w:rFonts w:ascii="仿宋" w:eastAsia="仿宋" w:hAnsi="仿宋"/>
                <w:b/>
                <w:bCs/>
              </w:rPr>
            </w:pPr>
            <w:r>
              <w:rPr>
                <w:rFonts w:ascii="仿宋" w:eastAsia="仿宋" w:hAnsi="仿宋"/>
                <w:b/>
                <w:bCs/>
              </w:rPr>
              <w:t>1.技术栈：</w:t>
            </w:r>
          </w:p>
          <w:p w14:paraId="7D87B452" w14:textId="63B0B6D6" w:rsidR="00651D66" w:rsidRPr="00051930" w:rsidRDefault="00572822" w:rsidP="005F7075">
            <w:pPr>
              <w:ind w:firstLineChars="200" w:firstLine="420"/>
              <w:rPr>
                <w:rFonts w:ascii="仿宋" w:eastAsia="仿宋" w:hAnsi="仿宋"/>
              </w:rPr>
            </w:pPr>
            <w:r w:rsidRPr="00051930">
              <w:rPr>
                <w:rFonts w:ascii="仿宋" w:eastAsia="仿宋" w:hAnsi="仿宋" w:hint="eastAsia"/>
              </w:rPr>
              <w:t>Spring Boot（Java）、Kitex（Go）、React、Luca、MySQL、Redis、MongoDB、Elastic Search、RocketMQ、RAG、LLM</w:t>
            </w:r>
          </w:p>
          <w:p w14:paraId="6D197119" w14:textId="77777777" w:rsidR="005F7075" w:rsidRDefault="00000000">
            <w:pPr>
              <w:rPr>
                <w:rFonts w:ascii="仿宋" w:eastAsia="仿宋" w:hAnsi="仿宋"/>
                <w:b/>
                <w:bCs/>
              </w:rPr>
            </w:pPr>
            <w:r>
              <w:rPr>
                <w:rFonts w:ascii="仿宋" w:eastAsia="仿宋" w:hAnsi="仿宋"/>
                <w:b/>
                <w:bCs/>
              </w:rPr>
              <w:t>2.系统架构：</w:t>
            </w:r>
          </w:p>
          <w:p w14:paraId="5A1DBA0E" w14:textId="737F136F" w:rsidR="00651D66" w:rsidRDefault="00572822" w:rsidP="005F7075">
            <w:pPr>
              <w:ind w:firstLineChars="200" w:firstLine="420"/>
              <w:rPr>
                <w:rFonts w:ascii="仿宋" w:eastAsia="仿宋" w:hAnsi="仿宋"/>
                <w:b/>
                <w:bCs/>
              </w:rPr>
            </w:pPr>
            <w:r w:rsidRPr="003576E6">
              <w:rPr>
                <w:rFonts w:ascii="仿宋" w:eastAsia="仿宋" w:hAnsi="仿宋" w:hint="eastAsia"/>
              </w:rPr>
              <w:t>平台采用前后端分离的微服务架构，</w:t>
            </w:r>
            <w:r w:rsidRPr="003576E6">
              <w:rPr>
                <w:rFonts w:ascii="仿宋" w:eastAsia="仿宋" w:hAnsi="仿宋"/>
              </w:rPr>
              <w:t>按业务域拆分多个服务</w:t>
            </w:r>
            <w:r w:rsidRPr="003576E6">
              <w:rPr>
                <w:rFonts w:ascii="仿宋" w:eastAsia="仿宋" w:hAnsi="仿宋" w:hint="eastAsia"/>
              </w:rPr>
              <w:t>，</w:t>
            </w:r>
            <w:r>
              <w:rPr>
                <w:rFonts w:ascii="仿宋" w:eastAsia="仿宋" w:hAnsi="仿宋" w:hint="eastAsia"/>
              </w:rPr>
              <w:t>后端</w:t>
            </w:r>
            <w:r w:rsidRPr="003576E6">
              <w:rPr>
                <w:rFonts w:ascii="仿宋" w:eastAsia="仿宋" w:hAnsi="仿宋" w:hint="eastAsia"/>
              </w:rPr>
              <w:t>服务之间通过RPC调用</w:t>
            </w:r>
            <w:r w:rsidR="001C46C3">
              <w:rPr>
                <w:rFonts w:ascii="仿宋" w:eastAsia="仿宋" w:hAnsi="仿宋" w:hint="eastAsia"/>
              </w:rPr>
              <w:t>。</w:t>
            </w:r>
          </w:p>
          <w:p w14:paraId="57AEF5D8" w14:textId="77777777" w:rsidR="005F7075" w:rsidRDefault="00000000">
            <w:pPr>
              <w:rPr>
                <w:rFonts w:ascii="仿宋" w:eastAsia="仿宋" w:hAnsi="仿宋"/>
                <w:b/>
                <w:bCs/>
              </w:rPr>
            </w:pPr>
            <w:r>
              <w:rPr>
                <w:rFonts w:ascii="仿宋" w:eastAsia="仿宋" w:hAnsi="仿宋"/>
                <w:b/>
                <w:bCs/>
              </w:rPr>
              <w:t>3.开发工具：</w:t>
            </w:r>
          </w:p>
          <w:p w14:paraId="41778620" w14:textId="00B26A91" w:rsidR="003576E6" w:rsidRPr="00572822" w:rsidRDefault="00572822" w:rsidP="005F7075">
            <w:pPr>
              <w:ind w:firstLineChars="200" w:firstLine="420"/>
              <w:rPr>
                <w:rFonts w:ascii="仿宋" w:eastAsia="仿宋" w:hAnsi="仿宋"/>
                <w:b/>
                <w:bCs/>
              </w:rPr>
            </w:pPr>
            <w:r w:rsidRPr="00051930">
              <w:rPr>
                <w:rFonts w:ascii="仿宋" w:eastAsia="仿宋" w:hAnsi="仿宋" w:hint="eastAsia"/>
              </w:rPr>
              <w:t>Trae、Maven、Go Modules、Git、Docker</w:t>
            </w:r>
          </w:p>
        </w:tc>
      </w:tr>
      <w:tr w:rsidR="00651D66" w14:paraId="373E069E" w14:textId="77777777">
        <w:trPr>
          <w:trHeight w:val="2250"/>
        </w:trPr>
        <w:tc>
          <w:tcPr>
            <w:tcW w:w="1696" w:type="dxa"/>
          </w:tcPr>
          <w:p w14:paraId="2C088235" w14:textId="77777777" w:rsidR="00651D66" w:rsidRDefault="00000000">
            <w:pPr>
              <w:rPr>
                <w:rFonts w:ascii="仿宋" w:eastAsia="仿宋" w:hAnsi="仿宋"/>
                <w:b/>
                <w:bCs/>
              </w:rPr>
            </w:pPr>
            <w:r>
              <w:rPr>
                <w:rFonts w:ascii="仿宋" w:eastAsia="仿宋" w:hAnsi="仿宋"/>
                <w:b/>
                <w:bCs/>
              </w:rPr>
              <w:t>5. 关键难点与创新</w:t>
            </w:r>
          </w:p>
          <w:p w14:paraId="5D77FF79" w14:textId="77777777" w:rsidR="00651D66" w:rsidRDefault="00000000">
            <w:pPr>
              <w:rPr>
                <w:rFonts w:ascii="仿宋" w:eastAsia="仿宋" w:hAnsi="仿宋"/>
                <w:b/>
                <w:bCs/>
              </w:rPr>
            </w:pPr>
            <w:r>
              <w:rPr>
                <w:rFonts w:ascii="仿宋" w:eastAsia="仿宋" w:hAnsi="仿宋"/>
                <w:b/>
                <w:bCs/>
              </w:rPr>
              <w:t>(Challenges &amp; Innovation)</w:t>
            </w:r>
          </w:p>
        </w:tc>
        <w:tc>
          <w:tcPr>
            <w:tcW w:w="6600" w:type="dxa"/>
          </w:tcPr>
          <w:p w14:paraId="7FA033B3" w14:textId="16609E0D" w:rsidR="0097235D" w:rsidRPr="00572822" w:rsidRDefault="0097235D" w:rsidP="0097235D">
            <w:pPr>
              <w:rPr>
                <w:rFonts w:ascii="仿宋" w:eastAsia="仿宋" w:hAnsi="仿宋"/>
                <w:b/>
                <w:bCs/>
              </w:rPr>
            </w:pPr>
            <w:r>
              <w:rPr>
                <w:rFonts w:ascii="仿宋" w:eastAsia="仿宋" w:hAnsi="仿宋" w:hint="eastAsia"/>
                <w:b/>
                <w:bCs/>
              </w:rPr>
              <w:t>关键难点：</w:t>
            </w:r>
          </w:p>
          <w:p w14:paraId="3FEC4B18" w14:textId="53DFECED" w:rsidR="0097235D" w:rsidRPr="00572822" w:rsidRDefault="0097235D" w:rsidP="0097235D">
            <w:pPr>
              <w:rPr>
                <w:rFonts w:ascii="仿宋" w:eastAsia="仿宋" w:hAnsi="仿宋"/>
                <w:b/>
                <w:bCs/>
              </w:rPr>
            </w:pPr>
            <w:r w:rsidRPr="00572822">
              <w:rPr>
                <w:rFonts w:ascii="仿宋" w:eastAsia="仿宋" w:hAnsi="仿宋"/>
                <w:b/>
                <w:bCs/>
              </w:rPr>
              <w:t xml:space="preserve">1. </w:t>
            </w:r>
            <w:r w:rsidRPr="0030218E">
              <w:rPr>
                <w:rFonts w:ascii="仿宋" w:eastAsia="仿宋" w:hAnsi="仿宋"/>
                <w:szCs w:val="21"/>
              </w:rPr>
              <w:t>广告与商业化内容来源于多条业务线，内容形态多样，结构复杂，如何在保证业务隔离的前提下，实现多内容形态的统一建模、管理与复用，是平台设计中的重要难点。</w:t>
            </w:r>
          </w:p>
          <w:p w14:paraId="6709B54D" w14:textId="79327AEF" w:rsidR="0097235D" w:rsidRPr="00572822" w:rsidRDefault="0097235D" w:rsidP="0097235D">
            <w:pPr>
              <w:rPr>
                <w:rFonts w:ascii="仿宋" w:eastAsia="仿宋" w:hAnsi="仿宋"/>
                <w:b/>
                <w:bCs/>
              </w:rPr>
            </w:pPr>
            <w:r w:rsidRPr="00572822">
              <w:rPr>
                <w:rFonts w:ascii="仿宋" w:eastAsia="仿宋" w:hAnsi="仿宋"/>
                <w:b/>
                <w:bCs/>
              </w:rPr>
              <w:t xml:space="preserve">2. </w:t>
            </w:r>
            <w:r w:rsidRPr="00BF14B5">
              <w:rPr>
                <w:rFonts w:ascii="仿宋" w:eastAsia="仿宋" w:hAnsi="仿宋"/>
                <w:szCs w:val="21"/>
              </w:rPr>
              <w:t>在内容应用层面，智能问答链路涉及</w:t>
            </w:r>
            <w:r>
              <w:rPr>
                <w:rFonts w:ascii="仿宋" w:eastAsia="仿宋" w:hAnsi="仿宋" w:hint="eastAsia"/>
                <w:szCs w:val="21"/>
              </w:rPr>
              <w:t>问题</w:t>
            </w:r>
            <w:r w:rsidRPr="00BF14B5">
              <w:rPr>
                <w:rFonts w:ascii="仿宋" w:eastAsia="仿宋" w:hAnsi="仿宋"/>
                <w:szCs w:val="21"/>
              </w:rPr>
              <w:t>改写、多通道召回和重排等多个阶段，召回阶段需同时支持文章、问答、图片与表格等多种内容形态，并融合全文检索与向量检索等不同技术路径。如何在多阶段、多通道链路下实现高相关性召回的同时控制整体延迟和系统资源开销，是平台工程化落地中的关键难点。</w:t>
            </w:r>
          </w:p>
          <w:p w14:paraId="08861F40" w14:textId="0D7D5722" w:rsidR="001C583C" w:rsidRDefault="0097235D" w:rsidP="0097235D">
            <w:pPr>
              <w:rPr>
                <w:rFonts w:ascii="仿宋" w:eastAsia="仿宋" w:hAnsi="仿宋"/>
                <w:szCs w:val="21"/>
              </w:rPr>
            </w:pPr>
            <w:r w:rsidRPr="00572822">
              <w:rPr>
                <w:rFonts w:ascii="仿宋" w:eastAsia="仿宋" w:hAnsi="仿宋"/>
                <w:b/>
                <w:bCs/>
              </w:rPr>
              <w:t xml:space="preserve">3. </w:t>
            </w:r>
            <w:r w:rsidRPr="0030218E">
              <w:rPr>
                <w:rFonts w:ascii="仿宋" w:eastAsia="仿宋" w:hAnsi="仿宋"/>
                <w:szCs w:val="21"/>
              </w:rPr>
              <w:t>随着内容规模的持续增长，内容重复、歧义和覆盖不足等质量问题日益突出，如何在保证系统性能和稳定性的前提下，引入智能检测能力并形成内容治理的闭环处理机制，是系统实现中的关键技术挑战。</w:t>
            </w:r>
          </w:p>
          <w:p w14:paraId="1C5E7C3A" w14:textId="77777777" w:rsidR="005F7075" w:rsidRPr="00572822" w:rsidRDefault="005F7075" w:rsidP="0097235D">
            <w:pPr>
              <w:rPr>
                <w:rFonts w:ascii="仿宋" w:eastAsia="仿宋" w:hAnsi="仿宋"/>
                <w:szCs w:val="21"/>
              </w:rPr>
            </w:pPr>
          </w:p>
          <w:p w14:paraId="5B8CC992" w14:textId="02AAE67E" w:rsidR="00375B31" w:rsidRPr="00572822" w:rsidRDefault="00375B31" w:rsidP="00375B31">
            <w:pPr>
              <w:rPr>
                <w:rFonts w:ascii="仿宋" w:eastAsia="仿宋" w:hAnsi="仿宋"/>
                <w:b/>
                <w:bCs/>
              </w:rPr>
            </w:pPr>
            <w:r>
              <w:rPr>
                <w:rFonts w:ascii="仿宋" w:eastAsia="仿宋" w:hAnsi="仿宋" w:hint="eastAsia"/>
                <w:b/>
                <w:bCs/>
              </w:rPr>
              <w:t>创新点：</w:t>
            </w:r>
          </w:p>
          <w:p w14:paraId="431DD442" w14:textId="08C9EE1D" w:rsidR="00375B31" w:rsidRPr="007B45C1" w:rsidRDefault="00375B31" w:rsidP="00375B31">
            <w:pPr>
              <w:rPr>
                <w:rFonts w:ascii="仿宋" w:eastAsia="仿宋" w:hAnsi="仿宋"/>
                <w:b/>
                <w:bCs/>
              </w:rPr>
            </w:pPr>
            <w:r>
              <w:rPr>
                <w:rFonts w:ascii="仿宋" w:eastAsia="仿宋" w:hAnsi="仿宋" w:hint="eastAsia"/>
                <w:b/>
                <w:bCs/>
              </w:rPr>
              <w:t>1</w:t>
            </w:r>
            <w:r w:rsidRPr="00375B31">
              <w:rPr>
                <w:rFonts w:ascii="仿宋" w:eastAsia="仿宋" w:hAnsi="仿宋"/>
                <w:b/>
                <w:bCs/>
              </w:rPr>
              <w:t>.</w:t>
            </w:r>
            <w:r w:rsidRPr="007B45C1">
              <w:rPr>
                <w:rFonts w:ascii="仿宋" w:eastAsia="仿宋" w:hAnsi="仿宋"/>
                <w:b/>
                <w:bCs/>
              </w:rPr>
              <w:t xml:space="preserve"> </w:t>
            </w:r>
            <w:r w:rsidR="007B45C1" w:rsidRPr="007B45C1">
              <w:rPr>
                <w:rFonts w:ascii="仿宋" w:eastAsia="仿宋" w:hAnsi="仿宋"/>
              </w:rPr>
              <w:t>不同于以文本为主的通用 RAG 方案，平台在</w:t>
            </w:r>
            <w:r w:rsidR="007B45C1" w:rsidRPr="00051930">
              <w:rPr>
                <w:rStyle w:val="a6"/>
                <w:rFonts w:ascii="仿宋" w:eastAsia="仿宋" w:hAnsi="仿宋"/>
                <w:b w:val="0"/>
                <w:bCs w:val="0"/>
              </w:rPr>
              <w:t>内容应用层</w:t>
            </w:r>
            <w:r w:rsidR="007B45C1" w:rsidRPr="007B45C1">
              <w:rPr>
                <w:rFonts w:ascii="仿宋" w:eastAsia="仿宋" w:hAnsi="仿宋"/>
              </w:rPr>
              <w:t>面向文章、问答、图片和表格等多种内容形态，构建了模块化的 RAG 在线链路设计：在召回阶段支持全文检索与向量检索的多通道并行，在重排阶段引入统一的相关性评估机制，并通过标准化接口对上游智能应用提供能力输出。</w:t>
            </w:r>
          </w:p>
          <w:p w14:paraId="3ED4AA66" w14:textId="0DE3D142" w:rsidR="0030218E" w:rsidRPr="007B45C1" w:rsidRDefault="00375B31" w:rsidP="00375B31">
            <w:pPr>
              <w:rPr>
                <w:rFonts w:ascii="仿宋" w:eastAsia="仿宋" w:hAnsi="仿宋"/>
                <w:szCs w:val="21"/>
              </w:rPr>
            </w:pPr>
            <w:r w:rsidRPr="007B45C1">
              <w:rPr>
                <w:rFonts w:ascii="仿宋" w:eastAsia="仿宋" w:hAnsi="仿宋" w:hint="eastAsia"/>
                <w:b/>
                <w:bCs/>
              </w:rPr>
              <w:t>2</w:t>
            </w:r>
            <w:r w:rsidRPr="007B45C1">
              <w:rPr>
                <w:rFonts w:ascii="仿宋" w:eastAsia="仿宋" w:hAnsi="仿宋"/>
                <w:b/>
                <w:bCs/>
              </w:rPr>
              <w:t xml:space="preserve">. </w:t>
            </w:r>
            <w:r w:rsidR="007B45C1" w:rsidRPr="007B45C1">
              <w:rPr>
                <w:rFonts w:ascii="仿宋" w:eastAsia="仿宋" w:hAnsi="仿宋"/>
              </w:rPr>
              <w:t>平台在</w:t>
            </w:r>
            <w:r w:rsidR="007B45C1" w:rsidRPr="007B45C1">
              <w:rPr>
                <w:rStyle w:val="a6"/>
                <w:rFonts w:ascii="仿宋" w:eastAsia="仿宋" w:hAnsi="仿宋"/>
                <w:b w:val="0"/>
                <w:bCs w:val="0"/>
              </w:rPr>
              <w:t>内容入库与前置处理阶段</w:t>
            </w:r>
            <w:r w:rsidR="007B45C1" w:rsidRPr="007B45C1">
              <w:rPr>
                <w:rFonts w:ascii="仿宋" w:eastAsia="仿宋" w:hAnsi="仿宋"/>
              </w:rPr>
              <w:t>针对文档、问答、图片和表格等不同内容形态设计差异化处理策略：文档在切片时兼顾固定长度与段落语义完整性；问答以问题和答案为完整语义单元分别入库；图片通过大语言模型生成语义描述并纳入索引体系；表格采用结构保持切片方式，按行切分并携带表头信息。该策略避免了统一默认切片带来的语义损失，提升了多内容形态在检索增强生成场景下的召回效果和语</w:t>
            </w:r>
            <w:r w:rsidR="007B45C1" w:rsidRPr="007B45C1">
              <w:rPr>
                <w:rFonts w:ascii="仿宋" w:eastAsia="仿宋" w:hAnsi="仿宋"/>
              </w:rPr>
              <w:lastRenderedPageBreak/>
              <w:t>义可用性。</w:t>
            </w:r>
          </w:p>
          <w:p w14:paraId="48EC95DC" w14:textId="2F858E42" w:rsidR="00375B31" w:rsidRPr="00375B31" w:rsidRDefault="00375B31" w:rsidP="00375B31">
            <w:pPr>
              <w:rPr>
                <w:rFonts w:ascii="仿宋" w:eastAsia="仿宋" w:hAnsi="仿宋"/>
                <w:szCs w:val="21"/>
              </w:rPr>
            </w:pPr>
            <w:r w:rsidRPr="007B45C1">
              <w:rPr>
                <w:rFonts w:ascii="仿宋" w:eastAsia="仿宋" w:hAnsi="仿宋" w:hint="eastAsia"/>
                <w:szCs w:val="21"/>
              </w:rPr>
              <w:t xml:space="preserve">3. </w:t>
            </w:r>
            <w:r w:rsidR="001C583C" w:rsidRPr="007B45C1">
              <w:rPr>
                <w:rFonts w:ascii="仿宋" w:eastAsia="仿宋" w:hAnsi="仿宋"/>
                <w:szCs w:val="21"/>
              </w:rPr>
              <w:t>平台将内容治理从传统的人工抽检模式升级为“自动检测—任务下发—人工处理—结果反馈”的闭环机制，通过重复度、歧义度和覆盖度等指标对内容质量进行持续评</w:t>
            </w:r>
            <w:r w:rsidR="001C583C" w:rsidRPr="00375B31">
              <w:rPr>
                <w:rFonts w:ascii="仿宋" w:eastAsia="仿宋" w:hAnsi="仿宋"/>
                <w:szCs w:val="21"/>
              </w:rPr>
              <w:t>估，并将检测结果转化为可追踪、可统计的线上治理任务。这种将内容治理能力平台化、流程化的设计，使内容质量管理从经验驱动转变为数据与模型驱动，提升了治理效率与可控性。</w:t>
            </w:r>
          </w:p>
        </w:tc>
      </w:tr>
      <w:tr w:rsidR="00651D66" w14:paraId="51E81638" w14:textId="77777777" w:rsidTr="000B1F78">
        <w:trPr>
          <w:trHeight w:val="4388"/>
        </w:trPr>
        <w:tc>
          <w:tcPr>
            <w:tcW w:w="1696" w:type="dxa"/>
          </w:tcPr>
          <w:p w14:paraId="6190B23D" w14:textId="77777777" w:rsidR="00651D66" w:rsidRDefault="00000000">
            <w:pPr>
              <w:rPr>
                <w:rFonts w:ascii="仿宋" w:eastAsia="仿宋" w:hAnsi="仿宋"/>
                <w:b/>
                <w:bCs/>
              </w:rPr>
            </w:pPr>
            <w:r>
              <w:rPr>
                <w:rFonts w:ascii="仿宋" w:eastAsia="仿宋" w:hAnsi="仿宋" w:hint="eastAsia"/>
                <w:b/>
                <w:bCs/>
              </w:rPr>
              <w:lastRenderedPageBreak/>
              <w:t>6</w:t>
            </w:r>
            <w:r>
              <w:rPr>
                <w:rFonts w:ascii="仿宋" w:eastAsia="仿宋" w:hAnsi="仿宋"/>
                <w:b/>
                <w:bCs/>
              </w:rPr>
              <w:t xml:space="preserve">. </w:t>
            </w:r>
            <w:r>
              <w:rPr>
                <w:rFonts w:ascii="仿宋" w:eastAsia="仿宋" w:hAnsi="仿宋" w:hint="eastAsia"/>
                <w:b/>
                <w:bCs/>
              </w:rPr>
              <w:t>本人角色和承担工作</w:t>
            </w:r>
          </w:p>
          <w:p w14:paraId="0712BC02" w14:textId="77777777" w:rsidR="00651D66" w:rsidRDefault="00000000">
            <w:pPr>
              <w:rPr>
                <w:rFonts w:ascii="仿宋" w:eastAsia="仿宋" w:hAnsi="仿宋"/>
                <w:b/>
                <w:bCs/>
              </w:rPr>
            </w:pPr>
            <w:r>
              <w:rPr>
                <w:rFonts w:ascii="仿宋" w:eastAsia="仿宋" w:hAnsi="仿宋"/>
                <w:b/>
                <w:bCs/>
              </w:rPr>
              <w:t>(</w:t>
            </w:r>
            <w:r>
              <w:rPr>
                <w:rFonts w:ascii="仿宋" w:eastAsia="仿宋" w:hAnsi="仿宋" w:hint="eastAsia"/>
                <w:b/>
                <w:bCs/>
              </w:rPr>
              <w:t xml:space="preserve">Role </w:t>
            </w:r>
            <w:r>
              <w:rPr>
                <w:rFonts w:ascii="仿宋" w:eastAsia="仿宋" w:hAnsi="仿宋"/>
                <w:b/>
                <w:bCs/>
              </w:rPr>
              <w:t>&amp; Workload)</w:t>
            </w:r>
          </w:p>
        </w:tc>
        <w:tc>
          <w:tcPr>
            <w:tcW w:w="6600" w:type="dxa"/>
          </w:tcPr>
          <w:p w14:paraId="04F2E5AF" w14:textId="4D17F9EB" w:rsidR="00651D66" w:rsidRPr="00051930" w:rsidRDefault="00000000">
            <w:pPr>
              <w:rPr>
                <w:rFonts w:ascii="仿宋" w:eastAsia="仿宋" w:hAnsi="仿宋"/>
                <w:b/>
                <w:bCs/>
              </w:rPr>
            </w:pPr>
            <w:r w:rsidRPr="00051930">
              <w:rPr>
                <w:rFonts w:ascii="仿宋" w:eastAsia="仿宋" w:hAnsi="仿宋" w:hint="eastAsia"/>
                <w:b/>
                <w:bCs/>
              </w:rPr>
              <w:t>本人角色</w:t>
            </w:r>
            <w:r w:rsidRPr="00051930">
              <w:rPr>
                <w:rFonts w:ascii="仿宋" w:eastAsia="仿宋" w:hAnsi="仿宋"/>
                <w:b/>
                <w:bCs/>
              </w:rPr>
              <w:t>：</w:t>
            </w:r>
            <w:r w:rsidR="007B45C1" w:rsidRPr="00051930">
              <w:rPr>
                <w:rFonts w:ascii="仿宋" w:eastAsia="仿宋" w:hAnsi="仿宋"/>
              </w:rPr>
              <w:t>本人在项目中作为</w:t>
            </w:r>
            <w:r w:rsidR="007B45C1" w:rsidRPr="00051930">
              <w:rPr>
                <w:rStyle w:val="a6"/>
                <w:rFonts w:ascii="仿宋" w:eastAsia="仿宋" w:hAnsi="仿宋"/>
                <w:b w:val="0"/>
                <w:bCs w:val="0"/>
              </w:rPr>
              <w:t>主要研发负责人</w:t>
            </w:r>
            <w:r w:rsidR="007B45C1" w:rsidRPr="00051930">
              <w:rPr>
                <w:rFonts w:ascii="仿宋" w:eastAsia="仿宋" w:hAnsi="仿宋"/>
              </w:rPr>
              <w:t>，围绕广告与商业化内容管理</w:t>
            </w:r>
            <w:r w:rsidR="007B45C1" w:rsidRPr="00051930">
              <w:rPr>
                <w:rFonts w:ascii="仿宋" w:eastAsia="仿宋" w:hAnsi="仿宋" w:hint="eastAsia"/>
              </w:rPr>
              <w:t>、</w:t>
            </w:r>
            <w:r w:rsidR="007B45C1" w:rsidRPr="00051930">
              <w:rPr>
                <w:rFonts w:ascii="仿宋" w:eastAsia="仿宋" w:hAnsi="仿宋"/>
              </w:rPr>
              <w:t>应用</w:t>
            </w:r>
            <w:r w:rsidR="007B45C1" w:rsidRPr="00051930">
              <w:rPr>
                <w:rFonts w:ascii="仿宋" w:eastAsia="仿宋" w:hAnsi="仿宋" w:hint="eastAsia"/>
              </w:rPr>
              <w:t>与治理</w:t>
            </w:r>
            <w:r w:rsidR="007B45C1" w:rsidRPr="00051930">
              <w:rPr>
                <w:rFonts w:ascii="仿宋" w:eastAsia="仿宋" w:hAnsi="仿宋"/>
              </w:rPr>
              <w:t>需求，</w:t>
            </w:r>
            <w:r w:rsidR="007B45C1" w:rsidRPr="00051930">
              <w:rPr>
                <w:rStyle w:val="a6"/>
                <w:rFonts w:ascii="仿宋" w:eastAsia="仿宋" w:hAnsi="仿宋"/>
                <w:b w:val="0"/>
                <w:bCs w:val="0"/>
              </w:rPr>
              <w:t>基本独立完成</w:t>
            </w:r>
            <w:r w:rsidR="007B45C1" w:rsidRPr="00051930">
              <w:rPr>
                <w:rFonts w:ascii="仿宋" w:eastAsia="仿宋" w:hAnsi="仿宋"/>
              </w:rPr>
              <w:t>平台的设计、开发与验证工作。</w:t>
            </w:r>
          </w:p>
          <w:p w14:paraId="3FC5B540" w14:textId="28A09F00" w:rsidR="007B45C1" w:rsidRPr="00051930" w:rsidRDefault="00000000" w:rsidP="007B45C1">
            <w:pPr>
              <w:rPr>
                <w:rFonts w:ascii="仿宋" w:eastAsia="仿宋" w:hAnsi="仿宋"/>
                <w:b/>
                <w:bCs/>
              </w:rPr>
            </w:pPr>
            <w:r w:rsidRPr="00051930">
              <w:rPr>
                <w:rFonts w:ascii="仿宋" w:eastAsia="仿宋" w:hAnsi="仿宋" w:hint="eastAsia"/>
                <w:b/>
                <w:bCs/>
              </w:rPr>
              <w:t>承担工作</w:t>
            </w:r>
            <w:r w:rsidRPr="00051930">
              <w:rPr>
                <w:rFonts w:ascii="仿宋" w:eastAsia="仿宋" w:hAnsi="仿宋"/>
                <w:b/>
                <w:bCs/>
              </w:rPr>
              <w:t>：</w:t>
            </w:r>
            <w:r w:rsidR="007B45C1" w:rsidRPr="00051930">
              <w:rPr>
                <w:rFonts w:ascii="仿宋" w:eastAsia="仿宋" w:hAnsi="仿宋"/>
              </w:rPr>
              <w:t>本人从需求分析出发，独立完成平台的技术方案设计与核心功能实现，具体包括：</w:t>
            </w:r>
          </w:p>
          <w:p w14:paraId="1EC740C7" w14:textId="77777777" w:rsidR="007B45C1" w:rsidRPr="007B45C1" w:rsidRDefault="007B45C1" w:rsidP="007B45C1">
            <w:pPr>
              <w:numPr>
                <w:ilvl w:val="0"/>
                <w:numId w:val="9"/>
              </w:numPr>
              <w:tabs>
                <w:tab w:val="num" w:pos="720"/>
              </w:tabs>
              <w:rPr>
                <w:rFonts w:ascii="仿宋" w:eastAsia="仿宋" w:hAnsi="仿宋"/>
              </w:rPr>
            </w:pPr>
            <w:r w:rsidRPr="007B45C1">
              <w:rPr>
                <w:rFonts w:ascii="仿宋" w:eastAsia="仿宋" w:hAnsi="仿宋"/>
              </w:rPr>
              <w:t>设计并实现面向多业务线的内容管理平台后端架构，支持多内容形态的统一管理与复用；</w:t>
            </w:r>
          </w:p>
          <w:p w14:paraId="5D0CE024" w14:textId="5A87924A" w:rsidR="007B45C1" w:rsidRPr="007B45C1" w:rsidRDefault="007B45C1" w:rsidP="007B45C1">
            <w:pPr>
              <w:numPr>
                <w:ilvl w:val="0"/>
                <w:numId w:val="9"/>
              </w:numPr>
              <w:tabs>
                <w:tab w:val="num" w:pos="720"/>
              </w:tabs>
              <w:rPr>
                <w:rFonts w:ascii="仿宋" w:eastAsia="仿宋" w:hAnsi="仿宋"/>
              </w:rPr>
            </w:pPr>
            <w:r w:rsidRPr="007B45C1">
              <w:rPr>
                <w:rFonts w:ascii="仿宋" w:eastAsia="仿宋" w:hAnsi="仿宋"/>
              </w:rPr>
              <w:t>实现基于RAG的智能问答能力，完成问题改写、多通道召回、重排及结果输出等关键链路；</w:t>
            </w:r>
          </w:p>
          <w:p w14:paraId="51FFBAB7" w14:textId="77777777" w:rsidR="007B45C1" w:rsidRPr="007B45C1" w:rsidRDefault="007B45C1" w:rsidP="007B45C1">
            <w:pPr>
              <w:numPr>
                <w:ilvl w:val="0"/>
                <w:numId w:val="9"/>
              </w:numPr>
              <w:tabs>
                <w:tab w:val="num" w:pos="720"/>
              </w:tabs>
              <w:rPr>
                <w:rFonts w:ascii="仿宋" w:eastAsia="仿宋" w:hAnsi="仿宋"/>
              </w:rPr>
            </w:pPr>
            <w:r w:rsidRPr="007B45C1">
              <w:rPr>
                <w:rFonts w:ascii="仿宋" w:eastAsia="仿宋" w:hAnsi="仿宋"/>
              </w:rPr>
              <w:t>设计并实现内容治理机制，将质量检测结果转化为线上治理任务并形成闭环；</w:t>
            </w:r>
          </w:p>
          <w:p w14:paraId="5AAADF10" w14:textId="77777777" w:rsidR="007B45C1" w:rsidRPr="007B45C1" w:rsidRDefault="007B45C1" w:rsidP="007B45C1">
            <w:pPr>
              <w:numPr>
                <w:ilvl w:val="0"/>
                <w:numId w:val="9"/>
              </w:numPr>
              <w:tabs>
                <w:tab w:val="num" w:pos="720"/>
              </w:tabs>
              <w:rPr>
                <w:rFonts w:ascii="仿宋" w:eastAsia="仿宋" w:hAnsi="仿宋"/>
              </w:rPr>
            </w:pPr>
            <w:r w:rsidRPr="007B45C1">
              <w:rPr>
                <w:rFonts w:ascii="仿宋" w:eastAsia="仿宋" w:hAnsi="仿宋"/>
              </w:rPr>
              <w:t>实现多内容形态的入库与索引构建策略，支撑全文检索与向量检索的统一应用；</w:t>
            </w:r>
          </w:p>
          <w:p w14:paraId="683C47D2" w14:textId="77777777" w:rsidR="007B45C1" w:rsidRPr="007B45C1" w:rsidRDefault="007B45C1" w:rsidP="007B45C1">
            <w:pPr>
              <w:numPr>
                <w:ilvl w:val="0"/>
                <w:numId w:val="9"/>
              </w:numPr>
              <w:tabs>
                <w:tab w:val="num" w:pos="720"/>
              </w:tabs>
              <w:rPr>
                <w:rFonts w:ascii="仿宋" w:eastAsia="仿宋" w:hAnsi="仿宋"/>
              </w:rPr>
            </w:pPr>
            <w:r w:rsidRPr="007B45C1">
              <w:rPr>
                <w:rFonts w:ascii="仿宋" w:eastAsia="仿宋" w:hAnsi="仿宋"/>
              </w:rPr>
              <w:t>构建内容应用与治理相关的数据采集与分析能力；</w:t>
            </w:r>
          </w:p>
          <w:p w14:paraId="756229BC" w14:textId="67BBAF66" w:rsidR="00651D66" w:rsidRPr="007B45C1" w:rsidRDefault="007B45C1" w:rsidP="007B45C1">
            <w:pPr>
              <w:numPr>
                <w:ilvl w:val="0"/>
                <w:numId w:val="9"/>
              </w:numPr>
              <w:rPr>
                <w:rFonts w:ascii="仿宋" w:eastAsia="仿宋" w:hAnsi="仿宋"/>
              </w:rPr>
            </w:pPr>
            <w:r w:rsidRPr="007B45C1">
              <w:rPr>
                <w:rFonts w:ascii="仿宋" w:eastAsia="仿宋" w:hAnsi="仿宋"/>
              </w:rPr>
              <w:t>负责系统测试、性能验证等工作。</w:t>
            </w:r>
          </w:p>
        </w:tc>
      </w:tr>
    </w:tbl>
    <w:p w14:paraId="4FA94506" w14:textId="77777777" w:rsidR="00651D66" w:rsidRPr="00051930" w:rsidRDefault="00651D66">
      <w:pPr>
        <w:rPr>
          <w:rFonts w:ascii="仿宋" w:eastAsia="仿宋" w:hAnsi="仿宋"/>
          <w:b/>
          <w:bCs/>
        </w:rPr>
      </w:pPr>
    </w:p>
    <w:p w14:paraId="2BC9D97D" w14:textId="77777777" w:rsidR="00651D66" w:rsidRDefault="00000000">
      <w:pPr>
        <w:pStyle w:val="afe"/>
        <w:numPr>
          <w:ilvl w:val="0"/>
          <w:numId w:val="1"/>
        </w:numPr>
        <w:rPr>
          <w:rFonts w:ascii="仿宋" w:eastAsia="仿宋" w:hAnsi="仿宋"/>
          <w:b/>
          <w:bCs/>
          <w:sz w:val="28"/>
          <w:szCs w:val="28"/>
        </w:rPr>
      </w:pPr>
      <w:r>
        <w:rPr>
          <w:rFonts w:ascii="仿宋" w:eastAsia="仿宋" w:hAnsi="仿宋" w:hint="eastAsia"/>
          <w:b/>
          <w:bCs/>
          <w:sz w:val="28"/>
          <w:szCs w:val="28"/>
        </w:rPr>
        <w:t>进度与参考文献</w:t>
      </w:r>
    </w:p>
    <w:tbl>
      <w:tblPr>
        <w:tblStyle w:val="aff3"/>
        <w:tblW w:w="0" w:type="auto"/>
        <w:tblLook w:val="04A0" w:firstRow="1" w:lastRow="0" w:firstColumn="1" w:lastColumn="0" w:noHBand="0" w:noVBand="1"/>
      </w:tblPr>
      <w:tblGrid>
        <w:gridCol w:w="1696"/>
        <w:gridCol w:w="6600"/>
      </w:tblGrid>
      <w:tr w:rsidR="00651D66" w14:paraId="54389F9C" w14:textId="77777777">
        <w:trPr>
          <w:trHeight w:val="416"/>
        </w:trPr>
        <w:tc>
          <w:tcPr>
            <w:tcW w:w="1696" w:type="dxa"/>
          </w:tcPr>
          <w:p w14:paraId="79A94FDF" w14:textId="77777777" w:rsidR="00651D66" w:rsidRDefault="00000000">
            <w:pPr>
              <w:rPr>
                <w:rFonts w:ascii="仿宋" w:eastAsia="仿宋" w:hAnsi="仿宋"/>
                <w:b/>
                <w:bCs/>
              </w:rPr>
            </w:pPr>
            <w:r>
              <w:rPr>
                <w:rFonts w:ascii="仿宋" w:eastAsia="仿宋" w:hAnsi="仿宋"/>
                <w:b/>
                <w:bCs/>
              </w:rPr>
              <w:t>栏目</w:t>
            </w:r>
          </w:p>
        </w:tc>
        <w:tc>
          <w:tcPr>
            <w:tcW w:w="6600" w:type="dxa"/>
          </w:tcPr>
          <w:p w14:paraId="6F6A1871" w14:textId="1627D661" w:rsidR="00651D66" w:rsidRDefault="00000000">
            <w:pPr>
              <w:rPr>
                <w:rFonts w:ascii="仿宋" w:eastAsia="仿宋" w:hAnsi="仿宋"/>
                <w:b/>
                <w:bCs/>
              </w:rPr>
            </w:pPr>
            <w:r>
              <w:rPr>
                <w:rFonts w:ascii="仿宋" w:eastAsia="仿宋" w:hAnsi="仿宋"/>
                <w:b/>
                <w:bCs/>
              </w:rPr>
              <w:t>内容陈述</w:t>
            </w:r>
          </w:p>
        </w:tc>
      </w:tr>
      <w:tr w:rsidR="00651D66" w14:paraId="4D6FE9D9" w14:textId="77777777" w:rsidTr="000B1F78">
        <w:trPr>
          <w:trHeight w:val="1617"/>
        </w:trPr>
        <w:tc>
          <w:tcPr>
            <w:tcW w:w="1696" w:type="dxa"/>
          </w:tcPr>
          <w:p w14:paraId="1B50078E" w14:textId="77777777" w:rsidR="00651D66" w:rsidRDefault="00000000">
            <w:pPr>
              <w:rPr>
                <w:rFonts w:ascii="仿宋" w:eastAsia="仿宋" w:hAnsi="仿宋"/>
                <w:b/>
                <w:bCs/>
              </w:rPr>
            </w:pPr>
            <w:r>
              <w:rPr>
                <w:rFonts w:ascii="仿宋" w:eastAsia="仿宋" w:hAnsi="仿宋" w:hint="eastAsia"/>
                <w:b/>
                <w:bCs/>
              </w:rPr>
              <w:t>7</w:t>
            </w:r>
            <w:r>
              <w:rPr>
                <w:rFonts w:ascii="仿宋" w:eastAsia="仿宋" w:hAnsi="仿宋"/>
                <w:b/>
                <w:bCs/>
              </w:rPr>
              <w:t>. 进度安排</w:t>
            </w:r>
          </w:p>
          <w:p w14:paraId="683E8AEE" w14:textId="77777777" w:rsidR="00651D66" w:rsidRDefault="00000000">
            <w:pPr>
              <w:rPr>
                <w:rFonts w:ascii="仿宋" w:eastAsia="仿宋" w:hAnsi="仿宋"/>
                <w:b/>
                <w:bCs/>
              </w:rPr>
            </w:pPr>
            <w:r>
              <w:rPr>
                <w:rFonts w:ascii="仿宋" w:eastAsia="仿宋" w:hAnsi="仿宋"/>
                <w:b/>
                <w:bCs/>
              </w:rPr>
              <w:t>(Timeline)</w:t>
            </w:r>
          </w:p>
        </w:tc>
        <w:tc>
          <w:tcPr>
            <w:tcW w:w="6600" w:type="dxa"/>
          </w:tcPr>
          <w:p w14:paraId="2DB68255" w14:textId="5B4642C6" w:rsidR="00651D66" w:rsidRPr="00051930" w:rsidRDefault="00000000">
            <w:pPr>
              <w:pStyle w:val="afe"/>
              <w:numPr>
                <w:ilvl w:val="0"/>
                <w:numId w:val="3"/>
              </w:numPr>
              <w:rPr>
                <w:rFonts w:ascii="仿宋" w:eastAsia="仿宋" w:hAnsi="仿宋"/>
              </w:rPr>
            </w:pPr>
            <w:r w:rsidRPr="00051930">
              <w:rPr>
                <w:rFonts w:ascii="仿宋" w:eastAsia="仿宋" w:hAnsi="仿宋"/>
              </w:rPr>
              <w:t>202</w:t>
            </w:r>
            <w:r w:rsidR="00624B26" w:rsidRPr="00051930">
              <w:rPr>
                <w:rFonts w:ascii="仿宋" w:eastAsia="仿宋" w:hAnsi="仿宋" w:hint="eastAsia"/>
              </w:rPr>
              <w:t>6</w:t>
            </w:r>
            <w:r w:rsidRPr="00051930">
              <w:rPr>
                <w:rFonts w:ascii="仿宋" w:eastAsia="仿宋" w:hAnsi="仿宋"/>
              </w:rPr>
              <w:t>年</w:t>
            </w:r>
            <w:r w:rsidR="00624B26" w:rsidRPr="00051930">
              <w:rPr>
                <w:rFonts w:ascii="仿宋" w:eastAsia="仿宋" w:hAnsi="仿宋" w:hint="eastAsia"/>
              </w:rPr>
              <w:t>2</w:t>
            </w:r>
            <w:r w:rsidRPr="00051930">
              <w:rPr>
                <w:rFonts w:ascii="仿宋" w:eastAsia="仿宋" w:hAnsi="仿宋"/>
              </w:rPr>
              <w:t>月：完成文献阅读与需求分析</w:t>
            </w:r>
          </w:p>
          <w:p w14:paraId="4DB2B718" w14:textId="6BE595FB" w:rsidR="00651D66" w:rsidRPr="00051930" w:rsidRDefault="00000000">
            <w:pPr>
              <w:pStyle w:val="afe"/>
              <w:numPr>
                <w:ilvl w:val="0"/>
                <w:numId w:val="3"/>
              </w:numPr>
              <w:rPr>
                <w:rFonts w:ascii="仿宋" w:eastAsia="仿宋" w:hAnsi="仿宋"/>
              </w:rPr>
            </w:pPr>
            <w:r w:rsidRPr="00051930">
              <w:rPr>
                <w:rFonts w:ascii="仿宋" w:eastAsia="仿宋" w:hAnsi="仿宋"/>
              </w:rPr>
              <w:t>202</w:t>
            </w:r>
            <w:r w:rsidR="00624B26" w:rsidRPr="00051930">
              <w:rPr>
                <w:rFonts w:ascii="仿宋" w:eastAsia="仿宋" w:hAnsi="仿宋" w:hint="eastAsia"/>
              </w:rPr>
              <w:t>6</w:t>
            </w:r>
            <w:r w:rsidRPr="00051930">
              <w:rPr>
                <w:rFonts w:ascii="仿宋" w:eastAsia="仿宋" w:hAnsi="仿宋"/>
              </w:rPr>
              <w:t>年</w:t>
            </w:r>
            <w:r w:rsidR="00624B26" w:rsidRPr="00051930">
              <w:rPr>
                <w:rFonts w:ascii="仿宋" w:eastAsia="仿宋" w:hAnsi="仿宋" w:hint="eastAsia"/>
              </w:rPr>
              <w:t>2</w:t>
            </w:r>
            <w:r w:rsidRPr="00051930">
              <w:rPr>
                <w:rFonts w:ascii="仿宋" w:eastAsia="仿宋" w:hAnsi="仿宋"/>
              </w:rPr>
              <w:t>月：完成系统架构设计与核心算法验证</w:t>
            </w:r>
          </w:p>
          <w:p w14:paraId="5C26E0BE" w14:textId="6EE00C97" w:rsidR="00651D66" w:rsidRPr="00051930" w:rsidRDefault="00000000">
            <w:pPr>
              <w:pStyle w:val="afe"/>
              <w:numPr>
                <w:ilvl w:val="0"/>
                <w:numId w:val="3"/>
              </w:numPr>
              <w:rPr>
                <w:rFonts w:ascii="仿宋" w:eastAsia="仿宋" w:hAnsi="仿宋"/>
              </w:rPr>
            </w:pPr>
            <w:r w:rsidRPr="00051930">
              <w:rPr>
                <w:rFonts w:ascii="仿宋" w:eastAsia="仿宋" w:hAnsi="仿宋"/>
              </w:rPr>
              <w:t>20</w:t>
            </w:r>
            <w:r w:rsidR="00624B26" w:rsidRPr="00051930">
              <w:rPr>
                <w:rFonts w:ascii="仿宋" w:eastAsia="仿宋" w:hAnsi="仿宋" w:hint="eastAsia"/>
              </w:rPr>
              <w:t>26</w:t>
            </w:r>
            <w:r w:rsidRPr="00051930">
              <w:rPr>
                <w:rFonts w:ascii="仿宋" w:eastAsia="仿宋" w:hAnsi="仿宋"/>
              </w:rPr>
              <w:t>年</w:t>
            </w:r>
            <w:r w:rsidR="00624B26" w:rsidRPr="00051930">
              <w:rPr>
                <w:rFonts w:ascii="仿宋" w:eastAsia="仿宋" w:hAnsi="仿宋" w:hint="eastAsia"/>
              </w:rPr>
              <w:t>3</w:t>
            </w:r>
            <w:r w:rsidRPr="00051930">
              <w:rPr>
                <w:rFonts w:ascii="仿宋" w:eastAsia="仿宋" w:hAnsi="仿宋"/>
              </w:rPr>
              <w:t>月：编码实现、系统集成与调试</w:t>
            </w:r>
          </w:p>
          <w:p w14:paraId="5A88CEBC" w14:textId="55D2E1A8" w:rsidR="00651D66" w:rsidRPr="00051930" w:rsidRDefault="00000000">
            <w:pPr>
              <w:pStyle w:val="afe"/>
              <w:numPr>
                <w:ilvl w:val="0"/>
                <w:numId w:val="3"/>
              </w:numPr>
              <w:rPr>
                <w:rFonts w:ascii="仿宋" w:eastAsia="仿宋" w:hAnsi="仿宋"/>
              </w:rPr>
            </w:pPr>
            <w:r w:rsidRPr="00051930">
              <w:rPr>
                <w:rFonts w:ascii="仿宋" w:eastAsia="仿宋" w:hAnsi="仿宋"/>
              </w:rPr>
              <w:t>20</w:t>
            </w:r>
            <w:r w:rsidR="00624B26" w:rsidRPr="00051930">
              <w:rPr>
                <w:rFonts w:ascii="仿宋" w:eastAsia="仿宋" w:hAnsi="仿宋" w:hint="eastAsia"/>
              </w:rPr>
              <w:t>26</w:t>
            </w:r>
            <w:r w:rsidRPr="00051930">
              <w:rPr>
                <w:rFonts w:ascii="仿宋" w:eastAsia="仿宋" w:hAnsi="仿宋"/>
              </w:rPr>
              <w:t>年</w:t>
            </w:r>
            <w:r w:rsidR="00624B26" w:rsidRPr="00051930">
              <w:rPr>
                <w:rFonts w:ascii="仿宋" w:eastAsia="仿宋" w:hAnsi="仿宋" w:hint="eastAsia"/>
              </w:rPr>
              <w:t>3</w:t>
            </w:r>
            <w:r w:rsidRPr="00051930">
              <w:rPr>
                <w:rFonts w:ascii="仿宋" w:eastAsia="仿宋" w:hAnsi="仿宋"/>
              </w:rPr>
              <w:t>月：撰写论文初稿、准备中期检查</w:t>
            </w:r>
          </w:p>
        </w:tc>
      </w:tr>
      <w:tr w:rsidR="00651D66" w:rsidRPr="006E742B" w14:paraId="777B2927" w14:textId="77777777">
        <w:trPr>
          <w:trHeight w:val="1599"/>
        </w:trPr>
        <w:tc>
          <w:tcPr>
            <w:tcW w:w="1696" w:type="dxa"/>
          </w:tcPr>
          <w:p w14:paraId="596B04B8" w14:textId="77777777" w:rsidR="00651D66" w:rsidRDefault="00000000">
            <w:pPr>
              <w:rPr>
                <w:rFonts w:ascii="仿宋" w:eastAsia="仿宋" w:hAnsi="仿宋"/>
                <w:b/>
                <w:bCs/>
              </w:rPr>
            </w:pPr>
            <w:r>
              <w:rPr>
                <w:rFonts w:ascii="仿宋" w:eastAsia="仿宋" w:hAnsi="仿宋" w:hint="eastAsia"/>
                <w:b/>
                <w:bCs/>
              </w:rPr>
              <w:t>8</w:t>
            </w:r>
            <w:r>
              <w:rPr>
                <w:rFonts w:ascii="仿宋" w:eastAsia="仿宋" w:hAnsi="仿宋"/>
                <w:b/>
                <w:bCs/>
              </w:rPr>
              <w:t>. 核心参考文献</w:t>
            </w:r>
          </w:p>
          <w:p w14:paraId="79A0ED58" w14:textId="77777777" w:rsidR="00651D66" w:rsidRDefault="00000000">
            <w:pPr>
              <w:rPr>
                <w:rFonts w:ascii="仿宋" w:eastAsia="仿宋" w:hAnsi="仿宋"/>
                <w:b/>
                <w:bCs/>
              </w:rPr>
            </w:pPr>
            <w:r>
              <w:rPr>
                <w:rFonts w:ascii="仿宋" w:eastAsia="仿宋" w:hAnsi="仿宋"/>
                <w:b/>
                <w:bCs/>
              </w:rPr>
              <w:t>(References)</w:t>
            </w:r>
          </w:p>
        </w:tc>
        <w:tc>
          <w:tcPr>
            <w:tcW w:w="6600" w:type="dxa"/>
          </w:tcPr>
          <w:p w14:paraId="0145F7DA" w14:textId="41E3589E" w:rsidR="00627906" w:rsidRPr="001C46C3" w:rsidRDefault="006E742B" w:rsidP="00627906">
            <w:pPr>
              <w:widowControl/>
              <w:jc w:val="left"/>
              <w:rPr>
                <w:rFonts w:ascii="仿宋" w:eastAsia="仿宋" w:hAnsi="仿宋"/>
              </w:rPr>
            </w:pPr>
            <w:r w:rsidRPr="001C46C3">
              <w:rPr>
                <w:rFonts w:ascii="仿宋" w:eastAsia="仿宋" w:hAnsi="仿宋"/>
              </w:rPr>
              <w:t>[1]</w:t>
            </w:r>
            <w:r w:rsidRPr="001C46C3">
              <w:rPr>
                <w:rFonts w:ascii="仿宋" w:eastAsia="仿宋" w:hAnsi="仿宋" w:hint="eastAsia"/>
              </w:rPr>
              <w:t xml:space="preserve"> </w:t>
            </w:r>
            <w:proofErr w:type="spellStart"/>
            <w:r w:rsidR="00627906" w:rsidRPr="001C46C3">
              <w:rPr>
                <w:rFonts w:ascii="仿宋" w:eastAsia="仿宋" w:hAnsi="仿宋"/>
              </w:rPr>
              <w:t>Maican</w:t>
            </w:r>
            <w:proofErr w:type="spellEnd"/>
            <w:r w:rsidR="00627906" w:rsidRPr="001C46C3">
              <w:rPr>
                <w:rFonts w:ascii="仿宋" w:eastAsia="仿宋" w:hAnsi="仿宋"/>
              </w:rPr>
              <w:t xml:space="preserve"> C, </w:t>
            </w:r>
            <w:proofErr w:type="spellStart"/>
            <w:r w:rsidR="00627906" w:rsidRPr="001C46C3">
              <w:rPr>
                <w:rFonts w:ascii="仿宋" w:eastAsia="仿宋" w:hAnsi="仿宋"/>
              </w:rPr>
              <w:t>Lixandroiu</w:t>
            </w:r>
            <w:proofErr w:type="spellEnd"/>
            <w:r w:rsidR="00627906" w:rsidRPr="001C46C3">
              <w:rPr>
                <w:rFonts w:ascii="仿宋" w:eastAsia="仿宋" w:hAnsi="仿宋"/>
              </w:rPr>
              <w:t xml:space="preserve"> R. A system architecture based on </w:t>
            </w:r>
            <w:proofErr w:type="gramStart"/>
            <w:r w:rsidR="00627906" w:rsidRPr="001C46C3">
              <w:rPr>
                <w:rFonts w:ascii="仿宋" w:eastAsia="仿宋" w:hAnsi="仿宋"/>
              </w:rPr>
              <w:t>open source</w:t>
            </w:r>
            <w:proofErr w:type="gramEnd"/>
            <w:r w:rsidR="00627906" w:rsidRPr="001C46C3">
              <w:rPr>
                <w:rFonts w:ascii="仿宋" w:eastAsia="仿宋" w:hAnsi="仿宋"/>
              </w:rPr>
              <w:t xml:space="preserve"> enterprise content management systems for supporting educational institutions[J]. International Journal of Information Management, 2016, 36(2): 207-214.</w:t>
            </w:r>
          </w:p>
          <w:p w14:paraId="5590F738" w14:textId="49CB8B00" w:rsidR="006E742B" w:rsidRPr="001C46C3" w:rsidRDefault="006E742B" w:rsidP="006E742B">
            <w:pPr>
              <w:widowControl/>
              <w:jc w:val="left"/>
              <w:rPr>
                <w:rFonts w:ascii="仿宋" w:eastAsia="仿宋" w:hAnsi="仿宋"/>
              </w:rPr>
            </w:pPr>
            <w:r w:rsidRPr="001C46C3">
              <w:rPr>
                <w:rFonts w:ascii="仿宋" w:eastAsia="仿宋" w:hAnsi="仿宋"/>
              </w:rPr>
              <w:t>[2]</w:t>
            </w:r>
            <w:r w:rsidRPr="001C46C3">
              <w:rPr>
                <w:rFonts w:ascii="仿宋" w:eastAsia="仿宋" w:hAnsi="仿宋" w:hint="eastAsia"/>
              </w:rPr>
              <w:t xml:space="preserve"> </w:t>
            </w:r>
            <w:proofErr w:type="spellStart"/>
            <w:r w:rsidRPr="001C46C3">
              <w:rPr>
                <w:rFonts w:ascii="仿宋" w:eastAsia="仿宋" w:hAnsi="仿宋"/>
              </w:rPr>
              <w:t>Izacard</w:t>
            </w:r>
            <w:proofErr w:type="spellEnd"/>
            <w:r w:rsidRPr="001C46C3">
              <w:rPr>
                <w:rFonts w:ascii="仿宋" w:eastAsia="仿宋" w:hAnsi="仿宋"/>
              </w:rPr>
              <w:t xml:space="preserve"> G, Grave E. Leveraging passage retrieval with generative models for open domain question answering[C]//Proceedings of the 16th conference of the </w:t>
            </w:r>
            <w:proofErr w:type="spellStart"/>
            <w:r w:rsidRPr="001C46C3">
              <w:rPr>
                <w:rFonts w:ascii="仿宋" w:eastAsia="仿宋" w:hAnsi="仿宋"/>
              </w:rPr>
              <w:t>european</w:t>
            </w:r>
            <w:proofErr w:type="spellEnd"/>
            <w:r w:rsidRPr="001C46C3">
              <w:rPr>
                <w:rFonts w:ascii="仿宋" w:eastAsia="仿宋" w:hAnsi="仿宋"/>
              </w:rPr>
              <w:t xml:space="preserve"> chapter of the association for computational linguistics: main volume. 2021: 874-880.</w:t>
            </w:r>
          </w:p>
          <w:p w14:paraId="788245E5" w14:textId="20A06488" w:rsidR="006E742B" w:rsidRPr="001C46C3" w:rsidRDefault="006E742B" w:rsidP="006E742B">
            <w:pPr>
              <w:widowControl/>
              <w:jc w:val="left"/>
              <w:rPr>
                <w:rFonts w:ascii="仿宋" w:eastAsia="仿宋" w:hAnsi="仿宋"/>
              </w:rPr>
            </w:pPr>
            <w:r w:rsidRPr="001C46C3">
              <w:rPr>
                <w:rFonts w:ascii="仿宋" w:eastAsia="仿宋" w:hAnsi="仿宋"/>
              </w:rPr>
              <w:t>[3]</w:t>
            </w:r>
            <w:r w:rsidRPr="001C46C3">
              <w:rPr>
                <w:rFonts w:ascii="仿宋" w:eastAsia="仿宋" w:hAnsi="仿宋" w:hint="eastAsia"/>
              </w:rPr>
              <w:t xml:space="preserve"> </w:t>
            </w:r>
            <w:r w:rsidRPr="001C46C3">
              <w:rPr>
                <w:rFonts w:ascii="仿宋" w:eastAsia="仿宋" w:hAnsi="仿宋"/>
              </w:rPr>
              <w:t xml:space="preserve">Lewis P, Perez E, </w:t>
            </w:r>
            <w:proofErr w:type="spellStart"/>
            <w:r w:rsidRPr="001C46C3">
              <w:rPr>
                <w:rFonts w:ascii="仿宋" w:eastAsia="仿宋" w:hAnsi="仿宋"/>
              </w:rPr>
              <w:t>Piktus</w:t>
            </w:r>
            <w:proofErr w:type="spellEnd"/>
            <w:r w:rsidRPr="001C46C3">
              <w:rPr>
                <w:rFonts w:ascii="仿宋" w:eastAsia="仿宋" w:hAnsi="仿宋"/>
              </w:rPr>
              <w:t xml:space="preserve"> A, et al. Retrieval-augmented generation for knowledge-intensive </w:t>
            </w:r>
            <w:proofErr w:type="spellStart"/>
            <w:r w:rsidRPr="001C46C3">
              <w:rPr>
                <w:rFonts w:ascii="仿宋" w:eastAsia="仿宋" w:hAnsi="仿宋"/>
              </w:rPr>
              <w:t>nlp</w:t>
            </w:r>
            <w:proofErr w:type="spellEnd"/>
            <w:r w:rsidRPr="001C46C3">
              <w:rPr>
                <w:rFonts w:ascii="仿宋" w:eastAsia="仿宋" w:hAnsi="仿宋"/>
              </w:rPr>
              <w:t xml:space="preserve"> tasks[J]. Advances in neural information processing systems, 2020, 33: 9459-9474.</w:t>
            </w:r>
          </w:p>
          <w:p w14:paraId="10E80016" w14:textId="443D6D9A" w:rsidR="006E742B" w:rsidRPr="001C46C3" w:rsidRDefault="006E742B" w:rsidP="006E742B">
            <w:pPr>
              <w:widowControl/>
              <w:jc w:val="left"/>
              <w:rPr>
                <w:rFonts w:ascii="仿宋" w:eastAsia="仿宋" w:hAnsi="仿宋"/>
              </w:rPr>
            </w:pPr>
            <w:r w:rsidRPr="001C46C3">
              <w:rPr>
                <w:rFonts w:ascii="仿宋" w:eastAsia="仿宋" w:hAnsi="仿宋"/>
              </w:rPr>
              <w:t>[4]</w:t>
            </w:r>
            <w:r w:rsidRPr="001C46C3">
              <w:rPr>
                <w:rFonts w:ascii="仿宋" w:eastAsia="仿宋" w:hAnsi="仿宋" w:hint="eastAsia"/>
              </w:rPr>
              <w:t xml:space="preserve"> </w:t>
            </w:r>
            <w:r w:rsidRPr="001C46C3">
              <w:rPr>
                <w:rFonts w:ascii="仿宋" w:eastAsia="仿宋" w:hAnsi="仿宋"/>
              </w:rPr>
              <w:t xml:space="preserve">Cheng M, Luo Y, Ouyang J, et al. A survey on knowledge-oriented retrieval-augmented generation[J]. </w:t>
            </w:r>
            <w:proofErr w:type="spellStart"/>
            <w:r w:rsidRPr="001C46C3">
              <w:rPr>
                <w:rFonts w:ascii="仿宋" w:eastAsia="仿宋" w:hAnsi="仿宋"/>
              </w:rPr>
              <w:t>arXiv</w:t>
            </w:r>
            <w:proofErr w:type="spellEnd"/>
            <w:r w:rsidRPr="001C46C3">
              <w:rPr>
                <w:rFonts w:ascii="仿宋" w:eastAsia="仿宋" w:hAnsi="仿宋"/>
              </w:rPr>
              <w:t xml:space="preserve"> preprint arXiv:2503.10677, 2025.</w:t>
            </w:r>
          </w:p>
          <w:p w14:paraId="6F62DB72" w14:textId="03A28FA1" w:rsidR="006E742B" w:rsidRPr="001C46C3" w:rsidRDefault="006E742B" w:rsidP="006E742B">
            <w:pPr>
              <w:widowControl/>
              <w:jc w:val="left"/>
              <w:rPr>
                <w:rFonts w:ascii="仿宋" w:eastAsia="仿宋" w:hAnsi="仿宋"/>
              </w:rPr>
            </w:pPr>
            <w:r w:rsidRPr="001C46C3">
              <w:rPr>
                <w:rFonts w:ascii="仿宋" w:eastAsia="仿宋" w:hAnsi="仿宋"/>
              </w:rPr>
              <w:lastRenderedPageBreak/>
              <w:t>[5]</w:t>
            </w:r>
            <w:r w:rsidRPr="001C46C3">
              <w:rPr>
                <w:rFonts w:ascii="仿宋" w:eastAsia="仿宋" w:hAnsi="仿宋" w:hint="eastAsia"/>
              </w:rPr>
              <w:t xml:space="preserve"> </w:t>
            </w:r>
            <w:proofErr w:type="spellStart"/>
            <w:r w:rsidRPr="001C46C3">
              <w:rPr>
                <w:rFonts w:ascii="仿宋" w:eastAsia="仿宋" w:hAnsi="仿宋"/>
              </w:rPr>
              <w:t>Ke</w:t>
            </w:r>
            <w:proofErr w:type="spellEnd"/>
            <w:r w:rsidRPr="001C46C3">
              <w:rPr>
                <w:rFonts w:ascii="仿宋" w:eastAsia="仿宋" w:hAnsi="仿宋"/>
              </w:rPr>
              <w:t xml:space="preserve"> W, Zheng Y, Li Y, et al. </w:t>
            </w:r>
            <w:proofErr w:type="gramStart"/>
            <w:r w:rsidRPr="001C46C3">
              <w:rPr>
                <w:rFonts w:ascii="仿宋" w:eastAsia="仿宋" w:hAnsi="仿宋"/>
              </w:rPr>
              <w:t>Large</w:t>
            </w:r>
            <w:proofErr w:type="gramEnd"/>
            <w:r w:rsidRPr="001C46C3">
              <w:rPr>
                <w:rFonts w:ascii="仿宋" w:eastAsia="仿宋" w:hAnsi="仿宋"/>
              </w:rPr>
              <w:t xml:space="preserve"> language models in document intelligence: A comprehensive survey, recent advances, challenges, and future trends[J]. ACM Transactions on Information Systems, 2025, 44(1): 1-64.</w:t>
            </w:r>
          </w:p>
          <w:p w14:paraId="0AACF3CE" w14:textId="0E6CCF6F" w:rsidR="006E742B" w:rsidRPr="001C46C3" w:rsidRDefault="006E742B" w:rsidP="006E742B">
            <w:pPr>
              <w:widowControl/>
              <w:jc w:val="left"/>
              <w:rPr>
                <w:rFonts w:ascii="仿宋" w:eastAsia="仿宋" w:hAnsi="仿宋"/>
              </w:rPr>
            </w:pPr>
            <w:r w:rsidRPr="001C46C3">
              <w:rPr>
                <w:rFonts w:ascii="仿宋" w:eastAsia="仿宋" w:hAnsi="仿宋"/>
              </w:rPr>
              <w:t>[6]</w:t>
            </w:r>
            <w:r w:rsidRPr="001C46C3">
              <w:rPr>
                <w:rFonts w:ascii="仿宋" w:eastAsia="仿宋" w:hAnsi="仿宋" w:hint="eastAsia"/>
              </w:rPr>
              <w:t xml:space="preserve"> </w:t>
            </w:r>
            <w:r w:rsidRPr="001C46C3">
              <w:rPr>
                <w:rFonts w:ascii="仿宋" w:eastAsia="仿宋" w:hAnsi="仿宋"/>
              </w:rPr>
              <w:t xml:space="preserve">Yu J, </w:t>
            </w:r>
            <w:proofErr w:type="spellStart"/>
            <w:r w:rsidRPr="001C46C3">
              <w:rPr>
                <w:rFonts w:ascii="仿宋" w:eastAsia="仿宋" w:hAnsi="仿宋"/>
              </w:rPr>
              <w:t>Xie</w:t>
            </w:r>
            <w:proofErr w:type="spellEnd"/>
            <w:r w:rsidRPr="001C46C3">
              <w:rPr>
                <w:rFonts w:ascii="仿宋" w:eastAsia="仿宋" w:hAnsi="仿宋"/>
              </w:rPr>
              <w:t xml:space="preserve"> Y, Zhang G, et al. MIND-RAG: Multimodal Context-Aware and Intent-Aware Retrieval-Augmented Generation for Educational Publications[C]//Proceedings of the IEEE/CVF International Conference on Computer Vision. 2025: 4157-4164.</w:t>
            </w:r>
          </w:p>
          <w:p w14:paraId="4E1DF1C5" w14:textId="7F5E94C9" w:rsidR="006E742B" w:rsidRPr="001C46C3" w:rsidRDefault="006E742B" w:rsidP="006E742B">
            <w:pPr>
              <w:widowControl/>
              <w:jc w:val="left"/>
              <w:rPr>
                <w:rFonts w:ascii="仿宋" w:eastAsia="仿宋" w:hAnsi="仿宋"/>
              </w:rPr>
            </w:pPr>
            <w:r w:rsidRPr="001C46C3">
              <w:rPr>
                <w:rFonts w:ascii="仿宋" w:eastAsia="仿宋" w:hAnsi="仿宋"/>
              </w:rPr>
              <w:t>[7]</w:t>
            </w:r>
            <w:r w:rsidRPr="001C46C3">
              <w:rPr>
                <w:rFonts w:ascii="仿宋" w:eastAsia="仿宋" w:hAnsi="仿宋" w:hint="eastAsia"/>
              </w:rPr>
              <w:t xml:space="preserve"> </w:t>
            </w:r>
            <w:r w:rsidRPr="001C46C3">
              <w:rPr>
                <w:rFonts w:ascii="仿宋" w:eastAsia="仿宋" w:hAnsi="仿宋"/>
              </w:rPr>
              <w:t xml:space="preserve">Wang X, Chi J, Tai Z, et al. </w:t>
            </w:r>
            <w:proofErr w:type="spellStart"/>
            <w:r w:rsidRPr="001C46C3">
              <w:rPr>
                <w:rFonts w:ascii="仿宋" w:eastAsia="仿宋" w:hAnsi="仿宋"/>
              </w:rPr>
              <w:t>Finsage</w:t>
            </w:r>
            <w:proofErr w:type="spellEnd"/>
            <w:r w:rsidRPr="001C46C3">
              <w:rPr>
                <w:rFonts w:ascii="仿宋" w:eastAsia="仿宋" w:hAnsi="仿宋"/>
              </w:rPr>
              <w:t>: A multi-aspect rag system for financial filings question answering[C]//Proceedings of the 34th ACM International Conference on Information and Knowledge Management. 2025: 6144-6152.</w:t>
            </w:r>
          </w:p>
          <w:p w14:paraId="1B8DC56F" w14:textId="6A7EDD73" w:rsidR="006E742B" w:rsidRPr="001C46C3" w:rsidRDefault="006E742B" w:rsidP="006E742B">
            <w:pPr>
              <w:widowControl/>
              <w:jc w:val="left"/>
              <w:rPr>
                <w:rFonts w:ascii="仿宋" w:eastAsia="仿宋" w:hAnsi="仿宋"/>
              </w:rPr>
            </w:pPr>
            <w:r w:rsidRPr="001C46C3">
              <w:rPr>
                <w:rFonts w:ascii="仿宋" w:eastAsia="仿宋" w:hAnsi="仿宋"/>
              </w:rPr>
              <w:t>[8]</w:t>
            </w:r>
            <w:r w:rsidRPr="001C46C3">
              <w:rPr>
                <w:rFonts w:ascii="仿宋" w:eastAsia="仿宋" w:hAnsi="仿宋" w:hint="eastAsia"/>
              </w:rPr>
              <w:t xml:space="preserve"> </w:t>
            </w:r>
            <w:proofErr w:type="spellStart"/>
            <w:r w:rsidRPr="001C46C3">
              <w:rPr>
                <w:rFonts w:ascii="仿宋" w:eastAsia="仿宋" w:hAnsi="仿宋"/>
              </w:rPr>
              <w:t>Gondhalekar</w:t>
            </w:r>
            <w:proofErr w:type="spellEnd"/>
            <w:r w:rsidRPr="001C46C3">
              <w:rPr>
                <w:rFonts w:ascii="仿宋" w:eastAsia="仿宋" w:hAnsi="仿宋"/>
              </w:rPr>
              <w:t xml:space="preserve"> C, Patel U, Yeh F C. </w:t>
            </w:r>
            <w:proofErr w:type="spellStart"/>
            <w:r w:rsidRPr="001C46C3">
              <w:rPr>
                <w:rFonts w:ascii="仿宋" w:eastAsia="仿宋" w:hAnsi="仿宋"/>
              </w:rPr>
              <w:t>MultiFinRAG</w:t>
            </w:r>
            <w:proofErr w:type="spellEnd"/>
            <w:r w:rsidRPr="001C46C3">
              <w:rPr>
                <w:rFonts w:ascii="仿宋" w:eastAsia="仿宋" w:hAnsi="仿宋"/>
              </w:rPr>
              <w:t xml:space="preserve">: An Optimized Multimodal Retrieval-Augmented Generation (RAG) Framework for Financial Question Answering[J]. </w:t>
            </w:r>
            <w:proofErr w:type="spellStart"/>
            <w:r w:rsidRPr="001C46C3">
              <w:rPr>
                <w:rFonts w:ascii="仿宋" w:eastAsia="仿宋" w:hAnsi="仿宋"/>
              </w:rPr>
              <w:t>arXiv</w:t>
            </w:r>
            <w:proofErr w:type="spellEnd"/>
            <w:r w:rsidRPr="001C46C3">
              <w:rPr>
                <w:rFonts w:ascii="仿宋" w:eastAsia="仿宋" w:hAnsi="仿宋"/>
              </w:rPr>
              <w:t xml:space="preserve"> preprint arXiv:2506.20821, 2025.</w:t>
            </w:r>
          </w:p>
          <w:p w14:paraId="30717D1A" w14:textId="20027D57" w:rsidR="006E742B" w:rsidRPr="001C46C3" w:rsidRDefault="006E742B" w:rsidP="006E742B">
            <w:pPr>
              <w:widowControl/>
              <w:jc w:val="left"/>
              <w:rPr>
                <w:rFonts w:ascii="仿宋" w:eastAsia="仿宋" w:hAnsi="仿宋"/>
              </w:rPr>
            </w:pPr>
            <w:r w:rsidRPr="001C46C3">
              <w:rPr>
                <w:rFonts w:ascii="仿宋" w:eastAsia="仿宋" w:hAnsi="仿宋"/>
              </w:rPr>
              <w:t>[9]</w:t>
            </w:r>
            <w:r w:rsidRPr="001C46C3">
              <w:rPr>
                <w:rFonts w:ascii="仿宋" w:eastAsia="仿宋" w:hAnsi="仿宋" w:hint="eastAsia"/>
              </w:rPr>
              <w:t xml:space="preserve"> </w:t>
            </w:r>
            <w:r w:rsidRPr="001C46C3">
              <w:rPr>
                <w:rFonts w:ascii="仿宋" w:eastAsia="仿宋" w:hAnsi="仿宋"/>
              </w:rPr>
              <w:t xml:space="preserve">Yu Y, Ping W, Liu Z, et al. </w:t>
            </w:r>
            <w:proofErr w:type="spellStart"/>
            <w:r w:rsidRPr="001C46C3">
              <w:rPr>
                <w:rFonts w:ascii="仿宋" w:eastAsia="仿宋" w:hAnsi="仿宋"/>
              </w:rPr>
              <w:t>Rankrag</w:t>
            </w:r>
            <w:proofErr w:type="spellEnd"/>
            <w:r w:rsidRPr="001C46C3">
              <w:rPr>
                <w:rFonts w:ascii="仿宋" w:eastAsia="仿宋" w:hAnsi="仿宋"/>
              </w:rPr>
              <w:t xml:space="preserve">: Unifying context ranking with retrieval-augmented generation in </w:t>
            </w:r>
            <w:proofErr w:type="spellStart"/>
            <w:r w:rsidRPr="001C46C3">
              <w:rPr>
                <w:rFonts w:ascii="仿宋" w:eastAsia="仿宋" w:hAnsi="仿宋"/>
              </w:rPr>
              <w:t>llms</w:t>
            </w:r>
            <w:proofErr w:type="spellEnd"/>
            <w:r w:rsidRPr="001C46C3">
              <w:rPr>
                <w:rFonts w:ascii="仿宋" w:eastAsia="仿宋" w:hAnsi="仿宋"/>
              </w:rPr>
              <w:t>[J]. Advances in Neural Information Processing Systems, 2024, 37: 121156-121184.</w:t>
            </w:r>
          </w:p>
          <w:p w14:paraId="6B3FB5A5" w14:textId="1A8F300D" w:rsidR="006E742B" w:rsidRPr="001C46C3" w:rsidRDefault="006E742B" w:rsidP="006E742B">
            <w:pPr>
              <w:widowControl/>
              <w:jc w:val="left"/>
              <w:rPr>
                <w:rFonts w:ascii="仿宋" w:eastAsia="仿宋" w:hAnsi="仿宋"/>
              </w:rPr>
            </w:pPr>
            <w:r w:rsidRPr="001C46C3">
              <w:rPr>
                <w:rFonts w:ascii="仿宋" w:eastAsia="仿宋" w:hAnsi="仿宋"/>
              </w:rPr>
              <w:t>[10]</w:t>
            </w:r>
            <w:r w:rsidRPr="001C46C3">
              <w:rPr>
                <w:rFonts w:ascii="仿宋" w:eastAsia="仿宋" w:hAnsi="仿宋" w:hint="eastAsia"/>
              </w:rPr>
              <w:t xml:space="preserve"> </w:t>
            </w:r>
            <w:r w:rsidRPr="001C46C3">
              <w:rPr>
                <w:rFonts w:ascii="仿宋" w:eastAsia="仿宋" w:hAnsi="仿宋"/>
              </w:rPr>
              <w:t xml:space="preserve">Ravishankar S, Varalakshmi P. Novel Hybrid Retrieval and Reranking with Score Fusion for Advanced Financial Question Answering using Large Language Models[C]//2025 IEEE </w:t>
            </w:r>
            <w:proofErr w:type="spellStart"/>
            <w:r w:rsidRPr="001C46C3">
              <w:rPr>
                <w:rFonts w:ascii="仿宋" w:eastAsia="仿宋" w:hAnsi="仿宋"/>
              </w:rPr>
              <w:t>Silchar</w:t>
            </w:r>
            <w:proofErr w:type="spellEnd"/>
            <w:r w:rsidRPr="001C46C3">
              <w:rPr>
                <w:rFonts w:ascii="仿宋" w:eastAsia="仿宋" w:hAnsi="仿宋"/>
              </w:rPr>
              <w:t xml:space="preserve"> Subsection Conference (SILCON). IEEE, 2025: 1-6.</w:t>
            </w:r>
          </w:p>
          <w:p w14:paraId="6B365C29" w14:textId="0233141B" w:rsidR="006E742B" w:rsidRPr="001C46C3" w:rsidRDefault="006E742B" w:rsidP="006E742B">
            <w:pPr>
              <w:widowControl/>
              <w:jc w:val="left"/>
              <w:rPr>
                <w:rFonts w:ascii="仿宋" w:eastAsia="仿宋" w:hAnsi="仿宋"/>
              </w:rPr>
            </w:pPr>
            <w:r w:rsidRPr="001C46C3">
              <w:rPr>
                <w:rFonts w:ascii="仿宋" w:eastAsia="仿宋" w:hAnsi="仿宋"/>
              </w:rPr>
              <w:t>[11]</w:t>
            </w:r>
            <w:r w:rsidRPr="001C46C3">
              <w:rPr>
                <w:rFonts w:ascii="仿宋" w:eastAsia="仿宋" w:hAnsi="仿宋" w:hint="eastAsia"/>
              </w:rPr>
              <w:t xml:space="preserve"> </w:t>
            </w:r>
            <w:proofErr w:type="spellStart"/>
            <w:r w:rsidRPr="001C46C3">
              <w:rPr>
                <w:rFonts w:ascii="仿宋" w:eastAsia="仿宋" w:hAnsi="仿宋"/>
              </w:rPr>
              <w:t>Kulmukhametov</w:t>
            </w:r>
            <w:proofErr w:type="spellEnd"/>
            <w:r w:rsidRPr="001C46C3">
              <w:rPr>
                <w:rFonts w:ascii="仿宋" w:eastAsia="仿宋" w:hAnsi="仿宋"/>
              </w:rPr>
              <w:t xml:space="preserve"> A, </w:t>
            </w:r>
            <w:proofErr w:type="spellStart"/>
            <w:r w:rsidRPr="001C46C3">
              <w:rPr>
                <w:rFonts w:ascii="仿宋" w:eastAsia="仿宋" w:hAnsi="仿宋"/>
              </w:rPr>
              <w:t>Rauber</w:t>
            </w:r>
            <w:proofErr w:type="spellEnd"/>
            <w:r w:rsidRPr="001C46C3">
              <w:rPr>
                <w:rFonts w:ascii="仿宋" w:eastAsia="仿宋" w:hAnsi="仿宋"/>
              </w:rPr>
              <w:t xml:space="preserve"> A, Becker C. Improving data quality in large-scale repositories through conflict resolution[J]. International Journal on Digital Libraries, 2021, 22(4): 365-383.</w:t>
            </w:r>
          </w:p>
          <w:p w14:paraId="7E954735" w14:textId="7C96F7D1" w:rsidR="006E742B" w:rsidRPr="001C46C3" w:rsidRDefault="006E742B" w:rsidP="006E742B">
            <w:pPr>
              <w:widowControl/>
              <w:jc w:val="left"/>
              <w:rPr>
                <w:rFonts w:ascii="仿宋" w:eastAsia="仿宋" w:hAnsi="仿宋"/>
              </w:rPr>
            </w:pPr>
            <w:r w:rsidRPr="001C46C3">
              <w:rPr>
                <w:rFonts w:ascii="仿宋" w:eastAsia="仿宋" w:hAnsi="仿宋"/>
              </w:rPr>
              <w:t>[12]</w:t>
            </w:r>
            <w:r w:rsidRPr="001C46C3">
              <w:rPr>
                <w:rFonts w:ascii="仿宋" w:eastAsia="仿宋" w:hAnsi="仿宋" w:hint="eastAsia"/>
              </w:rPr>
              <w:t xml:space="preserve"> </w:t>
            </w:r>
            <w:proofErr w:type="spellStart"/>
            <w:r w:rsidRPr="001C46C3">
              <w:rPr>
                <w:rFonts w:ascii="仿宋" w:eastAsia="仿宋" w:hAnsi="仿宋"/>
              </w:rPr>
              <w:t>Sillaber</w:t>
            </w:r>
            <w:proofErr w:type="spellEnd"/>
            <w:r w:rsidRPr="001C46C3">
              <w:rPr>
                <w:rFonts w:ascii="仿宋" w:eastAsia="仿宋" w:hAnsi="仿宋"/>
              </w:rPr>
              <w:t xml:space="preserve"> C, </w:t>
            </w:r>
            <w:proofErr w:type="spellStart"/>
            <w:r w:rsidRPr="001C46C3">
              <w:rPr>
                <w:rFonts w:ascii="仿宋" w:eastAsia="仿宋" w:hAnsi="仿宋"/>
              </w:rPr>
              <w:t>Mussmann</w:t>
            </w:r>
            <w:proofErr w:type="spellEnd"/>
            <w:r w:rsidRPr="001C46C3">
              <w:rPr>
                <w:rFonts w:ascii="仿宋" w:eastAsia="仿宋" w:hAnsi="仿宋"/>
              </w:rPr>
              <w:t xml:space="preserve"> A, </w:t>
            </w:r>
            <w:proofErr w:type="spellStart"/>
            <w:r w:rsidRPr="001C46C3">
              <w:rPr>
                <w:rFonts w:ascii="仿宋" w:eastAsia="仿宋" w:hAnsi="仿宋"/>
              </w:rPr>
              <w:t>Breu</w:t>
            </w:r>
            <w:proofErr w:type="spellEnd"/>
            <w:r w:rsidRPr="001C46C3">
              <w:rPr>
                <w:rFonts w:ascii="仿宋" w:eastAsia="仿宋" w:hAnsi="仿宋"/>
              </w:rPr>
              <w:t xml:space="preserve"> R. Experience: Data and information quality challenges in governance, risk, and compliance management[J]. Journal of Data and Information Quality (JDIQ), 2019, 11(2): 1-14.</w:t>
            </w:r>
          </w:p>
          <w:p w14:paraId="74F66190" w14:textId="46AE0CFB" w:rsidR="006E742B" w:rsidRPr="001C46C3" w:rsidRDefault="006E742B" w:rsidP="006E742B">
            <w:pPr>
              <w:widowControl/>
              <w:jc w:val="left"/>
              <w:rPr>
                <w:rFonts w:ascii="仿宋" w:eastAsia="仿宋" w:hAnsi="仿宋"/>
              </w:rPr>
            </w:pPr>
            <w:r w:rsidRPr="001C46C3">
              <w:rPr>
                <w:rFonts w:ascii="仿宋" w:eastAsia="仿宋" w:hAnsi="仿宋"/>
              </w:rPr>
              <w:t>[13]</w:t>
            </w:r>
            <w:r w:rsidRPr="001C46C3">
              <w:rPr>
                <w:rFonts w:ascii="仿宋" w:eastAsia="仿宋" w:hAnsi="仿宋" w:hint="eastAsia"/>
              </w:rPr>
              <w:t xml:space="preserve"> </w:t>
            </w:r>
            <w:proofErr w:type="spellStart"/>
            <w:r w:rsidRPr="001C46C3">
              <w:rPr>
                <w:rFonts w:ascii="仿宋" w:eastAsia="仿宋" w:hAnsi="仿宋"/>
              </w:rPr>
              <w:t>Mahanti</w:t>
            </w:r>
            <w:proofErr w:type="spellEnd"/>
            <w:r w:rsidRPr="001C46C3">
              <w:rPr>
                <w:rFonts w:ascii="仿宋" w:eastAsia="仿宋" w:hAnsi="仿宋"/>
              </w:rPr>
              <w:t xml:space="preserve"> R. Data quality: dimensions, measurement, strategy, management, and governance[M]. Quality Press, 2019.</w:t>
            </w:r>
          </w:p>
          <w:p w14:paraId="71E13389" w14:textId="1E34D3ED" w:rsidR="006E742B" w:rsidRPr="001C46C3" w:rsidRDefault="006E742B" w:rsidP="006E742B">
            <w:pPr>
              <w:widowControl/>
              <w:jc w:val="left"/>
              <w:rPr>
                <w:rFonts w:ascii="仿宋" w:eastAsia="仿宋" w:hAnsi="仿宋"/>
              </w:rPr>
            </w:pPr>
            <w:r w:rsidRPr="001C46C3">
              <w:rPr>
                <w:rFonts w:ascii="仿宋" w:eastAsia="仿宋" w:hAnsi="仿宋"/>
              </w:rPr>
              <w:t>[14]</w:t>
            </w:r>
            <w:r w:rsidRPr="001C46C3">
              <w:rPr>
                <w:rFonts w:ascii="仿宋" w:eastAsia="仿宋" w:hAnsi="仿宋" w:hint="eastAsia"/>
              </w:rPr>
              <w:t xml:space="preserve"> </w:t>
            </w:r>
            <w:r w:rsidRPr="001C46C3">
              <w:rPr>
                <w:rFonts w:ascii="仿宋" w:eastAsia="仿宋" w:hAnsi="仿宋"/>
              </w:rPr>
              <w:t xml:space="preserve">Kumar V, </w:t>
            </w:r>
            <w:proofErr w:type="spellStart"/>
            <w:r w:rsidRPr="001C46C3">
              <w:rPr>
                <w:rFonts w:ascii="仿宋" w:eastAsia="仿宋" w:hAnsi="仿宋"/>
              </w:rPr>
              <w:t>Chandrappa</w:t>
            </w:r>
            <w:proofErr w:type="spellEnd"/>
            <w:r w:rsidRPr="001C46C3">
              <w:rPr>
                <w:rFonts w:ascii="仿宋" w:eastAsia="仿宋" w:hAnsi="仿宋"/>
              </w:rPr>
              <w:t xml:space="preserve">, </w:t>
            </w:r>
            <w:proofErr w:type="spellStart"/>
            <w:r w:rsidRPr="001C46C3">
              <w:rPr>
                <w:rFonts w:ascii="仿宋" w:eastAsia="仿宋" w:hAnsi="仿宋"/>
              </w:rPr>
              <w:t>Harinarayana</w:t>
            </w:r>
            <w:proofErr w:type="spellEnd"/>
            <w:r w:rsidRPr="001C46C3">
              <w:rPr>
                <w:rFonts w:ascii="仿宋" w:eastAsia="仿宋" w:hAnsi="仿宋"/>
              </w:rPr>
              <w:t xml:space="preserve"> N S. Exploring dimensions of metadata quality assessment: a scoping review[J]. Journal of Librarianship and Information Science, 2025, 57(3): 661-673.</w:t>
            </w:r>
          </w:p>
          <w:p w14:paraId="751310DF" w14:textId="6BB2DD4C" w:rsidR="00627906" w:rsidRPr="001C46C3" w:rsidRDefault="006E742B" w:rsidP="006E742B">
            <w:pPr>
              <w:widowControl/>
              <w:jc w:val="left"/>
              <w:rPr>
                <w:rFonts w:ascii="仿宋" w:eastAsia="仿宋" w:hAnsi="仿宋"/>
              </w:rPr>
            </w:pPr>
            <w:r w:rsidRPr="001C46C3">
              <w:rPr>
                <w:rFonts w:ascii="仿宋" w:eastAsia="仿宋" w:hAnsi="仿宋"/>
              </w:rPr>
              <w:t>[15]</w:t>
            </w:r>
            <w:r w:rsidRPr="001C46C3">
              <w:rPr>
                <w:rFonts w:ascii="仿宋" w:eastAsia="仿宋" w:hAnsi="仿宋" w:hint="eastAsia"/>
              </w:rPr>
              <w:t xml:space="preserve"> </w:t>
            </w:r>
            <w:proofErr w:type="spellStart"/>
            <w:r w:rsidRPr="001C46C3">
              <w:rPr>
                <w:rFonts w:ascii="仿宋" w:eastAsia="仿宋" w:hAnsi="仿宋"/>
              </w:rPr>
              <w:t>Stvilia</w:t>
            </w:r>
            <w:proofErr w:type="spellEnd"/>
            <w:r w:rsidRPr="001C46C3">
              <w:rPr>
                <w:rFonts w:ascii="仿宋" w:eastAsia="仿宋" w:hAnsi="仿宋"/>
              </w:rPr>
              <w:t xml:space="preserve"> B, Lee D J. Data quality assurance in research data repositories: a theory-guided exploration and model[J]. Journal of documentation, 2024, 80(4): 793-812.</w:t>
            </w:r>
          </w:p>
        </w:tc>
      </w:tr>
    </w:tbl>
    <w:p w14:paraId="3958BAAE" w14:textId="0F777518" w:rsidR="00651D66" w:rsidRDefault="00B66B88">
      <w:pPr>
        <w:rPr>
          <w:rFonts w:ascii="仿宋" w:eastAsia="仿宋" w:hAnsi="仿宋" w:hint="eastAsia"/>
        </w:rPr>
      </w:pPr>
      <w:r>
        <w:rPr>
          <w:rFonts w:ascii="仿宋" w:eastAsia="仿宋" w:hAnsi="仿宋" w:hint="eastAsia"/>
        </w:rPr>
        <w:lastRenderedPageBreak/>
        <w:t>g</w:t>
      </w:r>
    </w:p>
    <w:sectPr w:rsidR="00651D66">
      <w:pgSz w:w="11906" w:h="16838"/>
      <w:pgMar w:top="1440" w:right="1800" w:bottom="1440" w:left="1800"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F837C" w14:textId="77777777" w:rsidR="00C71F30" w:rsidRDefault="00C71F30">
      <w:r>
        <w:separator/>
      </w:r>
    </w:p>
  </w:endnote>
  <w:endnote w:type="continuationSeparator" w:id="0">
    <w:p w14:paraId="41320FCD" w14:textId="77777777" w:rsidR="00C71F30" w:rsidRDefault="00C71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F772F" w14:textId="77777777" w:rsidR="00C71F30" w:rsidRDefault="00C71F30">
      <w:r>
        <w:separator/>
      </w:r>
    </w:p>
  </w:footnote>
  <w:footnote w:type="continuationSeparator" w:id="0">
    <w:p w14:paraId="7E670060" w14:textId="77777777" w:rsidR="00C71F30" w:rsidRDefault="00C71F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46B90"/>
    <w:multiLevelType w:val="multilevel"/>
    <w:tmpl w:val="84D2F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B312BA"/>
    <w:multiLevelType w:val="hybridMultilevel"/>
    <w:tmpl w:val="2DD0F18C"/>
    <w:lvl w:ilvl="0" w:tplc="0409000F">
      <w:start w:val="1"/>
      <w:numFmt w:val="decimal"/>
      <w:lvlText w:val="%1."/>
      <w:lvlJc w:val="left"/>
      <w:pPr>
        <w:ind w:left="960" w:hanging="440"/>
      </w:pPr>
    </w:lvl>
    <w:lvl w:ilvl="1" w:tplc="04090019" w:tentative="1">
      <w:start w:val="1"/>
      <w:numFmt w:val="lowerLetter"/>
      <w:lvlText w:val="%2)"/>
      <w:lvlJc w:val="left"/>
      <w:pPr>
        <w:ind w:left="1400" w:hanging="440"/>
      </w:pPr>
    </w:lvl>
    <w:lvl w:ilvl="2" w:tplc="0409001B" w:tentative="1">
      <w:start w:val="1"/>
      <w:numFmt w:val="lowerRoman"/>
      <w:lvlText w:val="%3."/>
      <w:lvlJc w:val="right"/>
      <w:pPr>
        <w:ind w:left="1840" w:hanging="440"/>
      </w:pPr>
    </w:lvl>
    <w:lvl w:ilvl="3" w:tplc="0409000F" w:tentative="1">
      <w:start w:val="1"/>
      <w:numFmt w:val="decimal"/>
      <w:lvlText w:val="%4."/>
      <w:lvlJc w:val="left"/>
      <w:pPr>
        <w:ind w:left="2280" w:hanging="440"/>
      </w:pPr>
    </w:lvl>
    <w:lvl w:ilvl="4" w:tplc="04090019" w:tentative="1">
      <w:start w:val="1"/>
      <w:numFmt w:val="lowerLetter"/>
      <w:lvlText w:val="%5)"/>
      <w:lvlJc w:val="left"/>
      <w:pPr>
        <w:ind w:left="2720" w:hanging="440"/>
      </w:pPr>
    </w:lvl>
    <w:lvl w:ilvl="5" w:tplc="0409001B" w:tentative="1">
      <w:start w:val="1"/>
      <w:numFmt w:val="lowerRoman"/>
      <w:lvlText w:val="%6."/>
      <w:lvlJc w:val="right"/>
      <w:pPr>
        <w:ind w:left="3160" w:hanging="440"/>
      </w:pPr>
    </w:lvl>
    <w:lvl w:ilvl="6" w:tplc="0409000F" w:tentative="1">
      <w:start w:val="1"/>
      <w:numFmt w:val="decimal"/>
      <w:lvlText w:val="%7."/>
      <w:lvlJc w:val="left"/>
      <w:pPr>
        <w:ind w:left="3600" w:hanging="440"/>
      </w:pPr>
    </w:lvl>
    <w:lvl w:ilvl="7" w:tplc="04090019" w:tentative="1">
      <w:start w:val="1"/>
      <w:numFmt w:val="lowerLetter"/>
      <w:lvlText w:val="%8)"/>
      <w:lvlJc w:val="left"/>
      <w:pPr>
        <w:ind w:left="4040" w:hanging="440"/>
      </w:pPr>
    </w:lvl>
    <w:lvl w:ilvl="8" w:tplc="0409001B" w:tentative="1">
      <w:start w:val="1"/>
      <w:numFmt w:val="lowerRoman"/>
      <w:lvlText w:val="%9."/>
      <w:lvlJc w:val="right"/>
      <w:pPr>
        <w:ind w:left="4480" w:hanging="440"/>
      </w:pPr>
    </w:lvl>
  </w:abstractNum>
  <w:abstractNum w:abstractNumId="2" w15:restartNumberingAfterBreak="0">
    <w:nsid w:val="37991C09"/>
    <w:multiLevelType w:val="multilevel"/>
    <w:tmpl w:val="971A26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81F47F3"/>
    <w:multiLevelType w:val="multilevel"/>
    <w:tmpl w:val="6C2EA5DC"/>
    <w:lvl w:ilvl="0">
      <w:start w:val="1"/>
      <w:numFmt w:val="japaneseCounting"/>
      <w:lvlText w:val="%1、"/>
      <w:lvlJc w:val="left"/>
      <w:pPr>
        <w:ind w:left="520" w:hanging="5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BD10399"/>
    <w:multiLevelType w:val="multilevel"/>
    <w:tmpl w:val="8BB076F6"/>
    <w:lvl w:ilvl="0">
      <w:start w:val="1"/>
      <w:numFmt w:val="decimal"/>
      <w:lvlText w:val="%1."/>
      <w:lvlJc w:val="left"/>
      <w:pPr>
        <w:tabs>
          <w:tab w:val="num" w:pos="720"/>
        </w:tabs>
        <w:ind w:left="720" w:hanging="360"/>
      </w:pPr>
      <w:rPr>
        <w:rFonts w:ascii="宋体" w:eastAsia="宋体" w:hAnsi="宋体" w:cs="宋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C90309"/>
    <w:multiLevelType w:val="multilevel"/>
    <w:tmpl w:val="37701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C23F73"/>
    <w:multiLevelType w:val="multilevel"/>
    <w:tmpl w:val="1D521CE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5D4B628D"/>
    <w:multiLevelType w:val="multilevel"/>
    <w:tmpl w:val="8C52BCB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778866DC"/>
    <w:multiLevelType w:val="multilevel"/>
    <w:tmpl w:val="8BF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629050">
    <w:abstractNumId w:val="3"/>
  </w:num>
  <w:num w:numId="2" w16cid:durableId="1695765655">
    <w:abstractNumId w:val="6"/>
  </w:num>
  <w:num w:numId="3" w16cid:durableId="1677073482">
    <w:abstractNumId w:val="7"/>
  </w:num>
  <w:num w:numId="4" w16cid:durableId="1369066527">
    <w:abstractNumId w:val="4"/>
  </w:num>
  <w:num w:numId="5" w16cid:durableId="36861528">
    <w:abstractNumId w:val="8"/>
  </w:num>
  <w:num w:numId="6" w16cid:durableId="1356731324">
    <w:abstractNumId w:val="0"/>
  </w:num>
  <w:num w:numId="7" w16cid:durableId="1211573716">
    <w:abstractNumId w:val="5"/>
  </w:num>
  <w:num w:numId="8" w16cid:durableId="1934892164">
    <w:abstractNumId w:val="1"/>
  </w:num>
  <w:num w:numId="9" w16cid:durableId="951476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bordersDoNotSurroundHeader/>
  <w:bordersDoNotSurroundFooter/>
  <w:proofState w:spelling="clean" w:grammar="clean"/>
  <w:defaultTabStop w:val="420"/>
  <w:characterSpacingControl w:val="doNotCompres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D66"/>
    <w:rsid w:val="00051930"/>
    <w:rsid w:val="000B1F78"/>
    <w:rsid w:val="001C46C3"/>
    <w:rsid w:val="001C583C"/>
    <w:rsid w:val="001D69A5"/>
    <w:rsid w:val="0030218E"/>
    <w:rsid w:val="003576E6"/>
    <w:rsid w:val="00375B31"/>
    <w:rsid w:val="00395C10"/>
    <w:rsid w:val="00407D7C"/>
    <w:rsid w:val="004A00CB"/>
    <w:rsid w:val="00572822"/>
    <w:rsid w:val="005F7075"/>
    <w:rsid w:val="00624B26"/>
    <w:rsid w:val="00627906"/>
    <w:rsid w:val="00651D66"/>
    <w:rsid w:val="006E742B"/>
    <w:rsid w:val="007B45C1"/>
    <w:rsid w:val="008E6EAD"/>
    <w:rsid w:val="0097235D"/>
    <w:rsid w:val="00A74A7D"/>
    <w:rsid w:val="00B66B88"/>
    <w:rsid w:val="00BD5671"/>
    <w:rsid w:val="00BF14B5"/>
    <w:rsid w:val="00C71F30"/>
    <w:rsid w:val="00D91657"/>
    <w:rsid w:val="00DC39CB"/>
    <w:rsid w:val="00E73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AC38F"/>
  <w15:docId w15:val="{78D8C4C1-C2F7-E141-B587-89578FA35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2">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2">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2">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2">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1">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1">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3">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3">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3">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3">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3">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2">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2">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sz w:val="20"/>
      <w:szCs w:val="20"/>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sz w:val="20"/>
      <w:szCs w:val="20"/>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0"/>
    <w:uiPriority w:val="9"/>
    <w:rPr>
      <w:rFonts w:ascii="Arial" w:eastAsia="Arial" w:hAnsi="Arial" w:cs="Arial"/>
      <w:color w:val="2F5496" w:themeColor="accent1" w:themeShade="BF"/>
      <w:sz w:val="40"/>
      <w:szCs w:val="40"/>
    </w:rPr>
  </w:style>
  <w:style w:type="character" w:customStyle="1" w:styleId="Heading2Char">
    <w:name w:val="Heading 2 Char"/>
    <w:basedOn w:val="a0"/>
    <w:uiPriority w:val="9"/>
    <w:rPr>
      <w:rFonts w:ascii="Arial" w:eastAsia="Arial" w:hAnsi="Arial" w:cs="Arial"/>
      <w:color w:val="2F5496" w:themeColor="accent1" w:themeShade="BF"/>
      <w:sz w:val="32"/>
      <w:szCs w:val="32"/>
    </w:rPr>
  </w:style>
  <w:style w:type="character" w:customStyle="1" w:styleId="Heading3Char">
    <w:name w:val="Heading 3 Char"/>
    <w:basedOn w:val="a0"/>
    <w:uiPriority w:val="9"/>
    <w:rPr>
      <w:rFonts w:ascii="Arial" w:eastAsia="Arial" w:hAnsi="Arial" w:cs="Arial"/>
      <w:color w:val="2F5496" w:themeColor="accent1" w:themeShade="BF"/>
      <w:sz w:val="28"/>
      <w:szCs w:val="28"/>
    </w:rPr>
  </w:style>
  <w:style w:type="character" w:customStyle="1" w:styleId="Heading4Char">
    <w:name w:val="Heading 4 Char"/>
    <w:basedOn w:val="a0"/>
    <w:uiPriority w:val="9"/>
    <w:rPr>
      <w:rFonts w:ascii="Arial" w:eastAsia="Arial" w:hAnsi="Arial" w:cs="Arial"/>
      <w:i/>
      <w:iCs/>
      <w:color w:val="2F5496" w:themeColor="accent1" w:themeShade="BF"/>
    </w:rPr>
  </w:style>
  <w:style w:type="character" w:customStyle="1" w:styleId="Heading5Char">
    <w:name w:val="Heading 5 Char"/>
    <w:basedOn w:val="a0"/>
    <w:uiPriority w:val="9"/>
    <w:rPr>
      <w:rFonts w:ascii="Arial" w:eastAsia="Arial" w:hAnsi="Arial" w:cs="Arial"/>
      <w:color w:val="2F5496"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2F5496" w:themeColor="accent1" w:themeShade="BF"/>
    </w:rPr>
  </w:style>
  <w:style w:type="paragraph" w:styleId="a3">
    <w:name w:val="No Spacing"/>
    <w:basedOn w:val="a"/>
    <w:uiPriority w:val="1"/>
    <w:qFormat/>
  </w:style>
  <w:style w:type="character" w:styleId="a4">
    <w:name w:val="Subtle Emphasis"/>
    <w:basedOn w:val="a0"/>
    <w:uiPriority w:val="19"/>
    <w:qFormat/>
    <w:rPr>
      <w:i/>
      <w:iCs/>
      <w:color w:val="404040" w:themeColor="text1" w:themeTint="BF"/>
    </w:rPr>
  </w:style>
  <w:style w:type="character" w:styleId="a5">
    <w:name w:val="Emphasis"/>
    <w:basedOn w:val="a0"/>
    <w:uiPriority w:val="20"/>
    <w:qFormat/>
    <w:rPr>
      <w:i/>
      <w:iCs/>
    </w:rPr>
  </w:style>
  <w:style w:type="character" w:styleId="a6">
    <w:name w:val="Strong"/>
    <w:basedOn w:val="a0"/>
    <w:uiPriority w:val="22"/>
    <w:qFormat/>
    <w:rPr>
      <w:b/>
      <w:bCs/>
    </w:rPr>
  </w:style>
  <w:style w:type="character" w:styleId="a7">
    <w:name w:val="Subtle Reference"/>
    <w:basedOn w:val="a0"/>
    <w:uiPriority w:val="31"/>
    <w:qFormat/>
    <w:rPr>
      <w:smallCaps/>
      <w:color w:val="5A5A5A" w:themeColor="text1" w:themeTint="A5"/>
    </w:rPr>
  </w:style>
  <w:style w:type="character" w:styleId="a8">
    <w:name w:val="Book Title"/>
    <w:basedOn w:val="a0"/>
    <w:uiPriority w:val="33"/>
    <w:qFormat/>
    <w:rPr>
      <w:b/>
      <w:bCs/>
      <w:i/>
      <w:iCs/>
      <w:spacing w:val="5"/>
    </w:rPr>
  </w:style>
  <w:style w:type="paragraph" w:styleId="a9">
    <w:name w:val="header"/>
    <w:basedOn w:val="a"/>
    <w:link w:val="aa"/>
    <w:uiPriority w:val="99"/>
    <w:unhideWhenUsed/>
    <w:pPr>
      <w:tabs>
        <w:tab w:val="center" w:pos="4844"/>
        <w:tab w:val="right" w:pos="9689"/>
      </w:tabs>
    </w:pPr>
  </w:style>
  <w:style w:type="character" w:customStyle="1" w:styleId="aa">
    <w:name w:val="页眉 字符"/>
    <w:basedOn w:val="a0"/>
    <w:link w:val="a9"/>
    <w:uiPriority w:val="99"/>
  </w:style>
  <w:style w:type="paragraph" w:styleId="ab">
    <w:name w:val="footer"/>
    <w:basedOn w:val="a"/>
    <w:link w:val="ac"/>
    <w:uiPriority w:val="99"/>
    <w:unhideWhenUsed/>
    <w:pPr>
      <w:tabs>
        <w:tab w:val="center" w:pos="4844"/>
        <w:tab w:val="right" w:pos="9689"/>
      </w:tabs>
    </w:pPr>
  </w:style>
  <w:style w:type="character" w:customStyle="1" w:styleId="ac">
    <w:name w:val="页脚 字符"/>
    <w:basedOn w:val="a0"/>
    <w:link w:val="ab"/>
    <w:uiPriority w:val="99"/>
  </w:style>
  <w:style w:type="paragraph" w:styleId="ad">
    <w:name w:val="caption"/>
    <w:basedOn w:val="a"/>
    <w:next w:val="a"/>
    <w:uiPriority w:val="35"/>
    <w:unhideWhenUsed/>
    <w:qFormat/>
    <w:pPr>
      <w:spacing w:after="200"/>
    </w:pPr>
    <w:rPr>
      <w:i/>
      <w:iCs/>
      <w:color w:val="44546A" w:themeColor="text2"/>
      <w:sz w:val="18"/>
      <w:szCs w:val="18"/>
    </w:rPr>
  </w:style>
  <w:style w:type="paragraph" w:styleId="ae">
    <w:name w:val="footnote text"/>
    <w:basedOn w:val="a"/>
    <w:link w:val="af"/>
    <w:uiPriority w:val="99"/>
    <w:semiHidden/>
    <w:unhideWhenUsed/>
    <w:rPr>
      <w:sz w:val="20"/>
      <w:szCs w:val="20"/>
    </w:rPr>
  </w:style>
  <w:style w:type="character" w:customStyle="1" w:styleId="af">
    <w:name w:val="脚注文本 字符"/>
    <w:basedOn w:val="a0"/>
    <w:link w:val="ae"/>
    <w:uiPriority w:val="99"/>
    <w:semiHidden/>
    <w:rPr>
      <w:sz w:val="20"/>
      <w:szCs w:val="20"/>
    </w:rPr>
  </w:style>
  <w:style w:type="character" w:styleId="af0">
    <w:name w:val="footnote reference"/>
    <w:basedOn w:val="a0"/>
    <w:uiPriority w:val="99"/>
    <w:semiHidden/>
    <w:unhideWhenUsed/>
    <w:rPr>
      <w:vertAlign w:val="superscript"/>
    </w:rPr>
  </w:style>
  <w:style w:type="paragraph" w:styleId="af1">
    <w:name w:val="endnote text"/>
    <w:basedOn w:val="a"/>
    <w:link w:val="af2"/>
    <w:uiPriority w:val="99"/>
    <w:semiHidden/>
    <w:unhideWhenUsed/>
    <w:rPr>
      <w:sz w:val="20"/>
      <w:szCs w:val="20"/>
    </w:rPr>
  </w:style>
  <w:style w:type="character" w:customStyle="1" w:styleId="af2">
    <w:name w:val="尾注文本 字符"/>
    <w:basedOn w:val="a0"/>
    <w:link w:val="af1"/>
    <w:uiPriority w:val="99"/>
    <w:semiHidden/>
    <w:rPr>
      <w:sz w:val="20"/>
      <w:szCs w:val="20"/>
    </w:rPr>
  </w:style>
  <w:style w:type="character" w:styleId="af3">
    <w:name w:val="endnote reference"/>
    <w:basedOn w:val="a0"/>
    <w:uiPriority w:val="99"/>
    <w:semiHidden/>
    <w:unhideWhenUsed/>
    <w:rPr>
      <w:vertAlign w:val="superscript"/>
    </w:rPr>
  </w:style>
  <w:style w:type="character" w:styleId="af4">
    <w:name w:val="Hyperlink"/>
    <w:basedOn w:val="a0"/>
    <w:uiPriority w:val="99"/>
    <w:unhideWhenUsed/>
    <w:rPr>
      <w:color w:val="0563C1" w:themeColor="hyperlink"/>
      <w:u w:val="single"/>
    </w:rPr>
  </w:style>
  <w:style w:type="character" w:styleId="af5">
    <w:name w:val="FollowedHyperlink"/>
    <w:basedOn w:val="a0"/>
    <w:uiPriority w:val="99"/>
    <w:semiHidden/>
    <w:unhideWhenUsed/>
    <w:rPr>
      <w:color w:val="954F72" w:themeColor="followedHyperlink"/>
      <w:u w:val="single"/>
    </w:rPr>
  </w:style>
  <w:style w:type="paragraph" w:styleId="TOC1">
    <w:name w:val="toc 1"/>
    <w:basedOn w:val="a"/>
    <w:next w:val="a"/>
    <w:uiPriority w:val="39"/>
    <w:unhideWhenUsed/>
    <w:pPr>
      <w:spacing w:after="100"/>
    </w:pPr>
  </w:style>
  <w:style w:type="paragraph" w:styleId="TOC2">
    <w:name w:val="toc 2"/>
    <w:basedOn w:val="a"/>
    <w:next w:val="a"/>
    <w:uiPriority w:val="39"/>
    <w:unhideWhenUsed/>
    <w:pPr>
      <w:spacing w:after="100"/>
      <w:ind w:left="220"/>
    </w:pPr>
  </w:style>
  <w:style w:type="paragraph" w:styleId="TOC3">
    <w:name w:val="toc 3"/>
    <w:basedOn w:val="a"/>
    <w:next w:val="a"/>
    <w:uiPriority w:val="39"/>
    <w:unhideWhenUsed/>
    <w:pPr>
      <w:spacing w:after="100"/>
      <w:ind w:left="440"/>
    </w:pPr>
  </w:style>
  <w:style w:type="paragraph" w:styleId="TOC4">
    <w:name w:val="toc 4"/>
    <w:basedOn w:val="a"/>
    <w:next w:val="a"/>
    <w:uiPriority w:val="39"/>
    <w:unhideWhenUsed/>
    <w:pPr>
      <w:spacing w:after="100"/>
      <w:ind w:left="660"/>
    </w:pPr>
  </w:style>
  <w:style w:type="paragraph" w:styleId="TOC5">
    <w:name w:val="toc 5"/>
    <w:basedOn w:val="a"/>
    <w:next w:val="a"/>
    <w:uiPriority w:val="39"/>
    <w:unhideWhenUsed/>
    <w:pPr>
      <w:spacing w:after="100"/>
      <w:ind w:left="880"/>
    </w:pPr>
  </w:style>
  <w:style w:type="paragraph" w:styleId="TOC6">
    <w:name w:val="toc 6"/>
    <w:basedOn w:val="a"/>
    <w:next w:val="a"/>
    <w:uiPriority w:val="39"/>
    <w:unhideWhenUsed/>
    <w:pPr>
      <w:spacing w:after="100"/>
      <w:ind w:left="1100"/>
    </w:pPr>
  </w:style>
  <w:style w:type="paragraph" w:styleId="TOC7">
    <w:name w:val="toc 7"/>
    <w:basedOn w:val="a"/>
    <w:next w:val="a"/>
    <w:uiPriority w:val="39"/>
    <w:unhideWhenUsed/>
    <w:pPr>
      <w:spacing w:after="100"/>
      <w:ind w:left="1320"/>
    </w:pPr>
  </w:style>
  <w:style w:type="paragraph" w:styleId="TOC8">
    <w:name w:val="toc 8"/>
    <w:basedOn w:val="a"/>
    <w:next w:val="a"/>
    <w:uiPriority w:val="39"/>
    <w:unhideWhenUsed/>
    <w:pPr>
      <w:spacing w:after="100"/>
      <w:ind w:left="1540"/>
    </w:pPr>
  </w:style>
  <w:style w:type="paragraph" w:styleId="TOC9">
    <w:name w:val="toc 9"/>
    <w:basedOn w:val="a"/>
    <w:next w:val="a"/>
    <w:uiPriority w:val="39"/>
    <w:unhideWhenUsed/>
    <w:pPr>
      <w:spacing w:after="100"/>
      <w:ind w:left="1760"/>
    </w:pPr>
  </w:style>
  <w:style w:type="character" w:styleId="af6">
    <w:name w:val="Placeholder Text"/>
    <w:basedOn w:val="a0"/>
    <w:uiPriority w:val="99"/>
    <w:semiHidden/>
    <w:rPr>
      <w:color w:val="666666"/>
    </w:rPr>
  </w:style>
  <w:style w:type="paragraph" w:styleId="TOC">
    <w:name w:val="TOC Heading"/>
    <w:uiPriority w:val="39"/>
    <w:unhideWhenUsed/>
  </w:style>
  <w:style w:type="paragraph" w:styleId="af7">
    <w:name w:val="table of figures"/>
    <w:basedOn w:val="a"/>
    <w:next w:val="a"/>
    <w:uiPriority w:val="99"/>
    <w:unhideWhenUsed/>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paragraph" w:styleId="af8">
    <w:name w:val="Title"/>
    <w:basedOn w:val="a"/>
    <w:next w:val="a"/>
    <w:link w:val="af9"/>
    <w:uiPriority w:val="10"/>
    <w:qFormat/>
    <w:pPr>
      <w:spacing w:after="80"/>
      <w:contextualSpacing/>
      <w:jc w:val="center"/>
    </w:pPr>
    <w:rPr>
      <w:rFonts w:asciiTheme="majorHAnsi" w:eastAsiaTheme="majorEastAsia" w:hAnsiTheme="majorHAnsi" w:cstheme="majorBidi"/>
      <w:spacing w:val="-10"/>
      <w:sz w:val="56"/>
      <w:szCs w:val="56"/>
    </w:rPr>
  </w:style>
  <w:style w:type="character" w:customStyle="1" w:styleId="af9">
    <w:name w:val="标题 字符"/>
    <w:basedOn w:val="a0"/>
    <w:link w:val="af8"/>
    <w:uiPriority w:val="10"/>
    <w:rPr>
      <w:rFonts w:asciiTheme="majorHAnsi" w:eastAsiaTheme="majorEastAsia" w:hAnsiTheme="majorHAnsi" w:cstheme="majorBidi"/>
      <w:spacing w:val="-10"/>
      <w:sz w:val="56"/>
      <w:szCs w:val="56"/>
    </w:rPr>
  </w:style>
  <w:style w:type="paragraph" w:styleId="afa">
    <w:name w:val="Subtitle"/>
    <w:basedOn w:val="a"/>
    <w:next w:val="a"/>
    <w:link w:val="afb"/>
    <w:uiPriority w:val="11"/>
    <w:qFormat/>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b">
    <w:name w:val="副标题 字符"/>
    <w:basedOn w:val="a0"/>
    <w:link w:val="afa"/>
    <w:uiPriority w:val="11"/>
    <w:rPr>
      <w:rFonts w:asciiTheme="majorHAnsi" w:eastAsiaTheme="majorEastAsia" w:hAnsiTheme="majorHAnsi" w:cstheme="majorBidi"/>
      <w:color w:val="595959" w:themeColor="text1" w:themeTint="A6"/>
      <w:spacing w:val="15"/>
      <w:sz w:val="28"/>
      <w:szCs w:val="28"/>
    </w:rPr>
  </w:style>
  <w:style w:type="paragraph" w:styleId="afc">
    <w:name w:val="Quote"/>
    <w:basedOn w:val="a"/>
    <w:next w:val="a"/>
    <w:link w:val="afd"/>
    <w:uiPriority w:val="29"/>
    <w:qFormat/>
    <w:pPr>
      <w:spacing w:before="160" w:after="160"/>
      <w:jc w:val="center"/>
    </w:pPr>
    <w:rPr>
      <w:i/>
      <w:iCs/>
      <w:color w:val="404040" w:themeColor="text1" w:themeTint="BF"/>
    </w:rPr>
  </w:style>
  <w:style w:type="character" w:customStyle="1" w:styleId="afd">
    <w:name w:val="引用 字符"/>
    <w:basedOn w:val="a0"/>
    <w:link w:val="afc"/>
    <w:uiPriority w:val="29"/>
    <w:rPr>
      <w:i/>
      <w:iCs/>
      <w:color w:val="404040" w:themeColor="text1" w:themeTint="BF"/>
    </w:rPr>
  </w:style>
  <w:style w:type="paragraph" w:styleId="afe">
    <w:name w:val="List Paragraph"/>
    <w:basedOn w:val="a"/>
    <w:uiPriority w:val="34"/>
    <w:qFormat/>
    <w:pPr>
      <w:ind w:left="720"/>
      <w:contextualSpacing/>
    </w:pPr>
  </w:style>
  <w:style w:type="character" w:styleId="aff">
    <w:name w:val="Intense Emphasis"/>
    <w:basedOn w:val="a0"/>
    <w:uiPriority w:val="21"/>
    <w:qFormat/>
    <w:rPr>
      <w:i/>
      <w:iCs/>
      <w:color w:val="2F5496" w:themeColor="accent1" w:themeShade="BF"/>
    </w:rPr>
  </w:style>
  <w:style w:type="paragraph" w:styleId="aff0">
    <w:name w:val="Intense Quote"/>
    <w:basedOn w:val="a"/>
    <w:next w:val="a"/>
    <w:link w:val="af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f1">
    <w:name w:val="明显引用 字符"/>
    <w:basedOn w:val="a0"/>
    <w:link w:val="aff0"/>
    <w:uiPriority w:val="30"/>
    <w:rPr>
      <w:i/>
      <w:iCs/>
      <w:color w:val="2F5496" w:themeColor="accent1" w:themeShade="BF"/>
    </w:rPr>
  </w:style>
  <w:style w:type="character" w:styleId="aff2">
    <w:name w:val="Intense Reference"/>
    <w:basedOn w:val="a0"/>
    <w:uiPriority w:val="32"/>
    <w:qFormat/>
    <w:rPr>
      <w:b/>
      <w:bCs/>
      <w:smallCaps/>
      <w:color w:val="2F5496" w:themeColor="accent1" w:themeShade="BF"/>
      <w:spacing w:val="5"/>
    </w:rPr>
  </w:style>
  <w:style w:type="table" w:styleId="aff3">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4">
    <w:name w:val="Normal (Web)"/>
    <w:basedOn w:val="a"/>
    <w:uiPriority w:val="99"/>
    <w:unhideWhenUsed/>
    <w:rsid w:val="00395C10"/>
    <w:pPr>
      <w:widowControl/>
      <w:spacing w:before="100" w:beforeAutospacing="1" w:after="100" w:afterAutospacing="1"/>
      <w:jc w:val="left"/>
    </w:pPr>
    <w:rPr>
      <w:rFonts w:ascii="宋体" w:eastAsia="宋体" w:hAnsi="宋体" w:cs="宋体"/>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1555">
      <w:bodyDiv w:val="1"/>
      <w:marLeft w:val="0"/>
      <w:marRight w:val="0"/>
      <w:marTop w:val="0"/>
      <w:marBottom w:val="0"/>
      <w:divBdr>
        <w:top w:val="none" w:sz="0" w:space="0" w:color="auto"/>
        <w:left w:val="none" w:sz="0" w:space="0" w:color="auto"/>
        <w:bottom w:val="none" w:sz="0" w:space="0" w:color="auto"/>
        <w:right w:val="none" w:sz="0" w:space="0" w:color="auto"/>
      </w:divBdr>
      <w:divsChild>
        <w:div w:id="1136946617">
          <w:marLeft w:val="0"/>
          <w:marRight w:val="0"/>
          <w:marTop w:val="0"/>
          <w:marBottom w:val="0"/>
          <w:divBdr>
            <w:top w:val="none" w:sz="0" w:space="0" w:color="auto"/>
            <w:left w:val="none" w:sz="0" w:space="0" w:color="auto"/>
            <w:bottom w:val="none" w:sz="0" w:space="0" w:color="auto"/>
            <w:right w:val="none" w:sz="0" w:space="0" w:color="auto"/>
          </w:divBdr>
          <w:divsChild>
            <w:div w:id="177308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2554">
      <w:bodyDiv w:val="1"/>
      <w:marLeft w:val="0"/>
      <w:marRight w:val="0"/>
      <w:marTop w:val="0"/>
      <w:marBottom w:val="0"/>
      <w:divBdr>
        <w:top w:val="none" w:sz="0" w:space="0" w:color="auto"/>
        <w:left w:val="none" w:sz="0" w:space="0" w:color="auto"/>
        <w:bottom w:val="none" w:sz="0" w:space="0" w:color="auto"/>
        <w:right w:val="none" w:sz="0" w:space="0" w:color="auto"/>
      </w:divBdr>
    </w:div>
    <w:div w:id="270675516">
      <w:bodyDiv w:val="1"/>
      <w:marLeft w:val="0"/>
      <w:marRight w:val="0"/>
      <w:marTop w:val="0"/>
      <w:marBottom w:val="0"/>
      <w:divBdr>
        <w:top w:val="none" w:sz="0" w:space="0" w:color="auto"/>
        <w:left w:val="none" w:sz="0" w:space="0" w:color="auto"/>
        <w:bottom w:val="none" w:sz="0" w:space="0" w:color="auto"/>
        <w:right w:val="none" w:sz="0" w:space="0" w:color="auto"/>
      </w:divBdr>
      <w:divsChild>
        <w:div w:id="1064260811">
          <w:marLeft w:val="0"/>
          <w:marRight w:val="0"/>
          <w:marTop w:val="0"/>
          <w:marBottom w:val="0"/>
          <w:divBdr>
            <w:top w:val="none" w:sz="0" w:space="0" w:color="auto"/>
            <w:left w:val="none" w:sz="0" w:space="0" w:color="auto"/>
            <w:bottom w:val="none" w:sz="0" w:space="0" w:color="auto"/>
            <w:right w:val="none" w:sz="0" w:space="0" w:color="auto"/>
          </w:divBdr>
          <w:divsChild>
            <w:div w:id="210818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49911">
      <w:bodyDiv w:val="1"/>
      <w:marLeft w:val="0"/>
      <w:marRight w:val="0"/>
      <w:marTop w:val="0"/>
      <w:marBottom w:val="0"/>
      <w:divBdr>
        <w:top w:val="none" w:sz="0" w:space="0" w:color="auto"/>
        <w:left w:val="none" w:sz="0" w:space="0" w:color="auto"/>
        <w:bottom w:val="none" w:sz="0" w:space="0" w:color="auto"/>
        <w:right w:val="none" w:sz="0" w:space="0" w:color="auto"/>
      </w:divBdr>
    </w:div>
    <w:div w:id="410735621">
      <w:bodyDiv w:val="1"/>
      <w:marLeft w:val="0"/>
      <w:marRight w:val="0"/>
      <w:marTop w:val="0"/>
      <w:marBottom w:val="0"/>
      <w:divBdr>
        <w:top w:val="none" w:sz="0" w:space="0" w:color="auto"/>
        <w:left w:val="none" w:sz="0" w:space="0" w:color="auto"/>
        <w:bottom w:val="none" w:sz="0" w:space="0" w:color="auto"/>
        <w:right w:val="none" w:sz="0" w:space="0" w:color="auto"/>
      </w:divBdr>
      <w:divsChild>
        <w:div w:id="1232229216">
          <w:marLeft w:val="0"/>
          <w:marRight w:val="0"/>
          <w:marTop w:val="0"/>
          <w:marBottom w:val="0"/>
          <w:divBdr>
            <w:top w:val="none" w:sz="0" w:space="0" w:color="auto"/>
            <w:left w:val="none" w:sz="0" w:space="0" w:color="auto"/>
            <w:bottom w:val="none" w:sz="0" w:space="0" w:color="auto"/>
            <w:right w:val="none" w:sz="0" w:space="0" w:color="auto"/>
          </w:divBdr>
          <w:divsChild>
            <w:div w:id="25914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8709">
      <w:bodyDiv w:val="1"/>
      <w:marLeft w:val="0"/>
      <w:marRight w:val="0"/>
      <w:marTop w:val="0"/>
      <w:marBottom w:val="0"/>
      <w:divBdr>
        <w:top w:val="none" w:sz="0" w:space="0" w:color="auto"/>
        <w:left w:val="none" w:sz="0" w:space="0" w:color="auto"/>
        <w:bottom w:val="none" w:sz="0" w:space="0" w:color="auto"/>
        <w:right w:val="none" w:sz="0" w:space="0" w:color="auto"/>
      </w:divBdr>
      <w:divsChild>
        <w:div w:id="820318427">
          <w:marLeft w:val="0"/>
          <w:marRight w:val="0"/>
          <w:marTop w:val="0"/>
          <w:marBottom w:val="0"/>
          <w:divBdr>
            <w:top w:val="none" w:sz="0" w:space="0" w:color="auto"/>
            <w:left w:val="none" w:sz="0" w:space="0" w:color="auto"/>
            <w:bottom w:val="none" w:sz="0" w:space="0" w:color="auto"/>
            <w:right w:val="none" w:sz="0" w:space="0" w:color="auto"/>
          </w:divBdr>
          <w:divsChild>
            <w:div w:id="56931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583502">
      <w:bodyDiv w:val="1"/>
      <w:marLeft w:val="0"/>
      <w:marRight w:val="0"/>
      <w:marTop w:val="0"/>
      <w:marBottom w:val="0"/>
      <w:divBdr>
        <w:top w:val="none" w:sz="0" w:space="0" w:color="auto"/>
        <w:left w:val="none" w:sz="0" w:space="0" w:color="auto"/>
        <w:bottom w:val="none" w:sz="0" w:space="0" w:color="auto"/>
        <w:right w:val="none" w:sz="0" w:space="0" w:color="auto"/>
      </w:divBdr>
    </w:div>
    <w:div w:id="583563604">
      <w:bodyDiv w:val="1"/>
      <w:marLeft w:val="0"/>
      <w:marRight w:val="0"/>
      <w:marTop w:val="0"/>
      <w:marBottom w:val="0"/>
      <w:divBdr>
        <w:top w:val="none" w:sz="0" w:space="0" w:color="auto"/>
        <w:left w:val="none" w:sz="0" w:space="0" w:color="auto"/>
        <w:bottom w:val="none" w:sz="0" w:space="0" w:color="auto"/>
        <w:right w:val="none" w:sz="0" w:space="0" w:color="auto"/>
      </w:divBdr>
    </w:div>
    <w:div w:id="591816986">
      <w:bodyDiv w:val="1"/>
      <w:marLeft w:val="0"/>
      <w:marRight w:val="0"/>
      <w:marTop w:val="0"/>
      <w:marBottom w:val="0"/>
      <w:divBdr>
        <w:top w:val="none" w:sz="0" w:space="0" w:color="auto"/>
        <w:left w:val="none" w:sz="0" w:space="0" w:color="auto"/>
        <w:bottom w:val="none" w:sz="0" w:space="0" w:color="auto"/>
        <w:right w:val="none" w:sz="0" w:space="0" w:color="auto"/>
      </w:divBdr>
      <w:divsChild>
        <w:div w:id="821045055">
          <w:marLeft w:val="0"/>
          <w:marRight w:val="0"/>
          <w:marTop w:val="0"/>
          <w:marBottom w:val="0"/>
          <w:divBdr>
            <w:top w:val="none" w:sz="0" w:space="0" w:color="auto"/>
            <w:left w:val="none" w:sz="0" w:space="0" w:color="auto"/>
            <w:bottom w:val="none" w:sz="0" w:space="0" w:color="auto"/>
            <w:right w:val="none" w:sz="0" w:space="0" w:color="auto"/>
          </w:divBdr>
          <w:divsChild>
            <w:div w:id="5328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99044">
      <w:bodyDiv w:val="1"/>
      <w:marLeft w:val="0"/>
      <w:marRight w:val="0"/>
      <w:marTop w:val="0"/>
      <w:marBottom w:val="0"/>
      <w:divBdr>
        <w:top w:val="none" w:sz="0" w:space="0" w:color="auto"/>
        <w:left w:val="none" w:sz="0" w:space="0" w:color="auto"/>
        <w:bottom w:val="none" w:sz="0" w:space="0" w:color="auto"/>
        <w:right w:val="none" w:sz="0" w:space="0" w:color="auto"/>
      </w:divBdr>
      <w:divsChild>
        <w:div w:id="1594779866">
          <w:marLeft w:val="0"/>
          <w:marRight w:val="0"/>
          <w:marTop w:val="0"/>
          <w:marBottom w:val="0"/>
          <w:divBdr>
            <w:top w:val="none" w:sz="0" w:space="0" w:color="auto"/>
            <w:left w:val="none" w:sz="0" w:space="0" w:color="auto"/>
            <w:bottom w:val="none" w:sz="0" w:space="0" w:color="auto"/>
            <w:right w:val="none" w:sz="0" w:space="0" w:color="auto"/>
          </w:divBdr>
          <w:divsChild>
            <w:div w:id="15920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04294">
      <w:bodyDiv w:val="1"/>
      <w:marLeft w:val="0"/>
      <w:marRight w:val="0"/>
      <w:marTop w:val="0"/>
      <w:marBottom w:val="0"/>
      <w:divBdr>
        <w:top w:val="none" w:sz="0" w:space="0" w:color="auto"/>
        <w:left w:val="none" w:sz="0" w:space="0" w:color="auto"/>
        <w:bottom w:val="none" w:sz="0" w:space="0" w:color="auto"/>
        <w:right w:val="none" w:sz="0" w:space="0" w:color="auto"/>
      </w:divBdr>
      <w:divsChild>
        <w:div w:id="2139831275">
          <w:marLeft w:val="0"/>
          <w:marRight w:val="0"/>
          <w:marTop w:val="0"/>
          <w:marBottom w:val="0"/>
          <w:divBdr>
            <w:top w:val="none" w:sz="0" w:space="0" w:color="auto"/>
            <w:left w:val="none" w:sz="0" w:space="0" w:color="auto"/>
            <w:bottom w:val="none" w:sz="0" w:space="0" w:color="auto"/>
            <w:right w:val="none" w:sz="0" w:space="0" w:color="auto"/>
          </w:divBdr>
          <w:divsChild>
            <w:div w:id="137973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5324">
      <w:bodyDiv w:val="1"/>
      <w:marLeft w:val="0"/>
      <w:marRight w:val="0"/>
      <w:marTop w:val="0"/>
      <w:marBottom w:val="0"/>
      <w:divBdr>
        <w:top w:val="none" w:sz="0" w:space="0" w:color="auto"/>
        <w:left w:val="none" w:sz="0" w:space="0" w:color="auto"/>
        <w:bottom w:val="none" w:sz="0" w:space="0" w:color="auto"/>
        <w:right w:val="none" w:sz="0" w:space="0" w:color="auto"/>
      </w:divBdr>
      <w:divsChild>
        <w:div w:id="168375007">
          <w:marLeft w:val="0"/>
          <w:marRight w:val="0"/>
          <w:marTop w:val="0"/>
          <w:marBottom w:val="0"/>
          <w:divBdr>
            <w:top w:val="none" w:sz="0" w:space="0" w:color="auto"/>
            <w:left w:val="none" w:sz="0" w:space="0" w:color="auto"/>
            <w:bottom w:val="none" w:sz="0" w:space="0" w:color="auto"/>
            <w:right w:val="none" w:sz="0" w:space="0" w:color="auto"/>
          </w:divBdr>
          <w:divsChild>
            <w:div w:id="45456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7775">
      <w:bodyDiv w:val="1"/>
      <w:marLeft w:val="0"/>
      <w:marRight w:val="0"/>
      <w:marTop w:val="0"/>
      <w:marBottom w:val="0"/>
      <w:divBdr>
        <w:top w:val="none" w:sz="0" w:space="0" w:color="auto"/>
        <w:left w:val="none" w:sz="0" w:space="0" w:color="auto"/>
        <w:bottom w:val="none" w:sz="0" w:space="0" w:color="auto"/>
        <w:right w:val="none" w:sz="0" w:space="0" w:color="auto"/>
      </w:divBdr>
      <w:divsChild>
        <w:div w:id="1171137066">
          <w:marLeft w:val="0"/>
          <w:marRight w:val="0"/>
          <w:marTop w:val="0"/>
          <w:marBottom w:val="0"/>
          <w:divBdr>
            <w:top w:val="none" w:sz="0" w:space="0" w:color="auto"/>
            <w:left w:val="none" w:sz="0" w:space="0" w:color="auto"/>
            <w:bottom w:val="none" w:sz="0" w:space="0" w:color="auto"/>
            <w:right w:val="none" w:sz="0" w:space="0" w:color="auto"/>
          </w:divBdr>
          <w:divsChild>
            <w:div w:id="89312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5161">
      <w:bodyDiv w:val="1"/>
      <w:marLeft w:val="0"/>
      <w:marRight w:val="0"/>
      <w:marTop w:val="0"/>
      <w:marBottom w:val="0"/>
      <w:divBdr>
        <w:top w:val="none" w:sz="0" w:space="0" w:color="auto"/>
        <w:left w:val="none" w:sz="0" w:space="0" w:color="auto"/>
        <w:bottom w:val="none" w:sz="0" w:space="0" w:color="auto"/>
        <w:right w:val="none" w:sz="0" w:space="0" w:color="auto"/>
      </w:divBdr>
      <w:divsChild>
        <w:div w:id="711269700">
          <w:marLeft w:val="0"/>
          <w:marRight w:val="0"/>
          <w:marTop w:val="0"/>
          <w:marBottom w:val="0"/>
          <w:divBdr>
            <w:top w:val="none" w:sz="0" w:space="0" w:color="auto"/>
            <w:left w:val="none" w:sz="0" w:space="0" w:color="auto"/>
            <w:bottom w:val="none" w:sz="0" w:space="0" w:color="auto"/>
            <w:right w:val="none" w:sz="0" w:space="0" w:color="auto"/>
          </w:divBdr>
          <w:divsChild>
            <w:div w:id="19128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37177">
      <w:bodyDiv w:val="1"/>
      <w:marLeft w:val="0"/>
      <w:marRight w:val="0"/>
      <w:marTop w:val="0"/>
      <w:marBottom w:val="0"/>
      <w:divBdr>
        <w:top w:val="none" w:sz="0" w:space="0" w:color="auto"/>
        <w:left w:val="none" w:sz="0" w:space="0" w:color="auto"/>
        <w:bottom w:val="none" w:sz="0" w:space="0" w:color="auto"/>
        <w:right w:val="none" w:sz="0" w:space="0" w:color="auto"/>
      </w:divBdr>
      <w:divsChild>
        <w:div w:id="1384988668">
          <w:marLeft w:val="0"/>
          <w:marRight w:val="0"/>
          <w:marTop w:val="0"/>
          <w:marBottom w:val="0"/>
          <w:divBdr>
            <w:top w:val="none" w:sz="0" w:space="0" w:color="auto"/>
            <w:left w:val="none" w:sz="0" w:space="0" w:color="auto"/>
            <w:bottom w:val="none" w:sz="0" w:space="0" w:color="auto"/>
            <w:right w:val="none" w:sz="0" w:space="0" w:color="auto"/>
          </w:divBdr>
          <w:divsChild>
            <w:div w:id="1773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99979">
      <w:bodyDiv w:val="1"/>
      <w:marLeft w:val="0"/>
      <w:marRight w:val="0"/>
      <w:marTop w:val="0"/>
      <w:marBottom w:val="0"/>
      <w:divBdr>
        <w:top w:val="none" w:sz="0" w:space="0" w:color="auto"/>
        <w:left w:val="none" w:sz="0" w:space="0" w:color="auto"/>
        <w:bottom w:val="none" w:sz="0" w:space="0" w:color="auto"/>
        <w:right w:val="none" w:sz="0" w:space="0" w:color="auto"/>
      </w:divBdr>
    </w:div>
    <w:div w:id="1322848605">
      <w:bodyDiv w:val="1"/>
      <w:marLeft w:val="0"/>
      <w:marRight w:val="0"/>
      <w:marTop w:val="0"/>
      <w:marBottom w:val="0"/>
      <w:divBdr>
        <w:top w:val="none" w:sz="0" w:space="0" w:color="auto"/>
        <w:left w:val="none" w:sz="0" w:space="0" w:color="auto"/>
        <w:bottom w:val="none" w:sz="0" w:space="0" w:color="auto"/>
        <w:right w:val="none" w:sz="0" w:space="0" w:color="auto"/>
      </w:divBdr>
      <w:divsChild>
        <w:div w:id="306129625">
          <w:marLeft w:val="0"/>
          <w:marRight w:val="0"/>
          <w:marTop w:val="0"/>
          <w:marBottom w:val="0"/>
          <w:divBdr>
            <w:top w:val="none" w:sz="0" w:space="0" w:color="auto"/>
            <w:left w:val="none" w:sz="0" w:space="0" w:color="auto"/>
            <w:bottom w:val="none" w:sz="0" w:space="0" w:color="auto"/>
            <w:right w:val="none" w:sz="0" w:space="0" w:color="auto"/>
          </w:divBdr>
          <w:divsChild>
            <w:div w:id="5631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48724">
      <w:bodyDiv w:val="1"/>
      <w:marLeft w:val="0"/>
      <w:marRight w:val="0"/>
      <w:marTop w:val="0"/>
      <w:marBottom w:val="0"/>
      <w:divBdr>
        <w:top w:val="none" w:sz="0" w:space="0" w:color="auto"/>
        <w:left w:val="none" w:sz="0" w:space="0" w:color="auto"/>
        <w:bottom w:val="none" w:sz="0" w:space="0" w:color="auto"/>
        <w:right w:val="none" w:sz="0" w:space="0" w:color="auto"/>
      </w:divBdr>
      <w:divsChild>
        <w:div w:id="1266308077">
          <w:marLeft w:val="0"/>
          <w:marRight w:val="0"/>
          <w:marTop w:val="0"/>
          <w:marBottom w:val="0"/>
          <w:divBdr>
            <w:top w:val="none" w:sz="0" w:space="0" w:color="auto"/>
            <w:left w:val="none" w:sz="0" w:space="0" w:color="auto"/>
            <w:bottom w:val="none" w:sz="0" w:space="0" w:color="auto"/>
            <w:right w:val="none" w:sz="0" w:space="0" w:color="auto"/>
          </w:divBdr>
          <w:divsChild>
            <w:div w:id="81029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59509">
      <w:bodyDiv w:val="1"/>
      <w:marLeft w:val="0"/>
      <w:marRight w:val="0"/>
      <w:marTop w:val="0"/>
      <w:marBottom w:val="0"/>
      <w:divBdr>
        <w:top w:val="none" w:sz="0" w:space="0" w:color="auto"/>
        <w:left w:val="none" w:sz="0" w:space="0" w:color="auto"/>
        <w:bottom w:val="none" w:sz="0" w:space="0" w:color="auto"/>
        <w:right w:val="none" w:sz="0" w:space="0" w:color="auto"/>
      </w:divBdr>
      <w:divsChild>
        <w:div w:id="61753705">
          <w:marLeft w:val="0"/>
          <w:marRight w:val="0"/>
          <w:marTop w:val="0"/>
          <w:marBottom w:val="0"/>
          <w:divBdr>
            <w:top w:val="none" w:sz="0" w:space="0" w:color="auto"/>
            <w:left w:val="none" w:sz="0" w:space="0" w:color="auto"/>
            <w:bottom w:val="none" w:sz="0" w:space="0" w:color="auto"/>
            <w:right w:val="none" w:sz="0" w:space="0" w:color="auto"/>
          </w:divBdr>
          <w:divsChild>
            <w:div w:id="5052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9673">
      <w:bodyDiv w:val="1"/>
      <w:marLeft w:val="0"/>
      <w:marRight w:val="0"/>
      <w:marTop w:val="0"/>
      <w:marBottom w:val="0"/>
      <w:divBdr>
        <w:top w:val="none" w:sz="0" w:space="0" w:color="auto"/>
        <w:left w:val="none" w:sz="0" w:space="0" w:color="auto"/>
        <w:bottom w:val="none" w:sz="0" w:space="0" w:color="auto"/>
        <w:right w:val="none" w:sz="0" w:space="0" w:color="auto"/>
      </w:divBdr>
      <w:divsChild>
        <w:div w:id="267348098">
          <w:marLeft w:val="0"/>
          <w:marRight w:val="0"/>
          <w:marTop w:val="0"/>
          <w:marBottom w:val="0"/>
          <w:divBdr>
            <w:top w:val="none" w:sz="0" w:space="0" w:color="auto"/>
            <w:left w:val="none" w:sz="0" w:space="0" w:color="auto"/>
            <w:bottom w:val="none" w:sz="0" w:space="0" w:color="auto"/>
            <w:right w:val="none" w:sz="0" w:space="0" w:color="auto"/>
          </w:divBdr>
          <w:divsChild>
            <w:div w:id="112427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8254">
      <w:bodyDiv w:val="1"/>
      <w:marLeft w:val="0"/>
      <w:marRight w:val="0"/>
      <w:marTop w:val="0"/>
      <w:marBottom w:val="0"/>
      <w:divBdr>
        <w:top w:val="none" w:sz="0" w:space="0" w:color="auto"/>
        <w:left w:val="none" w:sz="0" w:space="0" w:color="auto"/>
        <w:bottom w:val="none" w:sz="0" w:space="0" w:color="auto"/>
        <w:right w:val="none" w:sz="0" w:space="0" w:color="auto"/>
      </w:divBdr>
    </w:div>
    <w:div w:id="1528062528">
      <w:bodyDiv w:val="1"/>
      <w:marLeft w:val="0"/>
      <w:marRight w:val="0"/>
      <w:marTop w:val="0"/>
      <w:marBottom w:val="0"/>
      <w:divBdr>
        <w:top w:val="none" w:sz="0" w:space="0" w:color="auto"/>
        <w:left w:val="none" w:sz="0" w:space="0" w:color="auto"/>
        <w:bottom w:val="none" w:sz="0" w:space="0" w:color="auto"/>
        <w:right w:val="none" w:sz="0" w:space="0" w:color="auto"/>
      </w:divBdr>
      <w:divsChild>
        <w:div w:id="457145945">
          <w:marLeft w:val="0"/>
          <w:marRight w:val="0"/>
          <w:marTop w:val="0"/>
          <w:marBottom w:val="0"/>
          <w:divBdr>
            <w:top w:val="none" w:sz="0" w:space="0" w:color="auto"/>
            <w:left w:val="none" w:sz="0" w:space="0" w:color="auto"/>
            <w:bottom w:val="none" w:sz="0" w:space="0" w:color="auto"/>
            <w:right w:val="none" w:sz="0" w:space="0" w:color="auto"/>
          </w:divBdr>
          <w:divsChild>
            <w:div w:id="19364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58362">
      <w:bodyDiv w:val="1"/>
      <w:marLeft w:val="0"/>
      <w:marRight w:val="0"/>
      <w:marTop w:val="0"/>
      <w:marBottom w:val="0"/>
      <w:divBdr>
        <w:top w:val="none" w:sz="0" w:space="0" w:color="auto"/>
        <w:left w:val="none" w:sz="0" w:space="0" w:color="auto"/>
        <w:bottom w:val="none" w:sz="0" w:space="0" w:color="auto"/>
        <w:right w:val="none" w:sz="0" w:space="0" w:color="auto"/>
      </w:divBdr>
      <w:divsChild>
        <w:div w:id="1675917106">
          <w:marLeft w:val="0"/>
          <w:marRight w:val="0"/>
          <w:marTop w:val="0"/>
          <w:marBottom w:val="0"/>
          <w:divBdr>
            <w:top w:val="none" w:sz="0" w:space="0" w:color="auto"/>
            <w:left w:val="none" w:sz="0" w:space="0" w:color="auto"/>
            <w:bottom w:val="none" w:sz="0" w:space="0" w:color="auto"/>
            <w:right w:val="none" w:sz="0" w:space="0" w:color="auto"/>
          </w:divBdr>
          <w:divsChild>
            <w:div w:id="11835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92175">
      <w:bodyDiv w:val="1"/>
      <w:marLeft w:val="0"/>
      <w:marRight w:val="0"/>
      <w:marTop w:val="0"/>
      <w:marBottom w:val="0"/>
      <w:divBdr>
        <w:top w:val="none" w:sz="0" w:space="0" w:color="auto"/>
        <w:left w:val="none" w:sz="0" w:space="0" w:color="auto"/>
        <w:bottom w:val="none" w:sz="0" w:space="0" w:color="auto"/>
        <w:right w:val="none" w:sz="0" w:space="0" w:color="auto"/>
      </w:divBdr>
      <w:divsChild>
        <w:div w:id="705721548">
          <w:marLeft w:val="0"/>
          <w:marRight w:val="0"/>
          <w:marTop w:val="0"/>
          <w:marBottom w:val="0"/>
          <w:divBdr>
            <w:top w:val="none" w:sz="0" w:space="0" w:color="auto"/>
            <w:left w:val="none" w:sz="0" w:space="0" w:color="auto"/>
            <w:bottom w:val="none" w:sz="0" w:space="0" w:color="auto"/>
            <w:right w:val="none" w:sz="0" w:space="0" w:color="auto"/>
          </w:divBdr>
          <w:divsChild>
            <w:div w:id="3040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23981">
      <w:bodyDiv w:val="1"/>
      <w:marLeft w:val="0"/>
      <w:marRight w:val="0"/>
      <w:marTop w:val="0"/>
      <w:marBottom w:val="0"/>
      <w:divBdr>
        <w:top w:val="none" w:sz="0" w:space="0" w:color="auto"/>
        <w:left w:val="none" w:sz="0" w:space="0" w:color="auto"/>
        <w:bottom w:val="none" w:sz="0" w:space="0" w:color="auto"/>
        <w:right w:val="none" w:sz="0" w:space="0" w:color="auto"/>
      </w:divBdr>
    </w:div>
    <w:div w:id="1678851388">
      <w:bodyDiv w:val="1"/>
      <w:marLeft w:val="0"/>
      <w:marRight w:val="0"/>
      <w:marTop w:val="0"/>
      <w:marBottom w:val="0"/>
      <w:divBdr>
        <w:top w:val="none" w:sz="0" w:space="0" w:color="auto"/>
        <w:left w:val="none" w:sz="0" w:space="0" w:color="auto"/>
        <w:bottom w:val="none" w:sz="0" w:space="0" w:color="auto"/>
        <w:right w:val="none" w:sz="0" w:space="0" w:color="auto"/>
      </w:divBdr>
      <w:divsChild>
        <w:div w:id="1694332949">
          <w:marLeft w:val="0"/>
          <w:marRight w:val="0"/>
          <w:marTop w:val="0"/>
          <w:marBottom w:val="0"/>
          <w:divBdr>
            <w:top w:val="none" w:sz="0" w:space="0" w:color="auto"/>
            <w:left w:val="none" w:sz="0" w:space="0" w:color="auto"/>
            <w:bottom w:val="none" w:sz="0" w:space="0" w:color="auto"/>
            <w:right w:val="none" w:sz="0" w:space="0" w:color="auto"/>
          </w:divBdr>
          <w:divsChild>
            <w:div w:id="13346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192">
      <w:bodyDiv w:val="1"/>
      <w:marLeft w:val="0"/>
      <w:marRight w:val="0"/>
      <w:marTop w:val="0"/>
      <w:marBottom w:val="0"/>
      <w:divBdr>
        <w:top w:val="none" w:sz="0" w:space="0" w:color="auto"/>
        <w:left w:val="none" w:sz="0" w:space="0" w:color="auto"/>
        <w:bottom w:val="none" w:sz="0" w:space="0" w:color="auto"/>
        <w:right w:val="none" w:sz="0" w:space="0" w:color="auto"/>
      </w:divBdr>
    </w:div>
    <w:div w:id="1927811044">
      <w:bodyDiv w:val="1"/>
      <w:marLeft w:val="0"/>
      <w:marRight w:val="0"/>
      <w:marTop w:val="0"/>
      <w:marBottom w:val="0"/>
      <w:divBdr>
        <w:top w:val="none" w:sz="0" w:space="0" w:color="auto"/>
        <w:left w:val="none" w:sz="0" w:space="0" w:color="auto"/>
        <w:bottom w:val="none" w:sz="0" w:space="0" w:color="auto"/>
        <w:right w:val="none" w:sz="0" w:space="0" w:color="auto"/>
      </w:divBdr>
    </w:div>
    <w:div w:id="2083136767">
      <w:bodyDiv w:val="1"/>
      <w:marLeft w:val="0"/>
      <w:marRight w:val="0"/>
      <w:marTop w:val="0"/>
      <w:marBottom w:val="0"/>
      <w:divBdr>
        <w:top w:val="none" w:sz="0" w:space="0" w:color="auto"/>
        <w:left w:val="none" w:sz="0" w:space="0" w:color="auto"/>
        <w:bottom w:val="none" w:sz="0" w:space="0" w:color="auto"/>
        <w:right w:val="none" w:sz="0" w:space="0" w:color="auto"/>
      </w:divBdr>
      <w:divsChild>
        <w:div w:id="1588339901">
          <w:marLeft w:val="0"/>
          <w:marRight w:val="0"/>
          <w:marTop w:val="0"/>
          <w:marBottom w:val="0"/>
          <w:divBdr>
            <w:top w:val="none" w:sz="0" w:space="0" w:color="auto"/>
            <w:left w:val="none" w:sz="0" w:space="0" w:color="auto"/>
            <w:bottom w:val="none" w:sz="0" w:space="0" w:color="auto"/>
            <w:right w:val="none" w:sz="0" w:space="0" w:color="auto"/>
          </w:divBdr>
          <w:divsChild>
            <w:div w:id="126433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28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Arial"/>
      </a:majorFont>
      <a:minorFont>
        <a:latin typeface="等线"/>
        <a:ea typeface="宋体"/>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40F15-86B1-0545-AB00-701607237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5</Pages>
  <Words>1016</Words>
  <Characters>5797</Characters>
  <Application>Microsoft Office Word</Application>
  <DocSecurity>0</DocSecurity>
  <Lines>48</Lines>
  <Paragraphs>13</Paragraphs>
  <ScaleCrop>false</ScaleCrop>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朱睿</dc:creator>
  <cp:keywords/>
  <dc:description/>
  <cp:lastModifiedBy>靳琦清</cp:lastModifiedBy>
  <cp:revision>14</cp:revision>
  <dcterms:created xsi:type="dcterms:W3CDTF">2025-12-10T07:04:00Z</dcterms:created>
  <dcterms:modified xsi:type="dcterms:W3CDTF">2026-02-03T07:03:00Z</dcterms:modified>
</cp:coreProperties>
</file>