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4"/>
        </w:rPr>
        <w:t>PROPUESTA</w:t>
      </w:r>
    </w:p>
    <w:p>
      <w:pPr>
        <w:spacing w:after="280"/>
      </w:pPr>
      <w:r>
        <w:rPr>
          <w:color w:val="666666"/>
          <w:sz w:val="24"/>
        </w:rPr>
        <w:t>Sistema de gestión «El Patio», entregado y con un año de soporte incluido</w:t>
        <w:br/>
        <w:t>Válida por 30 días</w:t>
      </w:r>
    </w:p>
    <w:p>
      <w:r>
        <w:rPr>
          <w:b w:val="0"/>
          <w:i w:val="0"/>
        </w:rPr>
        <w:t>Estos son los términos bajo los cuales entrego el sistema «El Patio» y respondo por él durante el primer año. Aquí explico, en palabras sencillas, qué se entrega, qué cubre el año de soporte, qué no cubre, cuánto cuesta y cómo se paga.</w:t>
      </w:r>
    </w:p>
    <w:p>
      <w:r>
        <w:rPr>
          <w:b w:val="0"/>
          <w:i w:val="0"/>
        </w:rPr>
        <w:t>Quedo atento a sus comentarios. La propuesta queda en firme cuando el restaurante la apruebe y se realice el primer pago.</w:t>
      </w:r>
    </w:p>
    <w:p>
      <w:pPr>
        <w:spacing w:before="280" w:after="80"/>
      </w:pPr>
      <w:r>
        <w:rPr>
          <w:b/>
          <w:color w:val="8A6D1F"/>
          <w:sz w:val="26"/>
        </w:rPr>
        <w:t>¿En qué consiste?</w:t>
      </w:r>
    </w:p>
    <w:p>
      <w:r>
        <w:rPr>
          <w:b w:val="0"/>
          <w:i w:val="0"/>
        </w:rPr>
        <w:t>Le entrego el sistema funcionando —el sitio público del restaurante y las pantallas con las que trabaja el personal— y durante un año me hago cargo de que siga funcionando bien: si algo falla, lo arreglo; si el personal tiene dudas, las atiendo; y me encargo de que la información esté respaldada y de que la conexión con el software contable siga en pie.</w:t>
      </w:r>
    </w:p>
    <w:p>
      <w:r>
        <w:rPr>
          <w:b w:val="0"/>
          <w:i w:val="0"/>
        </w:rPr>
        <w:t>El año de soporte está incluido en el valor y empieza a contar desde el día en que se firma el acta de entrega.</w:t>
      </w:r>
    </w:p>
    <w:p>
      <w:pPr>
        <w:spacing w:before="280" w:after="80"/>
      </w:pPr>
      <w:r>
        <w:rPr>
          <w:b/>
          <w:color w:val="8A6D1F"/>
          <w:sz w:val="26"/>
        </w:rPr>
        <w:t>Lo que se entrega</w:t>
      </w:r>
    </w:p>
    <w:p>
      <w:pPr>
        <w:pStyle w:val="ListBullet"/>
        <w:spacing w:after="80"/>
      </w:pPr>
      <w:r>
        <w:rPr>
          <w:b/>
        </w:rPr>
        <w:t>Sitio público.</w:t>
      </w:r>
      <w:r>
        <w:t xml:space="preserve"> Carta con fotos y precios, reservas, pedidos a domicilio y para llevar, «Trabaja con nosotros», PQR y política de datos. En https://restauranteelpatio.com.</w:t>
      </w:r>
    </w:p>
    <w:p>
      <w:pPr>
        <w:pStyle w:val="ListBullet"/>
        <w:spacing w:after="80"/>
      </w:pPr>
      <w:r>
        <w:rPr>
          <w:b/>
        </w:rPr>
        <w:t>Comandera de salón.</w:t>
      </w:r>
      <w:r>
        <w:t xml:space="preserve"> Mapa de mesas, apertura de cuenta, toma de comanda con modificadores, traslado de cuenta, cargos adicionales y anulación con motivo.</w:t>
      </w:r>
    </w:p>
    <w:p>
      <w:pPr>
        <w:pStyle w:val="ListBullet"/>
        <w:spacing w:after="80"/>
      </w:pPr>
      <w:r>
        <w:rPr>
          <w:b/>
        </w:rPr>
        <w:t>Pantalla de cocina y de barra.</w:t>
      </w:r>
      <w:r>
        <w:t xml:space="preserve"> Cada producto cae en su puesto de trabajo. Cronómetro por comanda y aviso sonoro.</w:t>
      </w:r>
    </w:p>
    <w:p>
      <w:pPr>
        <w:pStyle w:val="ListBullet"/>
        <w:spacing w:after="80"/>
      </w:pPr>
      <w:r>
        <w:rPr>
          <w:b/>
        </w:rPr>
        <w:t>Recepción.</w:t>
      </w:r>
      <w:r>
        <w:t xml:space="preserve"> Tablero de domicilios y para llevar por estados, reservas, y registro a mano de lo que llega por WhatsApp o teléfono.</w:t>
      </w:r>
    </w:p>
    <w:p>
      <w:pPr>
        <w:pStyle w:val="ListBullet"/>
        <w:spacing w:after="80"/>
      </w:pPr>
      <w:r>
        <w:rPr>
          <w:b/>
        </w:rPr>
        <w:t>Pantalla del repartidor.</w:t>
      </w:r>
      <w:r>
        <w:t xml:space="preserve"> Solo sus entregas, con ruta y confirmación en la puerta.</w:t>
      </w:r>
    </w:p>
    <w:p>
      <w:pPr>
        <w:pStyle w:val="ListBullet"/>
        <w:spacing w:after="80"/>
      </w:pPr>
      <w:r>
        <w:rPr>
          <w:b/>
        </w:rPr>
        <w:t>Caja.</w:t>
      </w:r>
      <w:r>
        <w:t xml:space="preserve"> Cobro con pago mixto, división de cuenta, propina consultada, comprobante térmico y cierre de turno.</w:t>
      </w:r>
    </w:p>
    <w:p>
      <w:pPr>
        <w:pStyle w:val="ListBullet"/>
        <w:spacing w:after="80"/>
      </w:pPr>
      <w:r>
        <w:rPr>
          <w:b/>
        </w:rPr>
        <w:t>Panel administrativo.</w:t>
      </w:r>
      <w:r>
        <w:t xml:space="preserve"> Carta y precios, publicaciones, usuarios, mesas, zonas de domicilio, horario y contacto del sitio, reportes, conciliación contable, PQR y postulaciones.</w:t>
      </w:r>
    </w:p>
    <w:p>
      <w:pPr>
        <w:pStyle w:val="ListBullet"/>
        <w:spacing w:after="80"/>
      </w:pPr>
      <w:r>
        <w:rPr>
          <w:b/>
        </w:rPr>
        <w:t>Documentación.</w:t>
      </w:r>
      <w:r>
        <w:t xml:space="preserve"> Manuales de uso por rol, manual del administrador, guía del primer día y documento técnico de entrega.</w:t>
      </w:r>
    </w:p>
    <w:p>
      <w:pPr>
        <w:spacing w:before="280" w:after="80"/>
      </w:pPr>
      <w:r>
        <w:rPr>
          <w:b/>
          <w:color w:val="8A6D1F"/>
          <w:sz w:val="26"/>
        </w:rPr>
        <w:t>Alcance del año de soporte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535"/>
          </w:tcPr>
          <w:p>
            <w:r/>
            <w:r>
              <w:rPr>
                <w:b/>
                <w:sz w:val="20"/>
              </w:rPr>
              <w:t>LO QUE SÍ INCLUYE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</w:rPr>
              <w:t>LO QUE NO INCLUYE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Arreglar cualquier error o falla del sistema, las veces que sea necesario y sin cobro adicional.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Crear módulos o funciones nuevas que no estén en lo entregado. Eso se cotiza aparte.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Atender dudas del personal por WhatsApp, llamada o correo, de lunes a sábado de 8:00 a. m. a 8:00 p. m.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El hosting, el dominio y el certificado de seguridad. Los paga y los contrata el restaurante.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Revisar que el sistema esté funcionando y levantarlo si se cae.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La licencia y el soporte del software contable del restaurante. Eso lo cobra su propio proveedor.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Copias de seguridad automáticas de la información, y restaurarlas si hace falta.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Equipos: computadores, tabletas, impresoras, cajón de dinero, internet del local.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Actualizaciones de seguridad y mantenimiento técnico del sistema.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Daños por mal uso, información borrada por el personal, o cambios hechos por otra persona ajena.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Mantener funcionando la conexión con el software contable: reintentos, envíos fallidos y conciliación.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Rehacer la conexión si el restaurante cambia de software contable o si ese proveedor cambia de plataforma.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Hasta 3 capacitaciones al año para personal nuevo.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Fallas de luz, de internet o de servicios de terceros.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4 horas al mes para ajustes pequeños: textos, precios, categorías, permisos, detalles visuales.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Recuperar información perdida por servicios que el restaurante contrató por su cuenta.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</w:r>
      <w:r>
        <w:rPr>
          <w:b/>
        </w:rPr>
        <w:t xml:space="preserve">¿Cómo saber si algo entra en el soporte? Con una sola pregunta: </w:t>
      </w:r>
      <w:r>
        <w:t>¿esto ya existía y dejó de funcionar, o es algo nuevo? Si ya existía y falló, lo arreglo sin costo. Si es algo nuevo, se lo cotizo aparte y con gusto lo desarrollo.</w:t>
      </w:r>
    </w:p>
    <w:p>
      <w:pPr>
        <w:spacing w:before="280" w:after="80"/>
      </w:pPr>
      <w:r>
        <w:rPr>
          <w:b/>
          <w:color w:val="8A6D1F"/>
          <w:sz w:val="26"/>
        </w:rPr>
        <w:t>Tiempos de respuesta</w:t>
      </w:r>
    </w:p>
    <w:p>
      <w:r>
        <w:rPr>
          <w:b w:val="0"/>
          <w:i w:val="0"/>
        </w:rPr>
        <w:t>Cuando reporten un problema, este es el tiempo máximo en que doy respuesta y les digo qué está pasando y cómo se va a resolver: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Tipo de problema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20"/>
              </w:rPr>
              <w:t>Ejemplo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Respondo en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Urgente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El sistema no abre o no se pueden tomar pedidos. El restaurante no puede trabajar.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 horas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Una función falla pero se puede seguir trabajando: un reporte no descarga, una pantalla da error.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24 horas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Bajo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Cambiar un texto, un color, o una consulta sobre cómo se usa algo.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72 horas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666666"/>
          <w:sz w:val="20"/>
        </w:rPr>
        <w:t>Estos son tiempos de respuesta, no de solución. Hay casos que dependen de terceros —por ejemplo, del software contable o del servicio de hosting— y en esos el tiempo de solución no depende de mí. Aun así, siempre les informo el estado.</w:t>
      </w:r>
    </w:p>
    <w:p>
      <w:r>
        <w:rPr>
          <w:b w:val="0"/>
          <w:i w:val="0"/>
          <w:color w:val="666666"/>
          <w:sz w:val="20"/>
        </w:rPr>
        <w:t>Las solicitudes deben llegarme por WhatsApp o correo. Lo que se comente de palabra en el local no queda registrado y no entra en estos tiempos.</w:t>
      </w:r>
    </w:p>
    <w:p>
      <w:pPr>
        <w:spacing w:before="280" w:after="80"/>
      </w:pPr>
      <w:r>
        <w:rPr>
          <w:b/>
          <w:color w:val="8A6D1F"/>
          <w:sz w:val="26"/>
        </w:rPr>
        <w:t>Valor y forma de pago</w:t>
      </w:r>
    </w:p>
    <w:p>
      <w:r>
        <w:rPr>
          <w:b w:val="0"/>
          <w:i w:val="0"/>
        </w:rPr>
      </w:r>
      <w:r>
        <w:rPr>
          <w:b/>
          <w:sz w:val="26"/>
        </w:rPr>
        <w:t>Valor total: $5.000.000 COP</w:t>
      </w:r>
    </w:p>
    <w:p>
      <w:r>
        <w:rPr>
          <w:b/>
          <w:i w:val="0"/>
        </w:rPr>
        <w:t>Cubre el sistema entregado y funcionando, más los doce meses de soporte descritos arriba. No hay cobro adicional por el soporte durante ese año.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Pago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Valor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20"/>
              </w:rPr>
              <w:t>¿Cuándo se paga?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Primer pago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$2.500.000 (50 %)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Al aceptar la propuesta, antes de comenzar el trabajo.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Segundo pago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$2.500.000 (50 %)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Al firmar el acta de entrega del sistema funcionando.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El pago se hace por transferencia o consignación a la cuenta que les indique. El valor no incluye lo que aparece en la columna «lo que no incluye».</w:t>
      </w:r>
    </w:p>
    <w:p>
      <w:pPr>
        <w:spacing w:before="280" w:after="80"/>
      </w:pPr>
      <w:r>
        <w:rPr>
          <w:b/>
          <w:color w:val="8A6D1F"/>
          <w:sz w:val="26"/>
        </w:rPr>
        <w:t>Otros acuerdos</w:t>
      </w:r>
    </w:p>
    <w:p>
      <w:pPr>
        <w:pStyle w:val="ListBullet"/>
        <w:spacing w:after="80"/>
      </w:pPr>
      <w:r>
        <w:t>El hosting, el dominio y el software contable los contrata y los paga el restaurante directamente. Yo los configuro y los dejo funcionando, pero la cuenta está a nombre de ustedes.</w:t>
      </w:r>
    </w:p>
    <w:p>
      <w:pPr>
        <w:pStyle w:val="ListBullet"/>
        <w:spacing w:after="80"/>
      </w:pPr>
      <w:r>
        <w:t>Si el pago se atrasa más de 30 días, el soporte se suspende hasta ponerse al día. Les aviso antes.</w:t>
      </w:r>
    </w:p>
    <w:p>
      <w:pPr>
        <w:pStyle w:val="ListBullet"/>
        <w:spacing w:after="80"/>
      </w:pPr>
      <w:r>
        <w:t>Cumplido el año, si desean renovar el soporte, el valor se acuerda aparte y se ajusta con el IPC del año anterior.</w:t>
      </w:r>
    </w:p>
    <w:p>
      <w:pPr>
        <w:pStyle w:val="ListBullet"/>
        <w:spacing w:after="80"/>
      </w:pPr>
      <w:r>
        <w:t>Necesito que designen una sola persona del restaurante como contacto para reportar y priorizar las solicitudes. Así no se pierde nada.</w:t>
      </w:r>
    </w:p>
    <w:p>
      <w:pPr>
        <w:pStyle w:val="ListBullet"/>
        <w:spacing w:after="80"/>
      </w:pPr>
      <w:r>
        <w:t>La información del restaurante y los datos de las personas que dejen su hoja de vida son confidenciales y solo se usan para la operación del sistema.</w:t>
      </w:r>
    </w:p>
    <w:p>
      <w:pPr>
        <w:spacing w:before="280" w:after="80"/>
      </w:pPr>
      <w:r>
        <w:rPr>
          <w:b/>
          <w:color w:val="8A6D1F"/>
          <w:sz w:val="26"/>
        </w:rPr>
        <w:t>Aprobación</w:t>
      </w:r>
    </w:p>
    <w:p>
      <w:r>
        <w:rPr>
          <w:b w:val="0"/>
          <w:i w:val="0"/>
        </w:rPr>
        <w:t>Si están de acuerdo con estos términos, basta con firmar abajo o confirmarlo por escrito. Con la firma y el primer pago, el trabajo arranca.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br/>
              <w:br/>
              <w:t>_______________________________</w:t>
            </w:r>
          </w:p>
        </w:tc>
        <w:tc>
          <w:tcPr>
            <w:tcW w:type="dxa" w:w="4759"/>
          </w:tcPr>
          <w:p>
            <w:r/>
            <w:r>
              <w:br/>
              <w:br/>
              <w:t>_______________________________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Aprobado por el restaurante</w:t>
            </w:r>
            <w:r>
              <w:rPr>
                <w:sz w:val="18"/>
              </w:rPr>
              <w:br/>
              <w:t>Nombre, cédula y firma</w:t>
            </w:r>
          </w:p>
        </w:tc>
        <w:tc>
          <w:tcPr>
            <w:tcW w:type="dxa" w:w="4759"/>
          </w:tcPr>
          <w:p>
            <w:r/>
            <w:r>
              <w:rPr>
                <w:b/>
                <w:sz w:val="20"/>
              </w:rPr>
              <w:t>Desarrollador</w:t>
            </w:r>
            <w:r>
              <w:rPr>
                <w:sz w:val="18"/>
              </w:rPr>
              <w:br/>
              <w:t>Nombre, cédula y firma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