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jc w:val="left"/>
        <w:rPr>
          <w:rFonts w:ascii="Tahoma" w:cs="Tahoma" w:eastAsia="Tahoma" w:hAnsi="Tahoma"/>
          <w:sz w:val="48"/>
          <w:szCs w:val="48"/>
        </w:rPr>
      </w:pPr>
      <w:r w:rsidDel="00000000" w:rsidR="00000000" w:rsidRPr="00000000">
        <w:rPr>
          <w:rFonts w:ascii="Tahoma" w:cs="Tahoma" w:eastAsia="Tahoma" w:hAnsi="Tahoma"/>
          <w:sz w:val="48"/>
          <w:szCs w:val="48"/>
          <w:rtl w:val="0"/>
        </w:rPr>
        <w:t xml:space="preserve">Joseph A. Quintinita</w:t>
      </w:r>
      <w:r w:rsidDel="00000000" w:rsidR="00000000" w:rsidRPr="00000000">
        <w:rPr>
          <w:sz w:val="48"/>
          <w:szCs w:val="48"/>
          <w:rtl w:val="0"/>
        </w:rPr>
        <w:t xml:space="preserve">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Prk. Masagana 2 Brgy. Talao-Talao</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Lucena City, Quezon Province Philippines 4301</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Phone: (+63) 9569127684 (Globe)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E-mail: </w:t>
      </w:r>
      <w:hyperlink r:id="rId6">
        <w:r w:rsidDel="00000000" w:rsidR="00000000" w:rsidRPr="00000000">
          <w:rPr>
            <w:rFonts w:ascii="Arial" w:cs="Arial" w:eastAsia="Arial" w:hAnsi="Arial"/>
            <w:color w:val="000000"/>
            <w:sz w:val="20"/>
            <w:szCs w:val="20"/>
            <w:u w:val="single"/>
            <w:rtl w:val="0"/>
          </w:rPr>
          <w:t xml:space="preserve">Joseph.quintinita@gmail.com</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Website: </w:t>
      </w:r>
      <w:r w:rsidDel="00000000" w:rsidR="00000000" w:rsidRPr="00000000">
        <w:rPr>
          <w:rFonts w:ascii="Arial" w:cs="Arial" w:eastAsia="Arial" w:hAnsi="Arial"/>
          <w:sz w:val="20"/>
          <w:szCs w:val="20"/>
          <w:u w:val="single"/>
          <w:rtl w:val="0"/>
        </w:rPr>
        <w:t xml:space="preserve">https://jquintinita.vercel.app/</w:t>
      </w:r>
      <w:r w:rsidDel="00000000" w:rsidR="00000000" w:rsidRPr="00000000">
        <w:fldChar w:fldCharType="begin"/>
        <w:instrText xml:space="preserve"> HYPERLINK "mailto:Joseph.quintinita@gmail.com" </w:instrText>
        <w:fldChar w:fldCharType="separate"/>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ahoma" w:cs="Tahoma" w:eastAsia="Tahoma" w:hAnsi="Tahoma"/>
          <w:sz w:val="20"/>
          <w:szCs w:val="20"/>
          <w:u w:val="single"/>
        </w:rPr>
      </w:pPr>
      <w:r w:rsidDel="00000000" w:rsidR="00000000" w:rsidRPr="00000000">
        <w:fldChar w:fldCharType="end"/>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Verdana" w:cs="Verdana" w:eastAsia="Verdana" w:hAnsi="Verdana"/>
          <w:color w:val="333333"/>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Verdana" w:cs="Verdana" w:eastAsia="Verdana" w:hAnsi="Verdana"/>
          <w:color w:val="333333"/>
          <w:sz w:val="18"/>
          <w:szCs w:val="18"/>
        </w:rPr>
      </w:pPr>
      <w:r w:rsidDel="00000000" w:rsidR="00000000" w:rsidRPr="00000000">
        <w:rPr>
          <w:rFonts w:ascii="Verdana" w:cs="Verdana" w:eastAsia="Verdana" w:hAnsi="Verdana"/>
          <w:color w:val="333333"/>
          <w:sz w:val="20"/>
          <w:szCs w:val="20"/>
          <w:rtl w:val="0"/>
        </w:rPr>
        <w:t xml:space="preserve">Passionate and detail-oriented Front-End Developer with a knack for turning creative ideas into sleek, user-friendly web experiences. With 11 years of hands-on experience, I specialize in HTML, CSS, JavaScript, Wordpress Sites, and modern frameworks like React. I enjoy crafting responsive designs and collaborating with teams to bring innovative projects to life. Continuously learning and evolving, I'm always on the lookout for new challenges to refine my skills and create meaningful digital experiences.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Verdana" w:cs="Verdana" w:eastAsia="Verdana" w:hAnsi="Verdana"/>
          <w:color w:val="333333"/>
          <w:sz w:val="18"/>
          <w:szCs w:val="1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 Experience</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065"/>
        </w:tabs>
        <w:rPr>
          <w:rFonts w:ascii="Calibri" w:cs="Calibri" w:eastAsia="Calibri" w:hAnsi="Calibri"/>
          <w:b w:val="1"/>
          <w:bCs w:val="1"/>
        </w:rPr>
      </w:pPr>
      <w:r w:rsidDel="00000000" w:rsidR="00000000" w:rsidRPr="00000000">
        <w:rPr>
          <w:rFonts w:ascii="Calibri" w:cs="Calibri" w:eastAsia="Calibri" w:hAnsi="Calibri"/>
          <w:b w:val="1"/>
          <w:bCs w:val="1"/>
          <w:rtl w:val="0"/>
        </w:rPr>
        <w:tab/>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Developer</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Seven Seven Global Services, Inc.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Oct 2022 – June 20, 2025 | The Orient Square, Ortigas Center, Pasig City</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Building pages using different CMS tools like Adobe Experience Manager (AEM), Kentico and Shopify.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Update and maintain client websites.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Experience in using Liquid to customize sections and components in Shopify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Implement optimization and accessibility standards on websites.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 customized components and modules for client’s website needs.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 and develop a web app using React.js for a special project and working collaboratively with the backend expert of the team.</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Built and optimized mobile-ready pages, ensuring they passed accessibility reports.</w:t>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Website Developer</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National Strategic Group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Nov 2020 – Oct 2022 | Remote</w:t>
      </w:r>
      <w:r w:rsidDel="00000000" w:rsidR="00000000" w:rsidRPr="00000000">
        <w:rPr>
          <w:rtl w:val="0"/>
        </w:rPr>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Converted PSD files into fully functional WordPress websites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custom plugins and features tailored to design specifications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Updated content and design across WordPress sites for better engagement</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Delivered responsive, mobile-friendly websites using builders like DIVI, Elementor, and WP Bakery</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Optimized websites performance and SEO ready</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Created visually appealing landing pages and provided ongoing website maintenance</w:t>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Developer</w:t>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Cobalt 7 Designs Tech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Apr 2019 – Jul 2020 | Rockwell Business Center, Mandaluyong City</w:t>
      </w: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Built web-based slot games using JavaScript (ES6), TypeScript, Node.js, Webpack, PureMVC, and PixiJS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Released 1–2 games per month while maintaining quality and performance standards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Provided regular updates and enhancements to improve gameplay and user experience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Optimized game assets for better performance and load times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Ensured all games were mobile-ready and responsive across devices</w:t>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Developer / Designer</w:t>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YRB Solutions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Apr 2018 – Mar 2019 | Aseana 2 Building, Parañaque City</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Designed and provided graphic assets for marketing ads and website visuals to support brand consistency</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Created and developed responsive landing pages tailored for promotions and campaigns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Regularly updated website content and design to align with evolving business needs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Built custom plugins to enhance site functionality and user experience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a game scheduling page using AngularJS 1, adding dynamic and interactive functionality to the platform</w:t>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Jr. Back-end Developer</w:t>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Falcontek Corp.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Mar 2015 – Mar 2018 | Export Bank Building, Makati City</w:t>
      </w: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the back-end side of the B2B website ig128.com using an MVC framework and AngularJS 1</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Handled API integrations and provided client support for seamless implementation</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Collaborated with front-end developers and supported system-wide functionality</w:t>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Web Designer / Front-end Developer</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Created web graphics and developed user-friendly websites</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Designed and developed mobile landing pages to ensure responsiveness</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Responsible for creating and maintaining custom plugins for extended site functionality</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Optimized website performance across browsers and devices</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Regularly updated website content and visual components</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Provided graphic assets such as banners, logos, and mockups</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Troubleshoot and resolve cross-browser compatibility issues</w:t>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Web Designer / Graphic Artist</w:t>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Click 4 Corp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Feb 2014 – Jan 2015 | Remote</w:t>
      </w: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Converted PSD designs into clean HTML pages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responsive websites using Bootstrap and Bourbon frameworks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Designed website mockups, digital banners, logos, and event invitations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Experienced in WordPress theming and custom development</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Skilled in writing and organizing styles using SASS and SCSS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Improved website performance using tools like GTmetrix, Google PageSpeed Insights, and FeedtheBot</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Administrator / Graphic Support</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Qtech Business Solution, Inc.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Apr 2013 – Jan 2014 | Lucena City</w:t>
      </w:r>
      <w:r w:rsidDel="00000000" w:rsidR="00000000" w:rsidRPr="00000000">
        <w:rPr>
          <w:rtl w:val="0"/>
        </w:rPr>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Provided system administration and user support for Etracs and QASA systems.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Designed company brochures, flyers, and advertisements.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new interfaces for QPOS and supported system connectivity to servers.</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Administered the Enhanced Tax Revenue Assessment and Collection System (ETRACS)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Trained and supported end users on proper system use and issue reporting</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Provided technical support and troubleshooting for system errors and configurations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Supported users in QASA (Quality and Simple Accounting system)</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Developed user interfaces for database processes and QPOS (Point of Sale) system</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Configured system connections to the main server to ensure stable operations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Offered graphic design support for internal systems at Raquel Pawnshop</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rtl w:val="0"/>
        </w:rPr>
        <w:t xml:space="preserve">Designed and produced marketing materials, including brochures, flyers, and posters</w:t>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Skills</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Programming Languages:</w:t>
      </w:r>
      <w:r w:rsidDel="00000000" w:rsidR="00000000" w:rsidRPr="00000000">
        <w:rPr>
          <w:rFonts w:ascii="Calibri" w:cs="Calibri" w:eastAsia="Calibri" w:hAnsi="Calibri"/>
          <w:rtl w:val="0"/>
        </w:rPr>
        <w:t xml:space="preserve"> HTML5, CSS3, JavaScript, TypeScript</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CMS &amp; Builders:</w:t>
      </w:r>
      <w:r w:rsidDel="00000000" w:rsidR="00000000" w:rsidRPr="00000000">
        <w:rPr>
          <w:rFonts w:ascii="Calibri" w:cs="Calibri" w:eastAsia="Calibri" w:hAnsi="Calibri"/>
          <w:rtl w:val="0"/>
        </w:rPr>
        <w:t xml:space="preserve"> WordPress, Shopify, Kentico, DIVI, Elementor, WP Bakery</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Frameworks &amp; Libraries:</w:t>
      </w:r>
      <w:r w:rsidDel="00000000" w:rsidR="00000000" w:rsidRPr="00000000">
        <w:rPr>
          <w:rFonts w:ascii="Calibri" w:cs="Calibri" w:eastAsia="Calibri" w:hAnsi="Calibri"/>
          <w:rtl w:val="0"/>
        </w:rPr>
        <w:t xml:space="preserve"> React, Angular, Vue.js, Bootstrap, MUI</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Version Control:</w:t>
      </w:r>
      <w:r w:rsidDel="00000000" w:rsidR="00000000" w:rsidRPr="00000000">
        <w:rPr>
          <w:rFonts w:ascii="Calibri" w:cs="Calibri" w:eastAsia="Calibri" w:hAnsi="Calibri"/>
          <w:rtl w:val="0"/>
        </w:rPr>
        <w:t xml:space="preserve"> Git, GitHub, Bitbucket</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Design Tools:</w:t>
      </w:r>
      <w:r w:rsidDel="00000000" w:rsidR="00000000" w:rsidRPr="00000000">
        <w:rPr>
          <w:rFonts w:ascii="Calibri" w:cs="Calibri" w:eastAsia="Calibri" w:hAnsi="Calibri"/>
          <w:rtl w:val="0"/>
        </w:rPr>
        <w:t xml:space="preserve"> Adobe Photoshop, Figma</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Others:</w:t>
      </w:r>
      <w:r w:rsidDel="00000000" w:rsidR="00000000" w:rsidRPr="00000000">
        <w:rPr>
          <w:rFonts w:ascii="Calibri" w:cs="Calibri" w:eastAsia="Calibri" w:hAnsi="Calibri"/>
          <w:rtl w:val="0"/>
        </w:rPr>
        <w:t xml:space="preserve"> Responsive Web Design, Cross-Browser Compatibility, UI/UX Design Principles</w:t>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tabs>
          <w:tab w:val="left" w:leader="none" w:pos="204"/>
        </w:tabs>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tabs>
          <w:tab w:val="left" w:leader="none" w:pos="204"/>
        </w:tabs>
        <w:rPr/>
      </w:pPr>
      <w:r w:rsidDel="00000000" w:rsidR="00000000" w:rsidRPr="00000000">
        <w:rPr>
          <w:rtl w:val="0"/>
        </w:rPr>
        <w:t xml:space="preserve">Education Attainment and Seminars</w:t>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Bachelor of Science in Information Technology Major in Digital Arts; Graduate 2013</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STI College Lucena, Lucena City</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line="276" w:lineRule="auto"/>
        <w:ind w:left="709" w:hanging="360"/>
        <w:rPr>
          <w:sz w:val="20"/>
          <w:szCs w:val="20"/>
        </w:rPr>
      </w:pPr>
      <w:r w:rsidDel="00000000" w:rsidR="00000000" w:rsidRPr="00000000">
        <w:rPr>
          <w:rFonts w:ascii="Tahoma" w:cs="Tahoma" w:eastAsia="Tahoma" w:hAnsi="Tahoma"/>
          <w:sz w:val="20"/>
          <w:szCs w:val="20"/>
          <w:rtl w:val="0"/>
        </w:rPr>
        <w:t xml:space="preserve">The STI 16</w:t>
      </w:r>
      <w:r w:rsidDel="00000000" w:rsidR="00000000" w:rsidRPr="00000000">
        <w:rPr>
          <w:rFonts w:ascii="Tahoma" w:cs="Tahoma" w:eastAsia="Tahoma" w:hAnsi="Tahoma"/>
          <w:sz w:val="20"/>
          <w:szCs w:val="20"/>
          <w:vertAlign w:val="superscript"/>
          <w:rtl w:val="0"/>
        </w:rPr>
        <w:t xml:space="preserve">th</w:t>
      </w:r>
      <w:r w:rsidDel="00000000" w:rsidR="00000000" w:rsidRPr="00000000">
        <w:rPr>
          <w:rFonts w:ascii="Tahoma" w:cs="Tahoma" w:eastAsia="Tahoma" w:hAnsi="Tahoma"/>
          <w:sz w:val="20"/>
          <w:szCs w:val="20"/>
          <w:rtl w:val="0"/>
        </w:rPr>
        <w:t xml:space="preserve"> National Youth Convention; It’s all about me, It’s all about we; SMX Convention Center </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189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February 2010</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1890" w:firstLine="0"/>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line="276" w:lineRule="auto"/>
        <w:ind w:left="709" w:hanging="360"/>
        <w:rPr>
          <w:sz w:val="20"/>
          <w:szCs w:val="20"/>
        </w:rPr>
      </w:pPr>
      <w:r w:rsidDel="00000000" w:rsidR="00000000" w:rsidRPr="00000000">
        <w:rPr>
          <w:rFonts w:ascii="Tahoma" w:cs="Tahoma" w:eastAsia="Tahoma" w:hAnsi="Tahoma"/>
          <w:sz w:val="20"/>
          <w:szCs w:val="20"/>
          <w:rtl w:val="0"/>
        </w:rPr>
        <w:t xml:space="preserve">The STI 17</w:t>
      </w:r>
      <w:r w:rsidDel="00000000" w:rsidR="00000000" w:rsidRPr="00000000">
        <w:rPr>
          <w:rFonts w:ascii="Tahoma" w:cs="Tahoma" w:eastAsia="Tahoma" w:hAnsi="Tahoma"/>
          <w:sz w:val="20"/>
          <w:szCs w:val="20"/>
          <w:vertAlign w:val="superscript"/>
          <w:rtl w:val="0"/>
        </w:rPr>
        <w:t xml:space="preserve">th</w:t>
      </w:r>
      <w:r w:rsidDel="00000000" w:rsidR="00000000" w:rsidRPr="00000000">
        <w:rPr>
          <w:rFonts w:ascii="Tahoma" w:cs="Tahoma" w:eastAsia="Tahoma" w:hAnsi="Tahoma"/>
          <w:sz w:val="20"/>
          <w:szCs w:val="20"/>
          <w:rtl w:val="0"/>
        </w:rPr>
        <w:t xml:space="preserve"> National Youth Convention; Simulan Natin; SMX Convention Center</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189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February 2012</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ind w:left="709" w:hanging="360"/>
        <w:rPr>
          <w:sz w:val="20"/>
          <w:szCs w:val="20"/>
        </w:rPr>
      </w:pPr>
      <w:r w:rsidDel="00000000" w:rsidR="00000000" w:rsidRPr="00000000">
        <w:rPr>
          <w:rFonts w:ascii="Tahoma" w:cs="Tahoma" w:eastAsia="Tahoma" w:hAnsi="Tahoma"/>
          <w:sz w:val="20"/>
          <w:szCs w:val="20"/>
          <w:rtl w:val="0"/>
        </w:rPr>
        <w:t xml:space="preserve">COMICON – comic industry; STI College Lucena</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189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189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tabs>
          <w:tab w:val="left" w:leader="none" w:pos="204"/>
        </w:tabs>
        <w:spacing w:line="36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High School; Graduate 2009</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tabs>
          <w:tab w:val="left" w:leader="none" w:pos="204"/>
        </w:tabs>
        <w:spacing w:line="36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Dalahican National High School</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sz w:val="20"/>
          <w:szCs w:val="20"/>
        </w:rPr>
      </w:pPr>
      <w:r w:rsidDel="00000000" w:rsidR="00000000" w:rsidRPr="00000000">
        <w:rPr>
          <w:rFonts w:ascii="Tahoma" w:cs="Tahoma" w:eastAsia="Tahoma" w:hAnsi="Tahoma"/>
          <w:b w:val="1"/>
          <w:bCs w:val="1"/>
          <w:sz w:val="22"/>
          <w:szCs w:val="22"/>
          <w:rtl w:val="0"/>
        </w:rPr>
        <w:t xml:space="preserve">References</w:t>
      </w:r>
      <w:r w:rsidDel="00000000" w:rsidR="00000000" w:rsidRPr="00000000">
        <w:rPr>
          <w:rFonts w:ascii="Tahoma" w:cs="Tahoma" w:eastAsia="Tahoma" w:hAnsi="Tahoma"/>
          <w:sz w:val="20"/>
          <w:szCs w:val="20"/>
          <w:rtl w:val="0"/>
        </w:rPr>
        <w:tab/>
        <w:tab/>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Craig Tulloch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Scrum Master | World Vision Canada</w:t>
        <w:tab/>
        <w:tab/>
        <w:tab/>
        <w:tab/>
        <w:tab/>
        <w:tab/>
        <w:tab/>
        <w:t xml:space="preserve">Phone: +1 (647) 633-5619</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Steven Kim</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tabs>
          <w:tab w:val="left" w:leader="none" w:pos="204"/>
        </w:tabs>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Project Manger | World Vision Canada</w:t>
        <w:tab/>
        <w:tab/>
        <w:tab/>
        <w:tab/>
        <w:tab/>
        <w:tab/>
        <w:t xml:space="preserve">           Phone: +1 (416) 710-8011</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wp:posOffset>
            </wp:positionH>
            <wp:positionV relativeFrom="paragraph">
              <wp:posOffset>74295</wp:posOffset>
            </wp:positionV>
            <wp:extent cx="2908300" cy="1234655"/>
            <wp:effectExtent b="0" l="0" r="0" t="0"/>
            <wp:wrapSquare wrapText="bothSides" distB="0" distT="0" distL="114300" distR="114300"/>
            <wp:docPr descr="G:\Drafts\SIGNA.jpg" id="1" name="image1.png"/>
            <a:graphic>
              <a:graphicData uri="http://schemas.openxmlformats.org/drawingml/2006/picture">
                <pic:pic>
                  <pic:nvPicPr>
                    <pic:cNvPr descr="G:\Drafts\SIGNA.jpg" id="0" name="image1.png"/>
                    <pic:cNvPicPr preferRelativeResize="0"/>
                  </pic:nvPicPr>
                  <pic:blipFill>
                    <a:blip r:embed="rId7"/>
                    <a:srcRect b="0" l="0" r="0" t="0"/>
                    <a:stretch>
                      <a:fillRect/>
                    </a:stretch>
                  </pic:blipFill>
                  <pic:spPr>
                    <a:xfrm>
                      <a:off x="0" y="0"/>
                      <a:ext cx="2908300" cy="1234655"/>
                    </a:xfrm>
                    <a:prstGeom prst="rect"/>
                    <a:ln/>
                  </pic:spPr>
                </pic:pic>
              </a:graphicData>
            </a:graphic>
          </wp:anchor>
        </w:drawing>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u w:val="singl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u w:val="singl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u w:val="single"/>
        </w:rPr>
      </w:pPr>
      <w:r w:rsidDel="00000000" w:rsidR="00000000" w:rsidRPr="00000000">
        <w:rPr>
          <w:rFonts w:ascii="Tahoma" w:cs="Tahoma" w:eastAsia="Tahoma" w:hAnsi="Tahoma"/>
          <w:sz w:val="20"/>
          <w:szCs w:val="20"/>
          <w:u w:val="single"/>
          <w:rtl w:val="0"/>
        </w:rPr>
        <w:t xml:space="preserve">Joseph A. Quintinita</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Applicant</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rPr>
          <w:rFonts w:ascii="Tahoma" w:cs="Tahoma" w:eastAsia="Tahoma" w:hAnsi="Tahoma"/>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widowControl w:val="0"/>
      <w:tabs>
        <w:tab w:val="left" w:leader="none" w:pos="204"/>
      </w:tabs>
      <w:jc w:val="both"/>
    </w:pPr>
    <w:rPr>
      <w:rFonts w:ascii="Tahoma" w:cs="Tahoma" w:eastAsia="Tahoma" w:hAnsi="Tahoma"/>
      <w:b w:val="1"/>
      <w:bCs w:val="1"/>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Joseph.quintinita@gmail.com" TargetMode="Externa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