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软件需求规格说明（SRS）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参照 GB/T 8567-2006《软件需求规格说明》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项目名称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爬塔杀——三国杀×肉鸽爬塔独立单机卡牌游戏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文档编号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SRS-01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版本号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v1.0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编制单位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爬塔杀项目小组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编制日期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2026 年 10 月 27 日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1  范围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1.1  标识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CSCI（计算机软件配置项）全称：爬塔杀（pts）；标识号：SRS-01；版本号：v1.0。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1.2  系统概述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本软件为独立单机卡牌游戏，战斗层复用无名杀标准规则（杀/闪/桃/酒/锦囊/装备/距离/判定/濒死，标准 160 张牌堆），爬塔层自研（15 层地图、节点调度、奖励三选一、存档）。投资方为课程指导教师，需方/用户为组内外试玩同学，开发方为爬塔杀项目小组。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1.3  文档概述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本文档精确描述软件的功能与非功能需求，是软件设计与合格性测试的基础。无保密性要求。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1.4  基线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本说明以《爬塔杀》需求文档 v1.0 与《系统需求规格说明（SSS）》为基线。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2  引用文件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编号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文档名称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版本/日期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[1]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《爬塔杀》需求文档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v1.0 / 2026-10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[2]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《爬塔杀》系统需求规格说明（SSS）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v1.0 / 2026-10-27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[3]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《爬塔杀》项目目标与需求文档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v2.4 / 2026-10-19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[4]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GB/T 8567-2006 计算机软件文档编制规范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2006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3  需求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  所需的状态和方式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单机离线，无需区分多种状态；运行方式序列为主菜单→地图→节点结算→结算。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3.2  需求概述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3.2.1  目标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开发意图：在无名杀引擎上做出一款“外壳仿《杀戮尖塔》、内核为原版三国杀”的爬塔单机游戏。主要功能：唯一模式入口、选将（名/拼音检索）、15 层地图、节点调度、战斗、奖励构筑、商店/事件/篝火/宝箱、HUD、存档、结算。处理流程：主菜单→选将→生成地图→循环（选路→节点结算）→通关/失败。本软件为独立产品（fork 无名杀后独立打包）。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3.2.2  运行环境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Windows 桌面端（Electron）；普通家用 PC；1920×1080。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3.2.3  用户的特点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玩家：不熟悉二次开发的试玩同学，鼠标操作即可；开发者：需掌握无名杀 lib/game/ui 接口。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3.2.4  关键点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关键功能：拼音检索选将、15 层地图生成与连通性、战斗复用与胜负钩子。关键算法：随机游走地图生成（mulberry32 伪随机 + 补边 + 连通校验）、拼音检索（get.pinyin 全拼/首字母匹配）。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3.2.5  约束条件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开发期限 2026-12-19 前交付；技术采用 JS + 无名杀引擎；遵守 GPL-3.0 与素材合规；目录保护（原版只读）。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3.3  需求规格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3.3.1  软件系统总体功能/对象结构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软件系统功能模块分解图如下：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704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功能模块分解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04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3.3.2  软件子系统功能/对象结构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六个主要子系统及其基本功能模块：①模式入口与选将（模式启动、选将·检索、开局建档）；②地图系统（地图生成、地图渲染、节点调度）；③战斗系统（对局搭建、牌堆·回合·技能、敌将抽取）；④构筑与奖励（奖励三选一、篝火·宝箱·事件、商店·金币）；⑤资源与存档（HUD、单局快照、结算判定）；⑥数值配置 balance.json（地图参数、敌人·金币·概率、构筑·商店数值）。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3.3.3  描述约定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优先级用 高/中 表示；IPO 表中 I=输入、P=处理、O=输出；数值单位：体力/金币为整数点。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3.4  CSCI 能力需求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以下为六项能力及其 IPO 与关联功能需求（核心循环 IPO 图见下）：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8268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O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826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C1 模式入口与选将能力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说明：唯一模式入口，选将屏支持武将名/拼音检索，开局建档生成 runState。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输入（I）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处理（P）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输出（O）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检索关键词（武将名/拼音）、推荐武将池 heroPool、续档快照 pts_run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matchHero 拼音过滤并渲染武将卡；点击 startRun 生成随机种子并建立 runState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选将屏、选中武将卡片、runState（种子/英雄/HP/金币/卡组）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关联功能需求：FR-01、FR-02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C2 地图生成与渲染能力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说明：15 层分支地图的生成与 DOM/SVG 渲染。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输入（I）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处理（P）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输出（O）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seed、balance.json 参数（层数/节点数/坡度/概率）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mulberry32 伪随机游走、节点类型投放、补边、连通性校验；节点坐标计算与三态连线着色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layers（15 层节点）、edges（边集合）、SVG 连线 + DOM 节点地图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关联功能需求：FR-03、FR-04、FR-05、FR-06、FR-22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C3 节点调度能力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说明：行走校验并按节点类型分发结算。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输入（I）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处理（P）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输出（O）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点击节点(l,c,type)、runState、edges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canWalk 行走校验；按类型分发（rest/chest/event 原地结算，battle/elite/boss 存档后 reload）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更新后的 runState、toast 提示、战斗对局搭建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关联功能需求：FR-05、FR-06、FR-17、FR-18、FR-20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C4 战斗能力（复用无名杀引擎）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说明：三国杀标准规则战斗，1vN 单人化改造。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输入（I）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处理（P）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输出（O）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敌方名单、武将 hero、标准 160 张牌堆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prepareArena/assignPlayers/gameDraw/phaseLoop；dieAfter→ptsCheckResult 判胜负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胜负结果、剩余体力、金币奖励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关联功能需求：FR-07、FR-08、FR-09、FR-10、FR-23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C5 构筑与奖励能力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说明：奖励三选一、改牌、技能、商店、宝箱与金币经济。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输入（I）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处理（P）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输出（O）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奖励池、金币、卡组、技能池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三选一抽取、改牌 4 换 1、技能 addSkill 挂载、商店/宝箱结算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强化后的卡组、技能、金币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关联功能需求：FR-11、FR-12、FR-13、FR-14、FR-15、FR-16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C6 资源与存档结算能力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说明：HUD 顶栏、单局快照、胜负结算。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输入（I）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处理（P）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输出（O）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runState、玩家/敌人存活状态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updateHud 刷新、saveRun/loadRun 序列化、ptsCheckResult 判定胜败与金币结算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19"/>
              </w:rPr>
              <w:t>HUD（HP/金币/卡组）、localStorage 快照、结算页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关联功能需求：FR-19、FR-20、FR-21、FR-23、FR-24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3.5  CSCI 外部接口需求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3.5.1  接口标识和接口图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接口标识</w:t>
            </w:r>
          </w:p>
        </w:tc>
        <w:tc>
          <w:tcPr>
            <w:tcW w:type="dxa" w:w="230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接口实体</w:t>
            </w:r>
          </w:p>
        </w:tc>
        <w:tc>
          <w:tcPr>
            <w:tcW w:type="dxa" w:w="230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类型</w:t>
            </w:r>
          </w:p>
        </w:tc>
        <w:tc>
          <w:tcPr>
            <w:tcW w:type="dxa" w:w="230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IF-01 用户接口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玩家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人机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鼠标点击、检索输入框、地图/战斗/HUD/结算界面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IF-02 硬件接口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PC 外设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硬件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鼠标、显示器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IF-03 软件接口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无名杀引擎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软件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lib/game/ui/get/_status 等引擎 API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IF-04 通信接口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通信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20"/>
              </w:rPr>
              <w:t>无（单机离线）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3.6  CSCI 内部接口需求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内部接口：数值统一读 balance.json；存档统一经 localStorage（pts_run/directstart/pts_flow）；跨模块助手经 game.ptsXxx 挂载调用。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3.7  CSCI 内部数据需求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内部数据对象 runState 与数值表 balance.json，详见《SSS》§3.6。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3.8  适应性需求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全部数值集中于 balance.json，随运行需要可调。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3.9  保密性需求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本软件为单机卡牌游戏，无人员/财产/环境危险，无保密性需求。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3.10  保密性和私密性需求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单机无网络、无账号，不采集数据，无保密性与私密性需求。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3.11  CSCI 环境需求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Windows 桌面端 + Electron 运行时 + 无名杀引擎。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3.12  计算机资源需求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3.12.1  计算机硬件需求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普通家用 PC（双核以上、内存 4GB 以上、1080p 显示器）。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3.12.2  计算机硬件资源利用需求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15 层地图生成与展示 &lt;1s；内存占用正常范围。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3.12.3  计算机软件需求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Windows；Electron；无名杀引擎（内嵌）。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3.12.4  计算机通信需求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无（单机离线）。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3.13  软件质量因素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属性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要求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功能性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实现 FR-01~24 全部需求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可靠性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存档可恢复；地图 1000 样本 100% 可达 BOSS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可维护性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模块解耦、数值集中、可单元测试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可测试性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生成/改牌/经济可单元测试（NFR-05）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易用性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鼠标操作、拼音检索即时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3.14  设计和实现的约束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约束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许可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GPL-3.0，公开版本无受限素材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数值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全部可调数值集中 balance.json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代码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约 2000~3000 行 JS；自研代码隔离 src/pts、mode/pts.js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目录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原版安装目录只读，工作仅在 pts 副本内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3.15  数据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输入数据：鼠标事件、检索关键词、balance.json 数值、续档快照；输出数据：地图/HUD/战斗界面/结算页/toast；数据管理：localStorage 单局快照，终局清除。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3.16  操作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常规操作：选将、选路、出牌；初始化：启动进入唯一模式；恢复：重入续档；失败重开：回主菜单。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3.17  故障处理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全局异常监听打印堆栈；地图生成失败自动换种子重试（≤16 次）；非法节点点击提示“无法到达该节点”；违规目录变更立即回滚。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3.18  算法说明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3.18.1  地图生成算法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采用游走路径法：mulberry32 伪随机数发生器按 seed 生成每层 2~4 节点（列号居中）；节点类型先置固定层（1 战斗/9 宝箱/15 BOSS），其余按 nodeProb 加权投放（精英受最小层与同层唯一约束）；再生成 5 条随机游走路径形成边集，随后补边保证每节点至少一入一出，最后自底向上做连通性校验，首层任一节点不可达 BOSS 则换种子重试（≤16 次）。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3.18.2  拼音检索算法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对武将名调用 get.pinyin(name,false) 得无音调拼音数组；将检索词分别与武将名、全拼（拼接）、拼音首字母（各音节首字符拼接）做子串匹配（不区分大小写），任一命中即通过。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3.19  有关人员需求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同时操作人数：单机单玩家；开发者 4 人。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3.20  有关培训需求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无。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3.21  有关后勤需求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无。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3.22  其他需求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无。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3.23  包装需求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交付可执行游戏包（Electron）+ 完整源代码（GPL-3.0）。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3.24  需求的优先次序和关键程度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优先级：高（FR-01~13、20、23、24），中（FR-14~19、21、22）；关键需求：FR-02 选将、FR-03 地图生成、FR-07~10 战斗、FR-20 存档、FR-23 失败判定。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4  合格性规定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需求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合格性方法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FR-01 模式入口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演示 + 审查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FR-02 选将（含拼音检索）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演示 + 测试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FR-03~06 地图与连线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测试 + 分析（1000 样本）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FR-07~10 战斗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演示 + 测试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FR-11~18 构筑与节点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演示 + 测试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FR-19~24 HUD/存档/结算/配置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演示 + 测试 + 审查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NFR-07 性能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测试 + 分析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NFR-06/09 合规与目录保护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审查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5  需求可追踪性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每个 CSCI 需求可追踪到系统能力需求（SSS §3.3）：C1 覆盖 FR-01、02；C2 覆盖 FR-03~06、22；C3 覆盖 FR-05、06、17、18、20；C4 覆盖 FR-07~10、23；C5 覆盖 FR-11~16；C6 覆盖 FR-19~21、23、24。非功能需求 NFR-01~09 对应系统质量/约束/环境各条。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6  尚未解决的问题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事件、商店、构筑三选一的具体数值与文案处于迭代中（M3~M4 实装）；剧情/主题包装延后。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7  注解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缩略语：CSCI 计算机软件配置项；FR 功能需求；NFR 非功能需求；IPO 输入-处理-输出。术语见《SSS》§8。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3"/>
        </w:rPr>
        <w:t>附录 A：功能需求总表 FR-01~24（见下表）；附录 B：系统功能模块分解图、核心循环 IPO 图（见 §3.3.1、§3.4）。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附录 A  功能需求总表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8"/>
              </w:rPr>
              <w:t>编号</w:t>
            </w:r>
          </w:p>
        </w:tc>
        <w:tc>
          <w:tcPr>
            <w:tcW w:type="dxa" w:w="230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8"/>
              </w:rPr>
              <w:t>模块</w:t>
            </w:r>
          </w:p>
        </w:tc>
        <w:tc>
          <w:tcPr>
            <w:tcW w:type="dxa" w:w="230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8"/>
              </w:rPr>
              <w:t>需求内容</w:t>
            </w:r>
          </w:p>
        </w:tc>
        <w:tc>
          <w:tcPr>
            <w:tcW w:type="dxa" w:w="230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8"/>
              </w:rPr>
              <w:t>优先级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FR-01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模式入口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游戏唯一模式“爬塔杀”，主界面/开始菜单/模式选择仅出现爬塔杀，其余内置模式文件已删除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FR-02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选将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开局从现成武将池选 1 名武将，爬塔 HP=该武将体力上限（支持武将名/拼音检索）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FR-03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地图生成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生成 15 层地图，每层 2~4 节点；至少一条路径可达 BOSS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FR-04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节点类型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第 1 层必战斗、第 9 层必宝箱、第 15 层必 BOSS；其余按概率配置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FR-05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连线规则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仅相邻层相连，列号差 |Δcol|≤1；未连节点不可达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FR-06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行走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只能沿已绘连线走向下一层，已走节点/连线高亮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FR-07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战斗(普通)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1~6 层 1v1(约1/3概率1v2)；7~14 层 1v2(约1/3概率1v3)；敌方武将随机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FR-08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战斗(精英)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精英节点 1v2，敌方偏向较高强度子池(含额外增益 buff +1 血)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FR-09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战斗(BOSS)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第 15 层 1v2 + BOSS 预设增强；胜利=通关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FR-10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牌堆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战斗开局将当前卡组洗为固定牌堆(参照 game.fixedPile)；战斗 HP 变动按引擎原版规则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FR-11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奖励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战后三选一：改牌方案/技能/加牌，可跳过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FR-12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改牌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同类型 4 旧换 1 新；一份方案最多 3 次；不足 4 张的同名牌不出现在候选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FR-13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技能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以 addSkill 挂载，持续整局；同名不可重复；冲突技能按互斥组配置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FR-14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经济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起始金币 99；普通战 +75~125；精英 +150~225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FR-15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商店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商品 3~5 件：改牌 150~250、普通技能 200、精英技能 350、加牌 60、回血 1HP=50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FR-16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宝箱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第 9 层固定宝箱；概率宝箱 60% 高阶改牌/40% 普通技能，附带金币 0~50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FR-17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篝火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回复 3 HP；一次一个选项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FR-18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事件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6~10 条预置事件，各有具体收付效果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FR-19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HUD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顶栏实时显示：爬塔 HP/金币/卡组张数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FR-20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存档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单局快照(地图/已走路径/HP/金币/卡组/当前层)，可退出重入恢复，终局清除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FR-21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结算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胜与败各自结算页，含关卡数/HP/金币/技能列表/卡组摘要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FR-22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地图 UI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DOM/SVG 渲染；可纵向滚动；不同节点使用统一 emoji 图标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FR-23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失败判定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爬塔 HP≤0 即爬塔失败，回主菜单；不使用原三国杀战败结算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FR-24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可配置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全部数值集中 balance.json，不硬编码</w:t>
            </w:r>
          </w:p>
        </w:tc>
        <w:tc>
          <w:tcPr>
            <w:tcW w:type="dxa" w:w="2309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附录 B  非功能需求总表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编号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19"/>
              </w:rPr>
              <w:t>需求内容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NFR-01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单机离线，不依赖网络与第三方服务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NFR-02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桌面端窗口即可运行，精神上兼容 1080p 屏幕缩放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NFR-03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无网络功能入口，联机/更新相关按钮隐藏或移除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NFR-04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数值全部集中于 balance.json，一次调整可贯全局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NFR-05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主要模块可单元测试（地图生成、改牌、经济）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NFR-06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素材来源遵守 GPL-3.0/商用禁止，公开版本不含受限素材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NFR-07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15 层地图生成与展示在普通家用 PC &lt; 1s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NFR-08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代码总量控制在约 2000~3000 行 JS + balance.json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NFR-09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19"/>
              </w:rPr>
              <w:t>工程目录保护：原版安装目录只读，全部工作仅在 pts 工作副本内进行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