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7C2C" w14:textId="1859E328" w:rsidR="007D1D45" w:rsidRPr="007D1D45" w:rsidRDefault="007D1D45" w:rsidP="007D1D45">
      <w:pPr>
        <w:pBdr>
          <w:bottom w:val="single" w:sz="8" w:space="4" w:color="5B9BD5"/>
        </w:pBdr>
        <w:spacing w:before="120" w:after="120" w:line="240" w:lineRule="auto"/>
        <w:contextualSpacing/>
        <w:rPr>
          <w:rFonts w:ascii="Calibri" w:eastAsia="Times New Roman" w:hAnsi="Calibri" w:cs="Calibri"/>
          <w:b/>
          <w:i/>
          <w:color w:val="323E4F"/>
          <w:spacing w:val="5"/>
          <w:kern w:val="28"/>
          <w:sz w:val="36"/>
          <w:szCs w:val="36"/>
          <w14:ligatures w14:val="none"/>
        </w:rPr>
      </w:pPr>
      <w:r>
        <w:rPr>
          <w:rFonts w:ascii="Calibri" w:eastAsia="Times New Roman" w:hAnsi="Calibri" w:cs="Calibri"/>
          <w:b/>
          <w:i/>
          <w:color w:val="323E4F"/>
          <w:spacing w:val="5"/>
          <w:kern w:val="28"/>
          <w:sz w:val="36"/>
          <w:szCs w:val="36"/>
          <w14:ligatures w14:val="none"/>
        </w:rPr>
        <w:t>EIR3705 Customer Registration: New Session Cookie</w:t>
      </w:r>
    </w:p>
    <w:p w14:paraId="18C2D80A" w14:textId="09D960D0" w:rsidR="00A910F3" w:rsidRDefault="007D1D45" w:rsidP="00A910F3">
      <w:pPr>
        <w:pStyle w:val="Heading2"/>
      </w:pPr>
      <w:r>
        <w:t>Summary</w:t>
      </w:r>
    </w:p>
    <w:p w14:paraId="1C460C33" w14:textId="7D5BD56E" w:rsidR="007D1D45" w:rsidRDefault="007D1D45" w:rsidP="007D1D45">
      <w:pPr>
        <w:pStyle w:val="Heading3"/>
      </w:pPr>
      <w:r>
        <w:t>W</w:t>
      </w:r>
      <w:r w:rsidR="00833C4B">
        <w:t>hat</w:t>
      </w:r>
    </w:p>
    <w:p w14:paraId="04CDE286" w14:textId="5DE75792" w:rsidR="00152695" w:rsidRDefault="00152695" w:rsidP="00152695">
      <w:r>
        <w:t xml:space="preserve">A new Cust Reg Session Cookie </w:t>
      </w:r>
      <w:r w:rsidR="001628D9">
        <w:t>(</w:t>
      </w:r>
      <w:r w:rsidR="001628D9" w:rsidRPr="001628D9">
        <w:t>rztovDDKjcKR7pWb</w:t>
      </w:r>
      <w:r w:rsidR="001628D9">
        <w:t xml:space="preserve">) </w:t>
      </w:r>
      <w:r>
        <w:t xml:space="preserve">is being introduced to replace the legacy/existing </w:t>
      </w:r>
      <w:r w:rsidR="00B92C9B">
        <w:t>Cust Reg Session Cookie (TINTCYALF)</w:t>
      </w:r>
      <w:r w:rsidR="00C32933">
        <w:t>.</w:t>
      </w:r>
    </w:p>
    <w:p w14:paraId="4FC924D3" w14:textId="4717CDF4" w:rsidR="00E66F23" w:rsidRDefault="00833C4B" w:rsidP="00B92C9B">
      <w:pPr>
        <w:pStyle w:val="Heading3"/>
      </w:pPr>
      <w:r>
        <w:t>Why</w:t>
      </w:r>
    </w:p>
    <w:p w14:paraId="28338E47" w14:textId="54871881" w:rsidR="00A910F3" w:rsidRDefault="00A910F3" w:rsidP="00A910F3">
      <w:r>
        <w:t xml:space="preserve">The existing Cust Reg Session Cookie (TINTCYALF) </w:t>
      </w:r>
      <w:r w:rsidR="00DD066D">
        <w:t>is vulnerable</w:t>
      </w:r>
      <w:r>
        <w:t xml:space="preserve"> due to insufficient encryption strength</w:t>
      </w:r>
      <w:r w:rsidR="00AA1E50">
        <w:t>.</w:t>
      </w:r>
    </w:p>
    <w:p w14:paraId="53DE5D3A" w14:textId="051132C7" w:rsidR="007D1D45" w:rsidRDefault="007D1D45" w:rsidP="00A910F3">
      <w:r>
        <w:t xml:space="preserve">A new Cust Reg Session Cookie </w:t>
      </w:r>
      <w:r w:rsidR="00632210">
        <w:t xml:space="preserve">with sufficient encryption </w:t>
      </w:r>
      <w:r>
        <w:t>will be introduced to remediate the vulnerability.</w:t>
      </w:r>
      <w:r w:rsidR="001628D9">
        <w:t xml:space="preserve">  The new Cust Reg Session Cookie is named “</w:t>
      </w:r>
      <w:r w:rsidR="001628D9" w:rsidRPr="001628D9">
        <w:t>rztovDDKjcKR7pWb</w:t>
      </w:r>
      <w:r w:rsidR="001628D9">
        <w:t>”</w:t>
      </w:r>
      <w:r w:rsidR="00603514">
        <w:t xml:space="preserve"> and will be the same in all environments</w:t>
      </w:r>
      <w:r w:rsidR="001628D9">
        <w:t>.</w:t>
      </w:r>
    </w:p>
    <w:p w14:paraId="7D505047" w14:textId="3DD59520" w:rsidR="00A910F3" w:rsidRDefault="00A910F3" w:rsidP="007D1D45">
      <w:pPr>
        <w:pStyle w:val="Heading3"/>
      </w:pPr>
      <w:r>
        <w:t>W</w:t>
      </w:r>
      <w:r w:rsidR="00833C4B">
        <w:t>ho</w:t>
      </w:r>
    </w:p>
    <w:p w14:paraId="6853AE7D" w14:textId="77777777" w:rsidR="00991D0D" w:rsidRDefault="007D1D45" w:rsidP="00A910F3">
      <w:r>
        <w:t xml:space="preserve">All integrating applications </w:t>
      </w:r>
      <w:r w:rsidR="00E40550">
        <w:t xml:space="preserve">must cease use of the TINTCYALF Session Cookie.  </w:t>
      </w:r>
    </w:p>
    <w:p w14:paraId="37D998D6" w14:textId="17F950C1" w:rsidR="00A910F3" w:rsidRDefault="00E40550" w:rsidP="00A910F3">
      <w:r>
        <w:t>Integrating applications can either upgrade to the new Cust Reg Session Cookie or to the CIAM Session Token (EIR 9385).</w:t>
      </w:r>
      <w:r w:rsidR="00265642">
        <w:t xml:space="preserve">  There is no impact to integrating applications that do not use the Cust Reg Session Cookie.</w:t>
      </w:r>
    </w:p>
    <w:p w14:paraId="0BD16387" w14:textId="2F54E89F" w:rsidR="00A910F3" w:rsidRDefault="00A910F3" w:rsidP="007D1D45">
      <w:pPr>
        <w:pStyle w:val="Heading3"/>
      </w:pPr>
      <w:r>
        <w:t>W</w:t>
      </w:r>
      <w:r w:rsidR="00833C4B">
        <w:t>hen</w:t>
      </w:r>
    </w:p>
    <w:p w14:paraId="7CD2B0AB" w14:textId="6E3E2558" w:rsidR="00460CC8" w:rsidRDefault="00220F54" w:rsidP="00460CC8">
      <w:r>
        <w:t xml:space="preserve">The new Cust Reg Session Cookie </w:t>
      </w:r>
      <w:r w:rsidR="00361E0C">
        <w:t xml:space="preserve">is expected to be available in PROD </w:t>
      </w:r>
      <w:r w:rsidR="000768C1">
        <w:t>as a part of Cust Reg Release 26.2.2.  The tentative schedule is below:</w:t>
      </w:r>
    </w:p>
    <w:p w14:paraId="21557E88" w14:textId="1191B4A2" w:rsidR="008A5D64" w:rsidRPr="008A5D64" w:rsidRDefault="008A5D64" w:rsidP="008A5D64">
      <w:pPr>
        <w:pStyle w:val="ListParagraph"/>
        <w:numPr>
          <w:ilvl w:val="0"/>
          <w:numId w:val="1"/>
        </w:numPr>
      </w:pPr>
      <w:r w:rsidRPr="008A5D64">
        <w:t>SIT: </w:t>
      </w:r>
      <w:r w:rsidR="00CE5E6D">
        <w:t>mid-January</w:t>
      </w:r>
      <w:r w:rsidRPr="008A5D64">
        <w:rPr>
          <w:rFonts w:ascii="Arial" w:hAnsi="Arial" w:cs="Arial"/>
        </w:rPr>
        <w:t>​</w:t>
      </w:r>
    </w:p>
    <w:p w14:paraId="67E3E6B8" w14:textId="5061CF17" w:rsidR="008A5D64" w:rsidRPr="008A5D64" w:rsidRDefault="008A5D64" w:rsidP="008A5D64">
      <w:pPr>
        <w:pStyle w:val="ListParagraph"/>
        <w:numPr>
          <w:ilvl w:val="0"/>
          <w:numId w:val="1"/>
        </w:numPr>
      </w:pPr>
      <w:r w:rsidRPr="008A5D64">
        <w:t>CAT</w:t>
      </w:r>
      <w:r w:rsidR="00C62DEB">
        <w:t>: early February</w:t>
      </w:r>
    </w:p>
    <w:p w14:paraId="2D170D57" w14:textId="535278AD" w:rsidR="008A5D64" w:rsidRPr="00C62DEB" w:rsidRDefault="008A5D64" w:rsidP="008A5D64">
      <w:pPr>
        <w:pStyle w:val="ListParagraph"/>
        <w:numPr>
          <w:ilvl w:val="0"/>
          <w:numId w:val="1"/>
        </w:numPr>
      </w:pPr>
      <w:r w:rsidRPr="008A5D64">
        <w:t>PROD: </w:t>
      </w:r>
      <w:r w:rsidRPr="008A5D64">
        <w:rPr>
          <w:b/>
          <w:bCs/>
        </w:rPr>
        <w:t>2/19/26</w:t>
      </w:r>
    </w:p>
    <w:p w14:paraId="0FE258A6" w14:textId="360C097D" w:rsidR="00C62DEB" w:rsidRPr="008A5D64" w:rsidRDefault="008A3ABC" w:rsidP="00C62DEB">
      <w:r>
        <w:t>Cust Reg will continue to support the existing TINTCYALF Session Cookie</w:t>
      </w:r>
      <w:r w:rsidR="00B24184">
        <w:t xml:space="preserve"> for </w:t>
      </w:r>
      <w:proofErr w:type="gramStart"/>
      <w:r w:rsidR="00B24184">
        <w:t xml:space="preserve">a period </w:t>
      </w:r>
      <w:r w:rsidR="00200E0E">
        <w:t>of time</w:t>
      </w:r>
      <w:proofErr w:type="gramEnd"/>
      <w:r w:rsidR="00200E0E">
        <w:t xml:space="preserve"> (TBD</w:t>
      </w:r>
      <w:r w:rsidR="00FF4048">
        <w:t xml:space="preserve">, but likely </w:t>
      </w:r>
      <w:r w:rsidR="0060344D">
        <w:t>through</w:t>
      </w:r>
      <w:r w:rsidR="00FF4048">
        <w:t xml:space="preserve"> </w:t>
      </w:r>
      <w:r w:rsidR="00EE02CC">
        <w:t>the end of March 2026</w:t>
      </w:r>
      <w:r w:rsidR="00200E0E">
        <w:t xml:space="preserve">) per CISO/CASI direction.  </w:t>
      </w:r>
      <w:r w:rsidR="00E737DB">
        <w:t xml:space="preserve">All impacted applications will be expected to come up with </w:t>
      </w:r>
      <w:r w:rsidR="00792468">
        <w:t>a plan/schedule.</w:t>
      </w:r>
      <w:r w:rsidR="00C60859">
        <w:t xml:space="preserve">  The Cust Reg team will announce when the existing TINTCYALF Session Cookie will </w:t>
      </w:r>
      <w:r w:rsidR="007D3D8B">
        <w:t>stop being issued in each environment.  Appropriate time will be allotted for application teams to confirm.</w:t>
      </w:r>
    </w:p>
    <w:p w14:paraId="5D057386" w14:textId="214AC4EB" w:rsidR="0060248A" w:rsidRDefault="00315134" w:rsidP="0060248A">
      <w:pPr>
        <w:pStyle w:val="Heading2"/>
      </w:pPr>
      <w:r>
        <w:lastRenderedPageBreak/>
        <w:t>Background</w:t>
      </w:r>
    </w:p>
    <w:p w14:paraId="599F03FA" w14:textId="176F4E56" w:rsidR="0060248A" w:rsidRDefault="0072037F" w:rsidP="00917F1D">
      <w:pPr>
        <w:pStyle w:val="Heading3"/>
      </w:pPr>
      <w:r>
        <w:t>Vulnerability</w:t>
      </w:r>
    </w:p>
    <w:p w14:paraId="0CFF8943" w14:textId="77777777" w:rsidR="0072037F" w:rsidRDefault="0072037F" w:rsidP="0072037F">
      <w:r w:rsidRPr="0072037F">
        <w:t xml:space="preserve">Cust Reg has been flagged with a </w:t>
      </w:r>
      <w:proofErr w:type="spellStart"/>
      <w:r w:rsidRPr="0072037F">
        <w:t>DevSecOps</w:t>
      </w:r>
      <w:proofErr w:type="spellEnd"/>
      <w:r w:rsidRPr="0072037F">
        <w:t xml:space="preserve"> "Xray Critical Finding" for the encryption strength of the Cust Reg Session Cookie (TINTCYALF) currently used to manage Single-Sign </w:t>
      </w:r>
      <w:proofErr w:type="gramStart"/>
      <w:r w:rsidRPr="0072037F">
        <w:t>On</w:t>
      </w:r>
      <w:proofErr w:type="gramEnd"/>
      <w:r w:rsidRPr="0072037F">
        <w:t xml:space="preserve"> to USPS.com.  Please reference CWE-327 (</w:t>
      </w:r>
      <w:hyperlink r:id="rId7" w:tooltip="https://cwe.mitre.org/data/definitions/327" w:history="1">
        <w:r w:rsidRPr="0072037F">
          <w:rPr>
            <w:rStyle w:val="Hyperlink"/>
          </w:rPr>
          <w:t>https://cwe.mitre.org/data/definitions/327</w:t>
        </w:r>
      </w:hyperlink>
      <w:r w:rsidRPr="0072037F">
        <w:t>).</w:t>
      </w:r>
    </w:p>
    <w:p w14:paraId="33475C11" w14:textId="040C58C2" w:rsidR="00B93205" w:rsidRDefault="00B93205" w:rsidP="0072037F">
      <w:r>
        <w:rPr>
          <w:noProof/>
        </w:rPr>
        <w:drawing>
          <wp:inline distT="0" distB="0" distL="0" distR="0" wp14:anchorId="602F9196" wp14:editId="3A7762CC">
            <wp:extent cx="5943600" cy="1622425"/>
            <wp:effectExtent l="19050" t="19050" r="19050" b="15875"/>
            <wp:docPr id="3884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622425"/>
                    </a:xfrm>
                    <a:prstGeom prst="rect">
                      <a:avLst/>
                    </a:prstGeom>
                    <a:noFill/>
                    <a:ln>
                      <a:solidFill>
                        <a:schemeClr val="accent1"/>
                      </a:solidFill>
                    </a:ln>
                  </pic:spPr>
                </pic:pic>
              </a:graphicData>
            </a:graphic>
          </wp:inline>
        </w:drawing>
      </w:r>
    </w:p>
    <w:p w14:paraId="328DF9E3" w14:textId="55096602" w:rsidR="00D07F87" w:rsidRDefault="00B93205" w:rsidP="00B93205">
      <w:r w:rsidRPr="00B93205">
        <w:t>The current Session Cookie uses AES/CBC/PKC5PADDING encryption, which has been flagged.  As a part of ongoing refactoring, the Cust Reg Dev team has already developed and implemented in DEV/SIT a New Session Cookie that uses stronger AES/GCM/</w:t>
      </w:r>
      <w:proofErr w:type="spellStart"/>
      <w:r w:rsidRPr="00B93205">
        <w:t>NoPadding</w:t>
      </w:r>
      <w:proofErr w:type="spellEnd"/>
      <w:r w:rsidRPr="00B93205">
        <w:t> encryption (the New Session Cookie name is encrypted and is a PBKDF2-generated value</w:t>
      </w:r>
      <w:r w:rsidR="002C54A2">
        <w:t>.  That value is “</w:t>
      </w:r>
      <w:r w:rsidR="002C54A2" w:rsidRPr="002C54A2">
        <w:t>rztovDDKjcKR7pWb</w:t>
      </w:r>
      <w:r w:rsidR="002C54A2">
        <w:t>”</w:t>
      </w:r>
      <w:r w:rsidRPr="00B93205">
        <w:t>).</w:t>
      </w:r>
    </w:p>
    <w:p w14:paraId="120E9E6F" w14:textId="5054CDA3" w:rsidR="00B93205" w:rsidRPr="00B93205" w:rsidRDefault="00001568" w:rsidP="00B93205">
      <w:r>
        <w:t xml:space="preserve">Per </w:t>
      </w:r>
      <w:proofErr w:type="spellStart"/>
      <w:r>
        <w:t>DevSecOps</w:t>
      </w:r>
      <w:proofErr w:type="spellEnd"/>
      <w:r>
        <w:t xml:space="preserve"> </w:t>
      </w:r>
      <w:r w:rsidR="00CA5F82">
        <w:t xml:space="preserve">rules, </w:t>
      </w:r>
      <w:r w:rsidR="0063060A">
        <w:t>Critical Xray Blockers</w:t>
      </w:r>
      <w:r w:rsidR="00573430">
        <w:t xml:space="preserve"> may prevent </w:t>
      </w:r>
      <w:r w:rsidR="00AD4E36">
        <w:t xml:space="preserve">future </w:t>
      </w:r>
      <w:r w:rsidR="00CA5F82" w:rsidRPr="00CA5F82">
        <w:t>Application Builds</w:t>
      </w:r>
      <w:r w:rsidR="009E12D5">
        <w:t xml:space="preserve">.  </w:t>
      </w:r>
      <w:r w:rsidR="00D07F87">
        <w:t xml:space="preserve">Cust Reg will work with NCT </w:t>
      </w:r>
      <w:r w:rsidR="00FE1AB2">
        <w:t xml:space="preserve">on a </w:t>
      </w:r>
      <w:r w:rsidR="00FE1AB2" w:rsidRPr="00FE1AB2">
        <w:t>vulnerability exception with NCT/</w:t>
      </w:r>
      <w:proofErr w:type="spellStart"/>
      <w:r w:rsidR="00FE1AB2" w:rsidRPr="00FE1AB2">
        <w:t>DevSecOps</w:t>
      </w:r>
      <w:proofErr w:type="spellEnd"/>
      <w:r w:rsidR="00FE1AB2" w:rsidRPr="00FE1AB2">
        <w:t xml:space="preserve"> team through March 31, 2026</w:t>
      </w:r>
      <w:r w:rsidR="00FE1AB2">
        <w:t>.</w:t>
      </w:r>
      <w:r w:rsidR="00B93205" w:rsidRPr="00B93205">
        <w:t>    </w:t>
      </w:r>
    </w:p>
    <w:p w14:paraId="43DF9901" w14:textId="163357B6" w:rsidR="00E95ED7" w:rsidRDefault="00BC7B3B" w:rsidP="00E95ED7">
      <w:pPr>
        <w:pStyle w:val="Heading3"/>
      </w:pPr>
      <w:r>
        <w:t>Implementation Options</w:t>
      </w:r>
    </w:p>
    <w:p w14:paraId="40EDCB20" w14:textId="4F126634" w:rsidR="00D07F87" w:rsidRDefault="00D07F87" w:rsidP="00D07F87">
      <w:r>
        <w:t>All</w:t>
      </w:r>
      <w:r w:rsidR="00517087">
        <w:t xml:space="preserve"> impacted</w:t>
      </w:r>
      <w:r>
        <w:t xml:space="preserve"> integrating applications </w:t>
      </w:r>
      <w:r w:rsidR="00261439">
        <w:t>who utilize Single-Sign On</w:t>
      </w:r>
      <w:r>
        <w:t xml:space="preserve"> </w:t>
      </w:r>
      <w:r w:rsidR="00261439">
        <w:t>(</w:t>
      </w:r>
      <w:r>
        <w:t>SSO</w:t>
      </w:r>
      <w:r w:rsidR="00261439">
        <w:t>)</w:t>
      </w:r>
      <w:r>
        <w:t xml:space="preserve"> on USPS.com will have a choice:</w:t>
      </w:r>
    </w:p>
    <w:p w14:paraId="79A534A8" w14:textId="77777777" w:rsidR="00EB73CF" w:rsidRDefault="00D07F87" w:rsidP="00517087">
      <w:pPr>
        <w:pStyle w:val="ListParagraph"/>
        <w:numPr>
          <w:ilvl w:val="0"/>
          <w:numId w:val="2"/>
        </w:numPr>
      </w:pPr>
      <w:r>
        <w:t xml:space="preserve">If the integrating application is already using CIAM for SSO (e.g. CNS, Informed Delivery, </w:t>
      </w:r>
      <w:proofErr w:type="spellStart"/>
      <w:r>
        <w:t>etc</w:t>
      </w:r>
      <w:proofErr w:type="spellEnd"/>
      <w:r>
        <w:t xml:space="preserve">), the application should ensure that they do not rely on the TINTCYALF Cust Reg Session Cookie.  </w:t>
      </w:r>
    </w:p>
    <w:p w14:paraId="7D966A74" w14:textId="4429260A" w:rsidR="00D07F87" w:rsidRDefault="00D07F87" w:rsidP="00EB73CF">
      <w:pPr>
        <w:pStyle w:val="ListParagraph"/>
        <w:numPr>
          <w:ilvl w:val="1"/>
          <w:numId w:val="2"/>
        </w:numPr>
        <w:ind w:left="1440"/>
      </w:pPr>
      <w:r>
        <w:t>These applications should only</w:t>
      </w:r>
      <w:r w:rsidR="00EB73CF">
        <w:t xml:space="preserve"> </w:t>
      </w:r>
      <w:proofErr w:type="gramStart"/>
      <w:r w:rsidR="00EB73CF">
        <w:t>reference</w:t>
      </w:r>
      <w:proofErr w:type="gramEnd"/>
      <w:r w:rsidR="00EB73CF">
        <w:t xml:space="preserve"> </w:t>
      </w:r>
      <w:r>
        <w:t>the CIAM/Ping Session Token.</w:t>
      </w:r>
    </w:p>
    <w:p w14:paraId="1E9CD705" w14:textId="77777777" w:rsidR="00EB73CF" w:rsidRDefault="00EB73CF" w:rsidP="00EB73CF">
      <w:pPr>
        <w:pStyle w:val="ListParagraph"/>
      </w:pPr>
    </w:p>
    <w:p w14:paraId="060DB12E" w14:textId="77777777" w:rsidR="00C57095" w:rsidRDefault="00D07F87" w:rsidP="00517087">
      <w:pPr>
        <w:pStyle w:val="ListParagraph"/>
        <w:numPr>
          <w:ilvl w:val="0"/>
          <w:numId w:val="2"/>
        </w:numPr>
      </w:pPr>
      <w:r>
        <w:t xml:space="preserve">If the integrating application still relies on the TINTCYALF Cust Reg Session Cookie, the application is encouraged to migrate to the CIAM Session Token (long-term goal for USPS.com SSO).  </w:t>
      </w:r>
    </w:p>
    <w:p w14:paraId="5C70D39B" w14:textId="52C260F0" w:rsidR="00B93205" w:rsidRDefault="00D07F87" w:rsidP="00C57095">
      <w:pPr>
        <w:pStyle w:val="ListParagraph"/>
        <w:numPr>
          <w:ilvl w:val="1"/>
          <w:numId w:val="2"/>
        </w:numPr>
        <w:ind w:left="1440"/>
      </w:pPr>
      <w:r>
        <w:t xml:space="preserve">In the meantime, the application can choose to implement the new Cust Reg Session </w:t>
      </w:r>
      <w:proofErr w:type="gramStart"/>
      <w:r>
        <w:t>Cookie, but</w:t>
      </w:r>
      <w:proofErr w:type="gramEnd"/>
      <w:r>
        <w:t xml:space="preserve"> must do so by March 31, 2025.</w:t>
      </w:r>
    </w:p>
    <w:p w14:paraId="0ECF2329" w14:textId="71F6C678" w:rsidR="00E90C65" w:rsidRDefault="00E90C65" w:rsidP="00762CF6">
      <w:pPr>
        <w:pStyle w:val="Heading2"/>
      </w:pPr>
      <w:r>
        <w:lastRenderedPageBreak/>
        <w:t>Validation Process</w:t>
      </w:r>
    </w:p>
    <w:p w14:paraId="7C038622" w14:textId="2ADFBA5C" w:rsidR="00BD38BA" w:rsidRDefault="00E80431" w:rsidP="00BD38BA">
      <w:pPr>
        <w:pStyle w:val="Heading3"/>
      </w:pPr>
      <w:r>
        <w:t>Integrating Apps Moving to CIAM Session Token</w:t>
      </w:r>
    </w:p>
    <w:p w14:paraId="3B84A5ED" w14:textId="7771C43A" w:rsidR="00E90C65" w:rsidRDefault="000E7FDE" w:rsidP="00E90C65">
      <w:r>
        <w:t xml:space="preserve">For </w:t>
      </w:r>
      <w:r w:rsidR="00DA4EBD">
        <w:t xml:space="preserve">Integrating Applications </w:t>
      </w:r>
      <w:r>
        <w:t>who do not plan to use Cust Reg Session Cookie</w:t>
      </w:r>
      <w:r w:rsidR="009C0255">
        <w:t xml:space="preserve"> moving forward (i.e. rely only on the CIAM Session Token for USPS.com SSO), </w:t>
      </w:r>
      <w:r w:rsidR="004100EC">
        <w:t xml:space="preserve">the following steps </w:t>
      </w:r>
      <w:r w:rsidR="00DA4EBD">
        <w:t xml:space="preserve">can validate that they are not reliant on the existing </w:t>
      </w:r>
      <w:r w:rsidR="00DA4EBD" w:rsidRPr="00DA4EBD">
        <w:t>TINTCYALF Cust Reg Session Cookie</w:t>
      </w:r>
      <w:r w:rsidR="00DA4EBD">
        <w:t xml:space="preserve"> by performing the following steps:</w:t>
      </w:r>
    </w:p>
    <w:p w14:paraId="505FFFF2" w14:textId="34CF2427" w:rsidR="00EF1D68" w:rsidRDefault="00DA4EBD" w:rsidP="00EF1D68">
      <w:pPr>
        <w:pStyle w:val="ListParagraph"/>
        <w:numPr>
          <w:ilvl w:val="0"/>
          <w:numId w:val="4"/>
        </w:numPr>
      </w:pPr>
      <w:r>
        <w:t>Uninstall/Remove your existing Cust Reg EntRegClient</w:t>
      </w:r>
      <w:r w:rsidR="0005760D">
        <w:t>.zip</w:t>
      </w:r>
      <w:r>
        <w:t xml:space="preserve"> package</w:t>
      </w:r>
      <w:r w:rsidR="009324EC">
        <w:t xml:space="preserve"> (</w:t>
      </w:r>
      <w:proofErr w:type="spellStart"/>
      <w:proofErr w:type="gramStart"/>
      <w:r w:rsidR="00EF1D68" w:rsidRPr="00EF1D68">
        <w:t>StandAloneClient</w:t>
      </w:r>
      <w:proofErr w:type="spellEnd"/>
      <w:r w:rsidR="00EF1D68" w:rsidRPr="00EF1D68">
        <w:t>-#.#</w:t>
      </w:r>
      <w:proofErr w:type="gramEnd"/>
      <w:r w:rsidR="00EF1D68" w:rsidRPr="00EF1D68">
        <w:t>.#.jar</w:t>
      </w:r>
      <w:r w:rsidR="00EF1D68">
        <w:t xml:space="preserve">, </w:t>
      </w:r>
      <w:proofErr w:type="spellStart"/>
      <w:proofErr w:type="gramStart"/>
      <w:r w:rsidR="00EF1D68">
        <w:t>EntRegWebFilters</w:t>
      </w:r>
      <w:proofErr w:type="spellEnd"/>
      <w:r w:rsidR="00EF1D68">
        <w:t>-#.#</w:t>
      </w:r>
      <w:proofErr w:type="gramEnd"/>
      <w:r w:rsidR="00EF1D68">
        <w:t xml:space="preserve">.#.jar, </w:t>
      </w:r>
      <w:proofErr w:type="spellStart"/>
      <w:proofErr w:type="gramStart"/>
      <w:r w:rsidR="00EF1D68">
        <w:t>EntRegTAI</w:t>
      </w:r>
      <w:proofErr w:type="spellEnd"/>
      <w:r w:rsidR="00EF1D68">
        <w:t>-#.#</w:t>
      </w:r>
      <w:proofErr w:type="gramEnd"/>
      <w:r w:rsidR="00EF1D68">
        <w:t>.#.jar)</w:t>
      </w:r>
    </w:p>
    <w:p w14:paraId="6B2098F4" w14:textId="20FCB2CE" w:rsidR="0047018C" w:rsidRDefault="0047018C" w:rsidP="0047018C">
      <w:pPr>
        <w:pStyle w:val="ListParagraph"/>
        <w:numPr>
          <w:ilvl w:val="0"/>
          <w:numId w:val="4"/>
        </w:numPr>
      </w:pPr>
      <w:r>
        <w:t>Access the new Cust Reg EntRegClient</w:t>
      </w:r>
      <w:r w:rsidR="0005760D">
        <w:t>.zip</w:t>
      </w:r>
      <w:r>
        <w:t xml:space="preserve"> package from Artifactory</w:t>
      </w:r>
      <w:r w:rsidR="009526C7">
        <w:t xml:space="preserve"> </w:t>
      </w:r>
      <w:bookmarkStart w:id="0" w:name="_Hlk219895253"/>
      <w:r w:rsidR="009526C7">
        <w:t>(currently available in all environments)</w:t>
      </w:r>
      <w:bookmarkEnd w:id="0"/>
      <w:r w:rsidR="009526C7">
        <w:t>.</w:t>
      </w:r>
    </w:p>
    <w:p w14:paraId="2FFD9569" w14:textId="340E51AB" w:rsidR="0047018C" w:rsidRDefault="00DA137F" w:rsidP="0047018C">
      <w:pPr>
        <w:pStyle w:val="ListParagraph"/>
        <w:numPr>
          <w:ilvl w:val="0"/>
          <w:numId w:val="4"/>
        </w:numPr>
      </w:pPr>
      <w:r>
        <w:t>Only install the following .jar files:</w:t>
      </w:r>
    </w:p>
    <w:p w14:paraId="64BF30C4" w14:textId="662C276F" w:rsidR="00506585" w:rsidRDefault="00383871" w:rsidP="00DA137F">
      <w:pPr>
        <w:pStyle w:val="ListParagraph"/>
        <w:numPr>
          <w:ilvl w:val="1"/>
          <w:numId w:val="4"/>
        </w:numPr>
      </w:pPr>
      <w:r>
        <w:t>StandAloneClient</w:t>
      </w:r>
      <w:r w:rsidR="006D0F27">
        <w:t>-</w:t>
      </w:r>
      <w:r w:rsidR="00A504AC">
        <w:t>10</w:t>
      </w:r>
      <w:r w:rsidR="006D0F27">
        <w:t>.</w:t>
      </w:r>
      <w:r w:rsidR="00A504AC">
        <w:t>0</w:t>
      </w:r>
      <w:r w:rsidR="00F77927">
        <w:t>.</w:t>
      </w:r>
      <w:r w:rsidR="00A504AC">
        <w:t>14</w:t>
      </w:r>
      <w:r>
        <w:t>.jar</w:t>
      </w:r>
      <w:r w:rsidR="00506585">
        <w:t xml:space="preserve"> (</w:t>
      </w:r>
      <w:r w:rsidR="00602DC7">
        <w:t>J</w:t>
      </w:r>
      <w:r w:rsidR="00506585">
        <w:t>ava) OR</w:t>
      </w:r>
      <w:r w:rsidR="00F01E90">
        <w:t xml:space="preserve"> </w:t>
      </w:r>
      <w:r w:rsidR="00506585">
        <w:t>StandAloneClient</w:t>
      </w:r>
      <w:r w:rsidR="00F01E90">
        <w:t>Jakarta</w:t>
      </w:r>
      <w:r w:rsidR="00506585">
        <w:t>-10</w:t>
      </w:r>
      <w:r w:rsidR="00F01E90">
        <w:t>.0.14.jar (Jakarta)</w:t>
      </w:r>
    </w:p>
    <w:p w14:paraId="596B6C0B" w14:textId="77777777" w:rsidR="00F77927" w:rsidRDefault="00F77927" w:rsidP="00F77927">
      <w:pPr>
        <w:pStyle w:val="ListParagraph"/>
        <w:numPr>
          <w:ilvl w:val="0"/>
          <w:numId w:val="4"/>
        </w:numPr>
      </w:pPr>
      <w:r>
        <w:t>Do not install the following .jar files:</w:t>
      </w:r>
    </w:p>
    <w:p w14:paraId="4D153C5A" w14:textId="76C30790" w:rsidR="00E223F6" w:rsidRPr="00E223F6" w:rsidRDefault="006D0F27" w:rsidP="00E223F6">
      <w:pPr>
        <w:pStyle w:val="ListParagraph"/>
        <w:numPr>
          <w:ilvl w:val="1"/>
          <w:numId w:val="4"/>
        </w:numPr>
      </w:pPr>
      <w:proofErr w:type="gramStart"/>
      <w:r>
        <w:t>EntReg</w:t>
      </w:r>
      <w:r w:rsidR="00EF1D68">
        <w:t>Web</w:t>
      </w:r>
      <w:r>
        <w:t>Filter</w:t>
      </w:r>
      <w:r w:rsidR="00EF1D68">
        <w:t>s</w:t>
      </w:r>
      <w:r w:rsidR="0005760D">
        <w:t>-</w:t>
      </w:r>
      <w:r w:rsidR="00F77927">
        <w:t>#</w:t>
      </w:r>
      <w:r w:rsidR="0005760D">
        <w:t>.</w:t>
      </w:r>
      <w:r w:rsidR="00F77927">
        <w:t>#</w:t>
      </w:r>
      <w:proofErr w:type="gramEnd"/>
      <w:r>
        <w:t>.</w:t>
      </w:r>
      <w:r w:rsidR="00F77927">
        <w:t>#.</w:t>
      </w:r>
      <w:r>
        <w:t>jar</w:t>
      </w:r>
      <w:r w:rsidR="00E223F6">
        <w:t xml:space="preserve"> (Java) OR </w:t>
      </w:r>
      <w:r w:rsidR="00E223F6" w:rsidRPr="00E223F6">
        <w:t>EntRegWebFiltersJakarta-10.0.14.jar (</w:t>
      </w:r>
      <w:proofErr w:type="spellStart"/>
      <w:r w:rsidR="00E223F6" w:rsidRPr="00E223F6">
        <w:t>Jarkarta</w:t>
      </w:r>
      <w:proofErr w:type="spellEnd"/>
      <w:r w:rsidR="00E223F6" w:rsidRPr="00E223F6">
        <w:t>)</w:t>
      </w:r>
    </w:p>
    <w:p w14:paraId="0E86F4FE" w14:textId="4DC4FEF8" w:rsidR="006D0F27" w:rsidRDefault="00EF1D68" w:rsidP="00DA137F">
      <w:pPr>
        <w:pStyle w:val="ListParagraph"/>
        <w:numPr>
          <w:ilvl w:val="1"/>
          <w:numId w:val="4"/>
        </w:numPr>
      </w:pPr>
      <w:proofErr w:type="gramStart"/>
      <w:r>
        <w:t>EntRegTAI-#.#</w:t>
      </w:r>
      <w:proofErr w:type="gramEnd"/>
      <w:r>
        <w:t>.#.jar</w:t>
      </w:r>
      <w:r w:rsidR="000D158F">
        <w:t xml:space="preserve"> (Java only)</w:t>
      </w:r>
    </w:p>
    <w:p w14:paraId="60B5BC34" w14:textId="048F33F3" w:rsidR="00B91962" w:rsidRDefault="00B91962" w:rsidP="00B91962">
      <w:r>
        <w:t xml:space="preserve">If your application has issues after the latest version of the </w:t>
      </w:r>
      <w:r w:rsidRPr="00B91962">
        <w:t>StandAloneClient-</w:t>
      </w:r>
      <w:r w:rsidR="000D158F">
        <w:t>10</w:t>
      </w:r>
      <w:r w:rsidRPr="00B91962">
        <w:t>.</w:t>
      </w:r>
      <w:r w:rsidR="000D158F">
        <w:t>0</w:t>
      </w:r>
      <w:r w:rsidRPr="00B91962">
        <w:t>.</w:t>
      </w:r>
      <w:r w:rsidR="000D158F">
        <w:t>14</w:t>
      </w:r>
      <w:r w:rsidRPr="00B91962">
        <w:t>.jar</w:t>
      </w:r>
      <w:r>
        <w:t xml:space="preserve"> is installed, then your application is likely still relying on the </w:t>
      </w:r>
      <w:r w:rsidR="00E64802" w:rsidRPr="00E64802">
        <w:t>existing TINTCYALF Cust Reg Session Cookie</w:t>
      </w:r>
      <w:r w:rsidR="00AB0F4F">
        <w:t xml:space="preserve"> and additional changes are needed</w:t>
      </w:r>
      <w:r w:rsidR="00CF577B">
        <w:t xml:space="preserve"> to reference the new Cookie name</w:t>
      </w:r>
      <w:r w:rsidR="00AB0F4F">
        <w:t>.</w:t>
      </w:r>
    </w:p>
    <w:p w14:paraId="01DD54F1" w14:textId="7E457E73" w:rsidR="00E80431" w:rsidRDefault="00E80431" w:rsidP="00E80431">
      <w:pPr>
        <w:pStyle w:val="Heading3"/>
      </w:pPr>
      <w:r>
        <w:t>Integrating Apps Migrating to New Cust Reg Session Cookie</w:t>
      </w:r>
    </w:p>
    <w:p w14:paraId="34A1A010" w14:textId="43951268" w:rsidR="004100EC" w:rsidRDefault="004100EC" w:rsidP="004100EC">
      <w:r>
        <w:t xml:space="preserve">For Integrating Applications who plan to migrate to the new Cust Reg Session Cookie moving forward, the following steps </w:t>
      </w:r>
      <w:r w:rsidR="001520C4">
        <w:t xml:space="preserve">must be taken to </w:t>
      </w:r>
      <w:r w:rsidR="002D7289">
        <w:t>be able to use the new Cookie</w:t>
      </w:r>
      <w:r>
        <w:t>:</w:t>
      </w:r>
    </w:p>
    <w:p w14:paraId="37864C40" w14:textId="187E8274" w:rsidR="004100EC" w:rsidRDefault="004100EC" w:rsidP="004100EC">
      <w:pPr>
        <w:pStyle w:val="ListParagraph"/>
        <w:numPr>
          <w:ilvl w:val="0"/>
          <w:numId w:val="5"/>
        </w:numPr>
      </w:pPr>
      <w:r>
        <w:t xml:space="preserve">Uninstall/Remove your existing Cust Reg </w:t>
      </w:r>
      <w:proofErr w:type="spellStart"/>
      <w:r>
        <w:t>EntRegClient</w:t>
      </w:r>
      <w:proofErr w:type="spellEnd"/>
      <w:r>
        <w:t xml:space="preserve"> package (</w:t>
      </w:r>
      <w:proofErr w:type="spellStart"/>
      <w:r w:rsidRPr="00EF1D68">
        <w:t>StandAloneClient</w:t>
      </w:r>
      <w:proofErr w:type="spellEnd"/>
      <w:r w:rsidRPr="00EF1D68">
        <w:t>-#.#.#.jar</w:t>
      </w:r>
      <w:r>
        <w:t xml:space="preserve">, </w:t>
      </w:r>
      <w:proofErr w:type="spellStart"/>
      <w:r>
        <w:t>EntRegWebFilters</w:t>
      </w:r>
      <w:proofErr w:type="spellEnd"/>
      <w:r>
        <w:t xml:space="preserve">-#.#.#.jar, </w:t>
      </w:r>
      <w:proofErr w:type="spellStart"/>
      <w:r>
        <w:t>EntRegTAI</w:t>
      </w:r>
      <w:proofErr w:type="spellEnd"/>
      <w:r>
        <w:t>-#.#.#.jar)</w:t>
      </w:r>
    </w:p>
    <w:p w14:paraId="3627F3D7" w14:textId="46516B9D" w:rsidR="004100EC" w:rsidRDefault="004100EC" w:rsidP="004100EC">
      <w:pPr>
        <w:pStyle w:val="ListParagraph"/>
        <w:numPr>
          <w:ilvl w:val="0"/>
          <w:numId w:val="5"/>
        </w:numPr>
      </w:pPr>
      <w:r>
        <w:t xml:space="preserve">Access the new Cust Reg </w:t>
      </w:r>
      <w:proofErr w:type="spellStart"/>
      <w:r>
        <w:t>EntRegClient</w:t>
      </w:r>
      <w:proofErr w:type="spellEnd"/>
      <w:r w:rsidR="005331CC">
        <w:t xml:space="preserve"> .jar files</w:t>
      </w:r>
      <w:r>
        <w:t xml:space="preserve"> from Artifactory</w:t>
      </w:r>
      <w:r w:rsidR="009526C7">
        <w:t xml:space="preserve"> (currently available in all environments)</w:t>
      </w:r>
      <w:r w:rsidR="00A664F5">
        <w:t>.</w:t>
      </w:r>
    </w:p>
    <w:p w14:paraId="35C2489C" w14:textId="70128B84" w:rsidR="004100EC" w:rsidRDefault="004775B9" w:rsidP="004100EC">
      <w:pPr>
        <w:pStyle w:val="ListParagraph"/>
        <w:numPr>
          <w:ilvl w:val="0"/>
          <w:numId w:val="5"/>
        </w:numPr>
      </w:pPr>
      <w:r>
        <w:t>I</w:t>
      </w:r>
      <w:r w:rsidR="004100EC">
        <w:t>nstall the following .jar files:</w:t>
      </w:r>
    </w:p>
    <w:p w14:paraId="3A6ADC2F" w14:textId="08C76A4F" w:rsidR="00602DC7" w:rsidRPr="00602DC7" w:rsidRDefault="004100EC" w:rsidP="00602DC7">
      <w:pPr>
        <w:pStyle w:val="ListParagraph"/>
        <w:numPr>
          <w:ilvl w:val="1"/>
          <w:numId w:val="5"/>
        </w:numPr>
      </w:pPr>
      <w:r>
        <w:t>StandAloneClient-</w:t>
      </w:r>
      <w:r w:rsidR="00602DC7">
        <w:t>10.0.14.</w:t>
      </w:r>
      <w:r>
        <w:t>jar</w:t>
      </w:r>
      <w:r w:rsidR="00602DC7">
        <w:t xml:space="preserve"> (Java) or </w:t>
      </w:r>
      <w:r w:rsidR="00602DC7" w:rsidRPr="00602DC7">
        <w:t>StandAloneClient</w:t>
      </w:r>
      <w:r w:rsidR="00602DC7">
        <w:t>Jakarta</w:t>
      </w:r>
      <w:r w:rsidR="00602DC7" w:rsidRPr="00602DC7">
        <w:t>-10.0.14.jar (Ja</w:t>
      </w:r>
      <w:r w:rsidR="00602DC7">
        <w:t>karta</w:t>
      </w:r>
      <w:r w:rsidR="00602DC7" w:rsidRPr="00602DC7">
        <w:t>)</w:t>
      </w:r>
    </w:p>
    <w:p w14:paraId="64EFD5C8" w14:textId="5AC4BB48" w:rsidR="004775B9" w:rsidRDefault="004775B9" w:rsidP="004775B9">
      <w:pPr>
        <w:pStyle w:val="ListParagraph"/>
        <w:numPr>
          <w:ilvl w:val="1"/>
          <w:numId w:val="5"/>
        </w:numPr>
      </w:pPr>
      <w:r>
        <w:t>EntRegWebFilters-</w:t>
      </w:r>
      <w:r w:rsidR="00602DC7">
        <w:t>10.0.14.</w:t>
      </w:r>
      <w:r>
        <w:t>jar</w:t>
      </w:r>
      <w:r w:rsidR="00602DC7">
        <w:t xml:space="preserve"> (Java) or EntRegWebFiltersJakarta-10.0.14.jar (</w:t>
      </w:r>
      <w:proofErr w:type="spellStart"/>
      <w:r w:rsidR="00602DC7">
        <w:t>Jarkarta</w:t>
      </w:r>
      <w:proofErr w:type="spellEnd"/>
      <w:r w:rsidR="00602DC7">
        <w:t>)</w:t>
      </w:r>
    </w:p>
    <w:p w14:paraId="1BD779DD" w14:textId="51B1A04A" w:rsidR="004775B9" w:rsidRDefault="004775B9" w:rsidP="004775B9">
      <w:pPr>
        <w:pStyle w:val="ListParagraph"/>
        <w:numPr>
          <w:ilvl w:val="1"/>
          <w:numId w:val="5"/>
        </w:numPr>
      </w:pPr>
      <w:r>
        <w:t>EntRegTAI-</w:t>
      </w:r>
      <w:r w:rsidR="00602DC7">
        <w:t>10.</w:t>
      </w:r>
      <w:proofErr w:type="gramStart"/>
      <w:r w:rsidR="00602DC7">
        <w:t>0.14.</w:t>
      </w:r>
      <w:r>
        <w:t>.</w:t>
      </w:r>
      <w:proofErr w:type="gramEnd"/>
      <w:r>
        <w:t>jar</w:t>
      </w:r>
      <w:r w:rsidR="00866BEA">
        <w:t xml:space="preserve"> (</w:t>
      </w:r>
      <w:r w:rsidR="00CF577B">
        <w:t xml:space="preserve">Java only; </w:t>
      </w:r>
      <w:r w:rsidR="00067A9F">
        <w:t xml:space="preserve">but </w:t>
      </w:r>
      <w:r w:rsidR="00866BEA">
        <w:t>optional, most applications should not need this)</w:t>
      </w:r>
    </w:p>
    <w:p w14:paraId="09477555" w14:textId="1E640166" w:rsidR="004100EC" w:rsidRDefault="00A664F5" w:rsidP="004100EC">
      <w:r>
        <w:lastRenderedPageBreak/>
        <w:t>After the new .jar files are installed</w:t>
      </w:r>
      <w:r w:rsidR="00B138E2">
        <w:t>, your application should see both the</w:t>
      </w:r>
      <w:r w:rsidR="005331CC">
        <w:t xml:space="preserve"> </w:t>
      </w:r>
      <w:r w:rsidR="00B138E2" w:rsidRPr="00E64802">
        <w:t>existing TINTCYALF Cust Reg Session Cookie</w:t>
      </w:r>
      <w:r w:rsidR="00B138E2">
        <w:t xml:space="preserve"> and the new</w:t>
      </w:r>
      <w:r w:rsidR="00B138E2" w:rsidRPr="00B138E2">
        <w:t xml:space="preserve"> Cust Reg Session Cookie</w:t>
      </w:r>
      <w:r w:rsidR="00B138E2">
        <w:t xml:space="preserve"> (</w:t>
      </w:r>
      <w:r w:rsidR="008E0AD4" w:rsidRPr="008E0AD4">
        <w:t>rztovDDKjcKR7pWb</w:t>
      </w:r>
      <w:r w:rsidR="00B138E2">
        <w:t>)</w:t>
      </w:r>
      <w:r w:rsidR="004100EC">
        <w:t>.</w:t>
      </w:r>
    </w:p>
    <w:p w14:paraId="0306BD87" w14:textId="67A8A001" w:rsidR="004100EC" w:rsidRDefault="00B138E2" w:rsidP="0072037F">
      <w:r>
        <w:t xml:space="preserve">Cust Reg will </w:t>
      </w:r>
      <w:proofErr w:type="gramStart"/>
      <w:r>
        <w:t>retire</w:t>
      </w:r>
      <w:proofErr w:type="gramEnd"/>
      <w:r>
        <w:t xml:space="preserve"> the </w:t>
      </w:r>
      <w:r w:rsidRPr="00E64802">
        <w:t>existing TINTCYALF Cust Reg Session Cookie</w:t>
      </w:r>
      <w:r>
        <w:t xml:space="preserve"> after March 31, 2026.</w:t>
      </w:r>
      <w:r w:rsidR="00866BEA">
        <w:t xml:space="preserve">  Please ensure that any internal references to TINTCYALF are replaced with </w:t>
      </w:r>
      <w:r w:rsidR="001A601A" w:rsidRPr="008E0AD4">
        <w:t>rztovDDKjcKR7pWb</w:t>
      </w:r>
      <w:r w:rsidR="00866BEA">
        <w:t>.</w:t>
      </w:r>
    </w:p>
    <w:p w14:paraId="66681285" w14:textId="77777777" w:rsidR="0087316C" w:rsidRDefault="0087316C" w:rsidP="0072037F"/>
    <w:p w14:paraId="27DC0E1D" w14:textId="12872C33" w:rsidR="0087316C" w:rsidRDefault="0087316C" w:rsidP="00B934AD">
      <w:pPr>
        <w:pStyle w:val="Heading2"/>
      </w:pPr>
      <w:r>
        <w:t>Detailed Schedule:</w:t>
      </w:r>
    </w:p>
    <w:p w14:paraId="7FD8D250" w14:textId="60635C82" w:rsidR="001B3892" w:rsidRDefault="001B3892" w:rsidP="0087316C">
      <w:pPr>
        <w:pStyle w:val="ListParagraph"/>
        <w:numPr>
          <w:ilvl w:val="0"/>
          <w:numId w:val="1"/>
        </w:numPr>
      </w:pPr>
      <w:r>
        <w:t>February 2, 2026 (DONE)</w:t>
      </w:r>
      <w:r w:rsidR="0087316C">
        <w:t xml:space="preserve">: </w:t>
      </w:r>
    </w:p>
    <w:p w14:paraId="40163964" w14:textId="3A984D43" w:rsidR="0087316C" w:rsidRDefault="0087316C" w:rsidP="001B3892">
      <w:pPr>
        <w:pStyle w:val="ListParagraph"/>
        <w:numPr>
          <w:ilvl w:val="1"/>
          <w:numId w:val="1"/>
        </w:numPr>
      </w:pPr>
      <w:r>
        <w:t>Cust Reg will begin publishing the new (rztovDDKjcKR7pWb) Cookie in CAT.  The old (TINTCYALF) will continue to be published in CAT.</w:t>
      </w:r>
    </w:p>
    <w:p w14:paraId="7177E288" w14:textId="4FEDD763" w:rsidR="001B3892" w:rsidRDefault="00B260BC" w:rsidP="0087316C">
      <w:pPr>
        <w:pStyle w:val="ListParagraph"/>
        <w:numPr>
          <w:ilvl w:val="0"/>
          <w:numId w:val="1"/>
        </w:numPr>
      </w:pPr>
      <w:r>
        <w:t>Thursday, February 19, 2026</w:t>
      </w:r>
      <w:r w:rsidR="001B3892">
        <w:t>:</w:t>
      </w:r>
    </w:p>
    <w:p w14:paraId="2FA4766A" w14:textId="20742F21" w:rsidR="0087316C" w:rsidRDefault="0087316C" w:rsidP="001B3892">
      <w:pPr>
        <w:pStyle w:val="ListParagraph"/>
        <w:numPr>
          <w:ilvl w:val="1"/>
          <w:numId w:val="1"/>
        </w:numPr>
      </w:pPr>
      <w:r>
        <w:t>Cust Reg will begin publishing the new (rztovDDKjcKR7pWb) Cookie in PROD.  The old (TINTCYALF) will continue to be published in PROD.</w:t>
      </w:r>
    </w:p>
    <w:p w14:paraId="09D42ECB" w14:textId="4347E959" w:rsidR="001B3892" w:rsidRDefault="00B260BC" w:rsidP="0087316C">
      <w:pPr>
        <w:pStyle w:val="ListParagraph"/>
        <w:numPr>
          <w:ilvl w:val="0"/>
          <w:numId w:val="1"/>
        </w:numPr>
      </w:pPr>
      <w:r>
        <w:t>Tuesday, March 3, 2026</w:t>
      </w:r>
      <w:r w:rsidR="0087316C">
        <w:t xml:space="preserve">: </w:t>
      </w:r>
    </w:p>
    <w:p w14:paraId="12A8FCED" w14:textId="0ADC6F33" w:rsidR="0087316C" w:rsidRDefault="0087316C" w:rsidP="001B3892">
      <w:pPr>
        <w:pStyle w:val="ListParagraph"/>
        <w:numPr>
          <w:ilvl w:val="1"/>
          <w:numId w:val="1"/>
        </w:numPr>
      </w:pPr>
      <w:r>
        <w:t xml:space="preserve">Cust Reg will stop publishing the old (TINTCYALF) Cookie in </w:t>
      </w:r>
      <w:r w:rsidR="006E7436">
        <w:t xml:space="preserve">DEV and </w:t>
      </w:r>
      <w:r>
        <w:t>SIT.  All applications teams should test to confirm that all SSO-related workflows are working with only the new (rztovDDKjcKR7pWb) Cookie.</w:t>
      </w:r>
    </w:p>
    <w:p w14:paraId="115D6C92" w14:textId="7C258B96" w:rsidR="001B3892" w:rsidRDefault="0087316C" w:rsidP="0087316C">
      <w:pPr>
        <w:pStyle w:val="ListParagraph"/>
        <w:numPr>
          <w:ilvl w:val="0"/>
          <w:numId w:val="1"/>
        </w:numPr>
      </w:pPr>
      <w:r>
        <w:t>Mid-March</w:t>
      </w:r>
      <w:r w:rsidR="00B260BC">
        <w:t xml:space="preserve"> (Tentative, pending DEV &amp; SIT results)</w:t>
      </w:r>
      <w:r>
        <w:t xml:space="preserve">: </w:t>
      </w:r>
    </w:p>
    <w:p w14:paraId="77FBC345" w14:textId="2C13DEF7" w:rsidR="0087316C" w:rsidRDefault="0087316C" w:rsidP="001B3892">
      <w:pPr>
        <w:pStyle w:val="ListParagraph"/>
        <w:numPr>
          <w:ilvl w:val="1"/>
          <w:numId w:val="1"/>
        </w:numPr>
      </w:pPr>
      <w:r>
        <w:t>Cust Reg will stop publishing the old (TINTCYALF) Cookie in CAT.  All applications teams should test to confirm that all SSO-related workflows are working with only the new (rztovDDKjcKR7pWb) Cookie.</w:t>
      </w:r>
    </w:p>
    <w:p w14:paraId="47E0A813" w14:textId="194E7D6F" w:rsidR="001B3892" w:rsidRDefault="00B260BC" w:rsidP="0087316C">
      <w:pPr>
        <w:pStyle w:val="ListParagraph"/>
        <w:numPr>
          <w:ilvl w:val="0"/>
          <w:numId w:val="1"/>
        </w:numPr>
      </w:pPr>
      <w:r>
        <w:t>March 31, 2026 (Tentative, pending CAT results)</w:t>
      </w:r>
      <w:r w:rsidR="0087316C">
        <w:t xml:space="preserve">: </w:t>
      </w:r>
    </w:p>
    <w:p w14:paraId="7FB6EE2C" w14:textId="481AD16A" w:rsidR="0087316C" w:rsidRPr="0072037F" w:rsidRDefault="0087316C" w:rsidP="001B3892">
      <w:pPr>
        <w:pStyle w:val="ListParagraph"/>
        <w:numPr>
          <w:ilvl w:val="1"/>
          <w:numId w:val="1"/>
        </w:numPr>
      </w:pPr>
      <w:r>
        <w:t>If all applications have confirmed functionality in CAT without the old (TINTCYALF) Cookie, Cust Reg will stop issuing the old (TINTCYALF) Cookie in PROD.  Only the new (rztovDDKjcKR7pWb) Cookie will be issued in PROD.</w:t>
      </w:r>
    </w:p>
    <w:sectPr w:rsidR="0087316C" w:rsidRPr="0072037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4060B" w14:textId="77777777" w:rsidR="007F5B96" w:rsidRDefault="007F5B96" w:rsidP="007D1D45">
      <w:pPr>
        <w:spacing w:after="0" w:line="240" w:lineRule="auto"/>
      </w:pPr>
      <w:r>
        <w:separator/>
      </w:r>
    </w:p>
  </w:endnote>
  <w:endnote w:type="continuationSeparator" w:id="0">
    <w:p w14:paraId="4BE5E7D0" w14:textId="77777777" w:rsidR="007F5B96" w:rsidRDefault="007F5B96" w:rsidP="007D1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23CAB" w14:textId="3F779AC0" w:rsidR="007F7294" w:rsidRDefault="007F7294" w:rsidP="00C91A35">
    <w:pPr>
      <w:pStyle w:val="Footer"/>
      <w:tabs>
        <w:tab w:val="clear" w:pos="4680"/>
        <w:tab w:val="clear" w:pos="9360"/>
        <w:tab w:val="center" w:pos="4860"/>
        <w:tab w:val="right" w:pos="10620"/>
      </w:tabs>
    </w:pPr>
    <w:r>
      <w:rPr>
        <w:rFonts w:cstheme="minorHAnsi"/>
        <w:sz w:val="16"/>
        <w:szCs w:val="16"/>
      </w:rPr>
      <w:t xml:space="preserve">USPS CTO - Customer Registration </w:t>
    </w:r>
    <w:r>
      <w:rPr>
        <w:rFonts w:cstheme="minorHAnsi"/>
        <w:sz w:val="16"/>
        <w:szCs w:val="16"/>
      </w:rPr>
      <w:tab/>
      <w:t>INTERNAL USE ONLY –</w:t>
    </w:r>
    <w:r w:rsidRPr="00AB24B2">
      <w:rPr>
        <w:rFonts w:cstheme="minorHAnsi"/>
        <w:sz w:val="16"/>
        <w:szCs w:val="16"/>
      </w:rPr>
      <w:t xml:space="preserve">Page </w:t>
    </w:r>
    <w:r w:rsidRPr="00AB24B2">
      <w:rPr>
        <w:rFonts w:cstheme="minorHAnsi"/>
        <w:b/>
        <w:bCs/>
        <w:sz w:val="16"/>
        <w:szCs w:val="16"/>
      </w:rPr>
      <w:fldChar w:fldCharType="begin"/>
    </w:r>
    <w:r w:rsidRPr="00AB24B2">
      <w:rPr>
        <w:rFonts w:cstheme="minorHAnsi"/>
        <w:b/>
        <w:bCs/>
        <w:sz w:val="16"/>
        <w:szCs w:val="16"/>
      </w:rPr>
      <w:instrText xml:space="preserve"> PAGE  \* Arabic  \* MERGEFORMAT </w:instrText>
    </w:r>
    <w:r w:rsidRPr="00AB24B2">
      <w:rPr>
        <w:rFonts w:cstheme="minorHAnsi"/>
        <w:b/>
        <w:bCs/>
        <w:sz w:val="16"/>
        <w:szCs w:val="16"/>
      </w:rPr>
      <w:fldChar w:fldCharType="separate"/>
    </w:r>
    <w:r>
      <w:rPr>
        <w:rFonts w:cstheme="minorHAnsi"/>
        <w:b/>
        <w:bCs/>
        <w:sz w:val="16"/>
        <w:szCs w:val="16"/>
      </w:rPr>
      <w:t>1</w:t>
    </w:r>
    <w:r w:rsidRPr="00AB24B2">
      <w:rPr>
        <w:rFonts w:cstheme="minorHAnsi"/>
        <w:b/>
        <w:bCs/>
        <w:sz w:val="16"/>
        <w:szCs w:val="16"/>
      </w:rPr>
      <w:fldChar w:fldCharType="end"/>
    </w:r>
    <w:r w:rsidRPr="00AB24B2">
      <w:rPr>
        <w:rFonts w:cstheme="minorHAnsi"/>
        <w:sz w:val="16"/>
        <w:szCs w:val="16"/>
      </w:rPr>
      <w:t xml:space="preserve"> of </w:t>
    </w:r>
    <w:r w:rsidRPr="00AB24B2">
      <w:rPr>
        <w:rFonts w:cstheme="minorHAnsi"/>
        <w:b/>
        <w:bCs/>
        <w:sz w:val="16"/>
        <w:szCs w:val="16"/>
      </w:rPr>
      <w:fldChar w:fldCharType="begin"/>
    </w:r>
    <w:r w:rsidRPr="00AB24B2">
      <w:rPr>
        <w:rFonts w:cstheme="minorHAnsi"/>
        <w:b/>
        <w:bCs/>
        <w:sz w:val="16"/>
        <w:szCs w:val="16"/>
      </w:rPr>
      <w:instrText xml:space="preserve"> NUMPAGES  \* Arabic  \* MERGEFORMAT </w:instrText>
    </w:r>
    <w:r w:rsidRPr="00AB24B2">
      <w:rPr>
        <w:rFonts w:cstheme="minorHAnsi"/>
        <w:b/>
        <w:bCs/>
        <w:sz w:val="16"/>
        <w:szCs w:val="16"/>
      </w:rPr>
      <w:fldChar w:fldCharType="separate"/>
    </w:r>
    <w:r>
      <w:rPr>
        <w:rFonts w:cstheme="minorHAnsi"/>
        <w:b/>
        <w:bCs/>
        <w:sz w:val="16"/>
        <w:szCs w:val="16"/>
      </w:rPr>
      <w:t>10</w:t>
    </w:r>
    <w:r w:rsidRPr="00AB24B2">
      <w:rPr>
        <w:rFonts w:cstheme="minorHAnsi"/>
        <w:b/>
        <w:bCs/>
        <w:sz w:val="16"/>
        <w:szCs w:val="16"/>
      </w:rPr>
      <w:fldChar w:fldCharType="end"/>
    </w:r>
    <w:r>
      <w:rPr>
        <w:rFonts w:cstheme="minorHAnsi"/>
        <w:sz w:val="16"/>
        <w:szCs w:val="16"/>
      </w:rPr>
      <w:tab/>
    </w:r>
    <w:r w:rsidR="001B3892">
      <w:rPr>
        <w:rFonts w:cstheme="minorHAnsi"/>
        <w:sz w:val="16"/>
        <w:szCs w:val="16"/>
      </w:rPr>
      <w:t>February</w:t>
    </w:r>
    <w:r>
      <w:rPr>
        <w:rFonts w:cstheme="minorHAnsi"/>
        <w:sz w:val="16"/>
        <w:szCs w:val="16"/>
      </w:rPr>
      <w:t xml:space="preserve"> 202</w:t>
    </w:r>
    <w:r w:rsidR="00991D0D">
      <w:rPr>
        <w:rFonts w:cstheme="minorHAnsi"/>
        <w:sz w:val="16"/>
        <w:szCs w:val="16"/>
      </w:rPr>
      <w:t>6</w:t>
    </w:r>
    <w:r>
      <w:rPr>
        <w:rFonts w:cstheme="minorHAnsi"/>
        <w:sz w:val="16"/>
        <w:szCs w:val="16"/>
      </w:rPr>
      <w:t xml:space="preserve"> – v</w:t>
    </w:r>
    <w:r w:rsidR="00B260BC">
      <w:rPr>
        <w:rFonts w:cstheme="minorHAnsi"/>
        <w:sz w:val="16"/>
        <w:szCs w:val="16"/>
      </w:rPr>
      <w:t>5</w:t>
    </w:r>
  </w:p>
  <w:p w14:paraId="5263190B" w14:textId="77777777" w:rsidR="007F7294" w:rsidRDefault="007F7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35BBB" w14:textId="77777777" w:rsidR="007F5B96" w:rsidRDefault="007F5B96" w:rsidP="007D1D45">
      <w:pPr>
        <w:spacing w:after="0" w:line="240" w:lineRule="auto"/>
      </w:pPr>
      <w:r>
        <w:separator/>
      </w:r>
    </w:p>
  </w:footnote>
  <w:footnote w:type="continuationSeparator" w:id="0">
    <w:p w14:paraId="3AA167A6" w14:textId="77777777" w:rsidR="007F5B96" w:rsidRDefault="007F5B96" w:rsidP="007D1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9264" w14:textId="253C7E70" w:rsidR="007D1D45" w:rsidRDefault="007D1D45">
    <w:pPr>
      <w:pStyle w:val="Header"/>
    </w:pPr>
    <w:r>
      <w:rPr>
        <w:noProof/>
      </w:rPr>
      <w:drawing>
        <wp:inline distT="0" distB="0" distL="0" distR="0" wp14:anchorId="1CCB4CCE" wp14:editId="3E4E4491">
          <wp:extent cx="1498600" cy="247650"/>
          <wp:effectExtent l="0" t="0" r="0" b="0"/>
          <wp:docPr id="1" name="Picture 1" descr="The profile of an eagle’s head adjoining the words United States Postal Service are the two elements that are combined to form the corporate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rofile of an eagle’s head adjoining the words United States Postal Service are the two elements that are combined to form the corporate signature."/>
                  <pic:cNvPicPr>
                    <a:picLocks noChangeAspect="1" noChangeArrowheads="1"/>
                  </pic:cNvPicPr>
                </pic:nvPicPr>
                <pic:blipFill>
                  <a:blip r:embed="rId1" cstate="print">
                    <a:extLst>
                      <a:ext uri="{28A0092B-C50C-407E-A947-70E740481C1C}">
                        <a14:useLocalDpi xmlns:a14="http://schemas.microsoft.com/office/drawing/2010/main" val="0"/>
                      </a:ext>
                    </a:extLst>
                  </a:blip>
                  <a:srcRect l="2859" t="20235" r="3450" b="18750"/>
                  <a:stretch>
                    <a:fillRect/>
                  </a:stretch>
                </pic:blipFill>
                <pic:spPr bwMode="auto">
                  <a:xfrm>
                    <a:off x="0" y="0"/>
                    <a:ext cx="1498600" cy="247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C02E0"/>
    <w:multiLevelType w:val="hybridMultilevel"/>
    <w:tmpl w:val="1A6E5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806826"/>
    <w:multiLevelType w:val="hybridMultilevel"/>
    <w:tmpl w:val="946A4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2C2F5B"/>
    <w:multiLevelType w:val="hybridMultilevel"/>
    <w:tmpl w:val="F1FE3D02"/>
    <w:lvl w:ilvl="0" w:tplc="0409000F">
      <w:start w:val="1"/>
      <w:numFmt w:val="decimal"/>
      <w:lvlText w:val="%1."/>
      <w:lvlJc w:val="left"/>
      <w:pPr>
        <w:ind w:left="816" w:hanging="456"/>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5172288"/>
    <w:multiLevelType w:val="hybridMultilevel"/>
    <w:tmpl w:val="2C1EFF3C"/>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0A7841"/>
    <w:multiLevelType w:val="hybridMultilevel"/>
    <w:tmpl w:val="563EF6B2"/>
    <w:lvl w:ilvl="0" w:tplc="04090001">
      <w:start w:val="1"/>
      <w:numFmt w:val="bullet"/>
      <w:lvlText w:val=""/>
      <w:lvlJc w:val="left"/>
      <w:pPr>
        <w:ind w:left="816" w:hanging="45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E42C97"/>
    <w:multiLevelType w:val="hybridMultilevel"/>
    <w:tmpl w:val="F1FE3D02"/>
    <w:lvl w:ilvl="0" w:tplc="FFFFFFFF">
      <w:start w:val="1"/>
      <w:numFmt w:val="decimal"/>
      <w:lvlText w:val="%1."/>
      <w:lvlJc w:val="left"/>
      <w:pPr>
        <w:ind w:left="816" w:hanging="456"/>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36390390">
    <w:abstractNumId w:val="1"/>
  </w:num>
  <w:num w:numId="2" w16cid:durableId="828791842">
    <w:abstractNumId w:val="3"/>
  </w:num>
  <w:num w:numId="3" w16cid:durableId="384716273">
    <w:abstractNumId w:val="4"/>
  </w:num>
  <w:num w:numId="4" w16cid:durableId="1886260307">
    <w:abstractNumId w:val="2"/>
  </w:num>
  <w:num w:numId="5" w16cid:durableId="1555310776">
    <w:abstractNumId w:val="5"/>
  </w:num>
  <w:num w:numId="6" w16cid:durableId="190055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F3"/>
    <w:rsid w:val="00001568"/>
    <w:rsid w:val="000050DB"/>
    <w:rsid w:val="0005760D"/>
    <w:rsid w:val="00067A9F"/>
    <w:rsid w:val="000768C1"/>
    <w:rsid w:val="000D158F"/>
    <w:rsid w:val="000E7FDE"/>
    <w:rsid w:val="001520C4"/>
    <w:rsid w:val="00152695"/>
    <w:rsid w:val="001628D9"/>
    <w:rsid w:val="001A601A"/>
    <w:rsid w:val="001B3892"/>
    <w:rsid w:val="00200E0E"/>
    <w:rsid w:val="00220F54"/>
    <w:rsid w:val="00261439"/>
    <w:rsid w:val="00265642"/>
    <w:rsid w:val="002C54A2"/>
    <w:rsid w:val="002D7289"/>
    <w:rsid w:val="00315134"/>
    <w:rsid w:val="00361E0C"/>
    <w:rsid w:val="00383871"/>
    <w:rsid w:val="00390253"/>
    <w:rsid w:val="004100EC"/>
    <w:rsid w:val="004533DB"/>
    <w:rsid w:val="00454E59"/>
    <w:rsid w:val="00460CC8"/>
    <w:rsid w:val="0047018C"/>
    <w:rsid w:val="004775B9"/>
    <w:rsid w:val="00506585"/>
    <w:rsid w:val="005074F6"/>
    <w:rsid w:val="00517087"/>
    <w:rsid w:val="0051715B"/>
    <w:rsid w:val="00531D12"/>
    <w:rsid w:val="005331CC"/>
    <w:rsid w:val="00536C01"/>
    <w:rsid w:val="00573430"/>
    <w:rsid w:val="005A211B"/>
    <w:rsid w:val="005D7DC0"/>
    <w:rsid w:val="0060248A"/>
    <w:rsid w:val="00602DC7"/>
    <w:rsid w:val="0060344D"/>
    <w:rsid w:val="00603514"/>
    <w:rsid w:val="0063060A"/>
    <w:rsid w:val="00632210"/>
    <w:rsid w:val="006D0F27"/>
    <w:rsid w:val="006E7436"/>
    <w:rsid w:val="00715834"/>
    <w:rsid w:val="0072037F"/>
    <w:rsid w:val="00762CF6"/>
    <w:rsid w:val="00775B82"/>
    <w:rsid w:val="00792468"/>
    <w:rsid w:val="007D1D45"/>
    <w:rsid w:val="007D3D8B"/>
    <w:rsid w:val="007F5B96"/>
    <w:rsid w:val="007F7294"/>
    <w:rsid w:val="00827940"/>
    <w:rsid w:val="00833C4B"/>
    <w:rsid w:val="00866BEA"/>
    <w:rsid w:val="00873101"/>
    <w:rsid w:val="0087316C"/>
    <w:rsid w:val="008920A2"/>
    <w:rsid w:val="008A3ABC"/>
    <w:rsid w:val="008A5D64"/>
    <w:rsid w:val="008E0AD4"/>
    <w:rsid w:val="009135F0"/>
    <w:rsid w:val="00917F1D"/>
    <w:rsid w:val="009324EC"/>
    <w:rsid w:val="009526C7"/>
    <w:rsid w:val="00956390"/>
    <w:rsid w:val="00991D0D"/>
    <w:rsid w:val="009C0255"/>
    <w:rsid w:val="009C415D"/>
    <w:rsid w:val="009E12D5"/>
    <w:rsid w:val="00A504AC"/>
    <w:rsid w:val="00A664F5"/>
    <w:rsid w:val="00A910F3"/>
    <w:rsid w:val="00AA1E50"/>
    <w:rsid w:val="00AB0F4F"/>
    <w:rsid w:val="00AC1CC3"/>
    <w:rsid w:val="00AD4E36"/>
    <w:rsid w:val="00B138E2"/>
    <w:rsid w:val="00B24184"/>
    <w:rsid w:val="00B260BC"/>
    <w:rsid w:val="00B47599"/>
    <w:rsid w:val="00B91962"/>
    <w:rsid w:val="00B92C9B"/>
    <w:rsid w:val="00B93205"/>
    <w:rsid w:val="00B934AD"/>
    <w:rsid w:val="00BC7B3B"/>
    <w:rsid w:val="00BD38BA"/>
    <w:rsid w:val="00BF5433"/>
    <w:rsid w:val="00C32933"/>
    <w:rsid w:val="00C57095"/>
    <w:rsid w:val="00C60859"/>
    <w:rsid w:val="00C62DEB"/>
    <w:rsid w:val="00C91A35"/>
    <w:rsid w:val="00CA5F82"/>
    <w:rsid w:val="00CC2205"/>
    <w:rsid w:val="00CE5E6D"/>
    <w:rsid w:val="00CF577B"/>
    <w:rsid w:val="00D07F87"/>
    <w:rsid w:val="00DA137F"/>
    <w:rsid w:val="00DA4EBD"/>
    <w:rsid w:val="00DD066D"/>
    <w:rsid w:val="00E1754F"/>
    <w:rsid w:val="00E223F6"/>
    <w:rsid w:val="00E40550"/>
    <w:rsid w:val="00E424D5"/>
    <w:rsid w:val="00E64802"/>
    <w:rsid w:val="00E66F23"/>
    <w:rsid w:val="00E71507"/>
    <w:rsid w:val="00E737DB"/>
    <w:rsid w:val="00E80431"/>
    <w:rsid w:val="00E90C65"/>
    <w:rsid w:val="00E95ED7"/>
    <w:rsid w:val="00EB73CF"/>
    <w:rsid w:val="00EC6AA0"/>
    <w:rsid w:val="00EC6C29"/>
    <w:rsid w:val="00EE02CC"/>
    <w:rsid w:val="00EF1D68"/>
    <w:rsid w:val="00F01E90"/>
    <w:rsid w:val="00F77927"/>
    <w:rsid w:val="00FE1AB2"/>
    <w:rsid w:val="00FF4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517C"/>
  <w15:chartTrackingRefBased/>
  <w15:docId w15:val="{C6D78509-604E-48A7-9AEB-31EB044E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0F3"/>
    <w:rPr>
      <w:rFonts w:eastAsiaTheme="majorEastAsia" w:cstheme="majorBidi"/>
      <w:color w:val="272727" w:themeColor="text1" w:themeTint="D8"/>
    </w:rPr>
  </w:style>
  <w:style w:type="paragraph" w:styleId="Title">
    <w:name w:val="Title"/>
    <w:basedOn w:val="Normal"/>
    <w:next w:val="Normal"/>
    <w:link w:val="TitleChar"/>
    <w:uiPriority w:val="10"/>
    <w:qFormat/>
    <w:rsid w:val="00A91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0F3"/>
    <w:pPr>
      <w:spacing w:before="160"/>
      <w:jc w:val="center"/>
    </w:pPr>
    <w:rPr>
      <w:i/>
      <w:iCs/>
      <w:color w:val="404040" w:themeColor="text1" w:themeTint="BF"/>
    </w:rPr>
  </w:style>
  <w:style w:type="character" w:customStyle="1" w:styleId="QuoteChar">
    <w:name w:val="Quote Char"/>
    <w:basedOn w:val="DefaultParagraphFont"/>
    <w:link w:val="Quote"/>
    <w:uiPriority w:val="29"/>
    <w:rsid w:val="00A910F3"/>
    <w:rPr>
      <w:i/>
      <w:iCs/>
      <w:color w:val="404040" w:themeColor="text1" w:themeTint="BF"/>
    </w:rPr>
  </w:style>
  <w:style w:type="paragraph" w:styleId="ListParagraph">
    <w:name w:val="List Paragraph"/>
    <w:basedOn w:val="Normal"/>
    <w:uiPriority w:val="34"/>
    <w:qFormat/>
    <w:rsid w:val="00A910F3"/>
    <w:pPr>
      <w:ind w:left="720"/>
      <w:contextualSpacing/>
    </w:pPr>
  </w:style>
  <w:style w:type="character" w:styleId="IntenseEmphasis">
    <w:name w:val="Intense Emphasis"/>
    <w:basedOn w:val="DefaultParagraphFont"/>
    <w:uiPriority w:val="21"/>
    <w:qFormat/>
    <w:rsid w:val="00A910F3"/>
    <w:rPr>
      <w:i/>
      <w:iCs/>
      <w:color w:val="0F4761" w:themeColor="accent1" w:themeShade="BF"/>
    </w:rPr>
  </w:style>
  <w:style w:type="paragraph" w:styleId="IntenseQuote">
    <w:name w:val="Intense Quote"/>
    <w:basedOn w:val="Normal"/>
    <w:next w:val="Normal"/>
    <w:link w:val="IntenseQuoteChar"/>
    <w:uiPriority w:val="30"/>
    <w:qFormat/>
    <w:rsid w:val="00A91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0F3"/>
    <w:rPr>
      <w:i/>
      <w:iCs/>
      <w:color w:val="0F4761" w:themeColor="accent1" w:themeShade="BF"/>
    </w:rPr>
  </w:style>
  <w:style w:type="character" w:styleId="IntenseReference">
    <w:name w:val="Intense Reference"/>
    <w:basedOn w:val="DefaultParagraphFont"/>
    <w:uiPriority w:val="32"/>
    <w:qFormat/>
    <w:rsid w:val="00A910F3"/>
    <w:rPr>
      <w:b/>
      <w:bCs/>
      <w:smallCaps/>
      <w:color w:val="0F4761" w:themeColor="accent1" w:themeShade="BF"/>
      <w:spacing w:val="5"/>
    </w:rPr>
  </w:style>
  <w:style w:type="paragraph" w:styleId="Header">
    <w:name w:val="header"/>
    <w:basedOn w:val="Normal"/>
    <w:link w:val="HeaderChar"/>
    <w:uiPriority w:val="99"/>
    <w:unhideWhenUsed/>
    <w:rsid w:val="007D1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D45"/>
  </w:style>
  <w:style w:type="paragraph" w:styleId="Footer">
    <w:name w:val="footer"/>
    <w:basedOn w:val="Normal"/>
    <w:link w:val="FooterChar"/>
    <w:uiPriority w:val="99"/>
    <w:unhideWhenUsed/>
    <w:rsid w:val="007D1D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D45"/>
  </w:style>
  <w:style w:type="character" w:styleId="Hyperlink">
    <w:name w:val="Hyperlink"/>
    <w:basedOn w:val="DefaultParagraphFont"/>
    <w:uiPriority w:val="99"/>
    <w:unhideWhenUsed/>
    <w:rsid w:val="00BF5433"/>
    <w:rPr>
      <w:color w:val="467886" w:themeColor="hyperlink"/>
      <w:u w:val="single"/>
    </w:rPr>
  </w:style>
  <w:style w:type="character" w:styleId="UnresolvedMention">
    <w:name w:val="Unresolved Mention"/>
    <w:basedOn w:val="DefaultParagraphFont"/>
    <w:uiPriority w:val="99"/>
    <w:semiHidden/>
    <w:unhideWhenUsed/>
    <w:rsid w:val="00BF5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we.mitre.org/data/definitions/32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9aa5788-eb33-4a49-8ad0-76101910cac3}" enabled="0" method="" siteId="{f9aa5788-eb33-4a49-8ad0-76101910cac3}" removed="1"/>
</clbl:labelList>
</file>

<file path=docProps/app.xml><?xml version="1.0" encoding="utf-8"?>
<Properties xmlns="http://schemas.openxmlformats.org/officeDocument/2006/extended-properties" xmlns:vt="http://schemas.openxmlformats.org/officeDocument/2006/docPropsVTypes">
  <Template>Normal</Template>
  <TotalTime>193</TotalTime>
  <Pages>4</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Hardin, Christopher A - Washington, DC - Contractor</dc:creator>
  <cp:keywords/>
  <dc:description/>
  <cp:lastModifiedBy>Hardin, Christopher A - Washington, DC - Contractor</cp:lastModifiedBy>
  <cp:revision>4</cp:revision>
  <dcterms:created xsi:type="dcterms:W3CDTF">2026-02-17T20:05:00Z</dcterms:created>
  <dcterms:modified xsi:type="dcterms:W3CDTF">2026-02-17T20:09:00Z</dcterms:modified>
</cp:coreProperties>
</file>