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725170" cy="7251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170" cy="725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85725</wp:posOffset>
                </wp:positionV>
                <wp:extent cx="5695950" cy="4857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02788" y="3541875"/>
                          <a:ext cx="56864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85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ЕВРАЗИЙСКИЙ ЭКОНОМИЧЕСКИЙ СОЮЗ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5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ДЕКЛАРАЦИЯ О СООТВЕТСТВИИ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85725</wp:posOffset>
                </wp:positionV>
                <wp:extent cx="5695950" cy="4857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5950" cy="4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tabs>
          <w:tab w:val="left" w:leader="none" w:pos="9120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Заявитель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Индивидуальный предприниматель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{{APPLICANT_L_E_NAME}}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ИНН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{{INN}}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1" w:sz="6" w:val="single"/>
          <w:bottom w:color="000000" w:space="1" w:sz="6" w:val="single"/>
        </w:pBdr>
        <w:spacing w:line="254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Место нахождения (адрес юридического лица) и адрес места осуществления деятельности: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{{L_E_ADRESS}}</w:t>
      </w:r>
    </w:p>
    <w:p w:rsidR="00000000" w:rsidDel="00000000" w:rsidP="00000000" w:rsidRDefault="00000000" w:rsidRPr="00000000" w14:paraId="00000004">
      <w:pPr>
        <w:pBdr>
          <w:top w:color="000000" w:space="1" w:sz="6" w:val="single"/>
          <w:bottom w:color="000000" w:space="1" w:sz="6" w:val="single"/>
        </w:pBdr>
        <w:spacing w:line="25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Телефон: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</w:t>
      </w:r>
      <w:r w:rsidDel="00000000" w:rsidR="00000000" w:rsidRPr="00000000">
        <w:rPr>
          <w:sz w:val="20"/>
          <w:szCs w:val="20"/>
          <w:rtl w:val="0"/>
        </w:rPr>
        <w:t xml:space="preserve">PHONE_NUMBER}}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 Адрес электронной почты: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⁠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{{</w:t>
      </w:r>
      <w:r w:rsidDel="00000000" w:rsidR="00000000" w:rsidRPr="00000000">
        <w:rPr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лице: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{{APPLICANT_L_E_NAME}}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заявляет,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что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Изделия второго слоя , из смешанной пряжи из синтетических, хлопчатобумажных нитей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с маркировкой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{{BRAND_NAME}}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согласно приложения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Серийный выпуск.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color w:val="424142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КОД ТН ВЭД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24142"/>
          <w:sz w:val="24"/>
          <w:szCs w:val="24"/>
          <w:highlight w:val="white"/>
          <w:rtl w:val="0"/>
        </w:rPr>
        <w:t xml:space="preserve">согласно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Продукция изготовлена в соответствии с нормативной документацией изготовителя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zdb3yggcrdi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Изготовитель: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Индивидуальный предприниматель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{{MANUFACTURER_L_E_NAME}}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{{</w:t>
      </w:r>
      <w:r w:rsidDel="00000000" w:rsidR="00000000" w:rsidRPr="00000000">
        <w:rPr>
          <w:sz w:val="20"/>
          <w:szCs w:val="20"/>
          <w:rtl w:val="0"/>
        </w:rPr>
        <w:t xml:space="preserve">MANUFACTURER_ADRESS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}}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Соответствует требованиям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Технического регламента Таможенного союза "О безопасности продукции легкой промышленности" (ТР ТС 017/2011)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Декларация о соответствии принята на основании: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Протокола испытаний № 1 шт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Схема декларирования соответствия: 3Д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Дополнительная информация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Условия хранения - продукция должна храниться в сухом, проветриваемом помещении и должна быть защищена от прямого попадания солнечных лучей и атмосферных воздействий и загрязнений. Срок хранения (службы, годности) изготовителем не установлен.  Действие сертификата соответствия распространяется на серийно выпускаемую продукцию, изготовленную с даты изготовления отобранных образцов (проб) продукции, прошедших исследования (испытания) и измерения: 01.2026 года.</w:t>
      </w:r>
    </w:p>
    <w:p w:rsidR="00000000" w:rsidDel="00000000" w:rsidP="00000000" w:rsidRDefault="00000000" w:rsidRPr="00000000" w14:paraId="00000011">
      <w:pPr>
        <w:spacing w:line="254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Декларация о соответствии действительна с даты регистрации по: 00.00.2029 г. включительно. </w:t>
      </w:r>
    </w:p>
    <w:p w:rsidR="00000000" w:rsidDel="00000000" w:rsidP="00000000" w:rsidRDefault="00000000" w:rsidRPr="00000000" w14:paraId="00000012">
      <w:pPr>
        <w:spacing w:line="254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00"/>
        <w:gridCol w:w="2160"/>
        <w:gridCol w:w="1900"/>
        <w:gridCol w:w="4900"/>
        <w:tblGridChange w:id="0">
          <w:tblGrid>
            <w:gridCol w:w="1500"/>
            <w:gridCol w:w="2160"/>
            <w:gridCol w:w="1900"/>
            <w:gridCol w:w="4900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kix.4arwi211rgm" w:id="1"/>
          <w:bookmarkEnd w:id="1"/>
          <w:bookmarkStart w:colFirst="0" w:colLast="0" w:name="kix.xbkng4ap0dzy" w:id="2"/>
          <w:bookmarkEnd w:id="2"/>
          <w:bookmarkStart w:colFirst="0" w:colLast="0" w:name="kix.jqocafg7swel" w:id="3"/>
          <w:bookmarkEnd w:id="3"/>
          <w:bookmarkStart w:colFirst="0" w:colLast="0" w:name="kix.9zyua5rw0b1w" w:id="4"/>
          <w:bookmarkEnd w:id="4"/>
          <w:bookmarkStart w:colFirst="0" w:colLast="0" w:name="kix.fpz1b16fih5o" w:id="5"/>
          <w:bookmarkEnd w:id="5"/>
          <w:bookmarkStart w:colFirst="0" w:colLast="0" w:name="kix.4x3fwkd6h5ri" w:id="6"/>
          <w:bookmarkEnd w:id="6"/>
          <w:p w:rsidR="00000000" w:rsidDel="00000000" w:rsidP="00000000" w:rsidRDefault="00000000" w:rsidRPr="00000000" w14:paraId="00000013">
            <w:pPr>
              <w:spacing w:line="254" w:lineRule="auto"/>
              <w:rPr>
                <w:rFonts w:ascii="Times New Roman" w:cs="Times New Roman" w:eastAsia="Times New Roman" w:hAnsi="Times New Roman"/>
                <w:u w:val="single"/>
              </w:rPr>
            </w:pPr>
            <w:bookmarkStart w:colFirst="0" w:colLast="0" w:name="_ea2hgrd8h9ye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54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54" w:lineRule="auto"/>
              <w:ind w:firstLine="6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М.П.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tabs>
                <w:tab w:val="left" w:leader="none" w:pos="912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{{APPLICANT_L_E_NAME}}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5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bookmarkStart w:colFirst="0" w:colLast="0" w:name="kix.8f1ee92trhbw" w:id="8"/>
          <w:bookmarkEnd w:id="8"/>
          <w:bookmarkStart w:colFirst="0" w:colLast="0" w:name="kix.a4mac5f2n3jh" w:id="9"/>
          <w:bookmarkEnd w:id="9"/>
          <w:bookmarkStart w:colFirst="0" w:colLast="0" w:name="kix.2k9mw4pahh92" w:id="10"/>
          <w:bookmarkEnd w:id="10"/>
          <w:p w:rsidR="00000000" w:rsidDel="00000000" w:rsidP="00000000" w:rsidRDefault="00000000" w:rsidRPr="00000000" w14:paraId="00000018">
            <w:pPr>
              <w:spacing w:line="25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подпись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5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5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(Ф.И.О. заявителя)</w:t>
            </w:r>
          </w:p>
          <w:p w:rsidR="00000000" w:rsidDel="00000000" w:rsidP="00000000" w:rsidRDefault="00000000" w:rsidRPr="00000000" w14:paraId="0000001B">
            <w:pPr>
              <w:spacing w:line="25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54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Регистрационный номер декларации о соответствии: ХХХХХ  </w:t>
      </w:r>
    </w:p>
    <w:p w:rsidR="00000000" w:rsidDel="00000000" w:rsidP="00000000" w:rsidRDefault="00000000" w:rsidRPr="00000000" w14:paraId="0000001D">
      <w:pPr>
        <w:spacing w:line="254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Дата регистрации декларации о соответствии: 00.00.2026 г.</w:t>
      </w:r>
    </w:p>
    <w:p w:rsidR="00000000" w:rsidDel="00000000" w:rsidP="00000000" w:rsidRDefault="00000000" w:rsidRPr="00000000" w14:paraId="0000001E">
      <w:pPr>
        <w:spacing w:line="254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4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4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4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4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4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4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945" w:right="1155" w:firstLine="105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945" w:right="1155" w:firstLine="105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945" w:right="1155" w:firstLine="105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945" w:right="1155" w:firstLine="105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945" w:right="1155" w:firstLine="105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945" w:right="1155" w:firstLine="105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945" w:right="1155" w:firstLine="105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945" w:right="1155" w:firstLine="105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945" w:right="1155" w:firstLine="105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945" w:right="1155" w:firstLine="105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945" w:right="1155" w:firstLine="105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945" w:right="1155" w:firstLine="105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945" w:right="1155" w:firstLine="105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1680" w:right="1680" w:firstLine="0"/>
        <w:rPr>
          <w:rFonts w:ascii="-webkit-standard" w:cs="-webkit-standard" w:eastAsia="-webkit-standard" w:hAnsi="-webkit-standard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Перечень продукции, на которую распространяется действие декларации о соответствии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-webkit-standard" w:cs="-webkit-standard" w:eastAsia="-webkit-standard" w:hAnsi="-webkit-standard"/>
          <w:sz w:val="27"/>
          <w:szCs w:val="27"/>
        </w:rPr>
      </w:pPr>
      <w:r w:rsidDel="00000000" w:rsidR="00000000" w:rsidRPr="00000000">
        <w:rPr>
          <w:rFonts w:ascii="-webkit-standard" w:cs="-webkit-standard" w:eastAsia="-webkit-standard" w:hAnsi="-webkit-standard"/>
          <w:sz w:val="27"/>
          <w:szCs w:val="27"/>
          <w:rtl w:val="0"/>
        </w:rPr>
        <w:t xml:space="preserve"> </w:t>
      </w:r>
    </w:p>
    <w:tbl>
      <w:tblPr>
        <w:tblStyle w:val="Table2"/>
        <w:tblW w:w="10460.0" w:type="dxa"/>
        <w:jc w:val="left"/>
        <w:tblLayout w:type="fixed"/>
        <w:tblLook w:val="0400"/>
      </w:tblPr>
      <w:tblGrid>
        <w:gridCol w:w="800"/>
        <w:gridCol w:w="1740"/>
        <w:gridCol w:w="7880"/>
        <w:gridCol w:w="40"/>
        <w:tblGridChange w:id="0">
          <w:tblGrid>
            <w:gridCol w:w="800"/>
            <w:gridCol w:w="1740"/>
            <w:gridCol w:w="7880"/>
            <w:gridCol w:w="4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after="150" w:line="240" w:lineRule="auto"/>
              <w:rPr>
                <w:rFonts w:ascii="-webkit-standard" w:cs="-webkit-standard" w:eastAsia="-webkit-standard" w:hAnsi="-webkit-standard"/>
                <w:sz w:val="18"/>
                <w:szCs w:val="18"/>
              </w:rPr>
            </w:pPr>
            <w:r w:rsidDel="00000000" w:rsidR="00000000" w:rsidRPr="00000000">
              <w:rPr>
                <w:rFonts w:ascii="-webkit-standard" w:cs="-webkit-standard" w:eastAsia="-webkit-standard" w:hAnsi="-webkit-standard"/>
                <w:sz w:val="18"/>
                <w:szCs w:val="18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150" w:line="240" w:lineRule="auto"/>
              <w:ind w:left="15" w:firstLine="0"/>
              <w:rPr>
                <w:rFonts w:ascii="-webkit-standard" w:cs="-webkit-standard" w:eastAsia="-webkit-standard" w:hAnsi="-webkit-standard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after="150" w:line="240" w:lineRule="auto"/>
              <w:rPr>
                <w:rFonts w:ascii="-webkit-standard" w:cs="-webkit-standard" w:eastAsia="-webkit-standard" w:hAnsi="-webkit-standard"/>
                <w:sz w:val="18"/>
                <w:szCs w:val="18"/>
              </w:rPr>
            </w:pPr>
            <w:r w:rsidDel="00000000" w:rsidR="00000000" w:rsidRPr="00000000">
              <w:rPr>
                <w:rFonts w:ascii="-webkit-standard" w:cs="-webkit-standard" w:eastAsia="-webkit-standard" w:hAnsi="-webkit-standard"/>
                <w:sz w:val="18"/>
                <w:szCs w:val="18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150" w:line="240" w:lineRule="auto"/>
              <w:ind w:right="90"/>
              <w:rPr>
                <w:rFonts w:ascii="-webkit-standard" w:cs="-webkit-standard" w:eastAsia="-webkit-standard" w:hAnsi="-webkit-standard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                                                       Наименование и обозначение продукции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after="150" w:line="240" w:lineRule="auto"/>
              <w:ind w:left="-15" w:firstLine="0"/>
              <w:rPr>
                <w:rFonts w:ascii="-webkit-standard" w:cs="-webkit-standard" w:eastAsia="-webkit-standard" w:hAnsi="-webkit-sta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after="150" w:line="240" w:lineRule="auto"/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after="150" w:before="45" w:line="24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Код ТН ВЭД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after="150" w:before="45" w:line="24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Изделия трикотажные второго слоя женские , из смешанной пряжи из синтетических, хлопчатобумажных нитей, с маркировкой 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{{BRAND_NAME}}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after="15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after="150" w:before="45" w:line="24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{{TNVED}}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after="150" w:before="45" w:line="240" w:lineRule="auto"/>
              <w:ind w:left="105" w:firstLine="0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{{ITEMS}}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00" w:line="276" w:lineRule="auto"/>
        <w:ind w:firstLine="708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-webkit-standard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