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B2" w:rsidRDefault="00463617">
      <w:pPr>
        <w:rPr>
          <w:sz w:val="24"/>
        </w:rPr>
      </w:pPr>
      <w:r>
        <w:rPr>
          <w:sz w:val="24"/>
        </w:rPr>
        <w:t xml:space="preserve">The fact that henry </w:t>
      </w:r>
      <w:proofErr w:type="spellStart"/>
      <w:r>
        <w:rPr>
          <w:sz w:val="24"/>
        </w:rPr>
        <w:t>Armstorng</w:t>
      </w:r>
      <w:proofErr w:type="spellEnd"/>
      <w:r>
        <w:rPr>
          <w:sz w:val="24"/>
        </w:rPr>
        <w:t xml:space="preserve"> was buried did not seem to hi to prove that he was dead: he had always been a hard man to convince. That he really was buried, the testimony of his senses compelled him to admit. His posture---flat upon his back, with his hands crossed upon his stomach and tied with something that he easily broke without profitably altering the situation---the strict confinement of his entire person, the black darkness and profound silence, made a body of evidence impossible to controvert and he </w:t>
      </w:r>
      <w:proofErr w:type="spellStart"/>
      <w:proofErr w:type="gramStart"/>
      <w:r>
        <w:rPr>
          <w:sz w:val="24"/>
        </w:rPr>
        <w:t>acce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ted it without cavil.</w:t>
      </w:r>
    </w:p>
    <w:p w:rsidR="00463617" w:rsidRDefault="00463617">
      <w:pPr>
        <w:rPr>
          <w:sz w:val="24"/>
        </w:rPr>
      </w:pPr>
    </w:p>
    <w:p w:rsidR="00463617" w:rsidRPr="00463617" w:rsidRDefault="00463617">
      <w:pPr>
        <w:rPr>
          <w:sz w:val="24"/>
        </w:rPr>
      </w:pPr>
      <w:r>
        <w:rPr>
          <w:sz w:val="24"/>
        </w:rPr>
        <w:t xml:space="preserve">But dead---no; he was very </w:t>
      </w:r>
      <w:proofErr w:type="spellStart"/>
      <w:r>
        <w:rPr>
          <w:sz w:val="24"/>
        </w:rPr>
        <w:t>very</w:t>
      </w:r>
      <w:proofErr w:type="spellEnd"/>
      <w:r>
        <w:rPr>
          <w:sz w:val="24"/>
        </w:rPr>
        <w:t xml:space="preserve"> ill. He had, withal, the invalid’s apathy and did not greatly concern himself about the uncommon fate that had been allotted to him. No philosopher was he---just a plain, commonplace person gifted, for the time being, with a pathological indifference, the organ that he feared consequences with was torpid. </w:t>
      </w:r>
      <w:bookmarkStart w:id="0" w:name="_GoBack"/>
      <w:bookmarkEnd w:id="0"/>
    </w:p>
    <w:sectPr w:rsidR="00463617" w:rsidRPr="0046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E3F"/>
    <w:rsid w:val="000A45B2"/>
    <w:rsid w:val="002D3130"/>
    <w:rsid w:val="00463617"/>
    <w:rsid w:val="00D9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AC7F"/>
  <w15:chartTrackingRefBased/>
  <w15:docId w15:val="{3BE5A93C-2666-49DB-A94D-5AF25B90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2016-10-13T16:14:00Z</dcterms:created>
  <dcterms:modified xsi:type="dcterms:W3CDTF">2016-10-13T16:14:00Z</dcterms:modified>
</cp:coreProperties>
</file>