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E620DB">
      <w:r>
        <w:t xml:space="preserve">it was summer time, and twilight. We were sitting on the porch of the  farm-house, on the summit of the hill, and aunt Rachel was sitting respectfully </w:t>
      </w:r>
      <w:proofErr w:type="spellStart"/>
      <w:r>
        <w:t>blowe</w:t>
      </w:r>
      <w:proofErr w:type="spellEnd"/>
      <w:r>
        <w:t xml:space="preserve"> our </w:t>
      </w:r>
      <w:proofErr w:type="spellStart"/>
      <w:r>
        <w:t>levelm</w:t>
      </w:r>
      <w:proofErr w:type="spellEnd"/>
      <w:r>
        <w:t xml:space="preserve">, on the steps—for she was our servant, and colored. She was of mighty frame and stature: she was sixty years old, but her eye was undimmed and her to </w:t>
      </w:r>
      <w:proofErr w:type="spellStart"/>
      <w:r>
        <w:t>laught</w:t>
      </w:r>
      <w:proofErr w:type="spellEnd"/>
      <w:r>
        <w:t xml:space="preserve"> then it is for a </w:t>
      </w:r>
      <w:proofErr w:type="spellStart"/>
      <w:r>
        <w:t>brid</w:t>
      </w:r>
      <w:proofErr w:type="spellEnd"/>
      <w:r>
        <w:t xml:space="preserve"> to sign. She was under fire, now as usual when the day was done. That is </w:t>
      </w:r>
      <w:proofErr w:type="spellStart"/>
      <w:r>
        <w:t>tp</w:t>
      </w:r>
      <w:proofErr w:type="spellEnd"/>
      <w:r>
        <w:t xml:space="preserve"> say, she was being chaffed without mercy, and was enjoying it. She would let off peal after peal</w:t>
      </w:r>
      <w:bookmarkStart w:id="0" w:name="_GoBack"/>
      <w:bookmarkEnd w:id="0"/>
    </w:p>
    <w:sectPr w:rsidR="00B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90"/>
    <w:rsid w:val="00B6120E"/>
    <w:rsid w:val="00CB76A1"/>
    <w:rsid w:val="00DB4390"/>
    <w:rsid w:val="00E620DB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4AEC"/>
  <w15:chartTrackingRefBased/>
  <w15:docId w15:val="{A833238E-90A6-4057-A05C-9F99715E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2016-11-28T22:56:00Z</dcterms:created>
  <dcterms:modified xsi:type="dcterms:W3CDTF">2016-11-28T22:56:00Z</dcterms:modified>
</cp:coreProperties>
</file>