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AWS AIP-C01 Overnight Print Study Guide</w:t>
      </w:r>
    </w:p>
    <w:bookmarkStart w:id="104" w:name="X4a74f190363bb490950c15f73b0d7e0f9ec3501"/>
    <w:p>
      <w:pPr>
        <w:pStyle w:val="Heading1"/>
      </w:pPr>
      <w:r>
        <w:rPr>
          <w:lang w:val="en"/>
        </w:rPr>
        <w:t xml:space="preserve">AWS Certified Generative AI Developer – Professional (AIP-C01)</w:t>
      </w:r>
    </w:p>
    <w:p>
      <w:pPr>
        <w:pStyle w:val="FirstParagraph"/>
      </w:pPr>
      <w:r>
        <w:rPr>
          <w:b/>
          <w:bCs/>
          <w:lang w:val="en"/>
        </w:rPr>
        <w:t xml:space="preserve">Comprehensive Overnight Print Master Guide</w:t>
      </w:r>
      <w:r>
        <w:rPr>
          <w:lang w:val="en"/>
        </w:rPr>
        <w:t xml:space="preserve"> </w:t>
      </w:r>
      <w:r>
        <w:rPr>
          <w:lang w:val="en"/>
        </w:rPr>
        <w:t xml:space="preserve">· 75 Questions · 180 Min · 750/1000 Pass</w:t>
      </w:r>
      <w:r>
        <w:rPr>
          <w:lang w:val="en"/>
        </w:rPr>
        <w:t xml:space="preserve"> </w:t>
      </w:r>
      <w:r>
        <w:rPr>
          <w:lang w:val="en"/>
        </w:rPr>
        <w:t xml:space="preserve">Eco-Friendly 2-Column Compact Edition · Zero Waste Pages</w:t>
      </w:r>
    </w:p>
    <w:p>
      <w:pPr>
        <w:pStyle w:val="BodyText"/>
      </w:pPr>
      <w:r>
        <w:rPr>
          <w:lang w:val="en"/>
        </w:rPr>
        <w:t xml:space="preserve">Foundations &amp; Exam Strategy (Prerequisite)</w:t>
      </w:r>
    </w:p>
    <w:bookmarkStart w:id="9" w:name="core-001"/>
    <w:p>
      <w:pPr>
        <w:pStyle w:val="BodyText"/>
      </w:pPr>
      <w:r>
        <w:rPr>
          <w:lang w:val="en"/>
        </w:rPr>
        <w:t xml:space="preserve">AIP-C01: the two-day course</w:t>
      </w:r>
      <w:r>
        <w:rPr>
          <w:lang w:val="en"/>
        </w:rPr>
        <w:t xml:space="preserve"> </w:t>
      </w:r>
      <w:r>
        <w:rPr>
          <w:lang w:val="en"/>
        </w:rPr>
        <w:t xml:space="preserve">core-001 · Skills:</w:t>
      </w:r>
      <w:r>
        <w:rPr>
          <w:lang w:val="en"/>
        </w:rPr>
        <w:t xml:space="preserve"> </w:t>
      </w:r>
    </w:p>
    <w:p>
      <w:pPr>
        <w:pStyle w:val="BodyText"/>
      </w:pPr>
      <w:r>
        <w:rPr>
          <w:lang w:val="en"/>
        </w:rPr>
        <w:t xml:space="preserve">Use this course for decisions, architecture, and recall. The repository reference provides the full source depth.</w:t>
      </w:r>
    </w:p>
    <w:p>
      <w:pPr>
        <w:pStyle w:val="BodyText"/>
      </w:pPr>
      <w:r>
        <w:rPr>
          <w:lang w:val="en"/>
        </w:rPr>
        <w:t xml:space="preserve">AIP-C01: the two-day course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Read each core slide. Explain its decision aloud.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Reveal the answer after you attempt each recall prompt.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Use the repository reference for weak topics and all source questions.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AIP-C01 is a professional scenario exam testing whether you can build, secure, scale, and evaluate production GenAI systems on AWS, not just invoke an API.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Focus on AWS SDK (boto3: bedrock, bedrock-runtime, bedrock-agent, bedrock-agent-runtime) and AWS CLI bedrock commands....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Always choose the solution that satisfies ALL stated constraints (security, latency, cost, residency), not just the newest feature.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AWS states that its published guide is non-exhaustive. This course cannot guarantee every exam topic or a pass.</w:t>
      </w:r>
    </w:p>
    <w:bookmarkEnd w:id="9"/>
    <w:bookmarkStart w:id="10" w:name="core-002"/>
    <w:p>
      <w:pPr>
        <w:pStyle w:val="BodyText"/>
      </w:pPr>
      <w:r>
        <w:rPr>
          <w:lang w:val="en"/>
        </w:rPr>
        <w:t xml:space="preserve">Exam facts and score</w:t>
      </w:r>
      <w:r>
        <w:rPr>
          <w:lang w:val="en"/>
        </w:rPr>
        <w:t xml:space="preserve"> </w:t>
      </w:r>
      <w:r>
        <w:rPr>
          <w:lang w:val="en"/>
        </w:rPr>
        <w:t xml:space="preserve">core-002 · Skills:</w:t>
      </w:r>
      <w:r>
        <w:rPr>
          <w:lang w:val="en"/>
        </w:rPr>
        <w:t xml:space="preserve"> </w:t>
      </w:r>
    </w:p>
    <w:p>
      <w:pPr>
        <w:pStyle w:val="BodyText"/>
      </w:pPr>
      <w:r>
        <w:rPr>
          <w:lang w:val="en"/>
        </w:rPr>
        <w:t xml:space="preserve">The official guide identifies 65 scored questions and 10 unscored questions. Unscored questions are not identified.</w:t>
      </w:r>
    </w:p>
    <w:p>
      <w:pPr>
        <w:pStyle w:val="BodyText"/>
      </w:pPr>
      <w:r>
        <w:rPr>
          <w:lang w:val="en"/>
        </w:rPr>
        <w:t xml:space="preserve">Exam facts and score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Multiple choice has one correct answer and three distractors.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Multiple response requires all correct options for credit.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The score scale is 100 to 1,000. The minimum pass score is 750.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The exam scoring follows a scaled 100-1000 model with 750 to pass. 65 questions are scored and 10 unscored questions are evaluated for future exams.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Key numbers: 75 total questions, 180 minutes (~2.4 minutes/question), 750 passing score, $300 fee....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Multiple-response questions state exactly how many options to pick ('Select TWO' or 'Select THREE'). Partial credit is NOT given.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scaled score of 750 does not mean 75 percent correct. Domain question counts can vary.</w:t>
      </w:r>
    </w:p>
    <w:bookmarkEnd w:id="10"/>
    <w:bookmarkStart w:id="11" w:name="core-003"/>
    <w:p>
      <w:pPr>
        <w:pStyle w:val="BodyText"/>
      </w:pPr>
      <w:r>
        <w:rPr>
          <w:lang w:val="en"/>
        </w:rPr>
        <w:t xml:space="preserve">Two-day route</w:t>
      </w:r>
      <w:r>
        <w:rPr>
          <w:lang w:val="en"/>
        </w:rPr>
        <w:t xml:space="preserve"> </w:t>
      </w:r>
      <w:r>
        <w:rPr>
          <w:lang w:val="en"/>
        </w:rPr>
        <w:t xml:space="preserve">core-003 · Skills:</w:t>
      </w:r>
      <w:r>
        <w:rPr>
          <w:lang w:val="en"/>
        </w:rPr>
        <w:t xml:space="preserve"> </w:t>
      </w:r>
    </w:p>
    <w:p>
      <w:pPr>
        <w:pStyle w:val="BodyText"/>
      </w:pPr>
      <w:r>
        <w:rPr>
          <w:lang w:val="en"/>
        </w:rPr>
        <w:t xml:space="preserve">This is a proposed study schedule. It assumes two full days and prior AWS application experience.</w:t>
      </w:r>
    </w:p>
    <w:p>
      <w:pPr>
        <w:pStyle w:val="BodyText"/>
      </w:pPr>
      <w:r>
        <w:rPr>
          <w:lang w:val="en"/>
        </w:rPr>
        <w:t xml:space="preserve">Two-day route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Day 1: spend 2 hours on foundations and model APIs.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Day 1: spend 4 hours on RAG, prompts, and agents.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Day 2: spend 3 hours on security, operations, and evaluation.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 2-day study horizon requires prioritized high-yield domain coverage: 77% of the exam lies in Domains 1, 2, and 3.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Domain 1: 31%, Domain 2: 26%, Domain 3: 20%, Domain 4: 12%, Domain 5: 11%....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Prioritize Bedrock Knowledge Bases, Bedrock Agents, Bedrock Guardrails, and Cross-Region Inference.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These times are study allocations, not evidence of readiness. Use recall results to move time toward weak skills.</w:t>
      </w:r>
    </w:p>
    <w:bookmarkEnd w:id="11"/>
    <w:bookmarkStart w:id="12" w:name="core-004"/>
    <w:p>
      <w:pPr>
        <w:pStyle w:val="BodyText"/>
      </w:pPr>
      <w:r>
        <w:rPr>
          <w:lang w:val="en"/>
        </w:rPr>
        <w:t xml:space="preserve">Scenario decisions</w:t>
      </w:r>
      <w:r>
        <w:rPr>
          <w:lang w:val="en"/>
        </w:rPr>
        <w:t xml:space="preserve"> </w:t>
      </w:r>
      <w:r>
        <w:rPr>
          <w:lang w:val="en"/>
        </w:rPr>
        <w:t xml:space="preserve">core-004 · Skills:</w:t>
      </w:r>
      <w:r>
        <w:rPr>
          <w:lang w:val="en"/>
        </w:rPr>
        <w:t xml:space="preserve"> </w:t>
      </w:r>
    </w:p>
    <w:p>
      <w:pPr>
        <w:pStyle w:val="BodyText"/>
      </w:pPr>
      <w:r>
        <w:rPr>
          <w:lang w:val="en"/>
        </w:rPr>
        <w:t xml:space="preserve">The credited option must satisfy every stated requirement at once.</w:t>
      </w:r>
    </w:p>
    <w:p>
      <w:pPr>
        <w:pStyle w:val="BodyText"/>
      </w:pPr>
      <w:r>
        <w:rPr>
          <w:lang w:val="en"/>
        </w:rPr>
        <w:t xml:space="preserve">Scenario decisions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Identify the outcome, data source, trust boundary, and failure mode.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Mark hard limits for residency, response time, cost, and operations.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Eliminate options that fail one hard requirement.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Every question stem describes a specific enterprise persona, problem, and 2-4 hard constraints (budget, latency, security, regulatory).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Look for trigger phrases: 'least operational overhead' -&gt; Managed Bedrock vs self-hosted EC2/EKS; 'lowest latency' -&gt; Provisioned Throughput...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The 'best' architecture on paper is wrong if it violates a stated operational or budget limit.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managed service is not automatically correct. A residency or control requirement can force another design.</w:t>
      </w:r>
    </w:p>
    <w:bookmarkEnd w:id="12"/>
    <w:bookmarkStart w:id="13" w:name="core-095"/>
    <w:p>
      <w:pPr>
        <w:pStyle w:val="BodyText"/>
      </w:pPr>
      <w:r>
        <w:rPr>
          <w:lang w:val="en"/>
        </w:rPr>
        <w:t xml:space="preserve">Final decision rules</w:t>
      </w:r>
      <w:r>
        <w:rPr>
          <w:lang w:val="en"/>
        </w:rPr>
        <w:t xml:space="preserve"> </w:t>
      </w:r>
      <w:r>
        <w:rPr>
          <w:lang w:val="en"/>
        </w:rPr>
        <w:t xml:space="preserve">core-095 · Skills:</w:t>
      </w:r>
      <w:r>
        <w:rPr>
          <w:lang w:val="en"/>
        </w:rPr>
        <w:t xml:space="preserve"> </w:t>
      </w:r>
    </w:p>
    <w:p>
      <w:pPr>
        <w:pStyle w:val="BodyText"/>
      </w:pPr>
      <w:r>
        <w:rPr>
          <w:lang w:val="en"/>
        </w:rPr>
        <w:t xml:space="preserve">Use these rules as recall prompts after the full course.</w:t>
      </w:r>
    </w:p>
    <w:p>
      <w:pPr>
        <w:pStyle w:val="BodyText"/>
      </w:pPr>
      <w:r>
        <w:rPr>
          <w:lang w:val="en"/>
        </w:rPr>
        <w:t xml:space="preserve">Final decision rules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Fresh facts and citations require a controlled evidence path.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Tool actions require server-side permission, validation, and retry safety.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Optimization must preserve task quality and hard constraints.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Master Decision Rules for AIP-C01: Instant heuristics to eliminate distractors and select credited answers within 30 seconds.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Review key quotas: 75 questions, 180 minutes, 750 pass, 29s API Gateway timeout, 5-minute prompt cache TTL, 1024 token cache minimum....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Read the last sentence of the question first to identify the primary optimization target, then eliminate options that violate hard constraints.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Treat repository rules such as always choose managed or always choose RAG as heuristics that require context.</w:t>
      </w:r>
    </w:p>
    <w:bookmarkEnd w:id="13"/>
    <w:p>
      <w:pPr>
        <w:pStyle w:val="BodyText"/>
      </w:pPr>
      <w:r>
        <w:rPr>
          <w:lang w:val="en"/>
        </w:rPr>
        <w:t xml:space="preserve">Domain 1: Foundation Model Integration, Data Management &amp; Compliance (31% of Exam)</w:t>
      </w:r>
    </w:p>
    <w:bookmarkStart w:id="14" w:name="core-005"/>
    <w:p>
      <w:pPr>
        <w:pStyle w:val="BodyText"/>
      </w:pPr>
      <w:r>
        <w:rPr>
          <w:lang w:val="en"/>
        </w:rPr>
        <w:t xml:space="preserve">Tokens, context, and inference</w:t>
      </w:r>
      <w:r>
        <w:rPr>
          <w:lang w:val="en"/>
        </w:rPr>
        <w:t xml:space="preserve"> </w:t>
      </w:r>
      <w:r>
        <w:rPr>
          <w:lang w:val="en"/>
        </w:rPr>
        <w:t xml:space="preserve">core-005 · Skills: 1.2.1, 4.1.1</w:t>
      </w:r>
    </w:p>
    <w:p>
      <w:pPr>
        <w:pStyle w:val="BodyText"/>
      </w:pPr>
      <w:r>
        <w:rPr>
          <w:lang w:val="en"/>
        </w:rPr>
        <w:t xml:space="preserve">Inference predicts output from input. A token is a model-specific unit, not a fixed number of words.</w:t>
      </w:r>
    </w:p>
    <w:p>
      <w:pPr>
        <w:pStyle w:val="BodyText"/>
      </w:pPr>
      <w:r>
        <w:rPr>
          <w:lang w:val="en"/>
        </w:rPr>
        <w:t xml:space="preserve">Tokens, context, and inference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The context budget includes instructions, conversation, retrieved data, tools, and output reserve.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maxTokens limits generated output. It does not shorten input.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Count tokens with a supported tokenizer or CountTokens API.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Tokens are numerical representations of sub-word fragments (~0.75 words/token in English). Context window is a hard physical memory boundary.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bedrock_runtime.converse(..., inferenceConfig={'maxTokens': 2048, 'temperature': 0.1}). Check response['stopReason'] ('end_turn' vs 'max_tok...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If a response is truncated mid-sentence or mid-JSON, check if stopReason == 'max_tokens' and increase maxTokens or prompt reserve.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larger context window does not guarantee that the model uses every fact well.</w:t>
      </w:r>
    </w:p>
    <w:bookmarkEnd w:id="14"/>
    <w:bookmarkStart w:id="15" w:name="core-006"/>
    <w:p>
      <w:pPr>
        <w:pStyle w:val="BodyText"/>
      </w:pPr>
      <w:r>
        <w:rPr>
          <w:lang w:val="en"/>
        </w:rPr>
        <w:t xml:space="preserve">Prompt, RAG, tools, or customization</w:t>
      </w:r>
      <w:r>
        <w:rPr>
          <w:lang w:val="en"/>
        </w:rPr>
        <w:t xml:space="preserve"> </w:t>
      </w:r>
      <w:r>
        <w:rPr>
          <w:lang w:val="en"/>
        </w:rPr>
        <w:t xml:space="preserve">core-006 · Skills: 1.1.1</w:t>
      </w:r>
    </w:p>
    <w:p>
      <w:pPr>
        <w:pStyle w:val="BodyText"/>
      </w:pPr>
      <w:r>
        <w:rPr>
          <w:lang w:val="en"/>
        </w:rPr>
        <w:t xml:space="preserve">Select the smallest architecture that meets the task and its constraints.</w:t>
      </w:r>
    </w:p>
    <w:p>
      <w:pPr>
        <w:pStyle w:val="BodyText"/>
      </w:pPr>
      <w:r>
        <w:rPr>
          <w:lang w:val="en"/>
        </w:rPr>
        <w:t xml:space="preserve">Prompt, RAG, tools, or customization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Use prompts and examples for instructions, format, and task demonstrations.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Use RAG for external facts, current documents, and evidence references.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Use tools for current system state and authorized actions.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The Solution Ladder: Start with Prompt Engineering -&gt; RAG (dynamic facts) -&gt; Fine-Tuning (style/format) -&gt; Pre-training (new language/domain from scratch).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boto3.client('bedrock').create_model_customization_job(customizationType='FINE_TUNING'|'CONTINUED_PRE_TRAINING')....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Dynamic changing knowledge -&gt; RAG. Specialized tone, acronyms, or rigid formatting -&gt; Fine-tuning (LoRA).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Fine-tuning can encode knowledge, but it does not provide automatic freshness or reliable document citations.</w:t>
      </w:r>
    </w:p>
    <w:bookmarkEnd w:id="15"/>
    <w:bookmarkStart w:id="16" w:name="core-007"/>
    <w:p>
      <w:pPr>
        <w:pStyle w:val="BodyText"/>
      </w:pPr>
      <w:r>
        <w:rPr>
          <w:lang w:val="en"/>
        </w:rPr>
        <w:t xml:space="preserve">Requirements and proof of concept</w:t>
      </w:r>
      <w:r>
        <w:rPr>
          <w:lang w:val="en"/>
        </w:rPr>
        <w:t xml:space="preserve"> </w:t>
      </w:r>
      <w:r>
        <w:rPr>
          <w:lang w:val="en"/>
        </w:rPr>
        <w:t xml:space="preserve">core-007 · Skills: 1.1.1, 1.1.2</w:t>
      </w:r>
    </w:p>
    <w:p>
      <w:pPr>
        <w:pStyle w:val="BodyText"/>
      </w:pPr>
      <w:r>
        <w:rPr>
          <w:lang w:val="en"/>
        </w:rPr>
        <w:t xml:space="preserve">A proof of concept must test a business task with representative data and measurable acceptance limits.</w:t>
      </w:r>
    </w:p>
    <w:p>
      <w:pPr>
        <w:pStyle w:val="BodyText"/>
      </w:pPr>
      <w:r>
        <w:rPr>
          <w:lang w:val="en"/>
        </w:rPr>
        <w:t xml:space="preserve">Requirements and proof of concept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Record accuracy, latency percentiles, cost per successful task, and safety requirements.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Include long inputs, ambiguous requests, unavailable tools, and restricted documents.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Compare a baseline prompt with RAG or tools when the task requires them.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 proof of concept must be grounded in measurable acceptance criteria on representative domain data, not cherry-picked examples.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Amazon Bedrock Model Evaluation API: create_evaluation_job(evaluationJobName=..., roleArn=..., datasetMetricConfigs=...)....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During exploration and PoC, always start with On-Demand serverless inference and prompt iteration.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Do not purchase fixed capacity before the workload and quality threshold are clear.</w:t>
      </w:r>
    </w:p>
    <w:bookmarkEnd w:id="16"/>
    <w:bookmarkStart w:id="17" w:name="core-008"/>
    <w:p>
      <w:pPr>
        <w:pStyle w:val="BodyText"/>
      </w:pPr>
      <w:r>
        <w:rPr>
          <w:lang w:val="en"/>
        </w:rPr>
        <w:t xml:space="preserve">Reusable architecture and the GenAI Lens</w:t>
      </w:r>
      <w:r>
        <w:rPr>
          <w:lang w:val="en"/>
        </w:rPr>
        <w:t xml:space="preserve"> </w:t>
      </w:r>
      <w:r>
        <w:rPr>
          <w:lang w:val="en"/>
        </w:rPr>
        <w:t xml:space="preserve">core-008 · Skills: 1.1.3</w:t>
      </w:r>
    </w:p>
    <w:p>
      <w:pPr>
        <w:pStyle w:val="BodyText"/>
      </w:pPr>
      <w:r>
        <w:rPr>
          <w:lang w:val="en"/>
        </w:rPr>
        <w:t xml:space="preserve">The Generative AI Lens applies architectural guidance to the GenAI lifecycle.</w:t>
      </w:r>
    </w:p>
    <w:p>
      <w:pPr>
        <w:pStyle w:val="BodyText"/>
      </w:pPr>
      <w:r>
        <w:rPr>
          <w:lang w:val="en"/>
        </w:rPr>
        <w:t xml:space="preserve">Reusable architecture and the GenAI Lens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Reuse a model gateway, prompt contract, evaluation harness, and telemetry schema.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Define ownership across data, application, model, and platform layers.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Review operational excellence, security, reliability, performance, cost, and sustainability.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The AWS Well-Architected Framework Generative AI Lens defines 6 pillars tailored for LLM applications: Operational Excellence, Security, Reliability, Performance, Cost, Sustainability.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Key controls: Bedrock Guardrails for safety, AWS KMS for CMK encryption, Amazon CloudWatch for invocations, AWS CloudTrail for audit....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Enterprise GenAI applications must enforce security and authorization at the backend gateway, never inside client prompt text.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framework review does not replace measurable tests or application authorization.</w:t>
      </w:r>
    </w:p>
    <w:bookmarkEnd w:id="17"/>
    <w:bookmarkStart w:id="18" w:name="core-009"/>
    <w:p>
      <w:pPr>
        <w:pStyle w:val="BodyText"/>
      </w:pPr>
      <w:r>
        <w:rPr>
          <w:lang w:val="en"/>
        </w:rPr>
        <w:t xml:space="preserve">Model selection</w:t>
      </w:r>
      <w:r>
        <w:rPr>
          <w:lang w:val="en"/>
        </w:rPr>
        <w:t xml:space="preserve"> </w:t>
      </w:r>
      <w:r>
        <w:rPr>
          <w:lang w:val="en"/>
        </w:rPr>
        <w:t xml:space="preserve">core-009 · Skills: 1.2.1</w:t>
      </w:r>
    </w:p>
    <w:p>
      <w:pPr>
        <w:pStyle w:val="BodyText"/>
      </w:pPr>
      <w:r>
        <w:rPr>
          <w:lang w:val="en"/>
        </w:rPr>
        <w:t xml:space="preserve">Select a model from measured task performance and required features.</w:t>
      </w:r>
    </w:p>
    <w:p>
      <w:pPr>
        <w:pStyle w:val="BodyText"/>
      </w:pPr>
      <w:r>
        <w:rPr>
          <w:lang w:val="en"/>
        </w:rPr>
        <w:t xml:space="preserve">Model selection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Check modality, context, language, tool use, structured output, and regional availability.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Benchmark factual quality and task completion on representative data.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Compare time to first token, total time, throughput, and cost.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Model selection balances task complexity, modality, context window size, latency (TTFT), and cost per 1,000 tokens.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List available models: bedrock.list_foundation_models(byInferenceType='ON_DEMAND', byOutputModality='TEXT')....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Model selection criteria order: Task requirement &amp; Modality -&gt; Quality threshold -&gt; Latency (TTFT) -&gt; Cost per token.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The largest model and the newest model are not universal answers.</w:t>
      </w:r>
    </w:p>
    <w:bookmarkEnd w:id="18"/>
    <w:bookmarkStart w:id="19" w:name="core-010"/>
    <w:p>
      <w:pPr>
        <w:pStyle w:val="BodyText"/>
      </w:pPr>
      <w:r>
        <w:rPr>
          <w:lang w:val="en"/>
        </w:rPr>
        <w:t xml:space="preserve">Model access and authorization</w:t>
      </w:r>
      <w:r>
        <w:rPr>
          <w:lang w:val="en"/>
        </w:rPr>
        <w:t xml:space="preserve"> </w:t>
      </w:r>
      <w:r>
        <w:rPr>
          <w:lang w:val="en"/>
        </w:rPr>
        <w:t xml:space="preserve">core-010 · Skills: 1.2.1, 3.2.1</w:t>
      </w:r>
    </w:p>
    <w:p>
      <w:pPr>
        <w:pStyle w:val="BodyText"/>
      </w:pPr>
      <w:r>
        <w:rPr>
          <w:lang w:val="en"/>
        </w:rPr>
        <w:t xml:space="preserve">Model activation and IAM authorization are separate checks.</w:t>
      </w:r>
    </w:p>
    <w:p>
      <w:pPr>
        <w:pStyle w:val="BodyText"/>
      </w:pPr>
      <w:r>
        <w:rPr>
          <w:lang w:val="en"/>
        </w:rPr>
        <w:t xml:space="preserve">Model access and authorization</w:t>
      </w:r>
    </w:p>
    <w:p>
      <w:pPr>
        <w:pStyle w:val="Compact"/>
        <w:numPr>
          <w:ilvl w:val="0"/>
          <w:numId w:val="1011"/>
        </w:numPr>
      </w:pPr>
      <w:r>
        <w:rPr>
          <w:lang w:val="en"/>
        </w:rPr>
        <w:t xml:space="preserve">Many models use default access with the required Marketplace permissions.</w:t>
      </w:r>
    </w:p>
    <w:p>
      <w:pPr>
        <w:pStyle w:val="Compact"/>
        <w:numPr>
          <w:ilvl w:val="0"/>
          <w:numId w:val="1011"/>
        </w:numPr>
      </w:pPr>
      <w:r>
        <w:rPr>
          <w:lang w:val="en"/>
        </w:rPr>
        <w:t xml:space="preserve">Some providers or accounts require additional prerequisites.</w:t>
      </w:r>
    </w:p>
    <w:p>
      <w:pPr>
        <w:pStyle w:val="Compact"/>
        <w:numPr>
          <w:ilvl w:val="0"/>
          <w:numId w:val="1011"/>
        </w:numPr>
      </w:pPr>
      <w:r>
        <w:rPr>
          <w:lang w:val="en"/>
        </w:rPr>
        <w:t xml:space="preserve">Check model availability in the selected Region and account.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Accessing models requires two independent gates: 1) Activating model access in the Amazon Bedrock console, and 2) IAM permissions on the model ARN.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IAM Action: 'bedrock:InvokeModel', 'bedrock:InvokeModelWithResponseStream', Resource: 'arn:aws:bedrock:*::foundation-model/*'....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An AccessDenied error when invoking Bedrock can mean EITHER missing IAM permissions OR model access not granted in Bedrock console/Marketplace.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The repository claim that every model requires a manual access request is outdated. AccessDenied can reflect IAM policy failures.</w:t>
      </w:r>
    </w:p>
    <w:bookmarkEnd w:id="19"/>
    <w:bookmarkStart w:id="20" w:name="core-011"/>
    <w:p>
      <w:pPr>
        <w:pStyle w:val="BodyText"/>
      </w:pPr>
      <w:r>
        <w:rPr>
          <w:lang w:val="en"/>
        </w:rPr>
        <w:t xml:space="preserve">Converse and InvokeModel</w:t>
      </w:r>
      <w:r>
        <w:rPr>
          <w:lang w:val="en"/>
        </w:rPr>
        <w:t xml:space="preserve"> </w:t>
      </w:r>
      <w:r>
        <w:rPr>
          <w:lang w:val="en"/>
        </w:rPr>
        <w:t xml:space="preserve">core-011 · Skills: 1.3.3, 2.4.1</w:t>
      </w:r>
    </w:p>
    <w:p>
      <w:pPr>
        <w:pStyle w:val="BodyText"/>
      </w:pPr>
      <w:r>
        <w:rPr>
          <w:lang w:val="en"/>
        </w:rPr>
        <w:t xml:space="preserve">Converse provides a common message interface for supported models. InvokeModel uses model-specific payloads.</w:t>
      </w:r>
    </w:p>
    <w:p>
      <w:pPr>
        <w:pStyle w:val="BodyText"/>
      </w:pPr>
      <w:r>
        <w:rPr>
          <w:lang w:val="en"/>
        </w:rPr>
        <w:t xml:space="preserve">Converse and InvokeModel</w:t>
      </w:r>
    </w:p>
    <w:p>
      <w:pPr>
        <w:pStyle w:val="Compact"/>
        <w:numPr>
          <w:ilvl w:val="0"/>
          <w:numId w:val="1012"/>
        </w:numPr>
      </w:pPr>
      <w:r>
        <w:rPr>
          <w:lang w:val="en"/>
        </w:rPr>
        <w:t xml:space="preserve">Use Converse for supported conversation and tool-use workloads.</w:t>
      </w:r>
    </w:p>
    <w:p>
      <w:pPr>
        <w:pStyle w:val="Compact"/>
        <w:numPr>
          <w:ilvl w:val="0"/>
          <w:numId w:val="1012"/>
        </w:numPr>
      </w:pPr>
      <w:r>
        <w:rPr>
          <w:lang w:val="en"/>
        </w:rPr>
        <w:t xml:space="preserve">Use InvokeModel for supported model-specific inference, such as embeddings.</w:t>
      </w:r>
    </w:p>
    <w:p>
      <w:pPr>
        <w:pStyle w:val="Compact"/>
        <w:numPr>
          <w:ilvl w:val="0"/>
          <w:numId w:val="1012"/>
        </w:numPr>
      </w:pPr>
      <w:r>
        <w:rPr>
          <w:lang w:val="en"/>
        </w:rPr>
        <w:t xml:space="preserve">Use the runtime client for inference and the correct agent-runtime client for retrieval or agents.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Converse API provides a unified, standardized interface across all Bedrock foundation models, eliminating provider-specific JSON schemas.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bedrock_runtime.converse(modelId='anthropic.claude-3-5-sonnet-...', messages=[{'role': 'user', 'content': [{'text': 'Hello'}]}], inferenceCo...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When an application needs to switch foundation models easily without code rewrites, choose the Bedrock Converse API.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One Converse interface does not imply identical capabilities across models.</w:t>
      </w:r>
    </w:p>
    <w:bookmarkEnd w:id="20"/>
    <w:bookmarkStart w:id="21" w:name="core-012"/>
    <w:p>
      <w:pPr>
        <w:pStyle w:val="BodyText"/>
      </w:pPr>
      <w:r>
        <w:rPr>
          <w:lang w:val="en"/>
        </w:rPr>
        <w:t xml:space="preserve">Request and response contracts</w:t>
      </w:r>
      <w:r>
        <w:rPr>
          <w:lang w:val="en"/>
        </w:rPr>
        <w:t xml:space="preserve"> </w:t>
      </w:r>
      <w:r>
        <w:rPr>
          <w:lang w:val="en"/>
        </w:rPr>
        <w:t xml:space="preserve">core-012 · Skills: 1.3.3, 2.5.1</w:t>
      </w:r>
    </w:p>
    <w:p>
      <w:pPr>
        <w:pStyle w:val="BodyText"/>
      </w:pPr>
      <w:r>
        <w:rPr>
          <w:lang w:val="en"/>
        </w:rPr>
        <w:t xml:space="preserve">Treat each model request and response as a versioned interface.</w:t>
      </w:r>
    </w:p>
    <w:p>
      <w:pPr>
        <w:pStyle w:val="BodyText"/>
      </w:pPr>
      <w:r>
        <w:rPr>
          <w:lang w:val="en"/>
        </w:rPr>
        <w:t xml:space="preserve">Request and response contracts</w:t>
      </w:r>
    </w:p>
    <w:p>
      <w:pPr>
        <w:pStyle w:val="Compact"/>
        <w:numPr>
          <w:ilvl w:val="0"/>
          <w:numId w:val="1013"/>
        </w:numPr>
      </w:pPr>
      <w:r>
        <w:rPr>
          <w:lang w:val="en"/>
        </w:rPr>
        <w:t xml:space="preserve">Converse uses modelId, messages, optional system instructions, and inferenceConfig.</w:t>
      </w:r>
    </w:p>
    <w:p>
      <w:pPr>
        <w:pStyle w:val="Compact"/>
        <w:numPr>
          <w:ilvl w:val="0"/>
          <w:numId w:val="1013"/>
        </w:numPr>
      </w:pPr>
      <w:r>
        <w:rPr>
          <w:lang w:val="en"/>
        </w:rPr>
        <w:t xml:space="preserve">Pass supported toolConfig, guardrailConfig, or outputConfig only when appropriate.</w:t>
      </w:r>
    </w:p>
    <w:p>
      <w:pPr>
        <w:pStyle w:val="Compact"/>
        <w:numPr>
          <w:ilvl w:val="0"/>
          <w:numId w:val="1013"/>
        </w:numPr>
      </w:pPr>
      <w:r>
        <w:rPr>
          <w:lang w:val="en"/>
        </w:rPr>
        <w:t xml:space="preserve">Read content blocks, stopReason, usage, and metrics.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Strict JSON validation and structured output guarantee downstream integration safety; LLM output must be treated as untrusted user input.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converse(..., toolConfig={'tools': [{'toolSpec': {'name': 'lookup', 'inputSchema': {'json': schema}}}]}). Check contentBlock['toolUse']....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Tool use / function calling via Converse API toolConfig is the recommended way to extract reliable structured JSON.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Valid JSON does not establish factual accuracy, authorization, or safe tool parameters.</w:t>
      </w:r>
    </w:p>
    <w:bookmarkEnd w:id="21"/>
    <w:bookmarkStart w:id="22" w:name="core-013"/>
    <w:p>
      <w:pPr>
        <w:pStyle w:val="BodyText"/>
      </w:pPr>
      <w:r>
        <w:rPr>
          <w:lang w:val="en"/>
        </w:rPr>
        <w:t xml:space="preserve">Temperature, top-p, and top-k</w:t>
      </w:r>
      <w:r>
        <w:rPr>
          <w:lang w:val="en"/>
        </w:rPr>
        <w:t xml:space="preserve"> </w:t>
      </w:r>
      <w:r>
        <w:rPr>
          <w:lang w:val="en"/>
        </w:rPr>
        <w:t xml:space="preserve">core-013 · Skills: 1.2.1, 4.2.4</w:t>
      </w:r>
    </w:p>
    <w:p>
      <w:pPr>
        <w:pStyle w:val="BodyText"/>
      </w:pPr>
      <w:r>
        <w:rPr>
          <w:lang w:val="en"/>
        </w:rPr>
        <w:t xml:space="preserve">These controls affect token selection. They do not establish factual truth.</w:t>
      </w:r>
    </w:p>
    <w:p>
      <w:pPr>
        <w:pStyle w:val="BodyText"/>
      </w:pPr>
      <w:r>
        <w:rPr>
          <w:lang w:val="en"/>
        </w:rPr>
        <w:t xml:space="preserve">Temperature, top-p, and top-k</w:t>
      </w:r>
    </w:p>
    <w:p>
      <w:pPr>
        <w:pStyle w:val="Compact"/>
        <w:numPr>
          <w:ilvl w:val="0"/>
          <w:numId w:val="1014"/>
        </w:numPr>
      </w:pPr>
      <w:r>
        <w:rPr>
          <w:lang w:val="en"/>
        </w:rPr>
        <w:t xml:space="preserve">Lower temperature generally reduces output variation.</w:t>
      </w:r>
    </w:p>
    <w:p>
      <w:pPr>
        <w:pStyle w:val="Compact"/>
        <w:numPr>
          <w:ilvl w:val="0"/>
          <w:numId w:val="1014"/>
        </w:numPr>
      </w:pPr>
      <w:r>
        <w:rPr>
          <w:lang w:val="en"/>
        </w:rPr>
        <w:t xml:space="preserve">Top-p limits the candidate set by cumulative probability.</w:t>
      </w:r>
    </w:p>
    <w:p>
      <w:pPr>
        <w:pStyle w:val="Compact"/>
        <w:numPr>
          <w:ilvl w:val="0"/>
          <w:numId w:val="1014"/>
        </w:numPr>
      </w:pPr>
      <w:r>
        <w:rPr>
          <w:lang w:val="en"/>
        </w:rPr>
        <w:t xml:space="preserve">Top-k limits the candidate set by count when the model supports it.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Temperature and Top-P govern the randomness and sampling distribution of output tokens; they do NOT correct factual hallucinations.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inferenceConfig={'temperature': 0.0, 'topP': 0.9, 'maxTokens': 1024}. Note: When temperature is 0, topP is usually ignored....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For factual, extraction, and code tasks, use temperature 0.0 to 0.2. For creative drafting, use 0.7 to 1.0. To fix factual errors, use RAG or Guardrails, not temperature.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Temperature zero does not guarantee identical output across all systems or correct facts.</w:t>
      </w:r>
    </w:p>
    <w:bookmarkEnd w:id="22"/>
    <w:bookmarkStart w:id="23" w:name="core-014"/>
    <w:p>
      <w:pPr>
        <w:pStyle w:val="BodyText"/>
      </w:pPr>
      <w:r>
        <w:rPr>
          <w:lang w:val="en"/>
        </w:rPr>
        <w:t xml:space="preserve">Configuration without a code release</w:t>
      </w:r>
      <w:r>
        <w:rPr>
          <w:lang w:val="en"/>
        </w:rPr>
        <w:t xml:space="preserve"> </w:t>
      </w:r>
      <w:r>
        <w:rPr>
          <w:lang w:val="en"/>
        </w:rPr>
        <w:t xml:space="preserve">core-014 · Skills: 1.2.2, 2.4.4</w:t>
      </w:r>
    </w:p>
    <w:p>
      <w:pPr>
        <w:pStyle w:val="BodyText"/>
      </w:pPr>
      <w:r>
        <w:rPr>
          <w:lang w:val="en"/>
        </w:rPr>
        <w:t xml:space="preserve">Separate model selection policy from provider-specific code.</w:t>
      </w:r>
    </w:p>
    <w:p>
      <w:pPr>
        <w:pStyle w:val="BodyText"/>
      </w:pPr>
      <w:r>
        <w:rPr>
          <w:lang w:val="en"/>
        </w:rPr>
        <w:t xml:space="preserve">Configuration without a code release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Use AppConfig for validated model and prompt configuration.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Route requests through an API and a stable internal model contract.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Use capability checks before a fallback or provider change.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Decoupling model selection, prompt templates, and guardrail settings from application code enables zero-downtime updates and rapid rollbacks.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bedrock_agent.get_prompt(promptIdentifier='prompt-id', promptVersion='1'). AWS AppConfig GetLatestConfiguration....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Amazon Bedrock Prompt Management or AWS AppConfig to manage prompts and model configurations dynamically without application deployments.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Changing the model ID alone can break tool schemas, token limits, safety settings, or response formats.</w:t>
      </w:r>
    </w:p>
    <w:bookmarkEnd w:id="23"/>
    <w:bookmarkStart w:id="24" w:name="core-015"/>
    <w:p>
      <w:pPr>
        <w:pStyle w:val="BodyText"/>
      </w:pPr>
      <w:r>
        <w:rPr>
          <w:lang w:val="en"/>
        </w:rPr>
        <w:t xml:space="preserve">Cross-Region inference and resilience</w:t>
      </w:r>
      <w:r>
        <w:rPr>
          <w:lang w:val="en"/>
        </w:rPr>
        <w:t xml:space="preserve"> </w:t>
      </w:r>
      <w:r>
        <w:rPr>
          <w:lang w:val="en"/>
        </w:rPr>
        <w:t xml:space="preserve">core-015 · Skills: 1.2.3</w:t>
      </w:r>
    </w:p>
    <w:p>
      <w:pPr>
        <w:pStyle w:val="BodyText"/>
      </w:pPr>
      <w:r>
        <w:rPr>
          <w:lang w:val="en"/>
        </w:rPr>
        <w:t xml:space="preserve">Inference profiles can route supported model requests across eligible Regions.</w:t>
      </w:r>
    </w:p>
    <w:p>
      <w:pPr>
        <w:pStyle w:val="BodyText"/>
      </w:pPr>
      <w:r>
        <w:rPr>
          <w:lang w:val="en"/>
        </w:rPr>
        <w:t xml:space="preserve">Cross-Region inference and resilience</w:t>
      </w:r>
    </w:p>
    <w:p>
      <w:pPr>
        <w:pStyle w:val="Compact"/>
        <w:numPr>
          <w:ilvl w:val="0"/>
          <w:numId w:val="1016"/>
        </w:numPr>
      </w:pPr>
      <w:r>
        <w:rPr>
          <w:lang w:val="en"/>
        </w:rPr>
        <w:t xml:space="preserve">Check the profile destination set against residency rules.</w:t>
      </w:r>
    </w:p>
    <w:p>
      <w:pPr>
        <w:pStyle w:val="Compact"/>
        <w:numPr>
          <w:ilvl w:val="0"/>
          <w:numId w:val="1016"/>
        </w:numPr>
      </w:pPr>
      <w:r>
        <w:rPr>
          <w:lang w:val="en"/>
        </w:rPr>
        <w:t xml:space="preserve">Authorize the source and required destination model resources.</w:t>
      </w:r>
    </w:p>
    <w:p>
      <w:pPr>
        <w:pStyle w:val="Compact"/>
        <w:numPr>
          <w:ilvl w:val="0"/>
          <w:numId w:val="1016"/>
        </w:numPr>
      </w:pPr>
      <w:r>
        <w:rPr>
          <w:lang w:val="en"/>
        </w:rPr>
        <w:t xml:space="preserve">Combine bounded retries with fallback and a circuit breaker.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Cross-Region Inference automatically distributes inference requests across multiple AWS Regions to achieve higher throughput and avoid ThrottlingException.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bedrock_runtime.converse(modelId='us.anthropic.claude-3-5-sonnet-20240620-v1:0', ...). Prefix 'us.', 'eu.', or 'apac.' defines geographical 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 mitigate regional capacity constraints and eliminate 429 ThrottlingException spikes at no extra cost, use Bedrock Cross-Region Inference Profiles.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Cross-Region inference does not mean unrestricted global failover. A geography profile and a global profile have different boundaries.</w:t>
      </w:r>
    </w:p>
    <w:bookmarkEnd w:id="24"/>
    <w:bookmarkStart w:id="25" w:name="core-016"/>
    <w:p>
      <w:pPr>
        <w:pStyle w:val="BodyText"/>
      </w:pPr>
      <w:r>
        <w:rPr>
          <w:lang w:val="en"/>
        </w:rPr>
        <w:t xml:space="preserve">Customization choices</w:t>
      </w:r>
      <w:r>
        <w:rPr>
          <w:lang w:val="en"/>
        </w:rPr>
        <w:t xml:space="preserve"> </w:t>
      </w:r>
      <w:r>
        <w:rPr>
          <w:lang w:val="en"/>
        </w:rPr>
        <w:t xml:space="preserve">core-016 · Skills: 1.2.4</w:t>
      </w:r>
    </w:p>
    <w:p>
      <w:pPr>
        <w:pStyle w:val="BodyText"/>
      </w:pPr>
      <w:r>
        <w:rPr>
          <w:lang w:val="en"/>
        </w:rPr>
        <w:t xml:space="preserve">Customization changes model behavior or knowledge through an additional process.</w:t>
      </w:r>
    </w:p>
    <w:p>
      <w:pPr>
        <w:pStyle w:val="BodyText"/>
      </w:pPr>
      <w:r>
        <w:rPr>
          <w:lang w:val="en"/>
        </w:rPr>
        <w:t xml:space="preserve">Customization choices</w:t>
      </w:r>
    </w:p>
    <w:p>
      <w:pPr>
        <w:pStyle w:val="Compact"/>
        <w:numPr>
          <w:ilvl w:val="0"/>
          <w:numId w:val="1017"/>
        </w:numPr>
      </w:pPr>
      <w:r>
        <w:rPr>
          <w:lang w:val="en"/>
        </w:rPr>
        <w:t xml:space="preserve">Fine-tuning uses task examples and target outputs.</w:t>
      </w:r>
    </w:p>
    <w:p>
      <w:pPr>
        <w:pStyle w:val="Compact"/>
        <w:numPr>
          <w:ilvl w:val="0"/>
          <w:numId w:val="1017"/>
        </w:numPr>
      </w:pPr>
      <w:r>
        <w:rPr>
          <w:lang w:val="en"/>
        </w:rPr>
        <w:t xml:space="preserve">Continued pre-training uses domain data where the model and service support it.</w:t>
      </w:r>
    </w:p>
    <w:p>
      <w:pPr>
        <w:pStyle w:val="Compact"/>
        <w:numPr>
          <w:ilvl w:val="0"/>
          <w:numId w:val="1017"/>
        </w:numPr>
      </w:pPr>
      <w:r>
        <w:rPr>
          <w:lang w:val="en"/>
        </w:rPr>
        <w:t xml:space="preserve">Distillation transfers behavior from a teacher to a smaller student where supported.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Model customization alters model weights via Fine-Tuning (labeled prompt-response pairs) or Continued Pre-Training (unlabeled domain text).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bedrock.create_model_customization_job(jobName='ft-job', customModelName='domain-v1', baseModelIdentifier='...', trainingDataConfig={'s3Uri'...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Custom models in Bedrock require Provisioned Throughput to serve. Always check if RAG or few-shot prompting can solve the task before fine-tuning.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Customization does not remove the need for retrieval, evaluation, or security controls.</w:t>
      </w:r>
    </w:p>
    <w:bookmarkEnd w:id="25"/>
    <w:bookmarkStart w:id="26" w:name="core-017"/>
    <w:p>
      <w:pPr>
        <w:pStyle w:val="BodyText"/>
      </w:pPr>
      <w:r>
        <w:rPr>
          <w:lang w:val="en"/>
        </w:rPr>
        <w:t xml:space="preserve">Customized model lifecycle</w:t>
      </w:r>
      <w:r>
        <w:rPr>
          <w:lang w:val="en"/>
        </w:rPr>
        <w:t xml:space="preserve"> </w:t>
      </w:r>
      <w:r>
        <w:rPr>
          <w:lang w:val="en"/>
        </w:rPr>
        <w:t xml:space="preserve">core-017 · Skills: 1.2.4, 2.3.5</w:t>
      </w:r>
    </w:p>
    <w:p>
      <w:pPr>
        <w:pStyle w:val="BodyText"/>
      </w:pPr>
      <w:r>
        <w:rPr>
          <w:lang w:val="en"/>
        </w:rPr>
        <w:t xml:space="preserve">Treat a custom model as a versioned production dependency.</w:t>
      </w:r>
    </w:p>
    <w:p>
      <w:pPr>
        <w:pStyle w:val="BodyText"/>
      </w:pPr>
      <w:r>
        <w:rPr>
          <w:lang w:val="en"/>
        </w:rPr>
        <w:t xml:space="preserve">Customized model lifecycle</w:t>
      </w:r>
    </w:p>
    <w:p>
      <w:pPr>
        <w:pStyle w:val="Compact"/>
        <w:numPr>
          <w:ilvl w:val="0"/>
          <w:numId w:val="1018"/>
        </w:numPr>
      </w:pPr>
      <w:r>
        <w:rPr>
          <w:lang w:val="en"/>
        </w:rPr>
        <w:t xml:space="preserve">Register model versions, input data versions, metrics, and approval status.</w:t>
      </w:r>
    </w:p>
    <w:p>
      <w:pPr>
        <w:pStyle w:val="Compact"/>
        <w:numPr>
          <w:ilvl w:val="0"/>
          <w:numId w:val="1018"/>
        </w:numPr>
      </w:pPr>
      <w:r>
        <w:rPr>
          <w:lang w:val="en"/>
        </w:rPr>
        <w:t xml:space="preserve">Use SageMaker Model Registry for governed SageMaker deployment workflows.</w:t>
      </w:r>
    </w:p>
    <w:p>
      <w:pPr>
        <w:pStyle w:val="Compact"/>
        <w:numPr>
          <w:ilvl w:val="0"/>
          <w:numId w:val="1018"/>
        </w:numPr>
      </w:pPr>
      <w:r>
        <w:rPr>
          <w:lang w:val="en"/>
        </w:rPr>
        <w:t xml:space="preserve">Test candidates with a canary and a rollback target.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Customized models must follow rigorous MLOps lifecycles: data versioning, validation split, evaluation benchmarks, canary deployment, and rollback strategy.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Amazon Bedrock: list_custom_models(), get_custom_model(). AWS KMS key policy must grant Bedrock service principal access to training data....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Custom model training requires S3 bucket permissions and an IAM service role trusted by bedrock.amazonaws.com with kms:Decrypt permissions.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successful training job does not prove safe or cost-effective production behavior.</w:t>
      </w:r>
    </w:p>
    <w:bookmarkEnd w:id="26"/>
    <w:bookmarkStart w:id="27" w:name="core-018"/>
    <w:p>
      <w:pPr>
        <w:pStyle w:val="BodyText"/>
      </w:pPr>
      <w:r>
        <w:rPr>
          <w:lang w:val="en"/>
        </w:rPr>
        <w:t xml:space="preserve">Data quality before inference</w:t>
      </w:r>
      <w:r>
        <w:rPr>
          <w:lang w:val="en"/>
        </w:rPr>
        <w:t xml:space="preserve"> </w:t>
      </w:r>
      <w:r>
        <w:rPr>
          <w:lang w:val="en"/>
        </w:rPr>
        <w:t xml:space="preserve">core-018 · Skills: 1.3.1, 1.3.4</w:t>
      </w:r>
    </w:p>
    <w:p>
      <w:pPr>
        <w:pStyle w:val="BodyText"/>
      </w:pPr>
      <w:r>
        <w:rPr>
          <w:lang w:val="en"/>
        </w:rPr>
        <w:t xml:space="preserve">Bad source data becomes bad retrieval and bad answers.</w:t>
      </w:r>
    </w:p>
    <w:p>
      <w:pPr>
        <w:pStyle w:val="BodyText"/>
      </w:pPr>
      <w:r>
        <w:rPr>
          <w:lang w:val="en"/>
        </w:rPr>
        <w:t xml:space="preserve">Data quality before inference</w:t>
      </w:r>
    </w:p>
    <w:p>
      <w:pPr>
        <w:pStyle w:val="Compact"/>
        <w:numPr>
          <w:ilvl w:val="0"/>
          <w:numId w:val="1019"/>
        </w:numPr>
      </w:pPr>
      <w:r>
        <w:rPr>
          <w:lang w:val="en"/>
        </w:rPr>
        <w:t xml:space="preserve">Check completeness, schema, duplicates, encoding, freshness, and document ownership.</w:t>
      </w:r>
    </w:p>
    <w:p>
      <w:pPr>
        <w:pStyle w:val="Compact"/>
        <w:numPr>
          <w:ilvl w:val="0"/>
          <w:numId w:val="1019"/>
        </w:numPr>
      </w:pPr>
      <w:r>
        <w:rPr>
          <w:lang w:val="en"/>
        </w:rPr>
        <w:t xml:space="preserve">Use Glue Data Quality for rules and quality metrics.</w:t>
      </w:r>
    </w:p>
    <w:p>
      <w:pPr>
        <w:pStyle w:val="Compact"/>
        <w:numPr>
          <w:ilvl w:val="0"/>
          <w:numId w:val="1019"/>
        </w:numPr>
      </w:pPr>
      <w:r>
        <w:rPr>
          <w:lang w:val="en"/>
        </w:rPr>
        <w:t xml:space="preserve">Use Lambda or SageMaker Processing for normalization and validation.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Garbage in, garbage out: RAG retrieval quality is bounded by document cleansing, deduplication, formatting, and structural integrity.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AWS Glue Data Quality rulesets, Amazon Comprehend for language and PII pre-screening....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High-accuracy enterprise RAG requires clean source data preparation and metadata enrichment before vector ingestion.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An LLM can reformat text but can also alter facts. Verify extracted values against the source.</w:t>
      </w:r>
    </w:p>
    <w:bookmarkEnd w:id="27"/>
    <w:bookmarkStart w:id="28" w:name="core-019"/>
    <w:p>
      <w:pPr>
        <w:pStyle w:val="BodyText"/>
      </w:pPr>
      <w:r>
        <w:rPr>
          <w:lang w:val="en"/>
        </w:rPr>
        <w:t xml:space="preserve">Multimodal data preparation</w:t>
      </w:r>
      <w:r>
        <w:rPr>
          <w:lang w:val="en"/>
        </w:rPr>
        <w:t xml:space="preserve"> </w:t>
      </w:r>
      <w:r>
        <w:rPr>
          <w:lang w:val="en"/>
        </w:rPr>
        <w:t xml:space="preserve">core-019 · Skills: 1.3.2, 2.5.3</w:t>
      </w:r>
    </w:p>
    <w:p>
      <w:pPr>
        <w:pStyle w:val="BodyText"/>
      </w:pPr>
      <w:r>
        <w:rPr>
          <w:lang w:val="en"/>
        </w:rPr>
        <w:t xml:space="preserve">Each modality needs a suitable extraction and validation path.</w:t>
      </w:r>
    </w:p>
    <w:p>
      <w:pPr>
        <w:pStyle w:val="BodyText"/>
      </w:pPr>
      <w:r>
        <w:rPr>
          <w:lang w:val="en"/>
        </w:rPr>
        <w:t xml:space="preserve">Multimodal data preparation</w:t>
      </w:r>
    </w:p>
    <w:p>
      <w:pPr>
        <w:pStyle w:val="Compact"/>
        <w:numPr>
          <w:ilvl w:val="0"/>
          <w:numId w:val="1020"/>
        </w:numPr>
      </w:pPr>
      <w:r>
        <w:rPr>
          <w:lang w:val="en"/>
        </w:rPr>
        <w:t xml:space="preserve">Use Textract for document text, forms, and tables where appropriate.</w:t>
      </w:r>
    </w:p>
    <w:p>
      <w:pPr>
        <w:pStyle w:val="Compact"/>
        <w:numPr>
          <w:ilvl w:val="0"/>
          <w:numId w:val="1020"/>
        </w:numPr>
      </w:pPr>
      <w:r>
        <w:rPr>
          <w:lang w:val="en"/>
        </w:rPr>
        <w:t xml:space="preserve">Use Transcribe for audio transcripts and Comprehend for entity or PII analysis.</w:t>
      </w:r>
    </w:p>
    <w:p>
      <w:pPr>
        <w:pStyle w:val="Compact"/>
        <w:numPr>
          <w:ilvl w:val="0"/>
          <w:numId w:val="1020"/>
        </w:numPr>
      </w:pPr>
      <w:r>
        <w:rPr>
          <w:lang w:val="en"/>
        </w:rPr>
        <w:t xml:space="preserve">Use Bedrock Data Automation for supported multimodal extraction workflows.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Multimodal RAG extracts and unifies information across text, tables, charts, images, and audio into rich embeddings or structured representations.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textract.analyze_document(FeatureTypes=['TABLES', 'FORMS']). bedrock-runtime.invoke_model(modelId='amazon.titan-embed-image-v1')....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For document workflows with financial tables, invoices, and forms, use Amazon Textract or Amazon Bedrock Data Automation.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OCR text can lose table relationships. An image-capable model does not automatically solve every layout error.</w:t>
      </w:r>
    </w:p>
    <w:bookmarkEnd w:id="28"/>
    <w:bookmarkStart w:id="29" w:name="core-020"/>
    <w:p>
      <w:pPr>
        <w:pStyle w:val="BodyText"/>
      </w:pPr>
      <w:r>
        <w:rPr>
          <w:lang w:val="en"/>
        </w:rPr>
        <w:t xml:space="preserve">Vector search from first principles</w:t>
      </w:r>
      <w:r>
        <w:rPr>
          <w:lang w:val="en"/>
        </w:rPr>
        <w:t xml:space="preserve"> </w:t>
      </w:r>
      <w:r>
        <w:rPr>
          <w:lang w:val="en"/>
        </w:rPr>
        <w:t xml:space="preserve">core-020 · Skills: 1.4.1</w:t>
      </w:r>
    </w:p>
    <w:p>
      <w:pPr>
        <w:pStyle w:val="BodyText"/>
      </w:pPr>
      <w:r>
        <w:rPr>
          <w:lang w:val="en"/>
        </w:rPr>
        <w:t xml:space="preserve">An embedding maps content into a vector space. A vector index retrieves nearby representations.</w:t>
      </w:r>
    </w:p>
    <w:p>
      <w:pPr>
        <w:pStyle w:val="BodyText"/>
      </w:pPr>
      <w:r>
        <w:rPr>
          <w:lang w:val="en"/>
        </w:rPr>
        <w:t xml:space="preserve">Vector search from first principles</w:t>
      </w:r>
    </w:p>
    <w:p>
      <w:pPr>
        <w:pStyle w:val="Compact"/>
        <w:numPr>
          <w:ilvl w:val="0"/>
          <w:numId w:val="1021"/>
        </w:numPr>
      </w:pPr>
      <w:r>
        <w:rPr>
          <w:lang w:val="en"/>
        </w:rPr>
        <w:t xml:space="preserve">Embed the document chunks and query with compatible model settings.</w:t>
      </w:r>
    </w:p>
    <w:p>
      <w:pPr>
        <w:pStyle w:val="Compact"/>
        <w:numPr>
          <w:ilvl w:val="0"/>
          <w:numId w:val="1021"/>
        </w:numPr>
      </w:pPr>
      <w:r>
        <w:rPr>
          <w:lang w:val="en"/>
        </w:rPr>
        <w:t xml:space="preserve">Store source ID, text reference, version, and access metadata beside each vector.</w:t>
      </w:r>
    </w:p>
    <w:p>
      <w:pPr>
        <w:pStyle w:val="Compact"/>
        <w:numPr>
          <w:ilvl w:val="0"/>
          <w:numId w:val="1021"/>
        </w:numPr>
      </w:pPr>
      <w:r>
        <w:rPr>
          <w:lang w:val="en"/>
        </w:rPr>
        <w:t xml:space="preserve">Use similarity search for conceptual matches.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Vector embeddings map semantic meaning into high-dimensional geometric space; cosine similarity measures directional alignment between query and chunks.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Similarity Metrics: Cosine Similarity (direction-only), Dot Product (requires normalized vectors), Euclidean Distance (L2 norm)....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If you change the embedding model, you MUST re-index and re-embed all documents in the vector store from scratch.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Embedding similarity is not a probability that a passage or answer is true.</w:t>
      </w:r>
    </w:p>
    <w:bookmarkEnd w:id="29"/>
    <w:bookmarkStart w:id="30" w:name="core-021"/>
    <w:p>
      <w:pPr>
        <w:pStyle w:val="BodyText"/>
      </w:pPr>
      <w:r>
        <w:rPr>
          <w:lang w:val="en"/>
        </w:rPr>
        <w:t xml:space="preserve">Vector store selection</w:t>
      </w:r>
      <w:r>
        <w:rPr>
          <w:lang w:val="en"/>
        </w:rPr>
        <w:t xml:space="preserve"> </w:t>
      </w:r>
      <w:r>
        <w:rPr>
          <w:lang w:val="en"/>
        </w:rPr>
        <w:t xml:space="preserve">core-021 · Skills: 1.4.1, 1.5.3</w:t>
      </w:r>
    </w:p>
    <w:p>
      <w:pPr>
        <w:pStyle w:val="BodyText"/>
      </w:pPr>
      <w:r>
        <w:rPr>
          <w:lang w:val="en"/>
        </w:rPr>
        <w:t xml:space="preserve">Select a store from retrieval, scale, transaction, and operational requirements.</w:t>
      </w:r>
    </w:p>
    <w:p>
      <w:pPr>
        <w:pStyle w:val="BodyText"/>
      </w:pPr>
      <w:r>
        <w:rPr>
          <w:lang w:val="en"/>
        </w:rPr>
        <w:t xml:space="preserve">Vector store selection</w:t>
      </w:r>
    </w:p>
    <w:p>
      <w:pPr>
        <w:pStyle w:val="Compact"/>
        <w:numPr>
          <w:ilvl w:val="0"/>
          <w:numId w:val="1022"/>
        </w:numPr>
      </w:pPr>
      <w:r>
        <w:rPr>
          <w:lang w:val="en"/>
        </w:rPr>
        <w:t xml:space="preserve">OpenSearch supports search-focused architectures with vectors and lexical retrieval.</w:t>
      </w:r>
    </w:p>
    <w:p>
      <w:pPr>
        <w:pStyle w:val="Compact"/>
        <w:numPr>
          <w:ilvl w:val="0"/>
          <w:numId w:val="1022"/>
        </w:numPr>
      </w:pPr>
      <w:r>
        <w:rPr>
          <w:lang w:val="en"/>
        </w:rPr>
        <w:t xml:space="preserve">Aurora PostgreSQL with pgvector can combine relational data and vector queries.</w:t>
      </w:r>
    </w:p>
    <w:p>
      <w:pPr>
        <w:pStyle w:val="Compact"/>
        <w:numPr>
          <w:ilvl w:val="0"/>
          <w:numId w:val="1022"/>
        </w:numPr>
      </w:pPr>
      <w:r>
        <w:rPr>
          <w:lang w:val="en"/>
        </w:rPr>
        <w:t xml:space="preserve">Knowledge Bases supports a defined set of vector store integrations.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Choose vector stores based on operational overhead, scale, hybrid search support, and existing AWS infrastructure footprint.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Knowledge Base storage configuration: storageConfiguration={'type': 'OPENSEARCH_SERVERLESS' | 'RDS' | 'PINECONE' | 'NEPTUNE'}....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Default managed vector store for Bedrock Knowledge Bases is OpenSearch Serverless (AOSS). If existing relational workloads exist, use Aurora PostgreSQL pgvector.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DynamoDB metadata storage does not automatically make DynamoDB a substitute for a supported vector index.</w:t>
      </w:r>
    </w:p>
    <w:bookmarkEnd w:id="30"/>
    <w:bookmarkStart w:id="31" w:name="core-022"/>
    <w:p>
      <w:pPr>
        <w:pStyle w:val="BodyText"/>
      </w:pPr>
      <w:r>
        <w:rPr>
          <w:lang w:val="en"/>
        </w:rPr>
        <w:t xml:space="preserve">Metadata and authorized retrieval</w:t>
      </w:r>
      <w:r>
        <w:rPr>
          <w:lang w:val="en"/>
        </w:rPr>
        <w:t xml:space="preserve"> </w:t>
      </w:r>
      <w:r>
        <w:rPr>
          <w:lang w:val="en"/>
        </w:rPr>
        <w:t xml:space="preserve">core-022 · Skills: 1.4.2, 3.2.1</w:t>
      </w:r>
    </w:p>
    <w:p>
      <w:pPr>
        <w:pStyle w:val="BodyText"/>
      </w:pPr>
      <w:r>
        <w:rPr>
          <w:lang w:val="en"/>
        </w:rPr>
        <w:t xml:space="preserve">Metadata gives each retrieved passage context and access boundaries.</w:t>
      </w:r>
    </w:p>
    <w:p>
      <w:pPr>
        <w:pStyle w:val="BodyText"/>
      </w:pPr>
      <w:r>
        <w:rPr>
          <w:lang w:val="en"/>
        </w:rPr>
        <w:t xml:space="preserve">Metadata and authorized retrieval</w:t>
      </w:r>
    </w:p>
    <w:p>
      <w:pPr>
        <w:pStyle w:val="Compact"/>
        <w:numPr>
          <w:ilvl w:val="0"/>
          <w:numId w:val="1023"/>
        </w:numPr>
      </w:pPr>
      <w:r>
        <w:rPr>
          <w:lang w:val="en"/>
        </w:rPr>
        <w:t xml:space="preserve">Store tenant, document ID, version, effective date, language, and classification.</w:t>
      </w:r>
    </w:p>
    <w:p>
      <w:pPr>
        <w:pStyle w:val="Compact"/>
        <w:numPr>
          <w:ilvl w:val="0"/>
          <w:numId w:val="1023"/>
        </w:numPr>
      </w:pPr>
      <w:r>
        <w:rPr>
          <w:lang w:val="en"/>
        </w:rPr>
        <w:t xml:space="preserve">Derive tenant filters from authenticated identity on the server.</w:t>
      </w:r>
    </w:p>
    <w:p>
      <w:pPr>
        <w:pStyle w:val="Compact"/>
        <w:numPr>
          <w:ilvl w:val="0"/>
          <w:numId w:val="1023"/>
        </w:numPr>
      </w:pPr>
      <w:r>
        <w:rPr>
          <w:lang w:val="en"/>
        </w:rPr>
        <w:t xml:space="preserve">Apply access filters before evidence reaches the model.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Metadata filtering enforces multi-tenant security and pre-filters search spaces by tenant ID, department, date, or document classification.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bedrock_agent_runtime.retrieve(knowledgeBaseId=..., retrievalQuery={'text': '...'}, retrievalConfiguration={'vectorSearchConfiguration': {'f...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Multi-tenant document isolation and access control MUST be enforced via Vector Store Metadata Filters in the retrieval query, not prompt instructions.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prompt instruction such as use only my tenant cannot replace authorization.</w:t>
      </w:r>
    </w:p>
    <w:bookmarkEnd w:id="31"/>
    <w:bookmarkStart w:id="32" w:name="core-023"/>
    <w:p>
      <w:pPr>
        <w:pStyle w:val="BodyText"/>
      </w:pPr>
      <w:r>
        <w:rPr>
          <w:lang w:val="en"/>
        </w:rPr>
        <w:t xml:space="preserve">Vector scale and integration</w:t>
      </w:r>
      <w:r>
        <w:rPr>
          <w:lang w:val="en"/>
        </w:rPr>
        <w:t xml:space="preserve"> </w:t>
      </w:r>
      <w:r>
        <w:rPr>
          <w:lang w:val="en"/>
        </w:rPr>
        <w:t xml:space="preserve">core-023 · Skills: 1.4.3, 1.4.4</w:t>
      </w:r>
    </w:p>
    <w:p>
      <w:pPr>
        <w:pStyle w:val="BodyText"/>
      </w:pPr>
      <w:r>
        <w:rPr>
          <w:lang w:val="en"/>
        </w:rPr>
        <w:t xml:space="preserve">Index layout and connector behavior affect relevance, isolation, and latency.</w:t>
      </w:r>
    </w:p>
    <w:p>
      <w:pPr>
        <w:pStyle w:val="BodyText"/>
      </w:pPr>
      <w:r>
        <w:rPr>
          <w:lang w:val="en"/>
        </w:rPr>
        <w:t xml:space="preserve">Vector scale and integration</w:t>
      </w:r>
    </w:p>
    <w:p>
      <w:pPr>
        <w:pStyle w:val="Compact"/>
        <w:numPr>
          <w:ilvl w:val="0"/>
          <w:numId w:val="1024"/>
        </w:numPr>
      </w:pPr>
      <w:r>
        <w:rPr>
          <w:lang w:val="en"/>
        </w:rPr>
        <w:t xml:space="preserve">Partition by domain or tenant when the access and scale model requires it.</w:t>
      </w:r>
    </w:p>
    <w:p>
      <w:pPr>
        <w:pStyle w:val="Compact"/>
        <w:numPr>
          <w:ilvl w:val="0"/>
          <w:numId w:val="1024"/>
        </w:numPr>
      </w:pPr>
      <w:r>
        <w:rPr>
          <w:lang w:val="en"/>
        </w:rPr>
        <w:t xml:space="preserve">Balance shards and replicas against query and update traffic.</w:t>
      </w:r>
    </w:p>
    <w:p>
      <w:pPr>
        <w:pStyle w:val="Compact"/>
        <w:numPr>
          <w:ilvl w:val="0"/>
          <w:numId w:val="1024"/>
        </w:numPr>
      </w:pPr>
      <w:r>
        <w:rPr>
          <w:lang w:val="en"/>
        </w:rPr>
        <w:t xml:space="preserve">Use connectors, APIs, AppFlow, or custom extraction for enterprise sources.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Scaling vector databases requires balancing indexing throughput, query latency, OpenSearch Compute Units (OCUs), and memory footprint.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AOSS capacity limits: OpenSearch Serverless minimum baseline is 4 OCUs (2 search + 2 indexing for HA). Maximum limit can be configured via A...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OpenSearch Serverless automatically scales compute units (OCUs) for search and ingestion independently, with built-in AZ redundancy.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More shards can increase overhead. Tune from representative load tests.</w:t>
      </w:r>
    </w:p>
    <w:bookmarkEnd w:id="32"/>
    <w:bookmarkStart w:id="33" w:name="core-024"/>
    <w:p>
      <w:pPr>
        <w:pStyle w:val="BodyText"/>
      </w:pPr>
      <w:r>
        <w:rPr>
          <w:lang w:val="en"/>
        </w:rPr>
        <w:t xml:space="preserve">Fresh vectors and document deletion</w:t>
      </w:r>
      <w:r>
        <w:rPr>
          <w:lang w:val="en"/>
        </w:rPr>
        <w:t xml:space="preserve"> </w:t>
      </w:r>
      <w:r>
        <w:rPr>
          <w:lang w:val="en"/>
        </w:rPr>
        <w:t xml:space="preserve">core-024 · Skills: 1.4.5</w:t>
      </w:r>
    </w:p>
    <w:p>
      <w:pPr>
        <w:pStyle w:val="BodyText"/>
      </w:pPr>
      <w:r>
        <w:rPr>
          <w:lang w:val="en"/>
        </w:rPr>
        <w:t xml:space="preserve">A source edit does not help answers until retrieval sees the current version.</w:t>
      </w:r>
    </w:p>
    <w:p>
      <w:pPr>
        <w:pStyle w:val="BodyText"/>
      </w:pPr>
      <w:r>
        <w:rPr>
          <w:lang w:val="en"/>
        </w:rPr>
        <w:t xml:space="preserve">Fresh vectors and document deletion</w:t>
      </w:r>
    </w:p>
    <w:p>
      <w:pPr>
        <w:pStyle w:val="Compact"/>
        <w:numPr>
          <w:ilvl w:val="0"/>
          <w:numId w:val="1025"/>
        </w:numPr>
      </w:pPr>
      <w:r>
        <w:rPr>
          <w:lang w:val="en"/>
        </w:rPr>
        <w:t xml:space="preserve">Use version-aware incremental sync and change detection.</w:t>
      </w:r>
    </w:p>
    <w:p>
      <w:pPr>
        <w:pStyle w:val="Compact"/>
        <w:numPr>
          <w:ilvl w:val="0"/>
          <w:numId w:val="1025"/>
        </w:numPr>
      </w:pPr>
      <w:r>
        <w:rPr>
          <w:lang w:val="en"/>
        </w:rPr>
        <w:t xml:space="preserve">Retry failed ingestion with idempotent document identifiers.</w:t>
      </w:r>
    </w:p>
    <w:p>
      <w:pPr>
        <w:pStyle w:val="Compact"/>
        <w:numPr>
          <w:ilvl w:val="0"/>
          <w:numId w:val="1025"/>
        </w:numPr>
      </w:pPr>
      <w:r>
        <w:rPr>
          <w:lang w:val="en"/>
        </w:rPr>
        <w:t xml:space="preserve">Remove stale vectors and cached responses after source deletion or permission change.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Synchronizing Knowledge Bases detects new, updated, and deleted source files in S3 and reconciles vector index embeddings incrementally.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bedrock_agent.start_ingestion_job(knowledgeBaseId='kb-id', dataSourceId='ds-id'). Status: STARTING -&gt; IN_PROGRESS -&gt; COMPLETE / FAILED....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Updates or deletions in S3 do not take effect in Bedrock Knowledge Bases until a DataSource Ingestion Job is executed.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successful source upload is not proof of successful indexing.</w:t>
      </w:r>
    </w:p>
    <w:bookmarkEnd w:id="33"/>
    <w:bookmarkStart w:id="34" w:name="core-025"/>
    <w:p>
      <w:pPr>
        <w:pStyle w:val="BodyText"/>
      </w:pPr>
      <w:r>
        <w:rPr>
          <w:lang w:val="en"/>
        </w:rPr>
        <w:t xml:space="preserve">Chunking choices</w:t>
      </w:r>
      <w:r>
        <w:rPr>
          <w:lang w:val="en"/>
        </w:rPr>
        <w:t xml:space="preserve"> </w:t>
      </w:r>
      <w:r>
        <w:rPr>
          <w:lang w:val="en"/>
        </w:rPr>
        <w:t xml:space="preserve">core-025 · Skills: 1.5.1</w:t>
      </w:r>
    </w:p>
    <w:p>
      <w:pPr>
        <w:pStyle w:val="BodyText"/>
      </w:pPr>
      <w:r>
        <w:rPr>
          <w:lang w:val="en"/>
        </w:rPr>
        <w:t xml:space="preserve">Chunk size trades focused retrieval against complete context.</w:t>
      </w:r>
    </w:p>
    <w:p>
      <w:pPr>
        <w:pStyle w:val="BodyText"/>
      </w:pPr>
      <w:r>
        <w:rPr>
          <w:lang w:val="en"/>
        </w:rPr>
        <w:t xml:space="preserve">Chunking choices</w:t>
      </w:r>
    </w:p>
    <w:p>
      <w:pPr>
        <w:pStyle w:val="Compact"/>
        <w:numPr>
          <w:ilvl w:val="0"/>
          <w:numId w:val="1026"/>
        </w:numPr>
      </w:pPr>
      <w:r>
        <w:rPr>
          <w:lang w:val="en"/>
        </w:rPr>
        <w:t xml:space="preserve">Fixed-size chunks use a token limit and overlap.</w:t>
      </w:r>
    </w:p>
    <w:p>
      <w:pPr>
        <w:pStyle w:val="Compact"/>
        <w:numPr>
          <w:ilvl w:val="0"/>
          <w:numId w:val="1026"/>
        </w:numPr>
      </w:pPr>
      <w:r>
        <w:rPr>
          <w:lang w:val="en"/>
        </w:rPr>
        <w:t xml:space="preserve">Semantic chunks follow meaning changes and add processing cost.</w:t>
      </w:r>
    </w:p>
    <w:p>
      <w:pPr>
        <w:pStyle w:val="Compact"/>
        <w:numPr>
          <w:ilvl w:val="0"/>
          <w:numId w:val="1026"/>
        </w:numPr>
      </w:pPr>
      <w:r>
        <w:rPr>
          <w:lang w:val="en"/>
        </w:rPr>
        <w:t xml:space="preserve">Hierarchical chunks retrieve children and return broader parent context.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Chunking determines retrieval granularity: small chunks preserve specific facts, while large chunks provide broad narrative context.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Knowledge Base chunking configuration: chunkingStrategy='FIXED_SIZE' | 'HIERARCHICAL' | 'SEMANTIC' | 'NONE'....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When retrieval requires pinpoint precision but the LLM needs wide surrounding context to answer accurately, choose Hierarchical (Parent-Child) Chunking.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Hierarchy can return fewer results than requested after parent replacement. More chunks are not always more evidence.</w:t>
      </w:r>
    </w:p>
    <w:bookmarkEnd w:id="34"/>
    <w:bookmarkStart w:id="35" w:name="core-026"/>
    <w:p>
      <w:pPr>
        <w:pStyle w:val="BodyText"/>
      </w:pPr>
      <w:r>
        <w:rPr>
          <w:lang w:val="en"/>
        </w:rPr>
        <w:t xml:space="preserve">Embedding selection and migration</w:t>
      </w:r>
      <w:r>
        <w:rPr>
          <w:lang w:val="en"/>
        </w:rPr>
        <w:t xml:space="preserve"> </w:t>
      </w:r>
      <w:r>
        <w:rPr>
          <w:lang w:val="en"/>
        </w:rPr>
        <w:t xml:space="preserve">core-026 · Skills: 1.5.2</w:t>
      </w:r>
    </w:p>
    <w:p>
      <w:pPr>
        <w:pStyle w:val="BodyText"/>
      </w:pPr>
      <w:r>
        <w:rPr>
          <w:lang w:val="en"/>
        </w:rPr>
        <w:t xml:space="preserve">An embedding model defines the space in which similarity has meaning.</w:t>
      </w:r>
    </w:p>
    <w:p>
      <w:pPr>
        <w:pStyle w:val="BodyText"/>
      </w:pPr>
      <w:r>
        <w:rPr>
          <w:lang w:val="en"/>
        </w:rPr>
        <w:t xml:space="preserve">Embedding selection and migration</w:t>
      </w:r>
    </w:p>
    <w:p>
      <w:pPr>
        <w:pStyle w:val="Compact"/>
        <w:numPr>
          <w:ilvl w:val="0"/>
          <w:numId w:val="1027"/>
        </w:numPr>
      </w:pPr>
      <w:r>
        <w:rPr>
          <w:lang w:val="en"/>
        </w:rPr>
        <w:t xml:space="preserve">Compare domain fit, language, dimensions, input length, latency, and storage cost.</w:t>
      </w:r>
    </w:p>
    <w:p>
      <w:pPr>
        <w:pStyle w:val="Compact"/>
        <w:numPr>
          <w:ilvl w:val="0"/>
          <w:numId w:val="1027"/>
        </w:numPr>
      </w:pPr>
      <w:r>
        <w:rPr>
          <w:lang w:val="en"/>
        </w:rPr>
        <w:t xml:space="preserve">Use the same compatible configuration for document and query vectors.</w:t>
      </w:r>
    </w:p>
    <w:p>
      <w:pPr>
        <w:pStyle w:val="Compact"/>
        <w:numPr>
          <w:ilvl w:val="0"/>
          <w:numId w:val="1027"/>
        </w:numPr>
      </w:pPr>
      <w:r>
        <w:rPr>
          <w:lang w:val="en"/>
        </w:rPr>
        <w:t xml:space="preserve">Batch embedding jobs where the pipeline permits it.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Embedding models convert text into dense semantic vectors; dimension size (e.g. 1024 vs 512 vs 256) trades off memory storage for fine-grained accuracy.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invoke_model(modelId='amazon.titan-embed-text-v2:0', body=json.dumps({'inputText': '...', 'dimensions': 512, 'normalize': True}))....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Amazon Titan Text Embeddings v2 supports reduced dimensions (512 or 256) to lower vector store storage costs by up to 75% with minimal accuracy loss.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Equal dimensions do not imply compatible vector spaces.</w:t>
      </w:r>
    </w:p>
    <w:bookmarkEnd w:id="35"/>
    <w:bookmarkStart w:id="36" w:name="core-027"/>
    <w:p>
      <w:pPr>
        <w:pStyle w:val="BodyText"/>
      </w:pPr>
      <w:r>
        <w:rPr>
          <w:lang w:val="en"/>
        </w:rPr>
        <w:t xml:space="preserve">Hybrid retrieval and reranking</w:t>
      </w:r>
      <w:r>
        <w:rPr>
          <w:lang w:val="en"/>
        </w:rPr>
        <w:t xml:space="preserve"> </w:t>
      </w:r>
      <w:r>
        <w:rPr>
          <w:lang w:val="en"/>
        </w:rPr>
        <w:t xml:space="preserve">core-027 · Skills: 1.5.4</w:t>
      </w:r>
    </w:p>
    <w:p>
      <w:pPr>
        <w:pStyle w:val="BodyText"/>
      </w:pPr>
      <w:r>
        <w:rPr>
          <w:lang w:val="en"/>
        </w:rPr>
        <w:t xml:space="preserve">A search stage finds candidates. A reranker scores the candidates for the query.</w:t>
      </w:r>
    </w:p>
    <w:p>
      <w:pPr>
        <w:pStyle w:val="BodyText"/>
      </w:pPr>
      <w:r>
        <w:rPr>
          <w:lang w:val="en"/>
        </w:rPr>
        <w:t xml:space="preserve">Hybrid retrieval and reranking</w:t>
      </w:r>
    </w:p>
    <w:p>
      <w:pPr>
        <w:pStyle w:val="Compact"/>
        <w:numPr>
          <w:ilvl w:val="0"/>
          <w:numId w:val="1028"/>
        </w:numPr>
      </w:pPr>
      <w:r>
        <w:rPr>
          <w:lang w:val="en"/>
        </w:rPr>
        <w:t xml:space="preserve">Vector search matches meaning. Lexical search matches exact terms.</w:t>
      </w:r>
    </w:p>
    <w:p>
      <w:pPr>
        <w:pStyle w:val="Compact"/>
        <w:numPr>
          <w:ilvl w:val="0"/>
          <w:numId w:val="1028"/>
        </w:numPr>
      </w:pPr>
      <w:r>
        <w:rPr>
          <w:lang w:val="en"/>
        </w:rPr>
        <w:t xml:space="preserve">Hybrid search combines both signals where the integration supports it.</w:t>
      </w:r>
    </w:p>
    <w:p>
      <w:pPr>
        <w:pStyle w:val="Compact"/>
        <w:numPr>
          <w:ilvl w:val="0"/>
          <w:numId w:val="1028"/>
        </w:numPr>
      </w:pPr>
      <w:r>
        <w:rPr>
          <w:lang w:val="en"/>
        </w:rPr>
        <w:t xml:space="preserve">Retrieve a candidate set and rerank before prompt construction.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Hybrid search merges Lexical Search (BM25 keyword match for exact IDs/acronyms) and Semantic Vector Search, followed by Re-ranking.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Knowledge Base retrievalConfiguration: vectorSearchConfiguration={'overrideSearchType': 'HYBRID'} + rerankingConfiguration={'type': 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For technical documentation with part numbers, error codes, and exact acronyms, always choose HYBRID search (lexical + semantic) with re-ranking.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reranker cannot recover a relevant passage that the candidate stage never returns.</w:t>
      </w:r>
    </w:p>
    <w:bookmarkEnd w:id="36"/>
    <w:bookmarkStart w:id="37" w:name="core-028"/>
    <w:p>
      <w:pPr>
        <w:pStyle w:val="BodyText"/>
      </w:pPr>
      <w:r>
        <w:rPr>
          <w:lang w:val="en"/>
        </w:rPr>
        <w:t xml:space="preserve">Query transformation and decomposition</w:t>
      </w:r>
      <w:r>
        <w:rPr>
          <w:lang w:val="en"/>
        </w:rPr>
        <w:t xml:space="preserve"> </w:t>
      </w:r>
      <w:r>
        <w:rPr>
          <w:lang w:val="en"/>
        </w:rPr>
        <w:t xml:space="preserve">core-028 · Skills: 1.5.5</w:t>
      </w:r>
    </w:p>
    <w:p>
      <w:pPr>
        <w:pStyle w:val="BodyText"/>
      </w:pPr>
      <w:r>
        <w:rPr>
          <w:lang w:val="en"/>
        </w:rPr>
        <w:t xml:space="preserve">A user question can require several retrieval operations.</w:t>
      </w:r>
    </w:p>
    <w:p>
      <w:pPr>
        <w:pStyle w:val="BodyText"/>
      </w:pPr>
      <w:r>
        <w:rPr>
          <w:lang w:val="en"/>
        </w:rPr>
        <w:t xml:space="preserve">Query transformation and decomposition</w:t>
      </w:r>
    </w:p>
    <w:p>
      <w:pPr>
        <w:pStyle w:val="Compact"/>
        <w:numPr>
          <w:ilvl w:val="0"/>
          <w:numId w:val="1029"/>
        </w:numPr>
      </w:pPr>
      <w:r>
        <w:rPr>
          <w:lang w:val="en"/>
        </w:rPr>
        <w:t xml:space="preserve">Rewrite unclear queries without changing their meaning.</w:t>
      </w:r>
    </w:p>
    <w:p>
      <w:pPr>
        <w:pStyle w:val="Compact"/>
        <w:numPr>
          <w:ilvl w:val="0"/>
          <w:numId w:val="1029"/>
        </w:numPr>
      </w:pPr>
      <w:r>
        <w:rPr>
          <w:lang w:val="en"/>
        </w:rPr>
        <w:t xml:space="preserve">Expand terms when domain synonyms matter.</w:t>
      </w:r>
    </w:p>
    <w:p>
      <w:pPr>
        <w:pStyle w:val="Compact"/>
        <w:numPr>
          <w:ilvl w:val="0"/>
          <w:numId w:val="1029"/>
        </w:numPr>
      </w:pPr>
      <w:r>
        <w:rPr>
          <w:lang w:val="en"/>
        </w:rPr>
        <w:t xml:space="preserve">Decompose multi-part questions into evidence requests.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Raw user queries are often ambiguous, multi-part, or referential; query transformation rewrites, decomposes, or expands queries before retrieval.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Knowledge Base automatically performs query reformulation in RetrieveAndGenerate multi-turn sessions....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Query Reformulation / Query Decomposition when handling multi-turn conversational RAG or complex compound queries.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Uncontrolled expansion can add irrelevant evidence or broaden data access.</w:t>
      </w:r>
    </w:p>
    <w:bookmarkEnd w:id="37"/>
    <w:bookmarkStart w:id="38" w:name="core-029"/>
    <w:p>
      <w:pPr>
        <w:pStyle w:val="BodyText"/>
      </w:pPr>
      <w:r>
        <w:rPr>
          <w:lang w:val="en"/>
        </w:rPr>
        <w:t xml:space="preserve">Retrieval APIs and tool contracts</w:t>
      </w:r>
      <w:r>
        <w:rPr>
          <w:lang w:val="en"/>
        </w:rPr>
        <w:t xml:space="preserve"> </w:t>
      </w:r>
      <w:r>
        <w:rPr>
          <w:lang w:val="en"/>
        </w:rPr>
        <w:t xml:space="preserve">core-029 · Skills: 1.5.6</w:t>
      </w:r>
    </w:p>
    <w:p>
      <w:pPr>
        <w:pStyle w:val="BodyText"/>
      </w:pPr>
      <w:r>
        <w:rPr>
          <w:lang w:val="en"/>
        </w:rPr>
        <w:t xml:space="preserve">A stable retrieval contract separates evidence access from answer generation.</w:t>
      </w:r>
    </w:p>
    <w:p>
      <w:pPr>
        <w:pStyle w:val="BodyText"/>
      </w:pPr>
      <w:r>
        <w:rPr>
          <w:lang w:val="en"/>
        </w:rPr>
        <w:t xml:space="preserve">Retrieval APIs and tool contracts</w:t>
      </w:r>
    </w:p>
    <w:p>
      <w:pPr>
        <w:pStyle w:val="Compact"/>
        <w:numPr>
          <w:ilvl w:val="0"/>
          <w:numId w:val="1030"/>
        </w:numPr>
      </w:pPr>
      <w:r>
        <w:rPr>
          <w:lang w:val="en"/>
        </w:rPr>
        <w:t xml:space="preserve">Retrieve returns evidence for custom generation workflows.</w:t>
      </w:r>
    </w:p>
    <w:p>
      <w:pPr>
        <w:pStyle w:val="Compact"/>
        <w:numPr>
          <w:ilvl w:val="0"/>
          <w:numId w:val="1030"/>
        </w:numPr>
      </w:pPr>
      <w:r>
        <w:rPr>
          <w:lang w:val="en"/>
        </w:rPr>
        <w:t xml:space="preserve">RetrieveAndGenerate combines managed retrieval and generation with source references.</w:t>
      </w:r>
    </w:p>
    <w:p>
      <w:pPr>
        <w:pStyle w:val="Compact"/>
        <w:numPr>
          <w:ilvl w:val="0"/>
          <w:numId w:val="1030"/>
        </w:numPr>
      </w:pPr>
      <w:r>
        <w:rPr>
          <w:lang w:val="en"/>
        </w:rPr>
        <w:t xml:space="preserve">A function or MCP interface can expose controlled search to an agent.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Bedrock provides two primary RAG APIs: Retrieve (returns raw chunks only) vs RetrieveAndGenerate (handles retrieval + model synthesis end-to-end).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bedrock-agent-runtime.retrieve(knowledgeBaseId=..., retrievalQuery=...) vs bedrock-agent-runtime.retrieve_and_generate(input={'text': '...'}...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Choose Retrieve if you need raw passages, custom prompt templates, or client-side control. Choose RetrieveAndGenerate for fully managed RAG with automatic citations.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Converse does not automatically query a Knowledge Base. Connect retrieval through application logic or a supported managed workflow.</w:t>
      </w:r>
    </w:p>
    <w:bookmarkEnd w:id="38"/>
    <w:bookmarkStart w:id="39" w:name="core-030"/>
    <w:p>
      <w:pPr>
        <w:pStyle w:val="BodyText"/>
      </w:pPr>
      <w:r>
        <w:rPr>
          <w:lang w:val="en"/>
        </w:rPr>
        <w:t xml:space="preserve">Prompt structure and instruction boundaries</w:t>
      </w:r>
      <w:r>
        <w:rPr>
          <w:lang w:val="en"/>
        </w:rPr>
        <w:t xml:space="preserve"> </w:t>
      </w:r>
      <w:r>
        <w:rPr>
          <w:lang w:val="en"/>
        </w:rPr>
        <w:t xml:space="preserve">core-030 · Skills: 1.6.1, 1.6.5</w:t>
      </w:r>
    </w:p>
    <w:p>
      <w:pPr>
        <w:pStyle w:val="BodyText"/>
      </w:pPr>
      <w:r>
        <w:rPr>
          <w:lang w:val="en"/>
        </w:rPr>
        <w:t xml:space="preserve">A prompt states the task, constraints, evidence, and required output.</w:t>
      </w:r>
    </w:p>
    <w:p>
      <w:pPr>
        <w:pStyle w:val="BodyText"/>
      </w:pPr>
      <w:r>
        <w:rPr>
          <w:lang w:val="en"/>
        </w:rPr>
        <w:t xml:space="preserve">Prompt structure and instruction boundaries</w:t>
      </w:r>
    </w:p>
    <w:p>
      <w:pPr>
        <w:pStyle w:val="Compact"/>
        <w:numPr>
          <w:ilvl w:val="0"/>
          <w:numId w:val="1031"/>
        </w:numPr>
      </w:pPr>
      <w:r>
        <w:rPr>
          <w:lang w:val="en"/>
        </w:rPr>
        <w:t xml:space="preserve">Place stable behavior in system instructions where the model supports them.</w:t>
      </w:r>
    </w:p>
    <w:p>
      <w:pPr>
        <w:pStyle w:val="Compact"/>
        <w:numPr>
          <w:ilvl w:val="0"/>
          <w:numId w:val="1031"/>
        </w:numPr>
      </w:pPr>
      <w:r>
        <w:rPr>
          <w:lang w:val="en"/>
        </w:rPr>
        <w:t xml:space="preserve">Separate user content and retrieved evidence from trusted instructions.</w:t>
      </w:r>
    </w:p>
    <w:p>
      <w:pPr>
        <w:pStyle w:val="Compact"/>
        <w:numPr>
          <w:ilvl w:val="0"/>
          <w:numId w:val="1031"/>
        </w:numPr>
      </w:pPr>
      <w:r>
        <w:rPr>
          <w:lang w:val="en"/>
        </w:rPr>
        <w:t xml:space="preserve">Use examples for the exact task and output format.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Prompt engineering structures instructions, roles, context, constraints, and few-shot examples using clear XML delimiters to prevent instruction leakage.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Converse API: pass system instructions in `system=[{'text': '...'}]`, user messages in `messages=[{'role': 'user', 'content': [{'text': '......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Anthropic Claude and modern models on Bedrock perform best with clear XML tags (``, ``, ``) delineating prompt sections.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Instruction hierarchy helps model behavior but does not create a security boundary.</w:t>
      </w:r>
    </w:p>
    <w:bookmarkEnd w:id="39"/>
    <w:bookmarkStart w:id="40" w:name="core-031"/>
    <w:p>
      <w:pPr>
        <w:pStyle w:val="BodyText"/>
      </w:pPr>
      <w:r>
        <w:rPr>
          <w:lang w:val="en"/>
        </w:rPr>
        <w:t xml:space="preserve">Conversation state and clarification</w:t>
      </w:r>
      <w:r>
        <w:rPr>
          <w:lang w:val="en"/>
        </w:rPr>
        <w:t xml:space="preserve"> </w:t>
      </w:r>
      <w:r>
        <w:rPr>
          <w:lang w:val="en"/>
        </w:rPr>
        <w:t xml:space="preserve">core-031 · Skills: 1.6.2</w:t>
      </w:r>
    </w:p>
    <w:p>
      <w:pPr>
        <w:pStyle w:val="BodyText"/>
      </w:pPr>
      <w:r>
        <w:rPr>
          <w:lang w:val="en"/>
        </w:rPr>
        <w:t xml:space="preserve">Conversation history is application data with a token budget and an access scope.</w:t>
      </w:r>
    </w:p>
    <w:p>
      <w:pPr>
        <w:pStyle w:val="BodyText"/>
      </w:pPr>
      <w:r>
        <w:rPr>
          <w:lang w:val="en"/>
        </w:rPr>
        <w:t xml:space="preserve">Conversation state and clarification</w:t>
      </w:r>
    </w:p>
    <w:p>
      <w:pPr>
        <w:pStyle w:val="Compact"/>
        <w:numPr>
          <w:ilvl w:val="0"/>
          <w:numId w:val="1032"/>
        </w:numPr>
      </w:pPr>
      <w:r>
        <w:rPr>
          <w:lang w:val="en"/>
        </w:rPr>
        <w:t xml:space="preserve">Persist session records with authenticated ownership, such as in DynamoDB.</w:t>
      </w:r>
    </w:p>
    <w:p>
      <w:pPr>
        <w:pStyle w:val="Compact"/>
        <w:numPr>
          <w:ilvl w:val="0"/>
          <w:numId w:val="1032"/>
        </w:numPr>
      </w:pPr>
      <w:r>
        <w:rPr>
          <w:lang w:val="en"/>
        </w:rPr>
        <w:t xml:space="preserve">Summarize or prune history under tested rules.</w:t>
      </w:r>
    </w:p>
    <w:p>
      <w:pPr>
        <w:pStyle w:val="Compact"/>
        <w:numPr>
          <w:ilvl w:val="0"/>
          <w:numId w:val="1032"/>
        </w:numPr>
      </w:pPr>
      <w:r>
        <w:rPr>
          <w:lang w:val="en"/>
        </w:rPr>
        <w:t xml:space="preserve">Ask for missing required fields before a tool action.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Multi-turn chatbots require managing conversational history within context token limits, pruning or summarizing older turns to prevent context exhaustion.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Amazon DynamoDB stores conversation history by `session_id`; Bedrock Agent manages session state automatically via `sessionId` parameter....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Store multi-turn conversation history in Amazon DynamoDB; apply sliding window or rolling summarization to bound context token consumption.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Bedrock inference calls do not replace application session control. A summary can lose important constraints.</w:t>
      </w:r>
    </w:p>
    <w:bookmarkEnd w:id="40"/>
    <w:bookmarkStart w:id="41" w:name="core-032"/>
    <w:p>
      <w:pPr>
        <w:pStyle w:val="BodyText"/>
      </w:pPr>
      <w:r>
        <w:rPr>
          <w:lang w:val="en"/>
        </w:rPr>
        <w:t xml:space="preserve">Prompt management and regression</w:t>
      </w:r>
      <w:r>
        <w:rPr>
          <w:lang w:val="en"/>
        </w:rPr>
        <w:t xml:space="preserve"> </w:t>
      </w:r>
      <w:r>
        <w:rPr>
          <w:lang w:val="en"/>
        </w:rPr>
        <w:t xml:space="preserve">core-032 · Skills: 1.6.3, 1.6.4</w:t>
      </w:r>
    </w:p>
    <w:p>
      <w:pPr>
        <w:pStyle w:val="BodyText"/>
      </w:pPr>
      <w:r>
        <w:rPr>
          <w:lang w:val="en"/>
        </w:rPr>
        <w:t xml:space="preserve">Prompts require version control, release control, and tests.</w:t>
      </w:r>
    </w:p>
    <w:p>
      <w:pPr>
        <w:pStyle w:val="BodyText"/>
      </w:pPr>
      <w:r>
        <w:rPr>
          <w:lang w:val="en"/>
        </w:rPr>
        <w:t xml:space="preserve">Prompt management and regression</w:t>
      </w:r>
    </w:p>
    <w:p>
      <w:pPr>
        <w:pStyle w:val="Compact"/>
        <w:numPr>
          <w:ilvl w:val="0"/>
          <w:numId w:val="1033"/>
        </w:numPr>
      </w:pPr>
      <w:r>
        <w:rPr>
          <w:lang w:val="en"/>
        </w:rPr>
        <w:t xml:space="preserve">Use Prompt Management for reusable prompt resources and versions.</w:t>
      </w:r>
    </w:p>
    <w:p>
      <w:pPr>
        <w:pStyle w:val="Compact"/>
        <w:numPr>
          <w:ilvl w:val="0"/>
          <w:numId w:val="1033"/>
        </w:numPr>
      </w:pPr>
      <w:r>
        <w:rPr>
          <w:lang w:val="en"/>
        </w:rPr>
        <w:t xml:space="preserve">Store test datasets, parameter values, and evaluation results with the prompt version.</w:t>
      </w:r>
    </w:p>
    <w:p>
      <w:pPr>
        <w:pStyle w:val="Compact"/>
        <w:numPr>
          <w:ilvl w:val="0"/>
          <w:numId w:val="1033"/>
        </w:numPr>
      </w:pPr>
      <w:r>
        <w:rPr>
          <w:lang w:val="en"/>
        </w:rPr>
        <w:t xml:space="preserve">Use CI/CD or orchestration for approval steps and policy gates.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Amazon Bedrock Prompt Management provides versioned, testable, and reusable prompt assets with dynamic template variables.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bedrock-agent.create_prompt(name='CustomerSupport', variants=[{'name': 'v1', 'modelId': '...', 'templateType': 'TEXT', 'templateConfiguratio...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Production workloads using Bedrock Prompt Management must target immutable numbered versions (e.g. version '2'), never the mutable DRAFT.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prompt resource does not establish a complete organizational approval workflow by itself.</w:t>
      </w:r>
    </w:p>
    <w:bookmarkEnd w:id="41"/>
    <w:bookmarkStart w:id="42" w:name="core-033"/>
    <w:p>
      <w:pPr>
        <w:pStyle w:val="BodyText"/>
      </w:pPr>
      <w:r>
        <w:rPr>
          <w:lang w:val="en"/>
        </w:rPr>
        <w:t xml:space="preserve">Flows and complex prompt systems</w:t>
      </w:r>
      <w:r>
        <w:rPr>
          <w:lang w:val="en"/>
        </w:rPr>
        <w:t xml:space="preserve"> </w:t>
      </w:r>
      <w:r>
        <w:rPr>
          <w:lang w:val="en"/>
        </w:rPr>
        <w:t xml:space="preserve">core-033 · Skills: 1.6.6, 2.5.2, 2.5.5</w:t>
      </w:r>
    </w:p>
    <w:p>
      <w:pPr>
        <w:pStyle w:val="BodyText"/>
      </w:pPr>
      <w:r>
        <w:rPr>
          <w:lang w:val="en"/>
        </w:rPr>
        <w:t xml:space="preserve">Bedrock Flows connects supported workflow nodes in an explicit process.</w:t>
      </w:r>
    </w:p>
    <w:p>
      <w:pPr>
        <w:pStyle w:val="BodyText"/>
      </w:pPr>
      <w:r>
        <w:rPr>
          <w:lang w:val="en"/>
        </w:rPr>
        <w:t xml:space="preserve">Flows and complex prompt systems</w:t>
      </w:r>
    </w:p>
    <w:p>
      <w:pPr>
        <w:pStyle w:val="Compact"/>
        <w:numPr>
          <w:ilvl w:val="0"/>
          <w:numId w:val="1034"/>
        </w:numPr>
      </w:pPr>
      <w:r>
        <w:rPr>
          <w:lang w:val="en"/>
        </w:rPr>
        <w:t xml:space="preserve">Use sequential nodes for fixed prompt and retrieval stages.</w:t>
      </w:r>
    </w:p>
    <w:p>
      <w:pPr>
        <w:pStyle w:val="Compact"/>
        <w:numPr>
          <w:ilvl w:val="0"/>
          <w:numId w:val="1034"/>
        </w:numPr>
      </w:pPr>
      <w:r>
        <w:rPr>
          <w:lang w:val="en"/>
        </w:rPr>
        <w:t xml:space="preserve">Use conditions for branches with clear business rules.</w:t>
      </w:r>
    </w:p>
    <w:p>
      <w:pPr>
        <w:pStyle w:val="Compact"/>
        <w:numPr>
          <w:ilvl w:val="0"/>
          <w:numId w:val="1034"/>
        </w:numPr>
      </w:pPr>
      <w:r>
        <w:rPr>
          <w:lang w:val="en"/>
        </w:rPr>
        <w:t xml:space="preserve">Use reusable components and validated input-output contracts.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Amazon Bedrock Flows visually orchestrates complex multi-step generative AI workflows with branching logic, parallel execution, and data transformation.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bedrock-agent.create_flow(), prepare_flow(), invoke_flow(). Flows emit events over an SSE response stream....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Amazon Bedrock Flows to visually design, test, and run multi-step prompt workflows with conditional branching and knowledge base lookups.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fixed workflow and an autonomous agent solve different control problems.</w:t>
      </w:r>
    </w:p>
    <w:bookmarkEnd w:id="42"/>
    <w:bookmarkStart w:id="43" w:name="core-093"/>
    <w:p>
      <w:pPr>
        <w:pStyle w:val="BodyText"/>
      </w:pPr>
      <w:r>
        <w:rPr>
          <w:lang w:val="en"/>
        </w:rPr>
        <w:t xml:space="preserve">End-to-end secure RAG case</w:t>
      </w:r>
      <w:r>
        <w:rPr>
          <w:lang w:val="en"/>
        </w:rPr>
        <w:t xml:space="preserve"> </w:t>
      </w:r>
      <w:r>
        <w:rPr>
          <w:lang w:val="en"/>
        </w:rPr>
        <w:t xml:space="preserve">core-093 · Skills: 1.1.1, 2.3.5, 3.2.1, 5.1.5</w:t>
      </w:r>
    </w:p>
    <w:p>
      <w:pPr>
        <w:pStyle w:val="BodyText"/>
      </w:pPr>
      <w:r>
        <w:rPr>
          <w:lang w:val="en"/>
        </w:rPr>
        <w:t xml:space="preserve">A policy assistant needs current evidence, tenant isolation, citations, and an auditable response path.</w:t>
      </w:r>
    </w:p>
    <w:p>
      <w:pPr>
        <w:pStyle w:val="BodyText"/>
      </w:pPr>
      <w:r>
        <w:rPr>
          <w:lang w:val="en"/>
        </w:rPr>
        <w:t xml:space="preserve">End-to-end secure RAG case</w:t>
      </w:r>
    </w:p>
    <w:p>
      <w:pPr>
        <w:pStyle w:val="Compact"/>
        <w:numPr>
          <w:ilvl w:val="0"/>
          <w:numId w:val="1035"/>
        </w:numPr>
      </w:pPr>
      <w:r>
        <w:rPr>
          <w:lang w:val="en"/>
        </w:rPr>
        <w:t xml:space="preserve">Authenticate the user and derive the permitted data scope.</w:t>
      </w:r>
    </w:p>
    <w:p>
      <w:pPr>
        <w:pStyle w:val="Compact"/>
        <w:numPr>
          <w:ilvl w:val="0"/>
          <w:numId w:val="1035"/>
        </w:numPr>
      </w:pPr>
      <w:r>
        <w:rPr>
          <w:lang w:val="en"/>
        </w:rPr>
        <w:t xml:space="preserve">Retrieve current authorized passages and rerank when justified.</w:t>
      </w:r>
    </w:p>
    <w:p>
      <w:pPr>
        <w:pStyle w:val="Compact"/>
        <w:numPr>
          <w:ilvl w:val="0"/>
          <w:numId w:val="1035"/>
        </w:numPr>
      </w:pPr>
      <w:r>
        <w:rPr>
          <w:lang w:val="en"/>
        </w:rPr>
        <w:t xml:space="preserve">Construct a bounded prompt and apply the required safety controls.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End-to-End Enterprise Secure RAG Architecture: Fully private, multi-tenant, encrypted, grounded, and observable knowledge retrieval.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Key components: S3 DataSource + KMS CMK + AOSS + Bedrock Knowledge Base + Contextual Grounding Guardrail + Model Invocation Logging....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The reference secure RAG architecture combines VPC Endpoints, KMS CMKs, Metadata tenant filtering, Guardrails Contextual Grounding, and Invocation Logging.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Citations, encryption, and Guardrails do not replace tenant authorization.</w:t>
      </w:r>
    </w:p>
    <w:bookmarkEnd w:id="43"/>
    <w:p>
      <w:pPr>
        <w:pStyle w:val="BodyText"/>
      </w:pPr>
      <w:r>
        <w:rPr>
          <w:lang w:val="en"/>
        </w:rPr>
        <w:t xml:space="preserve">Domain 2: Implementation and Integration (26% of Exam)</w:t>
      </w:r>
    </w:p>
    <w:bookmarkStart w:id="44" w:name="core-034"/>
    <w:p>
      <w:pPr>
        <w:pStyle w:val="BodyText"/>
      </w:pPr>
      <w:r>
        <w:rPr>
          <w:lang w:val="en"/>
        </w:rPr>
        <w:t xml:space="preserve">Agent loop and state</w:t>
      </w:r>
      <w:r>
        <w:rPr>
          <w:lang w:val="en"/>
        </w:rPr>
        <w:t xml:space="preserve"> </w:t>
      </w:r>
      <w:r>
        <w:rPr>
          <w:lang w:val="en"/>
        </w:rPr>
        <w:t xml:space="preserve">core-034 · Skills: 2.1.1, 2.1.2</w:t>
      </w:r>
    </w:p>
    <w:p>
      <w:pPr>
        <w:pStyle w:val="BodyText"/>
      </w:pPr>
      <w:r>
        <w:rPr>
          <w:lang w:val="en"/>
        </w:rPr>
        <w:t xml:space="preserve">An agent uses model output to choose a tool, observe its result, and continue toward a goal.</w:t>
      </w:r>
    </w:p>
    <w:p>
      <w:pPr>
        <w:pStyle w:val="BodyText"/>
      </w:pPr>
      <w:r>
        <w:rPr>
          <w:lang w:val="en"/>
        </w:rPr>
        <w:t xml:space="preserve">Agent loop and state</w:t>
      </w:r>
    </w:p>
    <w:p>
      <w:pPr>
        <w:pStyle w:val="Compact"/>
        <w:numPr>
          <w:ilvl w:val="0"/>
          <w:numId w:val="1036"/>
        </w:numPr>
      </w:pPr>
      <w:r>
        <w:rPr>
          <w:lang w:val="en"/>
        </w:rPr>
        <w:t xml:space="preserve">Maintain task state, conversation state, and durable memory separately.</w:t>
      </w:r>
    </w:p>
    <w:p>
      <w:pPr>
        <w:pStyle w:val="Compact"/>
        <w:numPr>
          <w:ilvl w:val="0"/>
          <w:numId w:val="1036"/>
        </w:numPr>
      </w:pPr>
      <w:r>
        <w:rPr>
          <w:lang w:val="en"/>
        </w:rPr>
        <w:t xml:space="preserve">Use ReAct-style cycles for action and observation.</w:t>
      </w:r>
    </w:p>
    <w:p>
      <w:pPr>
        <w:pStyle w:val="Compact"/>
        <w:numPr>
          <w:ilvl w:val="0"/>
          <w:numId w:val="1036"/>
        </w:numPr>
      </w:pPr>
      <w:r>
        <w:rPr>
          <w:lang w:val="en"/>
        </w:rPr>
        <w:t xml:space="preserve">Persist tool results with correlation IDs and the responsible identity.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Agents use the ReAct (Reasoning + Acting) loop: the foundation model analyzes the goal, determines if a tool/retrieval is needed, observes the result, and iterates until done.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bedrock-agent.create_agent(agentName=..., foundationModel=..., instruction=...). Invoke: bedrock-agent-runtime.invoke_agent(agentId=..., age...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After creating or editing a Bedrock Agent, you MUST call `PrepareAgent` (or click Prepare in console) before invocations will reflect the changes.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model proposal is not an authorized action. The tool service must enforce permission and input validity.</w:t>
      </w:r>
    </w:p>
    <w:bookmarkEnd w:id="44"/>
    <w:bookmarkStart w:id="45" w:name="core-035"/>
    <w:p>
      <w:pPr>
        <w:pStyle w:val="BodyText"/>
      </w:pPr>
      <w:r>
        <w:rPr>
          <w:lang w:val="en"/>
        </w:rPr>
        <w:t xml:space="preserve">Strands, Agent Squad, and managed agents</w:t>
      </w:r>
      <w:r>
        <w:rPr>
          <w:lang w:val="en"/>
        </w:rPr>
        <w:t xml:space="preserve"> </w:t>
      </w:r>
      <w:r>
        <w:rPr>
          <w:lang w:val="en"/>
        </w:rPr>
        <w:t xml:space="preserve">core-035 · Skills: 2.1.1, 2.5.5</w:t>
      </w:r>
    </w:p>
    <w:p>
      <w:pPr>
        <w:pStyle w:val="BodyText"/>
      </w:pPr>
      <w:r>
        <w:rPr>
          <w:lang w:val="en"/>
        </w:rPr>
        <w:t xml:space="preserve">Distinguish agent development frameworks from managed service components.</w:t>
      </w:r>
    </w:p>
    <w:p>
      <w:pPr>
        <w:pStyle w:val="BodyText"/>
      </w:pPr>
      <w:r>
        <w:rPr>
          <w:lang w:val="en"/>
        </w:rPr>
        <w:t xml:space="preserve">Strands, Agent Squad, and managed agents</w:t>
      </w:r>
    </w:p>
    <w:p>
      <w:pPr>
        <w:pStyle w:val="Compact"/>
        <w:numPr>
          <w:ilvl w:val="0"/>
          <w:numId w:val="1037"/>
        </w:numPr>
      </w:pPr>
      <w:r>
        <w:rPr>
          <w:lang w:val="en"/>
        </w:rPr>
        <w:t xml:space="preserve">Strands provides an SDK for model-driven agent loops and tools.</w:t>
      </w:r>
    </w:p>
    <w:p>
      <w:pPr>
        <w:pStyle w:val="Compact"/>
        <w:numPr>
          <w:ilvl w:val="0"/>
          <w:numId w:val="1037"/>
        </w:numPr>
      </w:pPr>
      <w:r>
        <w:rPr>
          <w:lang w:val="en"/>
        </w:rPr>
        <w:t xml:space="preserve">Agent Squad supports coordination across agents and routing patterns.</w:t>
      </w:r>
    </w:p>
    <w:p>
      <w:pPr>
        <w:pStyle w:val="Compact"/>
        <w:numPr>
          <w:ilvl w:val="0"/>
          <w:numId w:val="1037"/>
        </w:numPr>
      </w:pPr>
      <w:r>
        <w:rPr>
          <w:lang w:val="en"/>
        </w:rPr>
        <w:t xml:space="preserve">Bedrock Agents provides managed orchestration with supported tools and knowledge sources.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Agents can be built using Amazon Bedrock managed agents or open-source multi-agent frameworks (e.g. LangGraph, CrewAI, Autogen) hosted on AWS.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Agent Components: Foundation Model + Instructions + Action Groups + Knowledge Bases + Guardrails + Memory (session state)....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When the requirement specifies 'least operational effort' for an interactive agent with tools and knowledge bases, choose Amazon Bedrock Agents.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The framework name does not prove that memory, authorization, or evaluation is automatic.</w:t>
      </w:r>
    </w:p>
    <w:bookmarkEnd w:id="45"/>
    <w:bookmarkStart w:id="46" w:name="core-036"/>
    <w:p>
      <w:pPr>
        <w:pStyle w:val="BodyText"/>
      </w:pPr>
      <w:r>
        <w:rPr>
          <w:lang w:val="en"/>
        </w:rPr>
        <w:t xml:space="preserve">Bounded agent execution</w:t>
      </w:r>
      <w:r>
        <w:rPr>
          <w:lang w:val="en"/>
        </w:rPr>
        <w:t xml:space="preserve"> </w:t>
      </w:r>
      <w:r>
        <w:rPr>
          <w:lang w:val="en"/>
        </w:rPr>
        <w:t xml:space="preserve">core-036 · Skills: 2.1.3</w:t>
      </w:r>
    </w:p>
    <w:p>
      <w:pPr>
        <w:pStyle w:val="BodyText"/>
      </w:pPr>
      <w:r>
        <w:rPr>
          <w:lang w:val="en"/>
        </w:rPr>
        <w:t xml:space="preserve">Agent reliability needs explicit stopping rules and resource limits.</w:t>
      </w:r>
    </w:p>
    <w:p>
      <w:pPr>
        <w:pStyle w:val="BodyText"/>
      </w:pPr>
      <w:r>
        <w:rPr>
          <w:lang w:val="en"/>
        </w:rPr>
        <w:t xml:space="preserve">Bounded agent execution</w:t>
      </w:r>
    </w:p>
    <w:p>
      <w:pPr>
        <w:pStyle w:val="Compact"/>
        <w:numPr>
          <w:ilvl w:val="0"/>
          <w:numId w:val="1038"/>
        </w:numPr>
      </w:pPr>
      <w:r>
        <w:rPr>
          <w:lang w:val="en"/>
        </w:rPr>
        <w:t xml:space="preserve">Set a maximum step count, elapsed time, token budget, and tool budget.</w:t>
      </w:r>
    </w:p>
    <w:p>
      <w:pPr>
        <w:pStyle w:val="Compact"/>
        <w:numPr>
          <w:ilvl w:val="0"/>
          <w:numId w:val="1038"/>
        </w:numPr>
      </w:pPr>
      <w:r>
        <w:rPr>
          <w:lang w:val="en"/>
        </w:rPr>
        <w:t xml:space="preserve">Use timeouts and circuit breakers around unreliable tools.</w:t>
      </w:r>
    </w:p>
    <w:p>
      <w:pPr>
        <w:pStyle w:val="Compact"/>
        <w:numPr>
          <w:ilvl w:val="0"/>
          <w:numId w:val="1038"/>
        </w:numPr>
      </w:pPr>
      <w:r>
        <w:rPr>
          <w:lang w:val="en"/>
        </w:rPr>
        <w:t xml:space="preserve">Limit role permissions to approved resources and actions.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Autonomous agents risk infinite loops, run-away API costs, and tool thrashing; execution must be strictly bounded with loop limits and timeouts.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Agent sessionState: pass sessionAttributes and promptSessionAttributes to control execution limits and propagate context across turn...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Bounded agent execution requires maximum loop iteration limits, tool timeout handling, and session state monitoring.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system prompt that says do not loop cannot replace an enforced step limit.</w:t>
      </w:r>
    </w:p>
    <w:bookmarkEnd w:id="46"/>
    <w:bookmarkStart w:id="47" w:name="core-037"/>
    <w:p>
      <w:pPr>
        <w:pStyle w:val="BodyText"/>
      </w:pPr>
      <w:r>
        <w:rPr>
          <w:lang w:val="en"/>
        </w:rPr>
        <w:t xml:space="preserve">Multi-agent coordination</w:t>
      </w:r>
      <w:r>
        <w:rPr>
          <w:lang w:val="en"/>
        </w:rPr>
        <w:t xml:space="preserve"> </w:t>
      </w:r>
      <w:r>
        <w:rPr>
          <w:lang w:val="en"/>
        </w:rPr>
        <w:t xml:space="preserve">core-037 · Skills: 2.1.4</w:t>
      </w:r>
    </w:p>
    <w:p>
      <w:pPr>
        <w:pStyle w:val="BodyText"/>
      </w:pPr>
      <w:r>
        <w:rPr>
          <w:lang w:val="en"/>
        </w:rPr>
        <w:t xml:space="preserve">Specialized agents can divide work when their interfaces and authority remain clear.</w:t>
      </w:r>
    </w:p>
    <w:p>
      <w:pPr>
        <w:pStyle w:val="BodyText"/>
      </w:pPr>
      <w:r>
        <w:rPr>
          <w:lang w:val="en"/>
        </w:rPr>
        <w:t xml:space="preserve">Multi-agent coordination</w:t>
      </w:r>
    </w:p>
    <w:p>
      <w:pPr>
        <w:pStyle w:val="Compact"/>
        <w:numPr>
          <w:ilvl w:val="0"/>
          <w:numId w:val="1039"/>
        </w:numPr>
      </w:pPr>
      <w:r>
        <w:rPr>
          <w:lang w:val="en"/>
        </w:rPr>
        <w:t xml:space="preserve">Use a supervisor for routing and result synthesis where that pattern fits.</w:t>
      </w:r>
    </w:p>
    <w:p>
      <w:pPr>
        <w:pStyle w:val="Compact"/>
        <w:numPr>
          <w:ilvl w:val="0"/>
          <w:numId w:val="1039"/>
        </w:numPr>
      </w:pPr>
      <w:r>
        <w:rPr>
          <w:lang w:val="en"/>
        </w:rPr>
        <w:t xml:space="preserve">Use specialized models or agents for distinct capabilities.</w:t>
      </w:r>
    </w:p>
    <w:p>
      <w:pPr>
        <w:pStyle w:val="Compact"/>
        <w:numPr>
          <w:ilvl w:val="0"/>
          <w:numId w:val="1039"/>
        </w:numPr>
      </w:pPr>
      <w:r>
        <w:rPr>
          <w:lang w:val="en"/>
        </w:rPr>
        <w:t xml:space="preserve">Validate collaborator outputs against a shared task contract.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Multi-agent systems divide complex domains into specialized sub-agents (e.g. Billing Agent, Technical Agent) coordinated by a Supervisor Agent.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Multi-Agent Collaboration: Supervisor agent delegates to sub-agents registered as collaborators. Sub-agents execute independent inst...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When an application requires dozens of tools across different domains, decompose into specialized sub-agents with a routing supervisor.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More agents add latency and failure paths. A single workflow can be better for a fixed process.</w:t>
      </w:r>
    </w:p>
    <w:bookmarkEnd w:id="47"/>
    <w:bookmarkStart w:id="48" w:name="core-038"/>
    <w:p>
      <w:pPr>
        <w:pStyle w:val="BodyText"/>
      </w:pPr>
      <w:r>
        <w:rPr>
          <w:lang w:val="en"/>
        </w:rPr>
        <w:t xml:space="preserve">Human review and approvals</w:t>
      </w:r>
      <w:r>
        <w:rPr>
          <w:lang w:val="en"/>
        </w:rPr>
        <w:t xml:space="preserve"> </w:t>
      </w:r>
      <w:r>
        <w:rPr>
          <w:lang w:val="en"/>
        </w:rPr>
        <w:t xml:space="preserve">core-038 · Skills: 2.1.5</w:t>
      </w:r>
    </w:p>
    <w:p>
      <w:pPr>
        <w:pStyle w:val="BodyText"/>
      </w:pPr>
      <w:r>
        <w:rPr>
          <w:lang w:val="en"/>
        </w:rPr>
        <w:t xml:space="preserve">Human review controls consequential actions and unresolved uncertainty.</w:t>
      </w:r>
    </w:p>
    <w:p>
      <w:pPr>
        <w:pStyle w:val="BodyText"/>
      </w:pPr>
      <w:r>
        <w:rPr>
          <w:lang w:val="en"/>
        </w:rPr>
        <w:t xml:space="preserve">Human review and approvals</w:t>
      </w:r>
    </w:p>
    <w:p>
      <w:pPr>
        <w:pStyle w:val="Compact"/>
        <w:numPr>
          <w:ilvl w:val="0"/>
          <w:numId w:val="1040"/>
        </w:numPr>
      </w:pPr>
      <w:r>
        <w:rPr>
          <w:lang w:val="en"/>
        </w:rPr>
        <w:t xml:space="preserve">Pause the workflow before the side effect.</w:t>
      </w:r>
    </w:p>
    <w:p>
      <w:pPr>
        <w:pStyle w:val="Compact"/>
        <w:numPr>
          <w:ilvl w:val="0"/>
          <w:numId w:val="1040"/>
        </w:numPr>
      </w:pPr>
      <w:r>
        <w:rPr>
          <w:lang w:val="en"/>
        </w:rPr>
        <w:t xml:space="preserve">Show the exact proposed action, evidence, and relevant limits.</w:t>
      </w:r>
    </w:p>
    <w:p>
      <w:pPr>
        <w:pStyle w:val="Compact"/>
        <w:numPr>
          <w:ilvl w:val="0"/>
          <w:numId w:val="1040"/>
        </w:numPr>
      </w:pPr>
      <w:r>
        <w:rPr>
          <w:lang w:val="en"/>
        </w:rPr>
        <w:t xml:space="preserve">Bind approval to the actor, action, parameters, and expiry.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High-impact actions (wire transfers, deleting resources, placing orders) require Human-in-the-Loop (HITL) approval before execution.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Agent Action Group: `customControlMethod='RETURN_OF_CONTROL'` (agent pauses and returns toolUse to client instead of calling Lambda 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For sensitive or regulated tool execution, use Return of Control (`RETURN_OF_CONTROL`) or AWS Step Functions task tokens to pause for human approval.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Approval of a general goal does not validate changed parameters or a different transaction.</w:t>
      </w:r>
    </w:p>
    <w:bookmarkEnd w:id="48"/>
    <w:bookmarkStart w:id="49" w:name="core-039"/>
    <w:p>
      <w:pPr>
        <w:pStyle w:val="BodyText"/>
      </w:pPr>
      <w:r>
        <w:rPr>
          <w:lang w:val="en"/>
        </w:rPr>
        <w:t xml:space="preserve">Tool schemas and reliable side effects</w:t>
      </w:r>
      <w:r>
        <w:rPr>
          <w:lang w:val="en"/>
        </w:rPr>
        <w:t xml:space="preserve"> </w:t>
      </w:r>
      <w:r>
        <w:rPr>
          <w:lang w:val="en"/>
        </w:rPr>
        <w:t xml:space="preserve">core-039 · Skills: 2.1.6</w:t>
      </w:r>
    </w:p>
    <w:p>
      <w:pPr>
        <w:pStyle w:val="BodyText"/>
      </w:pPr>
      <w:r>
        <w:rPr>
          <w:lang w:val="en"/>
        </w:rPr>
        <w:t xml:space="preserve">A tool definition describes an interface. The implementation controls its behavior.</w:t>
      </w:r>
    </w:p>
    <w:p>
      <w:pPr>
        <w:pStyle w:val="BodyText"/>
      </w:pPr>
      <w:r>
        <w:rPr>
          <w:lang w:val="en"/>
        </w:rPr>
        <w:t xml:space="preserve">Tool schemas and reliable side effects</w:t>
      </w:r>
    </w:p>
    <w:p>
      <w:pPr>
        <w:pStyle w:val="Compact"/>
        <w:numPr>
          <w:ilvl w:val="0"/>
          <w:numId w:val="1041"/>
        </w:numPr>
      </w:pPr>
      <w:r>
        <w:rPr>
          <w:lang w:val="en"/>
        </w:rPr>
        <w:t xml:space="preserve">Define names, parameter types, required fields, and response types precisely.</w:t>
      </w:r>
    </w:p>
    <w:p>
      <w:pPr>
        <w:pStyle w:val="Compact"/>
        <w:numPr>
          <w:ilvl w:val="0"/>
          <w:numId w:val="1041"/>
        </w:numPr>
      </w:pPr>
      <w:r>
        <w:rPr>
          <w:lang w:val="en"/>
        </w:rPr>
        <w:t xml:space="preserve">Validate input, authorization, and business rules on the server.</w:t>
      </w:r>
    </w:p>
    <w:p>
      <w:pPr>
        <w:pStyle w:val="Compact"/>
        <w:numPr>
          <w:ilvl w:val="0"/>
          <w:numId w:val="1041"/>
        </w:numPr>
      </w:pPr>
      <w:r>
        <w:rPr>
          <w:lang w:val="en"/>
        </w:rPr>
        <w:t xml:space="preserve">Use idempotency for retryable write operations.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Action Groups connect agents to external business systems via OpenAPI 3.0 schemas, mapping model intent into validated REST parameters.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bedrock-agent.create_agent_action_group(actionGroupName=..., apiSchema={'s3': {'s3BucketName': '...', 's3ObjectKey': 'openapi.json'}}, actio...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Action Group Lambda execution requires an OpenAPI 3.0 schema and a Lambda resource policy permitting `bedrock.amazonaws.com` with source ARN condition.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timeout does not prove that a side effect failed. A blind retry can duplicate the action.</w:t>
      </w:r>
    </w:p>
    <w:bookmarkEnd w:id="49"/>
    <w:bookmarkStart w:id="50" w:name="core-040"/>
    <w:p>
      <w:pPr>
        <w:pStyle w:val="BodyText"/>
      </w:pPr>
      <w:r>
        <w:rPr>
          <w:lang w:val="en"/>
        </w:rPr>
        <w:t xml:space="preserve">MCP client and server</w:t>
      </w:r>
      <w:r>
        <w:rPr>
          <w:lang w:val="en"/>
        </w:rPr>
        <w:t xml:space="preserve"> </w:t>
      </w:r>
      <w:r>
        <w:rPr>
          <w:lang w:val="en"/>
        </w:rPr>
        <w:t xml:space="preserve">core-040 · Skills: 2.1.7, 1.5.6</w:t>
      </w:r>
    </w:p>
    <w:p>
      <w:pPr>
        <w:pStyle w:val="BodyText"/>
      </w:pPr>
      <w:r>
        <w:rPr>
          <w:lang w:val="en"/>
        </w:rPr>
        <w:t xml:space="preserve">MCP standardizes how a client discovers and uses server capabilities.</w:t>
      </w:r>
    </w:p>
    <w:p>
      <w:pPr>
        <w:pStyle w:val="BodyText"/>
      </w:pPr>
      <w:r>
        <w:rPr>
          <w:lang w:val="en"/>
        </w:rPr>
        <w:t xml:space="preserve">MCP client and server</w:t>
      </w:r>
    </w:p>
    <w:p>
      <w:pPr>
        <w:pStyle w:val="Compact"/>
        <w:numPr>
          <w:ilvl w:val="0"/>
          <w:numId w:val="1042"/>
        </w:numPr>
      </w:pPr>
      <w:r>
        <w:rPr>
          <w:lang w:val="en"/>
        </w:rPr>
        <w:t xml:space="preserve">Expose narrow tools with explicit schemas and least privilege.</w:t>
      </w:r>
    </w:p>
    <w:p>
      <w:pPr>
        <w:pStyle w:val="Compact"/>
        <w:numPr>
          <w:ilvl w:val="0"/>
          <w:numId w:val="1042"/>
        </w:numPr>
      </w:pPr>
      <w:r>
        <w:rPr>
          <w:lang w:val="en"/>
        </w:rPr>
        <w:t xml:space="preserve">Use Lambda for suitable lightweight stateless integrations.</w:t>
      </w:r>
    </w:p>
    <w:p>
      <w:pPr>
        <w:pStyle w:val="Compact"/>
        <w:numPr>
          <w:ilvl w:val="0"/>
          <w:numId w:val="1042"/>
        </w:numPr>
      </w:pPr>
      <w:r>
        <w:rPr>
          <w:lang w:val="en"/>
        </w:rPr>
        <w:t xml:space="preserve">Use containers when long-lived or complex tool services require them.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Model Context Protocol (MCP) is an open standard that decouples LLM applications from tool/data integrations via client-server architecture.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MCP Primitives: Prompts (reusable templates), Resources (context/documents), Tools (executable functions with JSON schemas)....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Model Context Protocol (MCP) uses JSON-RPC to standardize how generative AI agents discover and execute tools and access resources.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MCP is an interface protocol. It does not make every tool safe or every result trustworthy.</w:t>
      </w:r>
    </w:p>
    <w:bookmarkEnd w:id="50"/>
    <w:bookmarkStart w:id="51" w:name="core-041"/>
    <w:p>
      <w:pPr>
        <w:pStyle w:val="BodyText"/>
      </w:pPr>
      <w:r>
        <w:rPr>
          <w:lang w:val="en"/>
        </w:rPr>
        <w:t xml:space="preserve">AgentCore component boundaries</w:t>
      </w:r>
      <w:r>
        <w:rPr>
          <w:lang w:val="en"/>
        </w:rPr>
        <w:t xml:space="preserve"> </w:t>
      </w:r>
      <w:r>
        <w:rPr>
          <w:lang w:val="en"/>
        </w:rPr>
        <w:t xml:space="preserve">core-041 · Skills: 2.1.1, 2.1.7</w:t>
      </w:r>
    </w:p>
    <w:p>
      <w:pPr>
        <w:pStyle w:val="BodyText"/>
      </w:pPr>
      <w:r>
        <w:rPr>
          <w:lang w:val="en"/>
        </w:rPr>
        <w:t xml:space="preserve">Select AgentCore components by the responsibility each one supplies.</w:t>
      </w:r>
    </w:p>
    <w:p>
      <w:pPr>
        <w:pStyle w:val="BodyText"/>
      </w:pPr>
      <w:r>
        <w:rPr>
          <w:lang w:val="en"/>
        </w:rPr>
        <w:t xml:space="preserve">AgentCore component boundaries</w:t>
      </w:r>
    </w:p>
    <w:p>
      <w:pPr>
        <w:pStyle w:val="Compact"/>
        <w:numPr>
          <w:ilvl w:val="0"/>
          <w:numId w:val="1043"/>
        </w:numPr>
      </w:pPr>
      <w:r>
        <w:rPr>
          <w:lang w:val="en"/>
        </w:rPr>
        <w:t xml:space="preserve">Runtime executes agents and tools in supported environments.</w:t>
      </w:r>
    </w:p>
    <w:p>
      <w:pPr>
        <w:pStyle w:val="Compact"/>
        <w:numPr>
          <w:ilvl w:val="0"/>
          <w:numId w:val="1043"/>
        </w:numPr>
      </w:pPr>
      <w:r>
        <w:rPr>
          <w:lang w:val="en"/>
        </w:rPr>
        <w:t xml:space="preserve">Gateway exposes supported tools through managed access interfaces.</w:t>
      </w:r>
    </w:p>
    <w:p>
      <w:pPr>
        <w:pStyle w:val="Compact"/>
        <w:numPr>
          <w:ilvl w:val="0"/>
          <w:numId w:val="1043"/>
        </w:numPr>
      </w:pPr>
      <w:r>
        <w:rPr>
          <w:lang w:val="en"/>
        </w:rPr>
        <w:t xml:space="preserve">Memory manages supported state and memory use cases.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AgentCore component boundaries isolate Orchestration (ReAct reasoning), Working Memory (short-term session), Long-Term Memory (vector/RAG), and Tools.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Separate IAM execution roles for Agent (bedrock.amazonaws.com), Lambda tools, and Knowledge Base vector access....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Maintain clear isolation between Agent Orchestration, Ephemeral Session Memory (DynamoDB), and Enterprise Knowledge Bases (OpenSearch).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managed runtime does not remove application-specific authorization or evaluation duties.</w:t>
      </w:r>
    </w:p>
    <w:bookmarkEnd w:id="51"/>
    <w:bookmarkStart w:id="52" w:name="core-042"/>
    <w:p>
      <w:pPr>
        <w:pStyle w:val="BodyText"/>
      </w:pPr>
      <w:r>
        <w:rPr>
          <w:lang w:val="en"/>
        </w:rPr>
        <w:t xml:space="preserve">Deployment modes</w:t>
      </w:r>
      <w:r>
        <w:rPr>
          <w:lang w:val="en"/>
        </w:rPr>
        <w:t xml:space="preserve"> </w:t>
      </w:r>
      <w:r>
        <w:rPr>
          <w:lang w:val="en"/>
        </w:rPr>
        <w:t xml:space="preserve">core-042 · Skills: 2.2.1</w:t>
      </w:r>
    </w:p>
    <w:p>
      <w:pPr>
        <w:pStyle w:val="BodyText"/>
      </w:pPr>
      <w:r>
        <w:rPr>
          <w:lang w:val="en"/>
        </w:rPr>
        <w:t xml:space="preserve">Match deployment to traffic, model support, control requirements, and operational effort.</w:t>
      </w:r>
    </w:p>
    <w:p>
      <w:pPr>
        <w:pStyle w:val="BodyText"/>
      </w:pPr>
      <w:r>
        <w:rPr>
          <w:lang w:val="en"/>
        </w:rPr>
        <w:t xml:space="preserve">Deployment modes</w:t>
      </w:r>
    </w:p>
    <w:p>
      <w:pPr>
        <w:pStyle w:val="Compact"/>
        <w:numPr>
          <w:ilvl w:val="0"/>
          <w:numId w:val="1044"/>
        </w:numPr>
      </w:pPr>
      <w:r>
        <w:rPr>
          <w:lang w:val="en"/>
        </w:rPr>
        <w:t xml:space="preserve">Use Bedrock on-demand inference for supported variable workloads.</w:t>
      </w:r>
    </w:p>
    <w:p>
      <w:pPr>
        <w:pStyle w:val="Compact"/>
        <w:numPr>
          <w:ilvl w:val="0"/>
          <w:numId w:val="1044"/>
        </w:numPr>
      </w:pPr>
      <w:r>
        <w:rPr>
          <w:lang w:val="en"/>
        </w:rPr>
        <w:t xml:space="preserve">Assess Provisioned Throughput for supported models and capacity requirements.</w:t>
      </w:r>
    </w:p>
    <w:p>
      <w:pPr>
        <w:pStyle w:val="Compact"/>
        <w:numPr>
          <w:ilvl w:val="0"/>
          <w:numId w:val="1044"/>
        </w:numPr>
      </w:pPr>
      <w:r>
        <w:rPr>
          <w:lang w:val="en"/>
        </w:rPr>
        <w:t xml:space="preserve">Use SageMaker endpoints when supported custom hosting and runtime control matter.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Deployment modes balance control vs management: Fully Managed Serverless (Bedrock), Curated Managed Hosting (SageMaker JumpStart), Self-Managed (EKS/EC2).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SageMaker: sagemaker.create_model(), create_endpoint_config(), create_endpoint(). Bedrock: invoke_model() directly....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'Zero infrastructure management and pay-per-token' -&gt; Bedrock. 'Custom HuggingFace container, full VPC isolation, dedicated GPU control' -&gt; SageMaker.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Lambda can invoke a model. It is not the host for a large GPU model.</w:t>
      </w:r>
    </w:p>
    <w:bookmarkEnd w:id="52"/>
    <w:bookmarkStart w:id="53" w:name="core-043"/>
    <w:p>
      <w:pPr>
        <w:pStyle w:val="BodyText"/>
      </w:pPr>
      <w:r>
        <w:rPr>
          <w:lang w:val="en"/>
        </w:rPr>
        <w:t xml:space="preserve">LLM hosting mechanics</w:t>
      </w:r>
      <w:r>
        <w:rPr>
          <w:lang w:val="en"/>
        </w:rPr>
        <w:t xml:space="preserve"> </w:t>
      </w:r>
      <w:r>
        <w:rPr>
          <w:lang w:val="en"/>
        </w:rPr>
        <w:t xml:space="preserve">core-043 · Skills: 2.2.2</w:t>
      </w:r>
    </w:p>
    <w:p>
      <w:pPr>
        <w:pStyle w:val="BodyText"/>
      </w:pPr>
      <w:r>
        <w:rPr>
          <w:lang w:val="en"/>
        </w:rPr>
        <w:t xml:space="preserve">Large models can face memory and token throughput limits that differ from small predictive models.</w:t>
      </w:r>
    </w:p>
    <w:p>
      <w:pPr>
        <w:pStyle w:val="BodyText"/>
      </w:pPr>
      <w:r>
        <w:rPr>
          <w:lang w:val="en"/>
        </w:rPr>
        <w:t xml:space="preserve">LLM hosting mechanics</w:t>
      </w:r>
    </w:p>
    <w:p>
      <w:pPr>
        <w:pStyle w:val="Compact"/>
        <w:numPr>
          <w:ilvl w:val="0"/>
          <w:numId w:val="1045"/>
        </w:numPr>
      </w:pPr>
      <w:r>
        <w:rPr>
          <w:lang w:val="en"/>
        </w:rPr>
        <w:t xml:space="preserve">Plan for model weights, runtime overhead, KV cache, and concurrent requests.</w:t>
      </w:r>
    </w:p>
    <w:p>
      <w:pPr>
        <w:pStyle w:val="Compact"/>
        <w:numPr>
          <w:ilvl w:val="0"/>
          <w:numId w:val="1045"/>
        </w:numPr>
      </w:pPr>
      <w:r>
        <w:rPr>
          <w:lang w:val="en"/>
        </w:rPr>
        <w:t xml:space="preserve">Assess quantization, model parallelism, and supported inference containers.</w:t>
      </w:r>
    </w:p>
    <w:p>
      <w:pPr>
        <w:pStyle w:val="Compact"/>
        <w:numPr>
          <w:ilvl w:val="0"/>
          <w:numId w:val="1045"/>
        </w:numPr>
      </w:pPr>
      <w:r>
        <w:rPr>
          <w:lang w:val="en"/>
        </w:rPr>
        <w:t xml:space="preserve">Measure cold start, model load time, and warm capacity.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Self-hosting LLMs on AWS requires understanding GPU instance families, VRAM memory footprints, quantization, and serving engines (vLLM, TGI).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AWS Neuron SDK for compiling and serving models on Inferentia2 (inf2) and Trainium (trn1) for high-throughput, cost-effective inference....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For low-cost, high-throughput custom model hosting on AWS silicon, use AWS Inferentia2 (Inf2) instances with AWS Neuron SDK.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GPU with enough memory for weights can still lack memory for the target concurrency.</w:t>
      </w:r>
    </w:p>
    <w:bookmarkEnd w:id="53"/>
    <w:bookmarkStart w:id="54" w:name="core-044"/>
    <w:p>
      <w:pPr>
        <w:pStyle w:val="BodyText"/>
      </w:pPr>
      <w:r>
        <w:rPr>
          <w:lang w:val="en"/>
        </w:rPr>
        <w:t xml:space="preserve">Small models and cascades</w:t>
      </w:r>
      <w:r>
        <w:rPr>
          <w:lang w:val="en"/>
        </w:rPr>
        <w:t xml:space="preserve"> </w:t>
      </w:r>
      <w:r>
        <w:rPr>
          <w:lang w:val="en"/>
        </w:rPr>
        <w:t xml:space="preserve">core-044 · Skills: 2.2.3, 4.1.2</w:t>
      </w:r>
    </w:p>
    <w:p>
      <w:pPr>
        <w:pStyle w:val="BodyText"/>
      </w:pPr>
      <w:r>
        <w:rPr>
          <w:lang w:val="en"/>
        </w:rPr>
        <w:t xml:space="preserve">A cascade uses a lower-cost path for suitable tasks and escalates when the task requires more capability.</w:t>
      </w:r>
    </w:p>
    <w:p>
      <w:pPr>
        <w:pStyle w:val="BodyText"/>
      </w:pPr>
      <w:r>
        <w:rPr>
          <w:lang w:val="en"/>
        </w:rPr>
        <w:t xml:space="preserve">Small models and cascades</w:t>
      </w:r>
    </w:p>
    <w:p>
      <w:pPr>
        <w:pStyle w:val="Compact"/>
        <w:numPr>
          <w:ilvl w:val="0"/>
          <w:numId w:val="1046"/>
        </w:numPr>
      </w:pPr>
      <w:r>
        <w:rPr>
          <w:lang w:val="en"/>
        </w:rPr>
        <w:t xml:space="preserve">Route with validated task classes, rules, or calibrated evaluation signals.</w:t>
      </w:r>
    </w:p>
    <w:p>
      <w:pPr>
        <w:pStyle w:val="Compact"/>
        <w:numPr>
          <w:ilvl w:val="0"/>
          <w:numId w:val="1046"/>
        </w:numPr>
      </w:pPr>
      <w:r>
        <w:rPr>
          <w:lang w:val="en"/>
        </w:rPr>
        <w:t xml:space="preserve">Use a smaller model only when it meets the required quality floor.</w:t>
      </w:r>
    </w:p>
    <w:p>
      <w:pPr>
        <w:pStyle w:val="Compact"/>
        <w:numPr>
          <w:ilvl w:val="0"/>
          <w:numId w:val="1046"/>
        </w:numPr>
      </w:pPr>
      <w:r>
        <w:rPr>
          <w:lang w:val="en"/>
        </w:rPr>
        <w:t xml:space="preserve">Include routing and escalation costs in the comparison.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Model routing cascades route incoming requests to the cheapest and fastest model capable of solving the task, escalating only when needed.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Gateway routing logic evaluates query classification confidence score. If confidence &gt; 0.85 -&gt; small model, else -&gt; large model....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Implement a Model Cascade / Router to optimize cost and latency: evaluate with lightweight models first, escalate complex tasks to frontier models.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model saying I am confident is not a calibrated probability of correctness.</w:t>
      </w:r>
    </w:p>
    <w:bookmarkEnd w:id="54"/>
    <w:bookmarkStart w:id="55" w:name="core-045"/>
    <w:p>
      <w:pPr>
        <w:pStyle w:val="BodyText"/>
      </w:pPr>
      <w:r>
        <w:rPr>
          <w:lang w:val="en"/>
        </w:rPr>
        <w:t xml:space="preserve">Enterprise events and APIs</w:t>
      </w:r>
      <w:r>
        <w:rPr>
          <w:lang w:val="en"/>
        </w:rPr>
        <w:t xml:space="preserve"> </w:t>
      </w:r>
      <w:r>
        <w:rPr>
          <w:lang w:val="en"/>
        </w:rPr>
        <w:t xml:space="preserve">core-045 · Skills: 2.3.1, 2.3.2</w:t>
      </w:r>
    </w:p>
    <w:p>
      <w:pPr>
        <w:pStyle w:val="BodyText"/>
      </w:pPr>
      <w:r>
        <w:rPr>
          <w:lang w:val="en"/>
        </w:rPr>
        <w:t xml:space="preserve">Integration style follows the response contract and failure behavior.</w:t>
      </w:r>
    </w:p>
    <w:p>
      <w:pPr>
        <w:pStyle w:val="BodyText"/>
      </w:pPr>
      <w:r>
        <w:rPr>
          <w:lang w:val="en"/>
        </w:rPr>
        <w:t xml:space="preserve">Enterprise events and APIs</w:t>
      </w:r>
    </w:p>
    <w:p>
      <w:pPr>
        <w:pStyle w:val="Compact"/>
        <w:numPr>
          <w:ilvl w:val="0"/>
          <w:numId w:val="1047"/>
        </w:numPr>
      </w:pPr>
      <w:r>
        <w:rPr>
          <w:lang w:val="en"/>
        </w:rPr>
        <w:t xml:space="preserve">Use synchronous APIs when callers need an immediate result.</w:t>
      </w:r>
    </w:p>
    <w:p>
      <w:pPr>
        <w:pStyle w:val="Compact"/>
        <w:numPr>
          <w:ilvl w:val="0"/>
          <w:numId w:val="1047"/>
        </w:numPr>
      </w:pPr>
      <w:r>
        <w:rPr>
          <w:lang w:val="en"/>
        </w:rPr>
        <w:t xml:space="preserve">Use SQS for buffered work and backpressure.</w:t>
      </w:r>
    </w:p>
    <w:p>
      <w:pPr>
        <w:pStyle w:val="Compact"/>
        <w:numPr>
          <w:ilvl w:val="0"/>
          <w:numId w:val="1047"/>
        </w:numPr>
      </w:pPr>
      <w:r>
        <w:rPr>
          <w:lang w:val="en"/>
        </w:rPr>
        <w:t xml:space="preserve">Use EventBridge for event routing across decoupled systems.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Event-driven GenAI architectures decouple real-time user experiences from long-running inference jobs using Amazon EventBridge and SQS.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boto3.client('sqs').send_message(), boto3.client('events').put_events(). API Gateway WebSocket API for push updates....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API Gateway has a 29-second maximum integration timeout. For agent tasks exceeding 29s, use asynchronous processing with SQS/Step Functions and WebSockets.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An event bus routes events. It does not replace every queue or durable workflow.</w:t>
      </w:r>
    </w:p>
    <w:bookmarkEnd w:id="55"/>
    <w:bookmarkStart w:id="56" w:name="core-046"/>
    <w:p>
      <w:pPr>
        <w:pStyle w:val="BodyText"/>
      </w:pPr>
      <w:r>
        <w:rPr>
          <w:lang w:val="en"/>
        </w:rPr>
        <w:t xml:space="preserve">Federation and secure enterprise access</w:t>
      </w:r>
      <w:r>
        <w:rPr>
          <w:lang w:val="en"/>
        </w:rPr>
        <w:t xml:space="preserve"> </w:t>
      </w:r>
      <w:r>
        <w:rPr>
          <w:lang w:val="en"/>
        </w:rPr>
        <w:t xml:space="preserve">core-046 · Skills: 2.3.3</w:t>
      </w:r>
    </w:p>
    <w:p>
      <w:pPr>
        <w:pStyle w:val="BodyText"/>
      </w:pPr>
      <w:r>
        <w:rPr>
          <w:lang w:val="en"/>
        </w:rPr>
        <w:t xml:space="preserve">User identity and service identity serve different purposes.</w:t>
      </w:r>
    </w:p>
    <w:p>
      <w:pPr>
        <w:pStyle w:val="BodyText"/>
      </w:pPr>
      <w:r>
        <w:rPr>
          <w:lang w:val="en"/>
        </w:rPr>
        <w:t xml:space="preserve">Federation and secure enterprise access</w:t>
      </w:r>
    </w:p>
    <w:p>
      <w:pPr>
        <w:pStyle w:val="Compact"/>
        <w:numPr>
          <w:ilvl w:val="0"/>
          <w:numId w:val="1048"/>
        </w:numPr>
      </w:pPr>
      <w:r>
        <w:rPr>
          <w:lang w:val="en"/>
        </w:rPr>
        <w:t xml:space="preserve">Use federation or Cognito for supported user authentication.</w:t>
      </w:r>
    </w:p>
    <w:p>
      <w:pPr>
        <w:pStyle w:val="Compact"/>
        <w:numPr>
          <w:ilvl w:val="0"/>
          <w:numId w:val="1048"/>
        </w:numPr>
      </w:pPr>
      <w:r>
        <w:rPr>
          <w:lang w:val="en"/>
        </w:rPr>
        <w:t xml:space="preserve">Use execution roles and temporary credentials for AWS service calls.</w:t>
      </w:r>
    </w:p>
    <w:p>
      <w:pPr>
        <w:pStyle w:val="Compact"/>
        <w:numPr>
          <w:ilvl w:val="0"/>
          <w:numId w:val="1048"/>
        </w:numPr>
      </w:pPr>
      <w:r>
        <w:rPr>
          <w:lang w:val="en"/>
        </w:rPr>
        <w:t xml:space="preserve">Propagate trusted tenant and role context through the gateway.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Enterprise federation connects corporate identity providers (Okta, Azure AD, Ping) to AWS using IAM Identity Center and OIDC/SAML 2.0.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AWS STS AssumeRole, IAM Session Tags (`aws:PrincipalTag/Department`) for attribute-based access control (ABAC) to Bedrock resources....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Enterprise user authentication to GenAI applications must use IAM Identity Center with SAML/OIDC federation and temporary STS credentials.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An authenticated user can still lack permission for a particular document or action.</w:t>
      </w:r>
    </w:p>
    <w:bookmarkEnd w:id="56"/>
    <w:bookmarkStart w:id="57" w:name="core-047"/>
    <w:p>
      <w:pPr>
        <w:pStyle w:val="BodyText"/>
      </w:pPr>
      <w:r>
        <w:rPr>
          <w:lang w:val="en"/>
        </w:rPr>
        <w:t xml:space="preserve">Hybrid, edge, and residency</w:t>
      </w:r>
      <w:r>
        <w:rPr>
          <w:lang w:val="en"/>
        </w:rPr>
        <w:t xml:space="preserve"> </w:t>
      </w:r>
      <w:r>
        <w:rPr>
          <w:lang w:val="en"/>
        </w:rPr>
        <w:t xml:space="preserve">core-047 · Skills: 2.3.4</w:t>
      </w:r>
    </w:p>
    <w:p>
      <w:pPr>
        <w:pStyle w:val="BodyText"/>
      </w:pPr>
      <w:r>
        <w:rPr>
          <w:lang w:val="en"/>
        </w:rPr>
        <w:t xml:space="preserve">Data location and model execution location are separate architectural facts.</w:t>
      </w:r>
    </w:p>
    <w:p>
      <w:pPr>
        <w:pStyle w:val="BodyText"/>
      </w:pPr>
      <w:r>
        <w:rPr>
          <w:lang w:val="en"/>
        </w:rPr>
        <w:t xml:space="preserve">Hybrid, edge, and residency</w:t>
      </w:r>
    </w:p>
    <w:p>
      <w:pPr>
        <w:pStyle w:val="Compact"/>
        <w:numPr>
          <w:ilvl w:val="0"/>
          <w:numId w:val="1049"/>
        </w:numPr>
      </w:pPr>
      <w:r>
        <w:rPr>
          <w:lang w:val="en"/>
        </w:rPr>
        <w:t xml:space="preserve">Use approved connectivity between cloud and on-premises systems.</w:t>
      </w:r>
    </w:p>
    <w:p>
      <w:pPr>
        <w:pStyle w:val="Compact"/>
        <w:numPr>
          <w:ilvl w:val="0"/>
          <w:numId w:val="1049"/>
        </w:numPr>
      </w:pPr>
      <w:r>
        <w:rPr>
          <w:lang w:val="en"/>
        </w:rPr>
        <w:t xml:space="preserve">Assess Outposts for supported on-premises AWS workloads.</w:t>
      </w:r>
    </w:p>
    <w:p>
      <w:pPr>
        <w:pStyle w:val="Compact"/>
        <w:numPr>
          <w:ilvl w:val="0"/>
          <w:numId w:val="1049"/>
        </w:numPr>
      </w:pPr>
      <w:r>
        <w:rPr>
          <w:lang w:val="en"/>
        </w:rPr>
        <w:t xml:space="preserve">Assess Wavelength for supported edge latency requirements.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Data residency and sovereignty regulations (GDPR, HIPAA, country-specific laws) dictate where data and model inference can physically execute.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Ensure modelId uses regional identifier (`anthropic.claude...`), NOT cross-region profile (`us.` or `global.`) if strict residency is enforc...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When compliance requires strict in-country data residency, use single-region Bedrock endpoints or geographically restricted inference profiles.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Outposts and Wavelength do not imply that every Bedrock foundation model runs locally.</w:t>
      </w:r>
    </w:p>
    <w:bookmarkEnd w:id="57"/>
    <w:bookmarkStart w:id="58" w:name="core-048"/>
    <w:p>
      <w:pPr>
        <w:pStyle w:val="BodyText"/>
      </w:pPr>
      <w:r>
        <w:rPr>
          <w:lang w:val="en"/>
        </w:rPr>
        <w:t xml:space="preserve">GenAI gateway and CI/CD</w:t>
      </w:r>
      <w:r>
        <w:rPr>
          <w:lang w:val="en"/>
        </w:rPr>
        <w:t xml:space="preserve"> </w:t>
      </w:r>
      <w:r>
        <w:rPr>
          <w:lang w:val="en"/>
        </w:rPr>
        <w:t xml:space="preserve">core-048 · Skills: 2.3.5</w:t>
      </w:r>
    </w:p>
    <w:p>
      <w:pPr>
        <w:pStyle w:val="BodyText"/>
      </w:pPr>
      <w:r>
        <w:rPr>
          <w:lang w:val="en"/>
        </w:rPr>
        <w:t xml:space="preserve">A gateway centralizes policy while CI/CD controls release quality.</w:t>
      </w:r>
    </w:p>
    <w:p>
      <w:pPr>
        <w:pStyle w:val="BodyText"/>
      </w:pPr>
      <w:r>
        <w:rPr>
          <w:lang w:val="en"/>
        </w:rPr>
        <w:t xml:space="preserve">GenAI gateway and CI/CD</w:t>
      </w:r>
    </w:p>
    <w:p>
      <w:pPr>
        <w:pStyle w:val="Compact"/>
        <w:numPr>
          <w:ilvl w:val="0"/>
          <w:numId w:val="1050"/>
        </w:numPr>
      </w:pPr>
      <w:r>
        <w:rPr>
          <w:lang w:val="en"/>
        </w:rPr>
        <w:t xml:space="preserve">Apply request validation, identity checks, budgets, and model routing at the gateway.</w:t>
      </w:r>
    </w:p>
    <w:p>
      <w:pPr>
        <w:pStyle w:val="Compact"/>
        <w:numPr>
          <w:ilvl w:val="0"/>
          <w:numId w:val="1050"/>
        </w:numPr>
      </w:pPr>
      <w:r>
        <w:rPr>
          <w:lang w:val="en"/>
        </w:rPr>
        <w:t xml:space="preserve">Trace requests across retrieval, generation, and tool calls.</w:t>
      </w:r>
    </w:p>
    <w:p>
      <w:pPr>
        <w:pStyle w:val="Compact"/>
        <w:numPr>
          <w:ilvl w:val="0"/>
          <w:numId w:val="1050"/>
        </w:numPr>
      </w:pPr>
      <w:r>
        <w:rPr>
          <w:lang w:val="en"/>
        </w:rPr>
        <w:t xml:space="preserve">Use CodeBuild and CodePipeline for tests, scans, and release gates.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 Generative AI Gateway centralizes rate limiting, authentication, telemetry, cost tracking, and model switching behind a unified corporate facade.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API Gateway Usage Plans and API Keys for consumer quota management; CloudWatch EMF (Embedded Metric Format) for token usage tracking....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 Generative AI Gateway pattern provides centralized governance, rate-limiting, authentication, cost allocation, and safety enforcement.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Central routing without per-user data authorization can concentrate a security defect.</w:t>
      </w:r>
    </w:p>
    <w:bookmarkEnd w:id="58"/>
    <w:bookmarkStart w:id="59" w:name="core-049"/>
    <w:p>
      <w:pPr>
        <w:pStyle w:val="BodyText"/>
      </w:pPr>
      <w:r>
        <w:rPr>
          <w:lang w:val="en"/>
        </w:rPr>
        <w:t xml:space="preserve">Synchronous, asynchronous, and batch calls</w:t>
      </w:r>
      <w:r>
        <w:rPr>
          <w:lang w:val="en"/>
        </w:rPr>
        <w:t xml:space="preserve"> </w:t>
      </w:r>
      <w:r>
        <w:rPr>
          <w:lang w:val="en"/>
        </w:rPr>
        <w:t xml:space="preserve">core-049 · Skills: 2.4.1</w:t>
      </w:r>
    </w:p>
    <w:p>
      <w:pPr>
        <w:pStyle w:val="BodyText"/>
      </w:pPr>
      <w:r>
        <w:rPr>
          <w:lang w:val="en"/>
        </w:rPr>
        <w:t xml:space="preserve">These patterns differ in caller behavior and service support.</w:t>
      </w:r>
    </w:p>
    <w:p>
      <w:pPr>
        <w:pStyle w:val="BodyText"/>
      </w:pPr>
      <w:r>
        <w:rPr>
          <w:lang w:val="en"/>
        </w:rPr>
        <w:t xml:space="preserve">Synchronous, asynchronous, and batch calls</w:t>
      </w:r>
    </w:p>
    <w:p>
      <w:pPr>
        <w:pStyle w:val="Compact"/>
        <w:numPr>
          <w:ilvl w:val="0"/>
          <w:numId w:val="1051"/>
        </w:numPr>
      </w:pPr>
      <w:r>
        <w:rPr>
          <w:lang w:val="en"/>
        </w:rPr>
        <w:t xml:space="preserve">Synchronous inference keeps the caller attached to one result.</w:t>
      </w:r>
    </w:p>
    <w:p>
      <w:pPr>
        <w:pStyle w:val="Compact"/>
        <w:numPr>
          <w:ilvl w:val="0"/>
          <w:numId w:val="1051"/>
        </w:numPr>
      </w:pPr>
      <w:r>
        <w:rPr>
          <w:lang w:val="en"/>
        </w:rPr>
        <w:t xml:space="preserve">Application-level async uses a queue, worker, and status record.</w:t>
      </w:r>
    </w:p>
    <w:p>
      <w:pPr>
        <w:pStyle w:val="Compact"/>
        <w:numPr>
          <w:ilvl w:val="0"/>
          <w:numId w:val="1051"/>
        </w:numPr>
      </w:pPr>
      <w:r>
        <w:rPr>
          <w:lang w:val="en"/>
        </w:rPr>
        <w:t xml:space="preserve">Service async operations exist only for supported models and tasks.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Choose invocation patterns based on SLA: Synchronous for instant chat, Asynchronous/Streaming for interactive UI, Batch for bulk offline processing.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bedrock.create_model_invocation_job(jobName=..., roleArn=..., modelId=..., inputDataConfig={'s3InputDataConfig': {'s3Uri': 's3://.../batch.j...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For non-real-time bulk workloads (e.g. nightly document analysis), use Amazon Bedrock Batch Inference for a 50% cost reduction.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An application queue does not turn every model into a service-native asynchronous model.</w:t>
      </w:r>
    </w:p>
    <w:bookmarkEnd w:id="59"/>
    <w:bookmarkStart w:id="60" w:name="core-050"/>
    <w:p>
      <w:pPr>
        <w:pStyle w:val="BodyText"/>
      </w:pPr>
      <w:r>
        <w:rPr>
          <w:lang w:val="en"/>
        </w:rPr>
        <w:t xml:space="preserve">Streaming from model to client</w:t>
      </w:r>
      <w:r>
        <w:rPr>
          <w:lang w:val="en"/>
        </w:rPr>
        <w:t xml:space="preserve"> </w:t>
      </w:r>
      <w:r>
        <w:rPr>
          <w:lang w:val="en"/>
        </w:rPr>
        <w:t xml:space="preserve">core-050 · Skills: 2.4.2, 2.5.1</w:t>
      </w:r>
    </w:p>
    <w:p>
      <w:pPr>
        <w:pStyle w:val="BodyText"/>
      </w:pPr>
      <w:r>
        <w:rPr>
          <w:lang w:val="en"/>
        </w:rPr>
        <w:t xml:space="preserve">Streaming can improve time to first token while the full response still takes time.</w:t>
      </w:r>
    </w:p>
    <w:p>
      <w:pPr>
        <w:pStyle w:val="BodyText"/>
      </w:pPr>
      <w:r>
        <w:rPr>
          <w:lang w:val="en"/>
        </w:rPr>
        <w:t xml:space="preserve">Streaming from model to client</w:t>
      </w:r>
    </w:p>
    <w:p>
      <w:pPr>
        <w:pStyle w:val="Compact"/>
        <w:numPr>
          <w:ilvl w:val="0"/>
          <w:numId w:val="1052"/>
        </w:numPr>
      </w:pPr>
      <w:r>
        <w:rPr>
          <w:lang w:val="en"/>
        </w:rPr>
        <w:t xml:space="preserve">Use ConverseStream or InvokeModelWithResponseStream where supported.</w:t>
      </w:r>
    </w:p>
    <w:p>
      <w:pPr>
        <w:pStyle w:val="Compact"/>
        <w:numPr>
          <w:ilvl w:val="0"/>
          <w:numId w:val="1052"/>
        </w:numPr>
      </w:pPr>
      <w:r>
        <w:rPr>
          <w:lang w:val="en"/>
        </w:rPr>
        <w:t xml:space="preserve">Preserve streaming through every intermediary and client.</w:t>
      </w:r>
    </w:p>
    <w:p>
      <w:pPr>
        <w:pStyle w:val="Compact"/>
        <w:numPr>
          <w:ilvl w:val="0"/>
          <w:numId w:val="1052"/>
        </w:numPr>
      </w:pPr>
      <w:r>
        <w:rPr>
          <w:lang w:val="en"/>
        </w:rPr>
        <w:t xml:space="preserve">Distinguish partial text from a completed, validated response.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Response streaming reduces perceived latency (Time to First Token - TTFT) from seconds to milliseconds by streaming token chunks via Server-Sent Events (SSE).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bedrock_runtime.converse_stream(modelId=..., messages=...). Iterate: `for event in response['stream']: if 'contentBlockDelta' in event: prin...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`converse_stream` or `invoke_model_with_response_stream` with HTTP Server-Sent Events (SSE) to achieve minimum Time to First Token (TTFT).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Streaming does not automatically reduce total token work or prevent unsafe partial content.</w:t>
      </w:r>
    </w:p>
    <w:bookmarkEnd w:id="60"/>
    <w:bookmarkStart w:id="61" w:name="core-051"/>
    <w:p>
      <w:pPr>
        <w:pStyle w:val="BodyText"/>
      </w:pPr>
      <w:r>
        <w:rPr>
          <w:lang w:val="en"/>
        </w:rPr>
        <w:t xml:space="preserve">Retries, backpressure, and circuit breakers</w:t>
      </w:r>
      <w:r>
        <w:rPr>
          <w:lang w:val="en"/>
        </w:rPr>
        <w:t xml:space="preserve"> </w:t>
      </w:r>
      <w:r>
        <w:rPr>
          <w:lang w:val="en"/>
        </w:rPr>
        <w:t xml:space="preserve">core-051 · Skills: 2.4.3</w:t>
      </w:r>
    </w:p>
    <w:p>
      <w:pPr>
        <w:pStyle w:val="BodyText"/>
      </w:pPr>
      <w:r>
        <w:rPr>
          <w:lang w:val="en"/>
        </w:rPr>
        <w:t xml:space="preserve">Retry only when the failure class and remaining request budget permit it.</w:t>
      </w:r>
    </w:p>
    <w:p>
      <w:pPr>
        <w:pStyle w:val="BodyText"/>
      </w:pPr>
      <w:r>
        <w:rPr>
          <w:lang w:val="en"/>
        </w:rPr>
        <w:t xml:space="preserve">Retries, backpressure, and circuit breakers</w:t>
      </w:r>
    </w:p>
    <w:p>
      <w:pPr>
        <w:pStyle w:val="Compact"/>
        <w:numPr>
          <w:ilvl w:val="0"/>
          <w:numId w:val="1053"/>
        </w:numPr>
      </w:pPr>
      <w:r>
        <w:rPr>
          <w:lang w:val="en"/>
        </w:rPr>
        <w:t xml:space="preserve">Use exponential backoff with jitter for appropriate transient errors.</w:t>
      </w:r>
    </w:p>
    <w:p>
      <w:pPr>
        <w:pStyle w:val="Compact"/>
        <w:numPr>
          <w:ilvl w:val="0"/>
          <w:numId w:val="1053"/>
        </w:numPr>
      </w:pPr>
      <w:r>
        <w:rPr>
          <w:lang w:val="en"/>
        </w:rPr>
        <w:t xml:space="preserve">Bound retry count and total elapsed time.</w:t>
      </w:r>
    </w:p>
    <w:p>
      <w:pPr>
        <w:pStyle w:val="Compact"/>
        <w:numPr>
          <w:ilvl w:val="0"/>
          <w:numId w:val="1053"/>
        </w:numPr>
      </w:pPr>
      <w:r>
        <w:rPr>
          <w:lang w:val="en"/>
        </w:rPr>
        <w:t xml:space="preserve">Queue excess work and cap concurrent invocations.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Handling 429 ThrottlingException and transient errors requires exponential backoff with full jitter to avoid the 'thundering herd' problem.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botocore.config.Config(retries={'max_attempts': 10, 'mode': 'adaptive'}). Full Jitter algorithm: `sleep = random.uniform(0, min(cap, base * 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Handle Bedrock ThrottlingException using Exponential Backoff with FULL JITTER or enable the AWS SDK 'adaptive' retry mode.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Immediate retries amplify throttling. Retries cannot fix a malformed request or missing permission.</w:t>
      </w:r>
    </w:p>
    <w:bookmarkEnd w:id="61"/>
    <w:bookmarkStart w:id="62" w:name="core-052"/>
    <w:p>
      <w:pPr>
        <w:pStyle w:val="BodyText"/>
      </w:pPr>
      <w:r>
        <w:rPr>
          <w:lang w:val="en"/>
        </w:rPr>
        <w:t xml:space="preserve">Routing policy and fallback quality</w:t>
      </w:r>
      <w:r>
        <w:rPr>
          <w:lang w:val="en"/>
        </w:rPr>
        <w:t xml:space="preserve"> </w:t>
      </w:r>
      <w:r>
        <w:rPr>
          <w:lang w:val="en"/>
        </w:rPr>
        <w:t xml:space="preserve">core-052 · Skills: 2.4.4</w:t>
      </w:r>
    </w:p>
    <w:p>
      <w:pPr>
        <w:pStyle w:val="BodyText"/>
      </w:pPr>
      <w:r>
        <w:rPr>
          <w:lang w:val="en"/>
        </w:rPr>
        <w:t xml:space="preserve">Routing needs both an availability policy and a capability policy.</w:t>
      </w:r>
    </w:p>
    <w:p>
      <w:pPr>
        <w:pStyle w:val="BodyText"/>
      </w:pPr>
      <w:r>
        <w:rPr>
          <w:lang w:val="en"/>
        </w:rPr>
        <w:t xml:space="preserve">Routing policy and fallback quality</w:t>
      </w:r>
    </w:p>
    <w:p>
      <w:pPr>
        <w:pStyle w:val="Compact"/>
        <w:numPr>
          <w:ilvl w:val="0"/>
          <w:numId w:val="1054"/>
        </w:numPr>
      </w:pPr>
      <w:r>
        <w:rPr>
          <w:lang w:val="en"/>
        </w:rPr>
        <w:t xml:space="preserve">Use static routes for known task classes.</w:t>
      </w:r>
    </w:p>
    <w:p>
      <w:pPr>
        <w:pStyle w:val="Compact"/>
        <w:numPr>
          <w:ilvl w:val="0"/>
          <w:numId w:val="1054"/>
        </w:numPr>
      </w:pPr>
      <w:r>
        <w:rPr>
          <w:lang w:val="en"/>
        </w:rPr>
        <w:t xml:space="preserve">Use dynamic routing when measured signals justify its overhead.</w:t>
      </w:r>
    </w:p>
    <w:p>
      <w:pPr>
        <w:pStyle w:val="Compact"/>
        <w:numPr>
          <w:ilvl w:val="0"/>
          <w:numId w:val="1054"/>
        </w:numPr>
      </w:pPr>
      <w:r>
        <w:rPr>
          <w:lang w:val="en"/>
        </w:rPr>
        <w:t xml:space="preserve">Preserve residency and authorization constraints on every route.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Routing policies switch to fallback models or degraded modes when a primary model experiences an outage or capacity exhaustion.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Try/Except block catching `ClientError`: if e.response['Error']['Code'] == 'ThrottlingException': invoke fallback model....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Resilient production architectures must define automated fallback models and verify token limit compatibility before routing.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fallback that returns an invalid business result is not a successful recovery.</w:t>
      </w:r>
    </w:p>
    <w:bookmarkEnd w:id="62"/>
    <w:bookmarkStart w:id="63" w:name="core-053"/>
    <w:p>
      <w:pPr>
        <w:pStyle w:val="BodyText"/>
      </w:pPr>
      <w:r>
        <w:rPr>
          <w:lang w:val="en"/>
        </w:rPr>
        <w:t xml:space="preserve">Application interfaces and workflow tools</w:t>
      </w:r>
      <w:r>
        <w:rPr>
          <w:lang w:val="en"/>
        </w:rPr>
        <w:t xml:space="preserve"> </w:t>
      </w:r>
      <w:r>
        <w:rPr>
          <w:lang w:val="en"/>
        </w:rPr>
        <w:t xml:space="preserve">core-053 · Skills: 2.5.2, 2.5.3</w:t>
      </w:r>
    </w:p>
    <w:p>
      <w:pPr>
        <w:pStyle w:val="BodyText"/>
      </w:pPr>
      <w:r>
        <w:rPr>
          <w:lang w:val="en"/>
        </w:rPr>
        <w:t xml:space="preserve">A useful AI interface exposes task progress, uncertainty, and the next permitted action.</w:t>
      </w:r>
    </w:p>
    <w:p>
      <w:pPr>
        <w:pStyle w:val="BodyText"/>
      </w:pPr>
      <w:r>
        <w:rPr>
          <w:lang w:val="en"/>
        </w:rPr>
        <w:t xml:space="preserve">Application interfaces and workflow tools</w:t>
      </w:r>
    </w:p>
    <w:p>
      <w:pPr>
        <w:pStyle w:val="Compact"/>
        <w:numPr>
          <w:ilvl w:val="0"/>
          <w:numId w:val="1055"/>
        </w:numPr>
      </w:pPr>
      <w:r>
        <w:rPr>
          <w:lang w:val="en"/>
        </w:rPr>
        <w:t xml:space="preserve">Use Amplify for suitable application interface development.</w:t>
      </w:r>
    </w:p>
    <w:p>
      <w:pPr>
        <w:pStyle w:val="Compact"/>
        <w:numPr>
          <w:ilvl w:val="0"/>
          <w:numId w:val="1055"/>
        </w:numPr>
      </w:pPr>
      <w:r>
        <w:rPr>
          <w:lang w:val="en"/>
        </w:rPr>
        <w:t xml:space="preserve">Use OpenAPI contracts for stable client integration.</w:t>
      </w:r>
    </w:p>
    <w:p>
      <w:pPr>
        <w:pStyle w:val="Compact"/>
        <w:numPr>
          <w:ilvl w:val="0"/>
          <w:numId w:val="1055"/>
        </w:numPr>
      </w:pPr>
      <w:r>
        <w:rPr>
          <w:lang w:val="en"/>
        </w:rPr>
        <w:t xml:space="preserve">Use Flows for supported visual workflow authoring.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Developer tooling and interfaces like AWS SDK, AWS CDK, Bedrock Playground, and LangChain accelerate prototyping and deployment.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AWS CDK TypeScript / Python: `new bedrock.CfnGuardrail(this, 'MyGuardrail', { name: 'ProdGuardrail', ... })`....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AWS CDK or CloudFormation to version, replicate, and deploy Amazon Bedrock infrastructure across dev, staging, and prod environments.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polished chat interface cannot compensate for an incorrect evidence or authorization path.</w:t>
      </w:r>
    </w:p>
    <w:bookmarkEnd w:id="63"/>
    <w:bookmarkStart w:id="64" w:name="core-054"/>
    <w:p>
      <w:pPr>
        <w:pStyle w:val="BodyText"/>
      </w:pPr>
      <w:r>
        <w:rPr>
          <w:lang w:val="en"/>
        </w:rPr>
        <w:t xml:space="preserve">Developer tools and diagnosis</w:t>
      </w:r>
      <w:r>
        <w:rPr>
          <w:lang w:val="en"/>
        </w:rPr>
        <w:t xml:space="preserve"> </w:t>
      </w:r>
      <w:r>
        <w:rPr>
          <w:lang w:val="en"/>
        </w:rPr>
        <w:t xml:space="preserve">core-054 · Skills: 2.5.4, 2.5.6</w:t>
      </w:r>
    </w:p>
    <w:p>
      <w:pPr>
        <w:pStyle w:val="BodyText"/>
      </w:pPr>
      <w:r>
        <w:rPr>
          <w:lang w:val="en"/>
        </w:rPr>
        <w:t xml:space="preserve">Amazon Q Developer can assist development. The engineer remains responsible for correctness and security.</w:t>
      </w:r>
    </w:p>
    <w:p>
      <w:pPr>
        <w:pStyle w:val="BodyText"/>
      </w:pPr>
      <w:r>
        <w:rPr>
          <w:lang w:val="en"/>
        </w:rPr>
        <w:t xml:space="preserve">Developer tools and diagnosis</w:t>
      </w:r>
    </w:p>
    <w:p>
      <w:pPr>
        <w:pStyle w:val="Compact"/>
        <w:numPr>
          <w:ilvl w:val="0"/>
          <w:numId w:val="1056"/>
        </w:numPr>
      </w:pPr>
      <w:r>
        <w:rPr>
          <w:lang w:val="en"/>
        </w:rPr>
        <w:t xml:space="preserve">Use assistance for code, refactoring, API examples, and error analysis.</w:t>
      </w:r>
    </w:p>
    <w:p>
      <w:pPr>
        <w:pStyle w:val="Compact"/>
        <w:numPr>
          <w:ilvl w:val="0"/>
          <w:numId w:val="1056"/>
        </w:numPr>
      </w:pPr>
      <w:r>
        <w:rPr>
          <w:lang w:val="en"/>
        </w:rPr>
        <w:t xml:space="preserve">Validate generated code against current API contracts.</w:t>
      </w:r>
    </w:p>
    <w:p>
      <w:pPr>
        <w:pStyle w:val="Compact"/>
        <w:numPr>
          <w:ilvl w:val="0"/>
          <w:numId w:val="1056"/>
        </w:numPr>
      </w:pPr>
      <w:r>
        <w:rPr>
          <w:lang w:val="en"/>
        </w:rPr>
        <w:t xml:space="preserve">Use Logs Insights for correlated application evidence.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Diagnosing developer issues requires systematic isolation: verify IAM identity -&gt; check model activation in Region -&gt; validate request payload syntax -&gt; inspect CloudWatch logs.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boto3 error handling: `except ClientError as e: print(e.response['Error']['Code'], e.response['Error']['Message'])`....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Diagnostic sequence: Check Bedrock Console Model Access -&gt; Check IAM policy -&gt; Validate JSON payload -&gt; Check CloudWatch / CloudTrail logs.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Generated code can use old SDKs or invent fields. Verify execution and permissions.</w:t>
      </w:r>
    </w:p>
    <w:bookmarkEnd w:id="64"/>
    <w:bookmarkStart w:id="65" w:name="core-094"/>
    <w:p>
      <w:pPr>
        <w:pStyle w:val="BodyText"/>
      </w:pPr>
      <w:r>
        <w:rPr>
          <w:lang w:val="en"/>
        </w:rPr>
        <w:t xml:space="preserve">End-to-end action agent case</w:t>
      </w:r>
      <w:r>
        <w:rPr>
          <w:lang w:val="en"/>
        </w:rPr>
        <w:t xml:space="preserve"> </w:t>
      </w:r>
      <w:r>
        <w:rPr>
          <w:lang w:val="en"/>
        </w:rPr>
        <w:t xml:space="preserve">core-094 · Skills: 2.1.3, 2.1.5, 2.1.6, 5.1.7</w:t>
      </w:r>
    </w:p>
    <w:p>
      <w:pPr>
        <w:pStyle w:val="BodyText"/>
      </w:pPr>
      <w:r>
        <w:rPr>
          <w:lang w:val="en"/>
        </w:rPr>
        <w:t xml:space="preserve">A refund agent must inspect policy and order state before it proposes a controlled transaction.</w:t>
      </w:r>
    </w:p>
    <w:p>
      <w:pPr>
        <w:pStyle w:val="BodyText"/>
      </w:pPr>
      <w:r>
        <w:rPr>
          <w:lang w:val="en"/>
        </w:rPr>
        <w:t xml:space="preserve">End-to-end action agent case</w:t>
      </w:r>
    </w:p>
    <w:p>
      <w:pPr>
        <w:pStyle w:val="Compact"/>
        <w:numPr>
          <w:ilvl w:val="0"/>
          <w:numId w:val="1057"/>
        </w:numPr>
      </w:pPr>
      <w:r>
        <w:rPr>
          <w:lang w:val="en"/>
        </w:rPr>
        <w:t xml:space="preserve">Retrieve the current refund policy and authorized order state.</w:t>
      </w:r>
    </w:p>
    <w:p>
      <w:pPr>
        <w:pStyle w:val="Compact"/>
        <w:numPr>
          <w:ilvl w:val="0"/>
          <w:numId w:val="1057"/>
        </w:numPr>
      </w:pPr>
      <w:r>
        <w:rPr>
          <w:lang w:val="en"/>
        </w:rPr>
        <w:t xml:space="preserve">Validate amount, customer scope, and policy conditions.</w:t>
      </w:r>
    </w:p>
    <w:p>
      <w:pPr>
        <w:pStyle w:val="Compact"/>
        <w:numPr>
          <w:ilvl w:val="0"/>
          <w:numId w:val="1057"/>
        </w:numPr>
      </w:pPr>
      <w:r>
        <w:rPr>
          <w:lang w:val="en"/>
        </w:rPr>
        <w:t xml:space="preserve">Obtain required approval for the exact refund.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End-to-End Action Agent Architecture: Autonomous, tool-enabled, secure, and observable agentic workflow with human-in-the-loop safeguards.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boto3: create_agent, create_agent_action_group, associate_agent_knowledge_base, prepare_agent, invoke_agent....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Production Bedrock Agent deployment requires creating an Agent Alias pointing to a prepared snapshot version.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fluent explanation of the refund does not authorize the transaction.</w:t>
      </w:r>
    </w:p>
    <w:bookmarkEnd w:id="65"/>
    <w:p>
      <w:pPr>
        <w:pStyle w:val="BodyText"/>
      </w:pPr>
      <w:r>
        <w:rPr>
          <w:lang w:val="en"/>
        </w:rPr>
        <w:t xml:space="preserve">Domain 3: AI Safety, Security, and Governance (20% of Exam)</w:t>
      </w:r>
    </w:p>
    <w:bookmarkStart w:id="66" w:name="core-055"/>
    <w:p>
      <w:pPr>
        <w:pStyle w:val="BodyText"/>
      </w:pPr>
      <w:r>
        <w:rPr>
          <w:lang w:val="en"/>
        </w:rPr>
        <w:t xml:space="preserve">Input safety and prompt attacks</w:t>
      </w:r>
      <w:r>
        <w:rPr>
          <w:lang w:val="en"/>
        </w:rPr>
        <w:t xml:space="preserve"> </w:t>
      </w:r>
      <w:r>
        <w:rPr>
          <w:lang w:val="en"/>
        </w:rPr>
        <w:t xml:space="preserve">core-055 · Skills: 3.1.1, 3.1.5</w:t>
      </w:r>
    </w:p>
    <w:p>
      <w:pPr>
        <w:pStyle w:val="BodyText"/>
      </w:pPr>
      <w:r>
        <w:rPr>
          <w:lang w:val="en"/>
        </w:rPr>
        <w:t xml:space="preserve">Treat user content, documents, tool responses, and external pages as potentially adversarial.</w:t>
      </w:r>
    </w:p>
    <w:p>
      <w:pPr>
        <w:pStyle w:val="BodyText"/>
      </w:pPr>
      <w:r>
        <w:rPr>
          <w:lang w:val="en"/>
        </w:rPr>
        <w:t xml:space="preserve">Input safety and prompt attacks</w:t>
      </w:r>
    </w:p>
    <w:p>
      <w:pPr>
        <w:pStyle w:val="Compact"/>
        <w:numPr>
          <w:ilvl w:val="0"/>
          <w:numId w:val="1058"/>
        </w:numPr>
      </w:pPr>
      <w:r>
        <w:rPr>
          <w:lang w:val="en"/>
        </w:rPr>
        <w:t xml:space="preserve">Use supported Guardrails content and prompt-attack controls.</w:t>
      </w:r>
    </w:p>
    <w:p>
      <w:pPr>
        <w:pStyle w:val="Compact"/>
        <w:numPr>
          <w:ilvl w:val="0"/>
          <w:numId w:val="1058"/>
        </w:numPr>
      </w:pPr>
      <w:r>
        <w:rPr>
          <w:lang w:val="en"/>
        </w:rPr>
        <w:t xml:space="preserve">Separate trusted instructions from untrusted evidence.</w:t>
      </w:r>
    </w:p>
    <w:p>
      <w:pPr>
        <w:pStyle w:val="Compact"/>
        <w:numPr>
          <w:ilvl w:val="0"/>
          <w:numId w:val="1058"/>
        </w:numPr>
      </w:pPr>
      <w:r>
        <w:rPr>
          <w:lang w:val="en"/>
        </w:rPr>
        <w:t xml:space="preserve">Sanitize and validate data at ingestion and tool boundaries.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Direct prompt injection (jailbreak) attempts to override system instructions; indirect prompt injection hides malicious instructions inside external data (websites, emails).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Guardrails: `contentPolicyConfig={'filtersConfig': [{'type': 'PROMPT_ATTACK', 'inputStrength': 'HIGH', 'outputStrength': 'NONE'}]}`....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 defend against direct and indirect prompt injection attacks, configure Amazon Bedrock Guardrails with Prompt Attack Filter set to HIGH.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Keyword filters alone miss indirect and transformed attacks.</w:t>
      </w:r>
    </w:p>
    <w:bookmarkEnd w:id="66"/>
    <w:bookmarkStart w:id="67" w:name="core-056"/>
    <w:p>
      <w:pPr>
        <w:pStyle w:val="BodyText"/>
      </w:pPr>
      <w:r>
        <w:rPr>
          <w:lang w:val="en"/>
        </w:rPr>
        <w:t xml:space="preserve">Guardrails policy selection</w:t>
      </w:r>
      <w:r>
        <w:rPr>
          <w:lang w:val="en"/>
        </w:rPr>
        <w:t xml:space="preserve"> </w:t>
      </w:r>
      <w:r>
        <w:rPr>
          <w:lang w:val="en"/>
        </w:rPr>
        <w:t xml:space="preserve">core-056 · Skills: 3.1.1, 3.1.2</w:t>
      </w:r>
    </w:p>
    <w:p>
      <w:pPr>
        <w:pStyle w:val="BodyText"/>
      </w:pPr>
      <w:r>
        <w:rPr>
          <w:lang w:val="en"/>
        </w:rPr>
        <w:t xml:space="preserve">Match the policy to the exact harm or business restriction.</w:t>
      </w:r>
    </w:p>
    <w:p>
      <w:pPr>
        <w:pStyle w:val="BodyText"/>
      </w:pPr>
      <w:r>
        <w:rPr>
          <w:lang w:val="en"/>
        </w:rPr>
        <w:t xml:space="preserve">Guardrails policy selection</w:t>
      </w:r>
    </w:p>
    <w:p>
      <w:pPr>
        <w:pStyle w:val="Compact"/>
        <w:numPr>
          <w:ilvl w:val="0"/>
          <w:numId w:val="1059"/>
        </w:numPr>
      </w:pPr>
      <w:r>
        <w:rPr>
          <w:lang w:val="en"/>
        </w:rPr>
        <w:t xml:space="preserve">Use content filters for supported harmful content categories.</w:t>
      </w:r>
    </w:p>
    <w:p>
      <w:pPr>
        <w:pStyle w:val="Compact"/>
        <w:numPr>
          <w:ilvl w:val="0"/>
          <w:numId w:val="1059"/>
        </w:numPr>
      </w:pPr>
      <w:r>
        <w:rPr>
          <w:lang w:val="en"/>
        </w:rPr>
        <w:t xml:space="preserve">Use denied topics for defined prohibited subjects.</w:t>
      </w:r>
    </w:p>
    <w:p>
      <w:pPr>
        <w:pStyle w:val="Compact"/>
        <w:numPr>
          <w:ilvl w:val="0"/>
          <w:numId w:val="1059"/>
        </w:numPr>
      </w:pPr>
      <w:r>
        <w:rPr>
          <w:lang w:val="en"/>
        </w:rPr>
        <w:t xml:space="preserve">Use word filters for specific words or phrases.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Amazon Bedrock Guardrails provides 6 safety policies: Denied Topics, Content Filters, Sensitive Information (PII), Word Filters, Contextual Grounding, Automated Reasoning.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bedrock.create_guardrail(name=..., topicPolicyConfig=..., contentPolicyConfig=..., wordPolicyConfig=..., sensitiveInformationPolicyConfig=.....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Amazon Bedrock Guardrails can be applied to Bedrock models, Bedrock Agents, Knowledge Bases, AND external models via the standalone `ApplyGuardrail` API.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denied topic and a word filter are not interchangeable. A business topic can use many different words.</w:t>
      </w:r>
    </w:p>
    <w:bookmarkEnd w:id="67"/>
    <w:bookmarkStart w:id="68" w:name="core-057"/>
    <w:p>
      <w:pPr>
        <w:pStyle w:val="BodyText"/>
      </w:pPr>
      <w:r>
        <w:rPr>
          <w:lang w:val="en"/>
        </w:rPr>
        <w:t xml:space="preserve">Guardrails placement and output safety</w:t>
      </w:r>
      <w:r>
        <w:rPr>
          <w:lang w:val="en"/>
        </w:rPr>
        <w:t xml:space="preserve"> </w:t>
      </w:r>
      <w:r>
        <w:rPr>
          <w:lang w:val="en"/>
        </w:rPr>
        <w:t xml:space="preserve">core-057 · Skills: 3.1.2, 3.1.4</w:t>
      </w:r>
    </w:p>
    <w:p>
      <w:pPr>
        <w:pStyle w:val="BodyText"/>
      </w:pPr>
      <w:r>
        <w:rPr>
          <w:lang w:val="en"/>
        </w:rPr>
        <w:t xml:space="preserve">Protect the input, retrieved context, tool path, and final output with suitable controls.</w:t>
      </w:r>
    </w:p>
    <w:p>
      <w:pPr>
        <w:pStyle w:val="BodyText"/>
      </w:pPr>
      <w:r>
        <w:rPr>
          <w:lang w:val="en"/>
        </w:rPr>
        <w:t xml:space="preserve">Guardrails placement and output safety</w:t>
      </w:r>
    </w:p>
    <w:p>
      <w:pPr>
        <w:pStyle w:val="Compact"/>
        <w:numPr>
          <w:ilvl w:val="0"/>
          <w:numId w:val="1060"/>
        </w:numPr>
      </w:pPr>
      <w:r>
        <w:rPr>
          <w:lang w:val="en"/>
        </w:rPr>
        <w:t xml:space="preserve">Apply Guardrails through supported inference integrations or ApplyGuardrail.</w:t>
      </w:r>
    </w:p>
    <w:p>
      <w:pPr>
        <w:pStyle w:val="Compact"/>
        <w:numPr>
          <w:ilvl w:val="0"/>
          <w:numId w:val="1060"/>
        </w:numPr>
      </w:pPr>
      <w:r>
        <w:rPr>
          <w:lang w:val="en"/>
        </w:rPr>
        <w:t xml:space="preserve">Validate output structure and business rules after generation.</w:t>
      </w:r>
    </w:p>
    <w:p>
      <w:pPr>
        <w:pStyle w:val="Compact"/>
        <w:numPr>
          <w:ilvl w:val="0"/>
          <w:numId w:val="1060"/>
        </w:numPr>
      </w:pPr>
      <w:r>
        <w:rPr>
          <w:lang w:val="en"/>
        </w:rPr>
        <w:t xml:space="preserve">Filter or mask sensitive outputs where policy requires it.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Guardrails evaluate both input prompts and generated output independently; content filters detect Hate, Insults, Sexual, Violence, Misconduct, and Prompt Attack.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Content filter strengths: NONE, LOW, MEDIUM, HIGH. Configured independently for input and output....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Guardrails filter strengths (LOW, MEDIUM, HIGH) can and should be tuned independently for user inputs versus model outputs.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One content check does not enforce retrieval permissions, tool authorization, or SQL safety.</w:t>
      </w:r>
    </w:p>
    <w:bookmarkEnd w:id="68"/>
    <w:bookmarkStart w:id="69" w:name="core-058"/>
    <w:p>
      <w:pPr>
        <w:pStyle w:val="BodyText"/>
      </w:pPr>
      <w:r>
        <w:rPr>
          <w:lang w:val="en"/>
        </w:rPr>
        <w:t xml:space="preserve">Grounding, relevance, and hallucination</w:t>
      </w:r>
      <w:r>
        <w:rPr>
          <w:lang w:val="en"/>
        </w:rPr>
        <w:t xml:space="preserve"> </w:t>
      </w:r>
      <w:r>
        <w:rPr>
          <w:lang w:val="en"/>
        </w:rPr>
        <w:t xml:space="preserve">core-058 · Skills: 3.1.3</w:t>
      </w:r>
    </w:p>
    <w:p>
      <w:pPr>
        <w:pStyle w:val="BodyText"/>
      </w:pPr>
      <w:r>
        <w:rPr>
          <w:lang w:val="en"/>
        </w:rPr>
        <w:t xml:space="preserve">Grounding asks whether the answer follows supplied evidence. Relevance asks whether it addresses the question.</w:t>
      </w:r>
    </w:p>
    <w:p>
      <w:pPr>
        <w:pStyle w:val="BodyText"/>
      </w:pPr>
      <w:r>
        <w:rPr>
          <w:lang w:val="en"/>
        </w:rPr>
        <w:t xml:space="preserve">Grounding, relevance, and hallucination</w:t>
      </w:r>
    </w:p>
    <w:p>
      <w:pPr>
        <w:pStyle w:val="Compact"/>
        <w:numPr>
          <w:ilvl w:val="0"/>
          <w:numId w:val="1061"/>
        </w:numPr>
      </w:pPr>
      <w:r>
        <w:rPr>
          <w:lang w:val="en"/>
        </w:rPr>
        <w:t xml:space="preserve">Use current authorized sources and preserve citations.</w:t>
      </w:r>
    </w:p>
    <w:p>
      <w:pPr>
        <w:pStyle w:val="Compact"/>
        <w:numPr>
          <w:ilvl w:val="0"/>
          <w:numId w:val="1061"/>
        </w:numPr>
      </w:pPr>
      <w:r>
        <w:rPr>
          <w:lang w:val="en"/>
        </w:rPr>
        <w:t xml:space="preserve">Evaluate support for each factual claim.</w:t>
      </w:r>
    </w:p>
    <w:p>
      <w:pPr>
        <w:pStyle w:val="Compact"/>
        <w:numPr>
          <w:ilvl w:val="0"/>
          <w:numId w:val="1061"/>
        </w:numPr>
      </w:pPr>
      <w:r>
        <w:rPr>
          <w:lang w:val="en"/>
        </w:rPr>
        <w:t xml:space="preserve">Use supported contextual grounding checks when appropriate.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Contextual Grounding Check detects hallucinations in RAG applications by evaluating Grounding (factual support in reference docs) and Relevance (addressing user query).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contextualGroundingPolicyConfig={'filtersConfig': [{'type': 'GROUNDING', 'threshold': 0.85}, {'type': 'RELEVANCE', 'threshold': 0.80}]}....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 prevent hallucinations in RAG and verify that model outputs are grounded in retrieved source documents, configure Contextual Grounding Check.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citation can be real while its passage does not support the claim. JSON Schema cannot establish factual truth.</w:t>
      </w:r>
    </w:p>
    <w:bookmarkEnd w:id="69"/>
    <w:bookmarkStart w:id="70" w:name="core-059"/>
    <w:p>
      <w:pPr>
        <w:pStyle w:val="BodyText"/>
      </w:pPr>
      <w:r>
        <w:rPr>
          <w:lang w:val="en"/>
        </w:rPr>
        <w:t xml:space="preserve">Automated Reasoning checks</w:t>
      </w:r>
      <w:r>
        <w:rPr>
          <w:lang w:val="en"/>
        </w:rPr>
        <w:t xml:space="preserve"> </w:t>
      </w:r>
      <w:r>
        <w:rPr>
          <w:lang w:val="en"/>
        </w:rPr>
        <w:t xml:space="preserve">core-059 · Skills: 3.1.3, 3.4.3</w:t>
      </w:r>
    </w:p>
    <w:p>
      <w:pPr>
        <w:pStyle w:val="BodyText"/>
      </w:pPr>
      <w:r>
        <w:rPr>
          <w:lang w:val="en"/>
        </w:rPr>
        <w:t xml:space="preserve">Automated Reasoning checks assess responses against a formal policy within supported use cases.</w:t>
      </w:r>
    </w:p>
    <w:p>
      <w:pPr>
        <w:pStyle w:val="BodyText"/>
      </w:pPr>
      <w:r>
        <w:rPr>
          <w:lang w:val="en"/>
        </w:rPr>
        <w:t xml:space="preserve">Automated Reasoning checks</w:t>
      </w:r>
    </w:p>
    <w:p>
      <w:pPr>
        <w:pStyle w:val="Compact"/>
        <w:numPr>
          <w:ilvl w:val="0"/>
          <w:numId w:val="1062"/>
        </w:numPr>
      </w:pPr>
      <w:r>
        <w:rPr>
          <w:lang w:val="en"/>
        </w:rPr>
        <w:t xml:space="preserve">Translate policy material into a validated formal representation.</w:t>
      </w:r>
    </w:p>
    <w:p>
      <w:pPr>
        <w:pStyle w:val="Compact"/>
        <w:numPr>
          <w:ilvl w:val="0"/>
          <w:numId w:val="1062"/>
        </w:numPr>
      </w:pPr>
      <w:r>
        <w:rPr>
          <w:lang w:val="en"/>
        </w:rPr>
        <w:t xml:space="preserve">Check the response against policy rules and stated facts.</w:t>
      </w:r>
    </w:p>
    <w:p>
      <w:pPr>
        <w:pStyle w:val="Compact"/>
        <w:numPr>
          <w:ilvl w:val="0"/>
          <w:numId w:val="1062"/>
        </w:numPr>
      </w:pPr>
      <w:r>
        <w:rPr>
          <w:lang w:val="en"/>
        </w:rPr>
        <w:t xml:space="preserve">Inspect findings and route unsupported or ambiguous cases appropriately.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Automated Reasoning checks use mathematical formal methods and logic solvers to verify critical business rules without relying on probabilistic LLM judgment.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Used in mission-critical compliance and security policies where 99.9% statistical accuracy is unacceptable and mathematical certainty is req...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When zero tolerance for compliance violation is required, choose Automated Reasoning over probabilistic LLM evaluators.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Formal policy consistency is not a universal guarantee of truth outside the policy model.</w:t>
      </w:r>
    </w:p>
    <w:bookmarkEnd w:id="70"/>
    <w:bookmarkStart w:id="71" w:name="core-060"/>
    <w:p>
      <w:pPr>
        <w:pStyle w:val="BodyText"/>
      </w:pPr>
      <w:r>
        <w:rPr>
          <w:lang w:val="en"/>
        </w:rPr>
        <w:t xml:space="preserve">Private network and IAM controls</w:t>
      </w:r>
      <w:r>
        <w:rPr>
          <w:lang w:val="en"/>
        </w:rPr>
        <w:t xml:space="preserve"> </w:t>
      </w:r>
      <w:r>
        <w:rPr>
          <w:lang w:val="en"/>
        </w:rPr>
        <w:t xml:space="preserve">core-060 · Skills: 3.2.1</w:t>
      </w:r>
    </w:p>
    <w:p>
      <w:pPr>
        <w:pStyle w:val="BodyText"/>
      </w:pPr>
      <w:r>
        <w:rPr>
          <w:lang w:val="en"/>
        </w:rPr>
        <w:t xml:space="preserve">PrivateLink controls network access paths. IAM controls permitted actions and resources.</w:t>
      </w:r>
    </w:p>
    <w:p>
      <w:pPr>
        <w:pStyle w:val="BodyText"/>
      </w:pPr>
      <w:r>
        <w:rPr>
          <w:lang w:val="en"/>
        </w:rPr>
        <w:t xml:space="preserve">Private network and IAM controls</w:t>
      </w:r>
    </w:p>
    <w:p>
      <w:pPr>
        <w:pStyle w:val="Compact"/>
        <w:numPr>
          <w:ilvl w:val="0"/>
          <w:numId w:val="1063"/>
        </w:numPr>
      </w:pPr>
      <w:r>
        <w:rPr>
          <w:lang w:val="en"/>
        </w:rPr>
        <w:t xml:space="preserve">Create the appropriate interface endpoints for runtime and other required APIs.</w:t>
      </w:r>
    </w:p>
    <w:p>
      <w:pPr>
        <w:pStyle w:val="Compact"/>
        <w:numPr>
          <w:ilvl w:val="0"/>
          <w:numId w:val="1063"/>
        </w:numPr>
      </w:pPr>
      <w:r>
        <w:rPr>
          <w:lang w:val="en"/>
        </w:rPr>
        <w:t xml:space="preserve">Configure endpoint security groups, private DNS, and endpoint policy.</w:t>
      </w:r>
    </w:p>
    <w:p>
      <w:pPr>
        <w:pStyle w:val="Compact"/>
        <w:numPr>
          <w:ilvl w:val="0"/>
          <w:numId w:val="1063"/>
        </w:numPr>
      </w:pPr>
      <w:r>
        <w:rPr>
          <w:lang w:val="en"/>
        </w:rPr>
        <w:t xml:space="preserve">Use scoped execution roles and temporary credentials.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Enterprise security mandates that GenAI traffic never traverses the public internet; use AWS PrivateLink VPC Endpoints with IAM endpoint policies.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VPC Endpoint Policy: enforce `Condition: {'StringEquals': {'aws:PrincipalArn': 'arn:aws:iam::account:role/AppRole'}}`. IAM Policy: `Conditio...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 restrict Bedrock access strictly to private subnets without internet access, create an Interface VPC Endpoint (PrivateLink) and use `aws:sourceVpce` condition key.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VPC endpoint does not grant IAM permission or prove that the application never uses another public path.</w:t>
      </w:r>
    </w:p>
    <w:bookmarkEnd w:id="71"/>
    <w:bookmarkStart w:id="72" w:name="core-061"/>
    <w:p>
      <w:pPr>
        <w:pStyle w:val="BodyText"/>
      </w:pPr>
      <w:r>
        <w:rPr>
          <w:lang w:val="en"/>
        </w:rPr>
        <w:t xml:space="preserve">Encryption and secrets</w:t>
      </w:r>
      <w:r>
        <w:rPr>
          <w:lang w:val="en"/>
        </w:rPr>
        <w:t xml:space="preserve"> </w:t>
      </w:r>
      <w:r>
        <w:rPr>
          <w:lang w:val="en"/>
        </w:rPr>
        <w:t xml:space="preserve">core-061 · Skills: 3.2.1, 3.2.2</w:t>
      </w:r>
    </w:p>
    <w:p>
      <w:pPr>
        <w:pStyle w:val="BodyText"/>
      </w:pPr>
      <w:r>
        <w:rPr>
          <w:lang w:val="en"/>
        </w:rPr>
        <w:t xml:space="preserve">Protect data in transit, stored content, indexes, logs, backups, and secrets.</w:t>
      </w:r>
    </w:p>
    <w:p>
      <w:pPr>
        <w:pStyle w:val="BodyText"/>
      </w:pPr>
      <w:r>
        <w:rPr>
          <w:lang w:val="en"/>
        </w:rPr>
        <w:t xml:space="preserve">Encryption and secrets</w:t>
      </w:r>
    </w:p>
    <w:p>
      <w:pPr>
        <w:pStyle w:val="Compact"/>
        <w:numPr>
          <w:ilvl w:val="0"/>
          <w:numId w:val="1064"/>
        </w:numPr>
      </w:pPr>
      <w:r>
        <w:rPr>
          <w:lang w:val="en"/>
        </w:rPr>
        <w:t xml:space="preserve">Use TLS for service traffic.</w:t>
      </w:r>
    </w:p>
    <w:p>
      <w:pPr>
        <w:pStyle w:val="Compact"/>
        <w:numPr>
          <w:ilvl w:val="0"/>
          <w:numId w:val="1064"/>
        </w:numPr>
      </w:pPr>
      <w:r>
        <w:rPr>
          <w:lang w:val="en"/>
        </w:rPr>
        <w:t xml:space="preserve">Use supported KMS encryption controls for stored data.</w:t>
      </w:r>
    </w:p>
    <w:p>
      <w:pPr>
        <w:pStyle w:val="Compact"/>
        <w:numPr>
          <w:ilvl w:val="0"/>
          <w:numId w:val="1064"/>
        </w:numPr>
      </w:pPr>
      <w:r>
        <w:rPr>
          <w:lang w:val="en"/>
        </w:rPr>
        <w:t xml:space="preserve">Restrict key use and inspect both IAM and key policy.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Data protection requires envelope encryption: data at rest is encrypted with Customer Managed Keys (CMK) in AWS KMS; data in transit uses TLS 1.3.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KMS Key Policy MUST grant Bedrock service principal: `Principal: {'Service': 'bedrock.amazonaws.com'}, Action: ['kms:Decrypt', 'kms:Generate...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Custom encryption at rest for Bedrock resources (Knowledge Bases, Custom Models, Invocation Logs) requires an AWS KMS Customer Managed Key (CMK) with appropriate key policy.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Encryption does not make an unauthorized read acceptable. KMS access can independently block an otherwise permitted workflow.</w:t>
      </w:r>
    </w:p>
    <w:bookmarkEnd w:id="72"/>
    <w:bookmarkStart w:id="73" w:name="core-062"/>
    <w:p>
      <w:pPr>
        <w:pStyle w:val="BodyText"/>
      </w:pPr>
      <w:r>
        <w:rPr>
          <w:lang w:val="en"/>
        </w:rPr>
        <w:t xml:space="preserve">PII discovery, redaction, and retention</w:t>
      </w:r>
      <w:r>
        <w:rPr>
          <w:lang w:val="en"/>
        </w:rPr>
        <w:t xml:space="preserve"> </w:t>
      </w:r>
      <w:r>
        <w:rPr>
          <w:lang w:val="en"/>
        </w:rPr>
        <w:t xml:space="preserve">core-062 · Skills: 3.2.2, 3.2.3</w:t>
      </w:r>
    </w:p>
    <w:p>
      <w:pPr>
        <w:pStyle w:val="BodyText"/>
      </w:pPr>
      <w:r>
        <w:rPr>
          <w:lang w:val="en"/>
        </w:rPr>
        <w:t xml:space="preserve">Choose a control based on where the sensitive data exists and when it must be protected.</w:t>
      </w:r>
    </w:p>
    <w:p>
      <w:pPr>
        <w:pStyle w:val="BodyText"/>
      </w:pPr>
      <w:r>
        <w:rPr>
          <w:lang w:val="en"/>
        </w:rPr>
        <w:t xml:space="preserve">PII discovery, redaction, and retention</w:t>
      </w:r>
    </w:p>
    <w:p>
      <w:pPr>
        <w:pStyle w:val="Compact"/>
        <w:numPr>
          <w:ilvl w:val="0"/>
          <w:numId w:val="1065"/>
        </w:numPr>
      </w:pPr>
      <w:r>
        <w:rPr>
          <w:lang w:val="en"/>
        </w:rPr>
        <w:t xml:space="preserve">Use Macie to discover sensitive data in supported S3 analysis workflows.</w:t>
      </w:r>
    </w:p>
    <w:p>
      <w:pPr>
        <w:pStyle w:val="Compact"/>
        <w:numPr>
          <w:ilvl w:val="0"/>
          <w:numId w:val="1065"/>
        </w:numPr>
      </w:pPr>
      <w:r>
        <w:rPr>
          <w:lang w:val="en"/>
        </w:rPr>
        <w:t xml:space="preserve">Use Comprehend for supported PII detection in text.</w:t>
      </w:r>
    </w:p>
    <w:p>
      <w:pPr>
        <w:pStyle w:val="Compact"/>
        <w:numPr>
          <w:ilvl w:val="0"/>
          <w:numId w:val="1065"/>
        </w:numPr>
      </w:pPr>
      <w:r>
        <w:rPr>
          <w:lang w:val="en"/>
        </w:rPr>
        <w:t xml:space="preserve">Use Guardrails sensitive information controls in supported model paths.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PII protection detects and masks sensitive personal data (SSN, credit cards, emails) using Bedrock Guardrails PII filters or Amazon Macie on S3.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sensitiveInformationPolicyConfig={'piiEntitiesConfig': [{'type': 'SSN', 'action': 'ANONYMIZE'}, {'type': 'CREDIT_DEBIT_CARD_NUMBER', 'action...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 mask sensitive personal data without blocking the request, configure Bedrock Guardrails PII filter with action set to ANONYMIZE.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Masking can leave re-identification risk. Deleting an S3 object does not remove every derivative automatically.</w:t>
      </w:r>
    </w:p>
    <w:bookmarkEnd w:id="73"/>
    <w:bookmarkStart w:id="74" w:name="core-063"/>
    <w:p>
      <w:pPr>
        <w:pStyle w:val="BodyText"/>
      </w:pPr>
      <w:r>
        <w:rPr>
          <w:lang w:val="en"/>
        </w:rPr>
        <w:t xml:space="preserve">Bedrock privacy boundaries</w:t>
      </w:r>
      <w:r>
        <w:rPr>
          <w:lang w:val="en"/>
        </w:rPr>
        <w:t xml:space="preserve"> </w:t>
      </w:r>
      <w:r>
        <w:rPr>
          <w:lang w:val="en"/>
        </w:rPr>
        <w:t xml:space="preserve">core-063 · Skills: 3.2.2</w:t>
      </w:r>
    </w:p>
    <w:p>
      <w:pPr>
        <w:pStyle w:val="BodyText"/>
      </w:pPr>
      <w:r>
        <w:rPr>
          <w:lang w:val="en"/>
        </w:rPr>
        <w:t xml:space="preserve">Distinguish model provider access from application storage and service-specific retention.</w:t>
      </w:r>
    </w:p>
    <w:p>
      <w:pPr>
        <w:pStyle w:val="BodyText"/>
      </w:pPr>
      <w:r>
        <w:rPr>
          <w:lang w:val="en"/>
        </w:rPr>
        <w:t xml:space="preserve">Bedrock privacy boundaries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AWS states that model providers lack access to Bedrock deployment accounts and customer prompts there.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Review current data retention and abuse detection terms for the selected service and model.</w:t>
      </w:r>
    </w:p>
    <w:p>
      <w:pPr>
        <w:pStyle w:val="Compact"/>
        <w:numPr>
          <w:ilvl w:val="0"/>
          <w:numId w:val="1066"/>
        </w:numPr>
      </w:pPr>
      <w:r>
        <w:rPr>
          <w:lang w:val="en"/>
        </w:rPr>
        <w:t xml:space="preserve">Treat enabled invocation logs as sensitive application data.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Amazon Bedrock provides strong data privacy boundaries: customer prompts, completions, and custom models are NEVER used to train base foundation models.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AWS SOC, ISO, HIPAA eligible; AWS Artifact provides compliance verification reports....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AWS guarantees that customer inputs and model outputs in Amazon Bedrock are never used to train Amazon or third-party foundation models.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Do not generalize a claim about base inference to every optional feature, logging setting, or model offering.</w:t>
      </w:r>
    </w:p>
    <w:bookmarkEnd w:id="74"/>
    <w:bookmarkStart w:id="75" w:name="core-064"/>
    <w:p>
      <w:pPr>
        <w:pStyle w:val="BodyText"/>
      </w:pPr>
      <w:r>
        <w:rPr>
          <w:lang w:val="en"/>
        </w:rPr>
        <w:t xml:space="preserve">Governance, model cards, and lineage</w:t>
      </w:r>
      <w:r>
        <w:rPr>
          <w:lang w:val="en"/>
        </w:rPr>
        <w:t xml:space="preserve"> </w:t>
      </w:r>
      <w:r>
        <w:rPr>
          <w:lang w:val="en"/>
        </w:rPr>
        <w:t xml:space="preserve">core-064 · Skills: 3.3.1, 3.3.2</w:t>
      </w:r>
    </w:p>
    <w:p>
      <w:pPr>
        <w:pStyle w:val="BodyText"/>
      </w:pPr>
      <w:r>
        <w:rPr>
          <w:lang w:val="en"/>
        </w:rPr>
        <w:t xml:space="preserve">Governance links decisions to data, model versions, policies, and accountable owners.</w:t>
      </w:r>
    </w:p>
    <w:p>
      <w:pPr>
        <w:pStyle w:val="BodyText"/>
      </w:pPr>
      <w:r>
        <w:rPr>
          <w:lang w:val="en"/>
        </w:rPr>
        <w:t xml:space="preserve">Governance, model cards, and lineage</w:t>
      </w:r>
    </w:p>
    <w:p>
      <w:pPr>
        <w:pStyle w:val="Compact"/>
        <w:numPr>
          <w:ilvl w:val="0"/>
          <w:numId w:val="1067"/>
        </w:numPr>
      </w:pPr>
      <w:r>
        <w:rPr>
          <w:lang w:val="en"/>
        </w:rPr>
        <w:t xml:space="preserve">Document intended use, limits, evaluation evidence, and approval status in model cards.</w:t>
      </w:r>
    </w:p>
    <w:p>
      <w:pPr>
        <w:pStyle w:val="Compact"/>
        <w:numPr>
          <w:ilvl w:val="0"/>
          <w:numId w:val="1067"/>
        </w:numPr>
      </w:pPr>
      <w:r>
        <w:rPr>
          <w:lang w:val="en"/>
        </w:rPr>
        <w:t xml:space="preserve">Register source datasets and metadata with suitable catalog controls.</w:t>
      </w:r>
    </w:p>
    <w:p>
      <w:pPr>
        <w:pStyle w:val="Compact"/>
        <w:numPr>
          <w:ilvl w:val="0"/>
          <w:numId w:val="1067"/>
        </w:numPr>
      </w:pPr>
      <w:r>
        <w:rPr>
          <w:lang w:val="en"/>
        </w:rPr>
        <w:t xml:space="preserve">Preserve document and prompt versions in decision records.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AI governance requires tracking model cards, lineage, training datasets, and intended use cases to comply with EU AI Act and ISO 42001.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sagemaker.create_model_card(modelCardName=..., content=json.dumps({'intended_uses': '...', 'risk_rating': 'LOW'}))....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For auditable model documentation, governance, and compliance reporting, use Amazon SageMaker Model Cards.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catalog entry does not automatically prove complete data lineage or regulatory compliance.</w:t>
      </w:r>
    </w:p>
    <w:bookmarkEnd w:id="75"/>
    <w:bookmarkStart w:id="76" w:name="core-065"/>
    <w:p>
      <w:pPr>
        <w:pStyle w:val="BodyText"/>
      </w:pPr>
      <w:r>
        <w:rPr>
          <w:lang w:val="en"/>
        </w:rPr>
        <w:t xml:space="preserve">Policy ownership and continuous controls</w:t>
      </w:r>
      <w:r>
        <w:rPr>
          <w:lang w:val="en"/>
        </w:rPr>
        <w:t xml:space="preserve"> </w:t>
      </w:r>
      <w:r>
        <w:rPr>
          <w:lang w:val="en"/>
        </w:rPr>
        <w:t xml:space="preserve">core-065 · Skills: 3.3.3, 3.3.4</w:t>
      </w:r>
    </w:p>
    <w:p>
      <w:pPr>
        <w:pStyle w:val="BodyText"/>
      </w:pPr>
      <w:r>
        <w:rPr>
          <w:lang w:val="en"/>
        </w:rPr>
        <w:t xml:space="preserve">An organization needs policy owners, release rules, and controls that continue after deployment.</w:t>
      </w:r>
    </w:p>
    <w:p>
      <w:pPr>
        <w:pStyle w:val="BodyText"/>
      </w:pPr>
      <w:r>
        <w:rPr>
          <w:lang w:val="en"/>
        </w:rPr>
        <w:t xml:space="preserve">Policy ownership and continuous controls</w:t>
      </w:r>
    </w:p>
    <w:p>
      <w:pPr>
        <w:pStyle w:val="Compact"/>
        <w:numPr>
          <w:ilvl w:val="0"/>
          <w:numId w:val="1068"/>
        </w:numPr>
      </w:pPr>
      <w:r>
        <w:rPr>
          <w:lang w:val="en"/>
        </w:rPr>
        <w:t xml:space="preserve">Define permitted use cases, data classes, escalation, and exception owners.</w:t>
      </w:r>
    </w:p>
    <w:p>
      <w:pPr>
        <w:pStyle w:val="Compact"/>
        <w:numPr>
          <w:ilvl w:val="0"/>
          <w:numId w:val="1068"/>
        </w:numPr>
      </w:pPr>
      <w:r>
        <w:rPr>
          <w:lang w:val="en"/>
        </w:rPr>
        <w:t xml:space="preserve">Monitor misuse, policy violations, quality drift, and cost anomalies.</w:t>
      </w:r>
    </w:p>
    <w:p>
      <w:pPr>
        <w:pStyle w:val="Compact"/>
        <w:numPr>
          <w:ilvl w:val="0"/>
          <w:numId w:val="1068"/>
        </w:numPr>
      </w:pPr>
      <w:r>
        <w:rPr>
          <w:lang w:val="en"/>
        </w:rPr>
        <w:t xml:space="preserve">Redact sensitive telemetry and restrict audit access.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Continuous governance combines AWS Config rules, Service Control Policies (SCPs), and automated compliance checks across multi-account AWS Organizations.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SCP Policy: `Deny bedrock:* on arn:aws:bedrock:*:*:custom-model/* unless Condition: {'StringEquals': {'aws:PrincipalArn': 'arn:.../MLOpsRole...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AWS Organizations SCPs to enforce guardrail attachments, restrict authorized model IDs, and mandate specific AWS Regions across all accounts.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one-time launch review cannot detect future data, model, or usage changes.</w:t>
      </w:r>
    </w:p>
    <w:bookmarkEnd w:id="76"/>
    <w:bookmarkStart w:id="77" w:name="core-066"/>
    <w:p>
      <w:pPr>
        <w:pStyle w:val="BodyText"/>
      </w:pPr>
      <w:r>
        <w:rPr>
          <w:lang w:val="en"/>
        </w:rPr>
        <w:t xml:space="preserve">Transparency and uncertainty</w:t>
      </w:r>
      <w:r>
        <w:rPr>
          <w:lang w:val="en"/>
        </w:rPr>
        <w:t xml:space="preserve"> </w:t>
      </w:r>
      <w:r>
        <w:rPr>
          <w:lang w:val="en"/>
        </w:rPr>
        <w:t xml:space="preserve">core-066 · Skills: 3.4.1</w:t>
      </w:r>
    </w:p>
    <w:p>
      <w:pPr>
        <w:pStyle w:val="BodyText"/>
      </w:pPr>
      <w:r>
        <w:rPr>
          <w:lang w:val="en"/>
        </w:rPr>
        <w:t xml:space="preserve">A useful explanation shows evidence, limits, and the basis for a decision.</w:t>
      </w:r>
    </w:p>
    <w:p>
      <w:pPr>
        <w:pStyle w:val="BodyText"/>
      </w:pPr>
      <w:r>
        <w:rPr>
          <w:lang w:val="en"/>
        </w:rPr>
        <w:t xml:space="preserve">Transparency and uncertainty</w:t>
      </w:r>
    </w:p>
    <w:p>
      <w:pPr>
        <w:pStyle w:val="Compact"/>
        <w:numPr>
          <w:ilvl w:val="0"/>
          <w:numId w:val="1069"/>
        </w:numPr>
      </w:pPr>
      <w:r>
        <w:rPr>
          <w:lang w:val="en"/>
        </w:rPr>
        <w:t xml:space="preserve">Show source passages and relevant task constraints.</w:t>
      </w:r>
    </w:p>
    <w:p>
      <w:pPr>
        <w:pStyle w:val="Compact"/>
        <w:numPr>
          <w:ilvl w:val="0"/>
          <w:numId w:val="1069"/>
        </w:numPr>
      </w:pPr>
      <w:r>
        <w:rPr>
          <w:lang w:val="en"/>
        </w:rPr>
        <w:t xml:space="preserve">Record trace events and tool outcomes for diagnosis.</w:t>
      </w:r>
    </w:p>
    <w:p>
      <w:pPr>
        <w:pStyle w:val="Compact"/>
        <w:numPr>
          <w:ilvl w:val="0"/>
          <w:numId w:val="1069"/>
        </w:numPr>
      </w:pPr>
      <w:r>
        <w:rPr>
          <w:lang w:val="en"/>
        </w:rPr>
        <w:t xml:space="preserve">Report measured uncertainty only when the measure has a valid interpretation.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Responsible AI demands transparency: clearly disclosing AI-generated content, conveying model confidence, and surfacing citations for every factual claim.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RetrieveAndGenerate response metadata includes `citations[].retrievedReferences[].location.s3Location.uri` and snippet text....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 provide transparency and verifiable answers, expose Bedrock Knowledge Base citation metadata directly in the user interface.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Do not equate hidden chain-of-thought, a fluent explanation, or a model confidence claim with proof.</w:t>
      </w:r>
    </w:p>
    <w:bookmarkEnd w:id="77"/>
    <w:bookmarkStart w:id="78" w:name="core-067"/>
    <w:p>
      <w:pPr>
        <w:pStyle w:val="BodyText"/>
      </w:pPr>
      <w:r>
        <w:rPr>
          <w:lang w:val="en"/>
        </w:rPr>
        <w:t xml:space="preserve">Fairness and responsible AI evaluation</w:t>
      </w:r>
      <w:r>
        <w:rPr>
          <w:lang w:val="en"/>
        </w:rPr>
        <w:t xml:space="preserve"> </w:t>
      </w:r>
      <w:r>
        <w:rPr>
          <w:lang w:val="en"/>
        </w:rPr>
        <w:t xml:space="preserve">core-067 · Skills: 3.4.2, 3.4.3</w:t>
      </w:r>
    </w:p>
    <w:p>
      <w:pPr>
        <w:pStyle w:val="BodyText"/>
      </w:pPr>
      <w:r>
        <w:rPr>
          <w:lang w:val="en"/>
        </w:rPr>
        <w:t xml:space="preserve">Fairness tests compare relevant user groups and scenarios under a defined task policy.</w:t>
      </w:r>
    </w:p>
    <w:p>
      <w:pPr>
        <w:pStyle w:val="BodyText"/>
      </w:pPr>
      <w:r>
        <w:rPr>
          <w:lang w:val="en"/>
        </w:rPr>
        <w:t xml:space="preserve">Fairness and responsible AI evaluation</w:t>
      </w:r>
    </w:p>
    <w:p>
      <w:pPr>
        <w:pStyle w:val="Compact"/>
        <w:numPr>
          <w:ilvl w:val="0"/>
          <w:numId w:val="1070"/>
        </w:numPr>
      </w:pPr>
      <w:r>
        <w:rPr>
          <w:lang w:val="en"/>
        </w:rPr>
        <w:t xml:space="preserve">Use representative and adversarial evaluation sets.</w:t>
      </w:r>
    </w:p>
    <w:p>
      <w:pPr>
        <w:pStyle w:val="Compact"/>
        <w:numPr>
          <w:ilvl w:val="0"/>
          <w:numId w:val="1070"/>
        </w:numPr>
      </w:pPr>
      <w:r>
        <w:rPr>
          <w:lang w:val="en"/>
        </w:rPr>
        <w:t xml:space="preserve">Compare outcome quality, refusal errors, and safety by relevant segment.</w:t>
      </w:r>
    </w:p>
    <w:p>
      <w:pPr>
        <w:pStyle w:val="Compact"/>
        <w:numPr>
          <w:ilvl w:val="0"/>
          <w:numId w:val="1070"/>
        </w:numPr>
      </w:pPr>
      <w:r>
        <w:rPr>
          <w:lang w:val="en"/>
        </w:rPr>
        <w:t xml:space="preserve">Use human review for context that automatic metrics miss.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Fairness evaluation measures disparate impact, demographic parity, and representational bias across protected sub-populations.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SageMaker Clarify pre-training and post-training bias metrics: Class Imbalance (CI), Difference in Positive Proportions (DPPL), Disparate Im...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Amazon SageMaker Clarify or Amazon Bedrock Model Evaluation to detect, measure, and mitigate model bias across demographic groups.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An LLM judge can reproduce bias. An overall average can hide a poor subgroup result.</w:t>
      </w:r>
    </w:p>
    <w:bookmarkEnd w:id="78"/>
    <w:p>
      <w:pPr>
        <w:pStyle w:val="BodyText"/>
      </w:pPr>
      <w:r>
        <w:rPr>
          <w:lang w:val="en"/>
        </w:rPr>
        <w:t xml:space="preserve">Domain 4: Operational Efficiency and Optimization (12% of Exam)</w:t>
      </w:r>
    </w:p>
    <w:bookmarkStart w:id="79" w:name="core-068"/>
    <w:p>
      <w:pPr>
        <w:pStyle w:val="BodyText"/>
      </w:pPr>
      <w:r>
        <w:rPr>
          <w:lang w:val="en"/>
        </w:rPr>
        <w:t xml:space="preserve">Token cost and context efficiency</w:t>
      </w:r>
      <w:r>
        <w:rPr>
          <w:lang w:val="en"/>
        </w:rPr>
        <w:t xml:space="preserve"> </w:t>
      </w:r>
      <w:r>
        <w:rPr>
          <w:lang w:val="en"/>
        </w:rPr>
        <w:t xml:space="preserve">core-068 · Skills: 4.1.1</w:t>
      </w:r>
    </w:p>
    <w:p>
      <w:pPr>
        <w:pStyle w:val="BodyText"/>
      </w:pPr>
      <w:r>
        <w:rPr>
          <w:lang w:val="en"/>
        </w:rPr>
        <w:t xml:space="preserve">Cost depends on the selected model, pricing mode, tokens, and optional services.</w:t>
      </w:r>
    </w:p>
    <w:p>
      <w:pPr>
        <w:pStyle w:val="BodyText"/>
      </w:pPr>
      <w:r>
        <w:rPr>
          <w:lang w:val="en"/>
        </w:rPr>
        <w:t xml:space="preserve">Token cost and context efficiency</w:t>
      </w:r>
    </w:p>
    <w:p>
      <w:pPr>
        <w:pStyle w:val="Compact"/>
        <w:numPr>
          <w:ilvl w:val="0"/>
          <w:numId w:val="1071"/>
        </w:numPr>
      </w:pPr>
      <w:r>
        <w:rPr>
          <w:lang w:val="en"/>
        </w:rPr>
        <w:t xml:space="preserve">Estimate input and output tokens separately.</w:t>
      </w:r>
    </w:p>
    <w:p>
      <w:pPr>
        <w:pStyle w:val="Compact"/>
        <w:numPr>
          <w:ilvl w:val="0"/>
          <w:numId w:val="1071"/>
        </w:numPr>
      </w:pPr>
      <w:r>
        <w:rPr>
          <w:lang w:val="en"/>
        </w:rPr>
        <w:t xml:space="preserve">Remove duplicate evidence, obsolete history, and unnecessary output.</w:t>
      </w:r>
    </w:p>
    <w:p>
      <w:pPr>
        <w:pStyle w:val="Compact"/>
        <w:numPr>
          <w:ilvl w:val="0"/>
          <w:numId w:val="1071"/>
        </w:numPr>
      </w:pPr>
      <w:r>
        <w:rPr>
          <w:lang w:val="en"/>
        </w:rPr>
        <w:t xml:space="preserve">Reserve enough output budget for the task.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Cost optimization begins with token economics: Input tokens are typically 3-4x cheaper than output tokens; minimize output verbosity and prune context.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Inspect response['usage']: `inputTokens`, `outputTokens`, `totalTokens`. Set `maxTokens` to constrain runaway generation costs....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Output tokens cost significantly more than input tokens. Enforce concise outputs, zero conversational filler, and token limits to minimize billable cost.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shorter prompt can omit decisive evidence. Cost reduction must preserve the acceptance criteria.</w:t>
      </w:r>
    </w:p>
    <w:bookmarkEnd w:id="79"/>
    <w:bookmarkStart w:id="80" w:name="core-069"/>
    <w:p>
      <w:pPr>
        <w:pStyle w:val="BodyText"/>
      </w:pPr>
      <w:r>
        <w:rPr>
          <w:lang w:val="en"/>
        </w:rPr>
        <w:t xml:space="preserve">A worked cost comparison</w:t>
      </w:r>
      <w:r>
        <w:rPr>
          <w:lang w:val="en"/>
        </w:rPr>
        <w:t xml:space="preserve"> </w:t>
      </w:r>
      <w:r>
        <w:rPr>
          <w:lang w:val="en"/>
        </w:rPr>
        <w:t xml:space="preserve">core-069 · Skills: 4.1.1, 4.1.2</w:t>
      </w:r>
    </w:p>
    <w:p>
      <w:pPr>
        <w:pStyle w:val="BodyText"/>
      </w:pPr>
      <w:r>
        <w:rPr>
          <w:lang w:val="en"/>
        </w:rPr>
        <w:t xml:space="preserve">The following values are illustrative assumptions from the repository, not a current AWS price quote.</w:t>
      </w:r>
    </w:p>
    <w:p>
      <w:pPr>
        <w:pStyle w:val="BodyText"/>
      </w:pPr>
      <w:r>
        <w:rPr>
          <w:lang w:val="en"/>
        </w:rPr>
        <w:t xml:space="preserve">A worked cost comparison</w:t>
      </w:r>
    </w:p>
    <w:p>
      <w:pPr>
        <w:pStyle w:val="Compact"/>
        <w:numPr>
          <w:ilvl w:val="0"/>
          <w:numId w:val="1072"/>
        </w:numPr>
      </w:pPr>
      <w:r>
        <w:rPr>
          <w:lang w:val="en"/>
        </w:rPr>
        <w:t xml:space="preserve">Input price: $3 per million tokens. Output price: $15 per million tokens.</w:t>
      </w:r>
    </w:p>
    <w:p>
      <w:pPr>
        <w:pStyle w:val="Compact"/>
        <w:numPr>
          <w:ilvl w:val="0"/>
          <w:numId w:val="1072"/>
        </w:numPr>
      </w:pPr>
      <w:r>
        <w:rPr>
          <w:lang w:val="en"/>
        </w:rPr>
        <w:t xml:space="preserve">Input: 4,000 tokens. Output: 1,000 tokens.</w:t>
      </w:r>
    </w:p>
    <w:p>
      <w:pPr>
        <w:pStyle w:val="Compact"/>
        <w:numPr>
          <w:ilvl w:val="0"/>
          <w:numId w:val="1072"/>
        </w:numPr>
      </w:pPr>
      <w:r>
        <w:rPr>
          <w:lang w:val="en"/>
        </w:rPr>
        <w:t xml:space="preserve">Input cost: $0.012. Output cost: $0.015. Total: $0.027.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Analyze unit economics: calculate Cost Per Successful Task, comparing prompt engineering vs RAG vs fine-tuning vs self-hosting over anticipated query volume.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AWS Cost Explorer + Cost Allocation Tags (`Project: GenAI-Support`, `Environment: Prod`) activated in Billing console....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Comprehensive GenAI cost modeling must account for Model Invocations + Vector Store OCUs + CloudWatch Ingestion + Network Data Transfer.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The example excludes storage, retrieval, logs, networking, tools, retries, and taxes.</w:t>
      </w:r>
    </w:p>
    <w:bookmarkEnd w:id="80"/>
    <w:bookmarkStart w:id="81" w:name="core-070"/>
    <w:p>
      <w:pPr>
        <w:pStyle w:val="BodyText"/>
      </w:pPr>
      <w:r>
        <w:rPr>
          <w:lang w:val="en"/>
        </w:rPr>
        <w:t xml:space="preserve">Prompt cache and result cache</w:t>
      </w:r>
      <w:r>
        <w:rPr>
          <w:lang w:val="en"/>
        </w:rPr>
        <w:t xml:space="preserve"> </w:t>
      </w:r>
      <w:r>
        <w:rPr>
          <w:lang w:val="en"/>
        </w:rPr>
        <w:t xml:space="preserve">core-070 · Skills: 4.1.4</w:t>
      </w:r>
    </w:p>
    <w:p>
      <w:pPr>
        <w:pStyle w:val="BodyText"/>
      </w:pPr>
      <w:r>
        <w:rPr>
          <w:lang w:val="en"/>
        </w:rPr>
        <w:t xml:space="preserve">Prompt caching reuses eligible model context. Result caching reuses an application answer.</w:t>
      </w:r>
    </w:p>
    <w:p>
      <w:pPr>
        <w:pStyle w:val="BodyText"/>
      </w:pPr>
      <w:r>
        <w:rPr>
          <w:lang w:val="en"/>
        </w:rPr>
        <w:t xml:space="preserve">Prompt cache and result cache</w:t>
      </w:r>
    </w:p>
    <w:p>
      <w:pPr>
        <w:pStyle w:val="Compact"/>
        <w:numPr>
          <w:ilvl w:val="0"/>
          <w:numId w:val="1073"/>
        </w:numPr>
      </w:pPr>
      <w:r>
        <w:rPr>
          <w:lang w:val="en"/>
        </w:rPr>
        <w:t xml:space="preserve">Use prompt caching for supported repeated prefixes and model-specific rules.</w:t>
      </w:r>
    </w:p>
    <w:p>
      <w:pPr>
        <w:pStyle w:val="Compact"/>
        <w:numPr>
          <w:ilvl w:val="0"/>
          <w:numId w:val="1073"/>
        </w:numPr>
      </w:pPr>
      <w:r>
        <w:rPr>
          <w:lang w:val="en"/>
        </w:rPr>
        <w:t xml:space="preserve">Use exact result caching when request identity and freshness permit it.</w:t>
      </w:r>
    </w:p>
    <w:p>
      <w:pPr>
        <w:pStyle w:val="Compact"/>
        <w:numPr>
          <w:ilvl w:val="0"/>
          <w:numId w:val="1073"/>
        </w:numPr>
      </w:pPr>
      <w:r>
        <w:rPr>
          <w:lang w:val="en"/>
        </w:rPr>
        <w:t xml:space="preserve">Use semantic result caching only with tested equivalence and access controls.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Amazon Bedrock Prompt Caching caches frequent prompt prefixes (system instructions, few-shot examples, large RAG documents), reducing input cost and latency.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Converse API: add cachePoint to messages or system blocks: `system=[{'text': long_instructions, 'cachePoint': {'type': 'default'}}]`....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 leverage Prompt Caching, place all static content (system instructions, tool definitions, reference docs) at the START of the prompt before dynamic user inputs.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cache hit can return an outdated or unauthorized answer if the key omits state or identity.</w:t>
      </w:r>
    </w:p>
    <w:bookmarkEnd w:id="81"/>
    <w:bookmarkStart w:id="82" w:name="core-071"/>
    <w:p>
      <w:pPr>
        <w:pStyle w:val="BodyText"/>
      </w:pPr>
      <w:r>
        <w:rPr>
          <w:lang w:val="en"/>
        </w:rPr>
        <w:t xml:space="preserve">Prompt cache limits and measurements</w:t>
      </w:r>
      <w:r>
        <w:rPr>
          <w:lang w:val="en"/>
        </w:rPr>
        <w:t xml:space="preserve"> </w:t>
      </w:r>
      <w:r>
        <w:rPr>
          <w:lang w:val="en"/>
        </w:rPr>
        <w:t xml:space="preserve">core-071 · Skills: 4.1.4, 4.3.2</w:t>
      </w:r>
    </w:p>
    <w:p>
      <w:pPr>
        <w:pStyle w:val="BodyText"/>
      </w:pPr>
      <w:r>
        <w:rPr>
          <w:lang w:val="en"/>
        </w:rPr>
        <w:t xml:space="preserve">Cache support, token thresholds, TTL, and price differ by model and API.</w:t>
      </w:r>
    </w:p>
    <w:p>
      <w:pPr>
        <w:pStyle w:val="BodyText"/>
      </w:pPr>
      <w:r>
        <w:rPr>
          <w:lang w:val="en"/>
        </w:rPr>
        <w:t xml:space="preserve">Prompt cache limits and measurements</w:t>
      </w:r>
    </w:p>
    <w:p>
      <w:pPr>
        <w:pStyle w:val="Compact"/>
        <w:numPr>
          <w:ilvl w:val="0"/>
          <w:numId w:val="1074"/>
        </w:numPr>
      </w:pPr>
      <w:r>
        <w:rPr>
          <w:lang w:val="en"/>
        </w:rPr>
        <w:t xml:space="preserve">Place stable content before changing content when the cache design requires a shared prefix.</w:t>
      </w:r>
    </w:p>
    <w:p>
      <w:pPr>
        <w:pStyle w:val="Compact"/>
        <w:numPr>
          <w:ilvl w:val="0"/>
          <w:numId w:val="1074"/>
        </w:numPr>
      </w:pPr>
      <w:r>
        <w:rPr>
          <w:lang w:val="en"/>
        </w:rPr>
        <w:t xml:space="preserve">Confirm supported cache checkpoints and minimum token thresholds.</w:t>
      </w:r>
    </w:p>
    <w:p>
      <w:pPr>
        <w:pStyle w:val="Compact"/>
        <w:numPr>
          <w:ilvl w:val="0"/>
          <w:numId w:val="1074"/>
        </w:numPr>
      </w:pPr>
      <w:r>
        <w:rPr>
          <w:lang w:val="en"/>
        </w:rPr>
        <w:t xml:space="preserve">Read cache write and cache read usage fields.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Prompt caching requires minimum prefix token thresholds (e.g. 1,024 tokens for Claude models) and has a 5-minute Time-To-Live (TTL) refreshed on each hit.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Inspect response['usage']: `inputTokenCount`, `outputTokenCount`, `cacheReadInputTokenCount`, `cacheWriteInputTokenCount`....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Prompt Caching requires meeting the minimum token threshold (1,024 tokens) and provides a 5-minute rolling TTL refreshed by cache hits.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Do not memorize a universal five-minute TTL. Current documentation lists model-specific cache behavior.</w:t>
      </w:r>
    </w:p>
    <w:bookmarkEnd w:id="82"/>
    <w:bookmarkStart w:id="83" w:name="core-072"/>
    <w:p>
      <w:pPr>
        <w:pStyle w:val="BodyText"/>
      </w:pPr>
      <w:r>
        <w:rPr>
          <w:lang w:val="en"/>
        </w:rPr>
        <w:t xml:space="preserve">Capacity and throughput</w:t>
      </w:r>
      <w:r>
        <w:rPr>
          <w:lang w:val="en"/>
        </w:rPr>
        <w:t xml:space="preserve"> </w:t>
      </w:r>
      <w:r>
        <w:rPr>
          <w:lang w:val="en"/>
        </w:rPr>
        <w:t xml:space="preserve">core-072 · Skills: 4.1.3, 4.2.3, 4.2.5</w:t>
      </w:r>
    </w:p>
    <w:p>
      <w:pPr>
        <w:pStyle w:val="BodyText"/>
      </w:pPr>
      <w:r>
        <w:rPr>
          <w:lang w:val="en"/>
        </w:rPr>
        <w:t xml:space="preserve">Capacity planning must account for prompt length, output length, concurrency, and quota.</w:t>
      </w:r>
    </w:p>
    <w:p>
      <w:pPr>
        <w:pStyle w:val="BodyText"/>
      </w:pPr>
      <w:r>
        <w:rPr>
          <w:lang w:val="en"/>
        </w:rPr>
        <w:t xml:space="preserve">Capacity and throughput</w:t>
      </w:r>
    </w:p>
    <w:p>
      <w:pPr>
        <w:pStyle w:val="Compact"/>
        <w:numPr>
          <w:ilvl w:val="0"/>
          <w:numId w:val="1075"/>
        </w:numPr>
      </w:pPr>
      <w:r>
        <w:rPr>
          <w:lang w:val="en"/>
        </w:rPr>
        <w:t xml:space="preserve">Measure token demand and latency by task class.</w:t>
      </w:r>
    </w:p>
    <w:p>
      <w:pPr>
        <w:pStyle w:val="Compact"/>
        <w:numPr>
          <w:ilvl w:val="0"/>
          <w:numId w:val="1075"/>
        </w:numPr>
      </w:pPr>
      <w:r>
        <w:rPr>
          <w:lang w:val="en"/>
        </w:rPr>
        <w:t xml:space="preserve">Use supported batching or bulk inference for suitable work.</w:t>
      </w:r>
    </w:p>
    <w:p>
      <w:pPr>
        <w:pStyle w:val="Compact"/>
        <w:numPr>
          <w:ilvl w:val="0"/>
          <w:numId w:val="1075"/>
        </w:numPr>
      </w:pPr>
      <w:r>
        <w:rPr>
          <w:lang w:val="en"/>
        </w:rPr>
        <w:t xml:space="preserve">Compare on-demand and provisioned modes for measured traffic.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Capacity planning compares On-Demand serverless pricing against Provisioned Throughput (committed Model Units) for guaranteed throughput and custom models.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bedrock.create_provisioned_model_throughput(modelId=..., provisionedModelName=..., modelUnits=1, commitmentDuration='OneMonth')....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Provisioned Throughput when you require guaranteed capacity/low latency SLAs with steady high volume, OR when deploying Custom/Fine-Tuned models.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Provisioned capacity does not guarantee every response latency. Model support and commitment terms vary.</w:t>
      </w:r>
    </w:p>
    <w:bookmarkEnd w:id="83"/>
    <w:bookmarkStart w:id="84" w:name="core-073"/>
    <w:p>
      <w:pPr>
        <w:pStyle w:val="BodyText"/>
      </w:pPr>
      <w:r>
        <w:rPr>
          <w:lang w:val="en"/>
        </w:rPr>
        <w:t xml:space="preserve">Latency and critical path</w:t>
      </w:r>
      <w:r>
        <w:rPr>
          <w:lang w:val="en"/>
        </w:rPr>
        <w:t xml:space="preserve"> </w:t>
      </w:r>
      <w:r>
        <w:rPr>
          <w:lang w:val="en"/>
        </w:rPr>
        <w:t xml:space="preserve">core-073 · Skills: 4.2.1, 4.2.6</w:t>
      </w:r>
    </w:p>
    <w:p>
      <w:pPr>
        <w:pStyle w:val="BodyText"/>
      </w:pPr>
      <w:r>
        <w:rPr>
          <w:lang w:val="en"/>
        </w:rPr>
        <w:t xml:space="preserve">Measure each stage before a latency change.</w:t>
      </w:r>
    </w:p>
    <w:p>
      <w:pPr>
        <w:pStyle w:val="BodyText"/>
      </w:pPr>
      <w:r>
        <w:rPr>
          <w:lang w:val="en"/>
        </w:rPr>
        <w:t xml:space="preserve">Latency and critical path</w:t>
      </w:r>
    </w:p>
    <w:p>
      <w:pPr>
        <w:pStyle w:val="Compact"/>
        <w:numPr>
          <w:ilvl w:val="0"/>
          <w:numId w:val="1076"/>
        </w:numPr>
      </w:pPr>
      <w:r>
        <w:rPr>
          <w:lang w:val="en"/>
        </w:rPr>
        <w:t xml:space="preserve">Separate authentication, retrieval, reranking, generation, and tool time.</w:t>
      </w:r>
    </w:p>
    <w:p>
      <w:pPr>
        <w:pStyle w:val="Compact"/>
        <w:numPr>
          <w:ilvl w:val="0"/>
          <w:numId w:val="1076"/>
        </w:numPr>
      </w:pPr>
      <w:r>
        <w:rPr>
          <w:lang w:val="en"/>
        </w:rPr>
        <w:t xml:space="preserve">Track time to first token and full response time.</w:t>
      </w:r>
    </w:p>
    <w:p>
      <w:pPr>
        <w:pStyle w:val="Compact"/>
        <w:numPr>
          <w:ilvl w:val="0"/>
          <w:numId w:val="1076"/>
        </w:numPr>
      </w:pPr>
      <w:r>
        <w:rPr>
          <w:lang w:val="en"/>
        </w:rPr>
        <w:t xml:space="preserve">Parallelize independent work when resource and policy limits permit it.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Latency decomposes into Time to First Token (TTFT - dominated by prompt processing and model startup) and Inter-Token Latency (governed by generation length).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CloudWatch Metrics for Bedrock: `InvocationLatency` (total time) and `FirstTokenLatency` (TTFT)....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 optimize user-perceived responsiveness, implement response streaming to minimize Time to First Token (TTFT).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Streaming improves perceived response time but does not remove a slow retrieval stage.</w:t>
      </w:r>
    </w:p>
    <w:bookmarkEnd w:id="84"/>
    <w:bookmarkStart w:id="85" w:name="core-074"/>
    <w:p>
      <w:pPr>
        <w:pStyle w:val="BodyText"/>
      </w:pPr>
      <w:r>
        <w:rPr>
          <w:lang w:val="en"/>
        </w:rPr>
        <w:t xml:space="preserve">Retrieval optimization</w:t>
      </w:r>
      <w:r>
        <w:rPr>
          <w:lang w:val="en"/>
        </w:rPr>
        <w:t xml:space="preserve"> </w:t>
      </w:r>
      <w:r>
        <w:rPr>
          <w:lang w:val="en"/>
        </w:rPr>
        <w:t xml:space="preserve">core-074 · Skills: 4.2.2, 4.3.5</w:t>
      </w:r>
    </w:p>
    <w:p>
      <w:pPr>
        <w:pStyle w:val="BodyText"/>
      </w:pPr>
      <w:r>
        <w:rPr>
          <w:lang w:val="en"/>
        </w:rPr>
        <w:t xml:space="preserve">Optimize search with relevance and latency metrics together.</w:t>
      </w:r>
    </w:p>
    <w:p>
      <w:pPr>
        <w:pStyle w:val="BodyText"/>
      </w:pPr>
      <w:r>
        <w:rPr>
          <w:lang w:val="en"/>
        </w:rPr>
        <w:t xml:space="preserve">Retrieval optimization</w:t>
      </w:r>
    </w:p>
    <w:p>
      <w:pPr>
        <w:pStyle w:val="Compact"/>
        <w:numPr>
          <w:ilvl w:val="0"/>
          <w:numId w:val="1077"/>
        </w:numPr>
      </w:pPr>
      <w:r>
        <w:rPr>
          <w:lang w:val="en"/>
        </w:rPr>
        <w:t xml:space="preserve">Inspect candidate recall before the generation stage.</w:t>
      </w:r>
    </w:p>
    <w:p>
      <w:pPr>
        <w:pStyle w:val="Compact"/>
        <w:numPr>
          <w:ilvl w:val="0"/>
          <w:numId w:val="1077"/>
        </w:numPr>
      </w:pPr>
      <w:r>
        <w:rPr>
          <w:lang w:val="en"/>
        </w:rPr>
        <w:t xml:space="preserve">Tune index layout, metadata filters, and query preprocessing.</w:t>
      </w:r>
    </w:p>
    <w:p>
      <w:pPr>
        <w:pStyle w:val="Compact"/>
        <w:numPr>
          <w:ilvl w:val="0"/>
          <w:numId w:val="1077"/>
        </w:numPr>
      </w:pPr>
      <w:r>
        <w:rPr>
          <w:lang w:val="en"/>
        </w:rPr>
        <w:t xml:space="preserve">Test hybrid scoring and reranker candidate counts.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Retrieval optimization tunes chunk size, top-K count, vector index configuration, and re-ranking to balance search recall against model context bloat.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Knowledge Base retrievalConfiguration: `vectorSearchConfiguration={'numberOfResults': 3}`. High top-K wastes context tokens and degr...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Combine high recall initial retrieval (Top-20) with a Re-ranker to pass only the top 3-5 highest-scoring passages to the foundation model.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smaller top-k can reduce cost while hiding required evidence.</w:t>
      </w:r>
    </w:p>
    <w:bookmarkEnd w:id="85"/>
    <w:bookmarkStart w:id="86" w:name="core-075"/>
    <w:p>
      <w:pPr>
        <w:pStyle w:val="BodyText"/>
      </w:pPr>
      <w:r>
        <w:rPr>
          <w:lang w:val="en"/>
        </w:rPr>
        <w:t xml:space="preserve">Observability by request and task</w:t>
      </w:r>
      <w:r>
        <w:rPr>
          <w:lang w:val="en"/>
        </w:rPr>
        <w:t xml:space="preserve"> </w:t>
      </w:r>
      <w:r>
        <w:rPr>
          <w:lang w:val="en"/>
        </w:rPr>
        <w:t xml:space="preserve">core-075 · Skills: 4.3.1, 4.3.3</w:t>
      </w:r>
    </w:p>
    <w:p>
      <w:pPr>
        <w:pStyle w:val="BodyText"/>
      </w:pPr>
      <w:r>
        <w:rPr>
          <w:lang w:val="en"/>
        </w:rPr>
        <w:t xml:space="preserve">Telemetry must explain technical health and business outcomes.</w:t>
      </w:r>
    </w:p>
    <w:p>
      <w:pPr>
        <w:pStyle w:val="BodyText"/>
      </w:pPr>
      <w:r>
        <w:rPr>
          <w:lang w:val="en"/>
        </w:rPr>
        <w:t xml:space="preserve">Observability by request and task</w:t>
      </w:r>
    </w:p>
    <w:p>
      <w:pPr>
        <w:pStyle w:val="Compact"/>
        <w:numPr>
          <w:ilvl w:val="0"/>
          <w:numId w:val="1078"/>
        </w:numPr>
      </w:pPr>
      <w:r>
        <w:rPr>
          <w:lang w:val="en"/>
        </w:rPr>
        <w:t xml:space="preserve">Propagate a correlation ID across gateway, retrieval, model, and tools.</w:t>
      </w:r>
    </w:p>
    <w:p>
      <w:pPr>
        <w:pStyle w:val="Compact"/>
        <w:numPr>
          <w:ilvl w:val="0"/>
          <w:numId w:val="1078"/>
        </w:numPr>
      </w:pPr>
      <w:r>
        <w:rPr>
          <w:lang w:val="en"/>
        </w:rPr>
        <w:t xml:space="preserve">Capture model and prompt versions, token use, stop reasons, and latency.</w:t>
      </w:r>
    </w:p>
    <w:p>
      <w:pPr>
        <w:pStyle w:val="Compact"/>
        <w:numPr>
          <w:ilvl w:val="0"/>
          <w:numId w:val="1078"/>
        </w:numPr>
      </w:pPr>
      <w:r>
        <w:rPr>
          <w:lang w:val="en"/>
        </w:rPr>
        <w:t xml:space="preserve">Track task completion, user correction, quality scores, and safety events.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End-to-end GenAI observability captures metrics, structured application logs, and distributed traces across client, gateway, agent, vector store, and model.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AWS X-Ray SDK: trace Bedrock API calls, Lambda execution, and database lookups into a unified Service Map....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AWS X-Ray and Amazon CloudWatch ServiceLens for distributed tracing of multi-step agent and RAG workflows.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CloudWatch does not infer hallucination rate from raw service metrics. Supply evaluated custom metrics.</w:t>
      </w:r>
    </w:p>
    <w:bookmarkEnd w:id="86"/>
    <w:bookmarkStart w:id="87" w:name="core-076"/>
    <w:p>
      <w:pPr>
        <w:pStyle w:val="BodyText"/>
      </w:pPr>
      <w:r>
        <w:rPr>
          <w:lang w:val="en"/>
        </w:rPr>
        <w:t xml:space="preserve">CloudTrail and invocation logs</w:t>
      </w:r>
      <w:r>
        <w:rPr>
          <w:lang w:val="en"/>
        </w:rPr>
        <w:t xml:space="preserve"> </w:t>
      </w:r>
      <w:r>
        <w:rPr>
          <w:lang w:val="en"/>
        </w:rPr>
        <w:t xml:space="preserve">core-076 · Skills: 4.3.2, 3.3.2</w:t>
      </w:r>
    </w:p>
    <w:p>
      <w:pPr>
        <w:pStyle w:val="BodyText"/>
      </w:pPr>
      <w:r>
        <w:rPr>
          <w:lang w:val="en"/>
        </w:rPr>
        <w:t xml:space="preserve">Audit events and model request bodies have different purposes and controls.</w:t>
      </w:r>
    </w:p>
    <w:p>
      <w:pPr>
        <w:pStyle w:val="BodyText"/>
      </w:pPr>
      <w:r>
        <w:rPr>
          <w:lang w:val="en"/>
        </w:rPr>
        <w:t xml:space="preserve">CloudTrail and invocation logs</w:t>
      </w:r>
    </w:p>
    <w:p>
      <w:pPr>
        <w:pStyle w:val="Compact"/>
        <w:numPr>
          <w:ilvl w:val="0"/>
          <w:numId w:val="1079"/>
        </w:numPr>
      </w:pPr>
      <w:r>
        <w:rPr>
          <w:lang w:val="en"/>
        </w:rPr>
        <w:t xml:space="preserve">Use CloudTrail for supported API audit events and identity evidence.</w:t>
      </w:r>
    </w:p>
    <w:p>
      <w:pPr>
        <w:pStyle w:val="Compact"/>
        <w:numPr>
          <w:ilvl w:val="0"/>
          <w:numId w:val="1079"/>
        </w:numPr>
      </w:pPr>
      <w:r>
        <w:rPr>
          <w:lang w:val="en"/>
        </w:rPr>
        <w:t xml:space="preserve">Configure required data event coverage explicitly.</w:t>
      </w:r>
    </w:p>
    <w:p>
      <w:pPr>
        <w:pStyle w:val="Compact"/>
        <w:numPr>
          <w:ilvl w:val="0"/>
          <w:numId w:val="1079"/>
        </w:numPr>
      </w:pPr>
      <w:r>
        <w:rPr>
          <w:lang w:val="en"/>
        </w:rPr>
        <w:t xml:space="preserve">Enable supported model invocation logging for detailed request and response analysis.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Distinguish management plane auditing (AWS CloudTrail) from data plane payload inspection (Bedrock Model Invocation Logging).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bedrock.put_model_invocation_logging_configuration(loggingConfig={'cloudWatchConfig': {'logGroupName': '...'}, 's3Config': {'bucketName': '....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To audit the actual prompt text and model completions for compliance, enable Amazon Bedrock Model Invocation Logging to S3 or CloudWatch Logs.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CloudTrail is not a universal store for prompt and completion bodies. Invocation logging needs explicit configuration.</w:t>
      </w:r>
    </w:p>
    <w:bookmarkEnd w:id="87"/>
    <w:bookmarkStart w:id="88" w:name="core-077"/>
    <w:p>
      <w:pPr>
        <w:pStyle w:val="BodyText"/>
      </w:pPr>
      <w:r>
        <w:rPr>
          <w:lang w:val="en"/>
        </w:rPr>
        <w:t xml:space="preserve">Tools, agents, and vector telemetry</w:t>
      </w:r>
      <w:r>
        <w:rPr>
          <w:lang w:val="en"/>
        </w:rPr>
        <w:t xml:space="preserve"> </w:t>
      </w:r>
      <w:r>
        <w:rPr>
          <w:lang w:val="en"/>
        </w:rPr>
        <w:t xml:space="preserve">core-077 · Skills: 4.3.4, 4.3.5</w:t>
      </w:r>
    </w:p>
    <w:p>
      <w:pPr>
        <w:pStyle w:val="BodyText"/>
      </w:pPr>
      <w:r>
        <w:rPr>
          <w:lang w:val="en"/>
        </w:rPr>
        <w:t xml:space="preserve">An agent can fail in a tool or retrieval stage while model inference succeeds.</w:t>
      </w:r>
    </w:p>
    <w:p>
      <w:pPr>
        <w:pStyle w:val="BodyText"/>
      </w:pPr>
      <w:r>
        <w:rPr>
          <w:lang w:val="en"/>
        </w:rPr>
        <w:t xml:space="preserve">Tools, agents, and vector telemetry</w:t>
      </w:r>
    </w:p>
    <w:p>
      <w:pPr>
        <w:pStyle w:val="Compact"/>
        <w:numPr>
          <w:ilvl w:val="0"/>
          <w:numId w:val="1080"/>
        </w:numPr>
      </w:pPr>
      <w:r>
        <w:rPr>
          <w:lang w:val="en"/>
        </w:rPr>
        <w:t xml:space="preserve">Track tool name, arguments after redaction, latency, retry count, and result status.</w:t>
      </w:r>
    </w:p>
    <w:p>
      <w:pPr>
        <w:pStyle w:val="Compact"/>
        <w:numPr>
          <w:ilvl w:val="0"/>
          <w:numId w:val="1080"/>
        </w:numPr>
      </w:pPr>
      <w:r>
        <w:rPr>
          <w:lang w:val="en"/>
        </w:rPr>
        <w:t xml:space="preserve">Measure agent steps, repeated calls, completion rate, and cost.</w:t>
      </w:r>
    </w:p>
    <w:p>
      <w:pPr>
        <w:pStyle w:val="Compact"/>
        <w:numPr>
          <w:ilvl w:val="0"/>
          <w:numId w:val="1080"/>
        </w:numPr>
      </w:pPr>
      <w:r>
        <w:rPr>
          <w:lang w:val="en"/>
        </w:rPr>
        <w:t xml:space="preserve">Monitor vector query latency, ingestion lag, and retrieval quality.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Agent telemetry tracks tool call success rates, tool latency, loop iteration counts, and reasoning traces to detect thrashing and failed executions.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invoke_agent(enableTrace=True). Read event stream: `if 'trace' in event: trace_data = event['trace']['trace']`....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Set `enableTrace=True` in `invoke_agent` to inspect step-by-step agent reasoning, tool inputs/outputs, and knowledge base lookups.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successful HTTP response can still contain a failed business operation.</w:t>
      </w:r>
    </w:p>
    <w:bookmarkEnd w:id="88"/>
    <w:bookmarkStart w:id="89" w:name="core-078"/>
    <w:p>
      <w:pPr>
        <w:pStyle w:val="BodyText"/>
      </w:pPr>
      <w:r>
        <w:rPr>
          <w:lang w:val="en"/>
        </w:rPr>
        <w:t xml:space="preserve">GenAI failure diagnosis</w:t>
      </w:r>
      <w:r>
        <w:rPr>
          <w:lang w:val="en"/>
        </w:rPr>
        <w:t xml:space="preserve"> </w:t>
      </w:r>
      <w:r>
        <w:rPr>
          <w:lang w:val="en"/>
        </w:rPr>
        <w:t xml:space="preserve">core-078 · Skills: 4.3.6</w:t>
      </w:r>
    </w:p>
    <w:p>
      <w:pPr>
        <w:pStyle w:val="BodyText"/>
      </w:pPr>
      <w:r>
        <w:rPr>
          <w:lang w:val="en"/>
        </w:rPr>
        <w:t xml:space="preserve">Use a reproducible case and change one relevant layer at a time.</w:t>
      </w:r>
    </w:p>
    <w:p>
      <w:pPr>
        <w:pStyle w:val="BodyText"/>
      </w:pPr>
      <w:r>
        <w:rPr>
          <w:lang w:val="en"/>
        </w:rPr>
        <w:t xml:space="preserve">GenAI failure diagnosis</w:t>
      </w:r>
    </w:p>
    <w:p>
      <w:pPr>
        <w:pStyle w:val="Compact"/>
        <w:numPr>
          <w:ilvl w:val="0"/>
          <w:numId w:val="1081"/>
        </w:numPr>
      </w:pPr>
      <w:r>
        <w:rPr>
          <w:lang w:val="en"/>
        </w:rPr>
        <w:t xml:space="preserve">Replay a fixed golden dataset with versioned configuration.</w:t>
      </w:r>
    </w:p>
    <w:p>
      <w:pPr>
        <w:pStyle w:val="Compact"/>
        <w:numPr>
          <w:ilvl w:val="0"/>
          <w:numId w:val="1081"/>
        </w:numPr>
      </w:pPr>
      <w:r>
        <w:rPr>
          <w:lang w:val="en"/>
        </w:rPr>
        <w:t xml:space="preserve">Compare evidence, prompts, tool traces, and outputs.</w:t>
      </w:r>
    </w:p>
    <w:p>
      <w:pPr>
        <w:pStyle w:val="Compact"/>
        <w:numPr>
          <w:ilvl w:val="0"/>
          <w:numId w:val="1081"/>
        </w:numPr>
      </w:pPr>
      <w:r>
        <w:rPr>
          <w:lang w:val="en"/>
        </w:rPr>
        <w:t xml:space="preserve">Separate retrieval failure from unsupported generation.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Diagnosing GenAI system failures requires localizing faults into 4 categories: Model Failure, Retrieval Failure, Guardrail Interception, or Tool/Network Error.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CloudWatch Metrics: `InvocationLatency`, `Invocations`, `InvocationClientErrors`, `InvocationServerErrors`....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Systematic failure diagnosis: 1) Verify raw retrieved chunks, 2) Inspect guardrail block logs, 3) Validate tool output format, 4) Check token limits.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Exact output diffs can overcount harmless wording changes. Use semantic and task-aware checks.</w:t>
      </w:r>
    </w:p>
    <w:bookmarkEnd w:id="89"/>
    <w:p>
      <w:pPr>
        <w:pStyle w:val="BodyText"/>
      </w:pPr>
      <w:r>
        <w:rPr>
          <w:lang w:val="en"/>
        </w:rPr>
        <w:t xml:space="preserve">Domain 5: Testing, Validation, and Troubleshooting (11% of Exam)</w:t>
      </w:r>
    </w:p>
    <w:bookmarkStart w:id="90" w:name="core-079"/>
    <w:p>
      <w:pPr>
        <w:pStyle w:val="BodyText"/>
      </w:pPr>
      <w:r>
        <w:rPr>
          <w:lang w:val="en"/>
        </w:rPr>
        <w:t xml:space="preserve">Evaluation dimensions</w:t>
      </w:r>
      <w:r>
        <w:rPr>
          <w:lang w:val="en"/>
        </w:rPr>
        <w:t xml:space="preserve"> </w:t>
      </w:r>
      <w:r>
        <w:rPr>
          <w:lang w:val="en"/>
        </w:rPr>
        <w:t xml:space="preserve">core-079 · Skills: 5.1.1</w:t>
      </w:r>
    </w:p>
    <w:p>
      <w:pPr>
        <w:pStyle w:val="BodyText"/>
      </w:pPr>
      <w:r>
        <w:rPr>
          <w:lang w:val="en"/>
        </w:rPr>
        <w:t xml:space="preserve">A useful evaluation set measures the task rather than only text similarity.</w:t>
      </w:r>
    </w:p>
    <w:p>
      <w:pPr>
        <w:pStyle w:val="BodyText"/>
      </w:pPr>
      <w:r>
        <w:rPr>
          <w:lang w:val="en"/>
        </w:rPr>
        <w:t xml:space="preserve">Evaluation dimensions</w:t>
      </w:r>
    </w:p>
    <w:p>
      <w:pPr>
        <w:pStyle w:val="Compact"/>
        <w:numPr>
          <w:ilvl w:val="0"/>
          <w:numId w:val="1082"/>
        </w:numPr>
      </w:pPr>
      <w:r>
        <w:rPr>
          <w:lang w:val="en"/>
        </w:rPr>
        <w:t xml:space="preserve">Measure correctness, relevance, completeness, consistency, and fluency as appropriate.</w:t>
      </w:r>
    </w:p>
    <w:p>
      <w:pPr>
        <w:pStyle w:val="Compact"/>
        <w:numPr>
          <w:ilvl w:val="0"/>
          <w:numId w:val="1082"/>
        </w:numPr>
      </w:pPr>
      <w:r>
        <w:rPr>
          <w:lang w:val="en"/>
        </w:rPr>
        <w:t xml:space="preserve">Add safety, privacy, latency, and cost thresholds.</w:t>
      </w:r>
    </w:p>
    <w:p>
      <w:pPr>
        <w:pStyle w:val="Compact"/>
        <w:numPr>
          <w:ilvl w:val="0"/>
          <w:numId w:val="1082"/>
        </w:numPr>
      </w:pPr>
      <w:r>
        <w:rPr>
          <w:lang w:val="en"/>
        </w:rPr>
        <w:t xml:space="preserve">Include expected outputs or evidence with clear rubrics.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Evaluation measures GenAI across distinct dimensions: Task Accuracy, Faithfulness/Groundedness, Semantic Similarity, Robustness, Toxicity, and Cost/Latency.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 Model Evaluation: Automatic evaluation jobs supporting built-in metrics and curated benchmark datasets....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 robust GenAI evaluation harness evaluates both RAG retrieval performance AND generation quality across multiple orthogonal dimensions.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fluent answer can be wrong. A lexically different answer can be correct.</w:t>
      </w:r>
    </w:p>
    <w:bookmarkEnd w:id="90"/>
    <w:bookmarkStart w:id="91" w:name="core-080"/>
    <w:p>
      <w:pPr>
        <w:pStyle w:val="BodyText"/>
      </w:pPr>
      <w:r>
        <w:rPr>
          <w:lang w:val="en"/>
        </w:rPr>
        <w:t xml:space="preserve">Programmatic, judge, and human evaluation</w:t>
      </w:r>
      <w:r>
        <w:rPr>
          <w:lang w:val="en"/>
        </w:rPr>
        <w:t xml:space="preserve"> </w:t>
      </w:r>
      <w:r>
        <w:rPr>
          <w:lang w:val="en"/>
        </w:rPr>
        <w:t xml:space="preserve">core-080 · Skills: 5.1.2, 5.1.5</w:t>
      </w:r>
    </w:p>
    <w:p>
      <w:pPr>
        <w:pStyle w:val="BodyText"/>
      </w:pPr>
      <w:r>
        <w:rPr>
          <w:lang w:val="en"/>
        </w:rPr>
        <w:t xml:space="preserve">These methods provide different evidence and can complement each other.</w:t>
      </w:r>
    </w:p>
    <w:p>
      <w:pPr>
        <w:pStyle w:val="BodyText"/>
      </w:pPr>
      <w:r>
        <w:rPr>
          <w:lang w:val="en"/>
        </w:rPr>
        <w:t xml:space="preserve">Programmatic, judge, and human evaluation</w:t>
      </w:r>
    </w:p>
    <w:p>
      <w:pPr>
        <w:pStyle w:val="Compact"/>
        <w:numPr>
          <w:ilvl w:val="0"/>
          <w:numId w:val="1083"/>
        </w:numPr>
      </w:pPr>
      <w:r>
        <w:rPr>
          <w:lang w:val="en"/>
        </w:rPr>
        <w:t xml:space="preserve">Use deterministic checks for schema, required values, and business rules.</w:t>
      </w:r>
    </w:p>
    <w:p>
      <w:pPr>
        <w:pStyle w:val="Compact"/>
        <w:numPr>
          <w:ilvl w:val="0"/>
          <w:numId w:val="1083"/>
        </w:numPr>
      </w:pPr>
      <w:r>
        <w:rPr>
          <w:lang w:val="en"/>
        </w:rPr>
        <w:t xml:space="preserve">Use model-based judges for rubric-based assessment at scale.</w:t>
      </w:r>
    </w:p>
    <w:p>
      <w:pPr>
        <w:pStyle w:val="Compact"/>
        <w:numPr>
          <w:ilvl w:val="0"/>
          <w:numId w:val="1083"/>
        </w:numPr>
      </w:pPr>
      <w:r>
        <w:rPr>
          <w:lang w:val="en"/>
        </w:rPr>
        <w:t xml:space="preserve">Use domain experts for difficult or consequential judgments.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Evaluation uses three complementary tiers: Programmatic (deterministic regex/code checks), Model-Based (LLM-as-a-judge for complex reasoning), and Human Evaluation.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Amazon Bedrock Human Evaluation: configure workforce using Amazon Mechanical Turk, AWS Managed Workforce, or Private Company Workforce (Amaz...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For automated CI/CD regression gates, use LLM-as-a-Judge. For final compliance sign-off and golden dataset labeling, use Private Human Workforces.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judge model is a measurement tool with bias and uncertainty. It is not ground truth.</w:t>
      </w:r>
    </w:p>
    <w:bookmarkEnd w:id="91"/>
    <w:bookmarkStart w:id="92" w:name="core-081"/>
    <w:p>
      <w:pPr>
        <w:pStyle w:val="BodyText"/>
      </w:pPr>
      <w:r>
        <w:rPr>
          <w:lang w:val="en"/>
        </w:rPr>
        <w:t xml:space="preserve">Judge design and calibration</w:t>
      </w:r>
      <w:r>
        <w:rPr>
          <w:lang w:val="en"/>
        </w:rPr>
        <w:t xml:space="preserve"> </w:t>
      </w:r>
      <w:r>
        <w:rPr>
          <w:lang w:val="en"/>
        </w:rPr>
        <w:t xml:space="preserve">core-081 · Skills: 5.1.5</w:t>
      </w:r>
    </w:p>
    <w:p>
      <w:pPr>
        <w:pStyle w:val="BodyText"/>
      </w:pPr>
      <w:r>
        <w:rPr>
          <w:lang w:val="en"/>
        </w:rPr>
        <w:t xml:space="preserve">A judge needs a clear rubric and calibration against human labels.</w:t>
      </w:r>
    </w:p>
    <w:p>
      <w:pPr>
        <w:pStyle w:val="BodyText"/>
      </w:pPr>
      <w:r>
        <w:rPr>
          <w:lang w:val="en"/>
        </w:rPr>
        <w:t xml:space="preserve">Judge design and calibration</w:t>
      </w:r>
    </w:p>
    <w:p>
      <w:pPr>
        <w:pStyle w:val="Compact"/>
        <w:numPr>
          <w:ilvl w:val="0"/>
          <w:numId w:val="1084"/>
        </w:numPr>
      </w:pPr>
      <w:r>
        <w:rPr>
          <w:lang w:val="en"/>
        </w:rPr>
        <w:t xml:space="preserve">Define the criterion and score anchors before the test.</w:t>
      </w:r>
    </w:p>
    <w:p>
      <w:pPr>
        <w:pStyle w:val="Compact"/>
        <w:numPr>
          <w:ilvl w:val="0"/>
          <w:numId w:val="1084"/>
        </w:numPr>
      </w:pPr>
      <w:r>
        <w:rPr>
          <w:lang w:val="en"/>
        </w:rPr>
        <w:t xml:space="preserve">Hide model identity when it could bias the judgment.</w:t>
      </w:r>
    </w:p>
    <w:p>
      <w:pPr>
        <w:pStyle w:val="Compact"/>
        <w:numPr>
          <w:ilvl w:val="0"/>
          <w:numId w:val="1084"/>
        </w:numPr>
      </w:pPr>
      <w:r>
        <w:rPr>
          <w:lang w:val="en"/>
        </w:rPr>
        <w:t xml:space="preserve">Test position bias and reverse pair order for pairwise comparisons.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LLM-as-a-Judge systems suffer from known systematic biases: Position Bias, Verbosity/Length Bias, Self-Enhancement Bias, and Egocentric Bias.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Judge Prompt Structure: Chain-of-Thought reasoning required *before* score emission: `Score 1-5 with detailed justification based strictly o...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Mitigate LLM judge bias by: 1) Swapping position order (A/B testing), 2) Requiring chain-of-thought rationale before scoring, 3) Using strict rubric anchors.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judge may favor verbose answers or its own model family. Do not treat one score as objective truth.</w:t>
      </w:r>
    </w:p>
    <w:bookmarkEnd w:id="92"/>
    <w:bookmarkStart w:id="93" w:name="core-082"/>
    <w:p>
      <w:pPr>
        <w:pStyle w:val="BodyText"/>
      </w:pPr>
      <w:r>
        <w:rPr>
          <w:lang w:val="en"/>
        </w:rPr>
        <w:t xml:space="preserve">RAG retrieval metrics</w:t>
      </w:r>
      <w:r>
        <w:rPr>
          <w:lang w:val="en"/>
        </w:rPr>
        <w:t xml:space="preserve"> </w:t>
      </w:r>
      <w:r>
        <w:rPr>
          <w:lang w:val="en"/>
        </w:rPr>
        <w:t xml:space="preserve">core-082 · Skills: 5.1.6</w:t>
      </w:r>
    </w:p>
    <w:p>
      <w:pPr>
        <w:pStyle w:val="BodyText"/>
      </w:pPr>
      <w:r>
        <w:rPr>
          <w:lang w:val="en"/>
        </w:rPr>
        <w:t xml:space="preserve">Retrieval tests ask whether the necessary evidence appears in the candidate set.</w:t>
      </w:r>
    </w:p>
    <w:p>
      <w:pPr>
        <w:pStyle w:val="BodyText"/>
      </w:pPr>
      <w:r>
        <w:rPr>
          <w:lang w:val="en"/>
        </w:rPr>
        <w:t xml:space="preserve">RAG retrieval metrics</w:t>
      </w:r>
    </w:p>
    <w:p>
      <w:pPr>
        <w:pStyle w:val="Compact"/>
        <w:numPr>
          <w:ilvl w:val="0"/>
          <w:numId w:val="1085"/>
        </w:numPr>
      </w:pPr>
      <w:r>
        <w:rPr>
          <w:lang w:val="en"/>
        </w:rPr>
        <w:t xml:space="preserve">Recall@k measures the share of relevant items found within k results.</w:t>
      </w:r>
    </w:p>
    <w:p>
      <w:pPr>
        <w:pStyle w:val="Compact"/>
        <w:numPr>
          <w:ilvl w:val="0"/>
          <w:numId w:val="1085"/>
        </w:numPr>
      </w:pPr>
      <w:r>
        <w:rPr>
          <w:lang w:val="en"/>
        </w:rPr>
        <w:t xml:space="preserve">Precision@k measures the share of returned items that are relevant.</w:t>
      </w:r>
    </w:p>
    <w:p>
      <w:pPr>
        <w:pStyle w:val="Compact"/>
        <w:numPr>
          <w:ilvl w:val="0"/>
          <w:numId w:val="1085"/>
        </w:numPr>
      </w:pPr>
      <w:r>
        <w:rPr>
          <w:lang w:val="en"/>
        </w:rPr>
        <w:t xml:space="preserve">MRR emphasizes the rank of the first relevant result.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Retrieval metrics evaluate whether the vector search retrieved the right documents: Recall@K, Precision@K, Mean Reciprocal Rank (MRR), and NDCG.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NDCG@K = DCG@K / IDCG@K (Ideal DCG). Measures whether highly relevant passages are placed at the very top of the retrieved list....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NDCG measures ranked document relevance order; Recall@K measures retrieval completeness; MRR measures how fast the first relevant document appears.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Higher recall alone can add noisy context. Score generation quality as well.</w:t>
      </w:r>
    </w:p>
    <w:bookmarkEnd w:id="93"/>
    <w:bookmarkStart w:id="94" w:name="core-083"/>
    <w:p>
      <w:pPr>
        <w:pStyle w:val="BodyText"/>
      </w:pPr>
      <w:r>
        <w:rPr>
          <w:lang w:val="en"/>
        </w:rPr>
        <w:t xml:space="preserve">RAG answer metrics</w:t>
      </w:r>
      <w:r>
        <w:rPr>
          <w:lang w:val="en"/>
        </w:rPr>
        <w:t xml:space="preserve"> </w:t>
      </w:r>
      <w:r>
        <w:rPr>
          <w:lang w:val="en"/>
        </w:rPr>
        <w:t xml:space="preserve">core-083 · Skills: 5.1.5, 5.1.6</w:t>
      </w:r>
    </w:p>
    <w:p>
      <w:pPr>
        <w:pStyle w:val="BodyText"/>
      </w:pPr>
      <w:r>
        <w:rPr>
          <w:lang w:val="en"/>
        </w:rPr>
        <w:t xml:space="preserve">Score the retrieval stage and the answer stage separately.</w:t>
      </w:r>
    </w:p>
    <w:p>
      <w:pPr>
        <w:pStyle w:val="BodyText"/>
      </w:pPr>
      <w:r>
        <w:rPr>
          <w:lang w:val="en"/>
        </w:rPr>
        <w:t xml:space="preserve">RAG answer metrics</w:t>
      </w:r>
    </w:p>
    <w:p>
      <w:pPr>
        <w:pStyle w:val="Compact"/>
        <w:numPr>
          <w:ilvl w:val="0"/>
          <w:numId w:val="1086"/>
        </w:numPr>
      </w:pPr>
      <w:r>
        <w:rPr>
          <w:lang w:val="en"/>
        </w:rPr>
        <w:t xml:space="preserve">Check context relevance for the retrieved evidence.</w:t>
      </w:r>
    </w:p>
    <w:p>
      <w:pPr>
        <w:pStyle w:val="Compact"/>
        <w:numPr>
          <w:ilvl w:val="0"/>
          <w:numId w:val="1086"/>
        </w:numPr>
      </w:pPr>
      <w:r>
        <w:rPr>
          <w:lang w:val="en"/>
        </w:rPr>
        <w:t xml:space="preserve">Check faithfulness for support in the supplied context.</w:t>
      </w:r>
    </w:p>
    <w:p>
      <w:pPr>
        <w:pStyle w:val="Compact"/>
        <w:numPr>
          <w:ilvl w:val="0"/>
          <w:numId w:val="1086"/>
        </w:numPr>
      </w:pPr>
      <w:r>
        <w:rPr>
          <w:lang w:val="en"/>
        </w:rPr>
        <w:t xml:space="preserve">Check answer correctness against authoritative ground truth.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Generation metrics measure answer quality: ROUGE (n-gram recall against reference), BLEU (n-gram precision), BERTScore (semantic embedding similarity), Perplexity.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ROUGE-L measures the Longest Common Subsequence (LCS). High BERTScore indicates semantic equivalence even if literal words differ....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For summarization, use ROUGE. For translation, use BLEU. For semantic equivalence with paraphrasing, use BERTScore or LLM-as-a-judge.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An answer can be faithful to an outdated source and still be factually wrong.</w:t>
      </w:r>
    </w:p>
    <w:bookmarkEnd w:id="94"/>
    <w:bookmarkStart w:id="95" w:name="core-084"/>
    <w:p>
      <w:pPr>
        <w:pStyle w:val="BodyText"/>
      </w:pPr>
      <w:r>
        <w:rPr>
          <w:lang w:val="en"/>
        </w:rPr>
        <w:t xml:space="preserve">Feedback and annotation</w:t>
      </w:r>
      <w:r>
        <w:rPr>
          <w:lang w:val="en"/>
        </w:rPr>
        <w:t xml:space="preserve"> </w:t>
      </w:r>
      <w:r>
        <w:rPr>
          <w:lang w:val="en"/>
        </w:rPr>
        <w:t xml:space="preserve">core-084 · Skills: 5.1.3</w:t>
      </w:r>
    </w:p>
    <w:p>
      <w:pPr>
        <w:pStyle w:val="BodyText"/>
      </w:pPr>
      <w:r>
        <w:rPr>
          <w:lang w:val="en"/>
        </w:rPr>
        <w:t xml:space="preserve">User feedback provides signals that require context and review.</w:t>
      </w:r>
    </w:p>
    <w:p>
      <w:pPr>
        <w:pStyle w:val="BodyText"/>
      </w:pPr>
      <w:r>
        <w:rPr>
          <w:lang w:val="en"/>
        </w:rPr>
        <w:t xml:space="preserve">Feedback and annotation</w:t>
      </w:r>
    </w:p>
    <w:p>
      <w:pPr>
        <w:pStyle w:val="Compact"/>
        <w:numPr>
          <w:ilvl w:val="0"/>
          <w:numId w:val="1087"/>
        </w:numPr>
      </w:pPr>
      <w:r>
        <w:rPr>
          <w:lang w:val="en"/>
        </w:rPr>
        <w:t xml:space="preserve">Capture the task, output version, and a useful error category.</w:t>
      </w:r>
    </w:p>
    <w:p>
      <w:pPr>
        <w:pStyle w:val="Compact"/>
        <w:numPr>
          <w:ilvl w:val="0"/>
          <w:numId w:val="1087"/>
        </w:numPr>
      </w:pPr>
      <w:r>
        <w:rPr>
          <w:lang w:val="en"/>
        </w:rPr>
        <w:t xml:space="preserve">Let reviewers label unsupported facts, missing evidence, and unsafe behavior.</w:t>
      </w:r>
    </w:p>
    <w:p>
      <w:pPr>
        <w:pStyle w:val="Compact"/>
        <w:numPr>
          <w:ilvl w:val="0"/>
          <w:numId w:val="1087"/>
        </w:numPr>
      </w:pPr>
      <w:r>
        <w:rPr>
          <w:lang w:val="en"/>
        </w:rPr>
        <w:t xml:space="preserve">Remove sensitive content that the evaluation process does not need.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Production feedback loops collect explicit user feedback (thumbs up/down, edits) and implicit feedback (dwell time, copy actions) to continuously expand test sets.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Amazon Kinesis Data Firehose -&gt; Amazon S3 -&gt; SageMaker Ground Truth for active learning and dataset curation....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Capture real-world user feedback (thumbs up/down) in S3 to curate high-value golden datasets for automated regression testing.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thumbs-up signal alone cannot establish factual correctness.</w:t>
      </w:r>
    </w:p>
    <w:bookmarkEnd w:id="95"/>
    <w:bookmarkStart w:id="96" w:name="core-085"/>
    <w:p>
      <w:pPr>
        <w:pStyle w:val="BodyText"/>
      </w:pPr>
      <w:r>
        <w:rPr>
          <w:lang w:val="en"/>
        </w:rPr>
        <w:t xml:space="preserve">Regression gates and model comparisons</w:t>
      </w:r>
      <w:r>
        <w:rPr>
          <w:lang w:val="en"/>
        </w:rPr>
        <w:t xml:space="preserve"> </w:t>
      </w:r>
      <w:r>
        <w:rPr>
          <w:lang w:val="en"/>
        </w:rPr>
        <w:t xml:space="preserve">core-085 · Skills: 5.1.2, 5.1.4</w:t>
      </w:r>
    </w:p>
    <w:p>
      <w:pPr>
        <w:pStyle w:val="BodyText"/>
      </w:pPr>
      <w:r>
        <w:rPr>
          <w:lang w:val="en"/>
        </w:rPr>
        <w:t xml:space="preserve">A release comparison must hold the task and evaluation method steady.</w:t>
      </w:r>
    </w:p>
    <w:p>
      <w:pPr>
        <w:pStyle w:val="BodyText"/>
      </w:pPr>
      <w:r>
        <w:rPr>
          <w:lang w:val="en"/>
        </w:rPr>
        <w:t xml:space="preserve">Regression gates and model comparisons</w:t>
      </w:r>
    </w:p>
    <w:p>
      <w:pPr>
        <w:pStyle w:val="Compact"/>
        <w:numPr>
          <w:ilvl w:val="0"/>
          <w:numId w:val="1088"/>
        </w:numPr>
      </w:pPr>
      <w:r>
        <w:rPr>
          <w:lang w:val="en"/>
        </w:rPr>
        <w:t xml:space="preserve">Use a held-out golden dataset with versioned references.</w:t>
      </w:r>
    </w:p>
    <w:p>
      <w:pPr>
        <w:pStyle w:val="Compact"/>
        <w:numPr>
          <w:ilvl w:val="0"/>
          <w:numId w:val="1088"/>
        </w:numPr>
      </w:pPr>
      <w:r>
        <w:rPr>
          <w:lang w:val="en"/>
        </w:rPr>
        <w:t xml:space="preserve">Compare candidate and baseline on quality, safety, latency, and cost.</w:t>
      </w:r>
    </w:p>
    <w:p>
      <w:pPr>
        <w:pStyle w:val="Compact"/>
        <w:numPr>
          <w:ilvl w:val="0"/>
          <w:numId w:val="1088"/>
        </w:numPr>
      </w:pPr>
      <w:r>
        <w:rPr>
          <w:lang w:val="en"/>
        </w:rPr>
        <w:t xml:space="preserve">Define release and rollback thresholds before the experiment.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Regression gates in CI/CD block deployments if a prompt revision, model version update, or retrieval change degrades accuracy or increases latency.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AWS CodeBuild executes evaluation script, reports metrics to Amazon CloudWatch, fails build if test score drops below threshold....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Prevent data leakage by strictly isolating holdout test datasets from prompt few-shot examples and training datasets.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Do not tune repeatedly on the only test set. Preserve a held-out measure of generalization.</w:t>
      </w:r>
    </w:p>
    <w:bookmarkEnd w:id="96"/>
    <w:bookmarkStart w:id="97" w:name="core-086"/>
    <w:p>
      <w:pPr>
        <w:pStyle w:val="BodyText"/>
      </w:pPr>
      <w:r>
        <w:rPr>
          <w:lang w:val="en"/>
        </w:rPr>
        <w:t xml:space="preserve">A/B, canary, and shadow tests</w:t>
      </w:r>
      <w:r>
        <w:rPr>
          <w:lang w:val="en"/>
        </w:rPr>
        <w:t xml:space="preserve"> </w:t>
      </w:r>
      <w:r>
        <w:rPr>
          <w:lang w:val="en"/>
        </w:rPr>
        <w:t xml:space="preserve">core-086 · Skills: 5.1.2, 5.1.9</w:t>
      </w:r>
    </w:p>
    <w:p>
      <w:pPr>
        <w:pStyle w:val="BodyText"/>
      </w:pPr>
      <w:r>
        <w:rPr>
          <w:lang w:val="en"/>
        </w:rPr>
        <w:t xml:space="preserve">These deployment patterns answer different questions.</w:t>
      </w:r>
    </w:p>
    <w:p>
      <w:pPr>
        <w:pStyle w:val="BodyText"/>
      </w:pPr>
      <w:r>
        <w:rPr>
          <w:lang w:val="en"/>
        </w:rPr>
        <w:t xml:space="preserve">A/B, canary, and shadow tests</w:t>
      </w:r>
    </w:p>
    <w:p>
      <w:pPr>
        <w:pStyle w:val="Compact"/>
        <w:numPr>
          <w:ilvl w:val="0"/>
          <w:numId w:val="1089"/>
        </w:numPr>
      </w:pPr>
      <w:r>
        <w:rPr>
          <w:lang w:val="en"/>
        </w:rPr>
        <w:t xml:space="preserve">A/B tests compare alternatives on controlled traffic groups.</w:t>
      </w:r>
    </w:p>
    <w:p>
      <w:pPr>
        <w:pStyle w:val="Compact"/>
        <w:numPr>
          <w:ilvl w:val="0"/>
          <w:numId w:val="1089"/>
        </w:numPr>
      </w:pPr>
      <w:r>
        <w:rPr>
          <w:lang w:val="en"/>
        </w:rPr>
        <w:t xml:space="preserve">Canary releases expose a limited production share before expansion.</w:t>
      </w:r>
    </w:p>
    <w:p>
      <w:pPr>
        <w:pStyle w:val="Compact"/>
        <w:numPr>
          <w:ilvl w:val="0"/>
          <w:numId w:val="1089"/>
        </w:numPr>
      </w:pPr>
      <w:r>
        <w:rPr>
          <w:lang w:val="en"/>
        </w:rPr>
        <w:t xml:space="preserve">Shadow tests send copied inputs to a candidate without its normal production effect.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Canary and shadow testing validate new models in production safely before full cutover: Shadow testing mirrors production traffic without serving output to users.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Application Load Balancer weighted target groups, or Amazon CloudWatch Evidently for feature flagging and A/B experimentation....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Use Shadow Testing to evaluate a new model against live production traffic with zero impact on real end users.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Shadow tools must not duplicate real side effects. A canary still needs rollback rules.</w:t>
      </w:r>
    </w:p>
    <w:bookmarkEnd w:id="97"/>
    <w:bookmarkStart w:id="98" w:name="core-087"/>
    <w:p>
      <w:pPr>
        <w:pStyle w:val="BodyText"/>
      </w:pPr>
      <w:r>
        <w:rPr>
          <w:lang w:val="en"/>
        </w:rPr>
        <w:t xml:space="preserve">Agent evaluation</w:t>
      </w:r>
      <w:r>
        <w:rPr>
          <w:lang w:val="en"/>
        </w:rPr>
        <w:t xml:space="preserve"> </w:t>
      </w:r>
      <w:r>
        <w:rPr>
          <w:lang w:val="en"/>
        </w:rPr>
        <w:t xml:space="preserve">core-087 · Skills: 5.1.7</w:t>
      </w:r>
    </w:p>
    <w:p>
      <w:pPr>
        <w:pStyle w:val="BodyText"/>
      </w:pPr>
      <w:r>
        <w:rPr>
          <w:lang w:val="en"/>
        </w:rPr>
        <w:t xml:space="preserve">Evaluate the complete task path, including tools, state, and side effects.</w:t>
      </w:r>
    </w:p>
    <w:p>
      <w:pPr>
        <w:pStyle w:val="BodyText"/>
      </w:pPr>
      <w:r>
        <w:rPr>
          <w:lang w:val="en"/>
        </w:rPr>
        <w:t xml:space="preserve">Agent evaluation</w:t>
      </w:r>
    </w:p>
    <w:p>
      <w:pPr>
        <w:pStyle w:val="Compact"/>
        <w:numPr>
          <w:ilvl w:val="0"/>
          <w:numId w:val="1090"/>
        </w:numPr>
      </w:pPr>
      <w:r>
        <w:rPr>
          <w:lang w:val="en"/>
        </w:rPr>
        <w:t xml:space="preserve">Measure task completion and correct tool selection.</w:t>
      </w:r>
    </w:p>
    <w:p>
      <w:pPr>
        <w:pStyle w:val="Compact"/>
        <w:numPr>
          <w:ilvl w:val="0"/>
          <w:numId w:val="1090"/>
        </w:numPr>
      </w:pPr>
      <w:r>
        <w:rPr>
          <w:lang w:val="en"/>
        </w:rPr>
        <w:t xml:space="preserve">Validate arguments, action order, and authorization behavior.</w:t>
      </w:r>
    </w:p>
    <w:p>
      <w:pPr>
        <w:pStyle w:val="Compact"/>
        <w:numPr>
          <w:ilvl w:val="0"/>
          <w:numId w:val="1090"/>
        </w:numPr>
      </w:pPr>
      <w:r>
        <w:rPr>
          <w:lang w:val="en"/>
        </w:rPr>
        <w:t xml:space="preserve">Measure step count, tool failures, recovery, latency, and cost.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Evaluating multi-step agents requires testing trajectory correctness: Goal Completion Rate, Path Efficiency (number of steps), and Tool Selection Accuracy.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Trajectory Evaluation compares the sequence of (Thought, Action, Action Input, Observation) against the optimal golden path....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Agent evaluation must inspect the complete execution trajectory (tool selection, parameters, step efficiency), not just the final output text.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good final answer can hide an unsafe intermediate action.</w:t>
      </w:r>
    </w:p>
    <w:bookmarkEnd w:id="98"/>
    <w:bookmarkStart w:id="99" w:name="core-088"/>
    <w:p>
      <w:pPr>
        <w:pStyle w:val="BodyText"/>
      </w:pPr>
      <w:r>
        <w:rPr>
          <w:lang w:val="en"/>
        </w:rPr>
        <w:t xml:space="preserve">Reports that support a decision</w:t>
      </w:r>
      <w:r>
        <w:rPr>
          <w:lang w:val="en"/>
        </w:rPr>
        <w:t xml:space="preserve"> </w:t>
      </w:r>
      <w:r>
        <w:rPr>
          <w:lang w:val="en"/>
        </w:rPr>
        <w:t xml:space="preserve">core-088 · Skills: 5.1.8</w:t>
      </w:r>
    </w:p>
    <w:p>
      <w:pPr>
        <w:pStyle w:val="BodyText"/>
      </w:pPr>
      <w:r>
        <w:rPr>
          <w:lang w:val="en"/>
        </w:rPr>
        <w:t xml:space="preserve">A report should show the release decision and the evidence behind it.</w:t>
      </w:r>
    </w:p>
    <w:p>
      <w:pPr>
        <w:pStyle w:val="BodyText"/>
      </w:pPr>
      <w:r>
        <w:rPr>
          <w:lang w:val="en"/>
        </w:rPr>
        <w:t xml:space="preserve">Reports that support a decision</w:t>
      </w:r>
    </w:p>
    <w:p>
      <w:pPr>
        <w:pStyle w:val="Compact"/>
        <w:numPr>
          <w:ilvl w:val="0"/>
          <w:numId w:val="1091"/>
        </w:numPr>
      </w:pPr>
      <w:r>
        <w:rPr>
          <w:lang w:val="en"/>
        </w:rPr>
        <w:t xml:space="preserve">Present sample count, dataset version, rubric, and important segments.</w:t>
      </w:r>
    </w:p>
    <w:p>
      <w:pPr>
        <w:pStyle w:val="Compact"/>
        <w:numPr>
          <w:ilvl w:val="0"/>
          <w:numId w:val="1091"/>
        </w:numPr>
      </w:pPr>
      <w:r>
        <w:rPr>
          <w:lang w:val="en"/>
        </w:rPr>
        <w:t xml:space="preserve">Compare baseline and candidate with quality, latency, safety, and cost.</w:t>
      </w:r>
    </w:p>
    <w:p>
      <w:pPr>
        <w:pStyle w:val="Compact"/>
        <w:numPr>
          <w:ilvl w:val="0"/>
          <w:numId w:val="1091"/>
        </w:numPr>
      </w:pPr>
      <w:r>
        <w:rPr>
          <w:lang w:val="en"/>
        </w:rPr>
        <w:t xml:space="preserve">Show known failures and uncertainty instead of only averages.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Evaluation reports must synthesize metrics into clear business decision artifacts: trade-off curves, radar charts, cost vs accuracy frontiers.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Amazon QuickSight or Amazon Managed Grafana visualizing Bedrock evaluation metrics and CloudWatch custom metrics....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The best model for an enterprise application is on the Pareto frontier balancing quality threshold against cost and P95 latency.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precise percentage from a tiny or biased sample can mislead.</w:t>
      </w:r>
    </w:p>
    <w:bookmarkEnd w:id="99"/>
    <w:bookmarkStart w:id="100" w:name="core-089"/>
    <w:p>
      <w:pPr>
        <w:pStyle w:val="BodyText"/>
      </w:pPr>
      <w:r>
        <w:rPr>
          <w:lang w:val="en"/>
        </w:rPr>
        <w:t xml:space="preserve">Context overflow and truncation</w:t>
      </w:r>
      <w:r>
        <w:rPr>
          <w:lang w:val="en"/>
        </w:rPr>
        <w:t xml:space="preserve"> </w:t>
      </w:r>
      <w:r>
        <w:rPr>
          <w:lang w:val="en"/>
        </w:rPr>
        <w:t xml:space="preserve">core-089 · Skills: 5.2.1</w:t>
      </w:r>
    </w:p>
    <w:p>
      <w:pPr>
        <w:pStyle w:val="BodyText"/>
      </w:pPr>
      <w:r>
        <w:rPr>
          <w:lang w:val="en"/>
        </w:rPr>
        <w:t xml:space="preserve">Distinguish an oversized request from an output that stops at its limit.</w:t>
      </w:r>
    </w:p>
    <w:p>
      <w:pPr>
        <w:pStyle w:val="BodyText"/>
      </w:pPr>
      <w:r>
        <w:rPr>
          <w:lang w:val="en"/>
        </w:rPr>
        <w:t xml:space="preserve">Context overflow and truncation</w:t>
      </w:r>
    </w:p>
    <w:p>
      <w:pPr>
        <w:pStyle w:val="Compact"/>
        <w:numPr>
          <w:ilvl w:val="0"/>
          <w:numId w:val="1092"/>
        </w:numPr>
      </w:pPr>
      <w:r>
        <w:rPr>
          <w:lang w:val="en"/>
        </w:rPr>
        <w:t xml:space="preserve">Count system, messages, tools, retrieved data, and output reserve.</w:t>
      </w:r>
    </w:p>
    <w:p>
      <w:pPr>
        <w:pStyle w:val="Compact"/>
        <w:numPr>
          <w:ilvl w:val="0"/>
          <w:numId w:val="1092"/>
        </w:numPr>
      </w:pPr>
      <w:r>
        <w:rPr>
          <w:lang w:val="en"/>
        </w:rPr>
        <w:t xml:space="preserve">Inspect stopReason and any validation error.</w:t>
      </w:r>
    </w:p>
    <w:p>
      <w:pPr>
        <w:pStyle w:val="Compact"/>
        <w:numPr>
          <w:ilvl w:val="0"/>
          <w:numId w:val="1092"/>
        </w:numPr>
      </w:pPr>
      <w:r>
        <w:rPr>
          <w:lang w:val="en"/>
        </w:rPr>
        <w:t xml:space="preserve">Prune or summarize tested history and reduce noisy evidence.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Context overflow occurs when total tokens exceed model context limits; silent truncation silently drops the end of prompts or documents, causing severe hallucinations.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Catch `ValidationException: Input token count exceeds maximum limit`. Use CountTokens API or local tokenizer before sending payload....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Always calculate and validate Total Input Tokens + Desired Max Output Tokens against the model context window before invocation.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Raising maxTokens can worsen the total budget. Character count is not a reliable token count.</w:t>
      </w:r>
    </w:p>
    <w:bookmarkEnd w:id="100"/>
    <w:bookmarkStart w:id="101" w:name="core-090"/>
    <w:p>
      <w:pPr>
        <w:pStyle w:val="BodyText"/>
      </w:pPr>
      <w:r>
        <w:rPr>
          <w:lang w:val="en"/>
        </w:rPr>
        <w:t xml:space="preserve">API failure classification</w:t>
      </w:r>
      <w:r>
        <w:rPr>
          <w:lang w:val="en"/>
        </w:rPr>
        <w:t xml:space="preserve"> </w:t>
      </w:r>
      <w:r>
        <w:rPr>
          <w:lang w:val="en"/>
        </w:rPr>
        <w:t xml:space="preserve">core-090 · Skills: 5.2.2</w:t>
      </w:r>
    </w:p>
    <w:p>
      <w:pPr>
        <w:pStyle w:val="BodyText"/>
      </w:pPr>
      <w:r>
        <w:rPr>
          <w:lang w:val="en"/>
        </w:rPr>
        <w:t xml:space="preserve">The error class determines the next step.</w:t>
      </w:r>
    </w:p>
    <w:p>
      <w:pPr>
        <w:pStyle w:val="BodyText"/>
      </w:pPr>
      <w:r>
        <w:rPr>
          <w:lang w:val="en"/>
        </w:rPr>
        <w:t xml:space="preserve">API failure classification</w:t>
      </w:r>
    </w:p>
    <w:p>
      <w:pPr>
        <w:pStyle w:val="Compact"/>
        <w:numPr>
          <w:ilvl w:val="0"/>
          <w:numId w:val="1093"/>
        </w:numPr>
      </w:pPr>
      <w:r>
        <w:rPr>
          <w:lang w:val="en"/>
        </w:rPr>
        <w:t xml:space="preserve">AccessDenied: inspect identity, policy, model access, Region, and profile permissions.</w:t>
      </w:r>
    </w:p>
    <w:p>
      <w:pPr>
        <w:pStyle w:val="Compact"/>
        <w:numPr>
          <w:ilvl w:val="0"/>
          <w:numId w:val="1093"/>
        </w:numPr>
      </w:pPr>
      <w:r>
        <w:rPr>
          <w:lang w:val="en"/>
        </w:rPr>
        <w:t xml:space="preserve">ValidationException: inspect schema, unsupported parameters, and size limits.</w:t>
      </w:r>
    </w:p>
    <w:p>
      <w:pPr>
        <w:pStyle w:val="Compact"/>
        <w:numPr>
          <w:ilvl w:val="0"/>
          <w:numId w:val="1093"/>
        </w:numPr>
      </w:pPr>
      <w:r>
        <w:rPr>
          <w:lang w:val="en"/>
        </w:rPr>
        <w:t xml:space="preserve">Throttling: inspect quotas, token load, concurrency, and retry behavior.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API errors must be classified accurately: Client Errors (4xx: fix payload/auth) vs Server Errors (5xx: retry) vs Quota/Throttling (429: backoff/cross-region).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Error code matrix: `ThrottlingException`, `ModelNotReadyException`, `ModelTimeoutException`, `ResourceNotFoundException`, `ServiceQuotaExcee...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Only retry transient errors (429 ThrottlingException, 503 ModelNotReady, 500 InternalServerException) with jittered backoff. Never retry 400 or 403.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Do not retry permission failures or invalid requests without a relevant change.</w:t>
      </w:r>
    </w:p>
    <w:bookmarkEnd w:id="101"/>
    <w:bookmarkStart w:id="102" w:name="core-091"/>
    <w:p>
      <w:pPr>
        <w:pStyle w:val="BodyText"/>
      </w:pPr>
      <w:r>
        <w:rPr>
          <w:lang w:val="en"/>
        </w:rPr>
        <w:t xml:space="preserve">Prompt defect diagnosis</w:t>
      </w:r>
      <w:r>
        <w:rPr>
          <w:lang w:val="en"/>
        </w:rPr>
        <w:t xml:space="preserve"> </w:t>
      </w:r>
      <w:r>
        <w:rPr>
          <w:lang w:val="en"/>
        </w:rPr>
        <w:t xml:space="preserve">core-091 · Skills: 5.2.3, 5.2.5</w:t>
      </w:r>
    </w:p>
    <w:p>
      <w:pPr>
        <w:pStyle w:val="BodyText"/>
      </w:pPr>
      <w:r>
        <w:rPr>
          <w:lang w:val="en"/>
        </w:rPr>
        <w:t xml:space="preserve">Prompt diagnosis needs versioned inputs, outputs, and expected behavior.</w:t>
      </w:r>
    </w:p>
    <w:p>
      <w:pPr>
        <w:pStyle w:val="BodyText"/>
      </w:pPr>
      <w:r>
        <w:rPr>
          <w:lang w:val="en"/>
        </w:rPr>
        <w:t xml:space="preserve">Prompt defect diagnosis</w:t>
      </w:r>
    </w:p>
    <w:p>
      <w:pPr>
        <w:pStyle w:val="Compact"/>
        <w:numPr>
          <w:ilvl w:val="0"/>
          <w:numId w:val="1094"/>
        </w:numPr>
      </w:pPr>
      <w:r>
        <w:rPr>
          <w:lang w:val="en"/>
        </w:rPr>
        <w:t xml:space="preserve">Check unresolved template variables and conflicting instructions.</w:t>
      </w:r>
    </w:p>
    <w:p>
      <w:pPr>
        <w:pStyle w:val="Compact"/>
        <w:numPr>
          <w:ilvl w:val="0"/>
          <w:numId w:val="1094"/>
        </w:numPr>
      </w:pPr>
      <w:r>
        <w:rPr>
          <w:lang w:val="en"/>
        </w:rPr>
        <w:t xml:space="preserve">Inspect message order, examples, system support, and source delimiters.</w:t>
      </w:r>
    </w:p>
    <w:p>
      <w:pPr>
        <w:pStyle w:val="Compact"/>
        <w:numPr>
          <w:ilvl w:val="0"/>
          <w:numId w:val="1094"/>
        </w:numPr>
      </w:pPr>
      <w:r>
        <w:rPr>
          <w:lang w:val="en"/>
        </w:rPr>
        <w:t xml:space="preserve">Validate output format and stop conditions.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Prompt defects manifest as formatting non-compliance, reasoning gaps, sycophancy, or prompt injection vulnerability; diagnose with step-by-step ablation.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Refine prompt: Add 'Think step by step in before answering' to activate chain-of-thought reasoning; add explicit JSON schemas w...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When a model fails complex reasoning, add Chain-of-Thought (CoT) instructions or few-shot demonstration exemplars.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Adding more instructions can create conflicts and consume the evidence budget.</w:t>
      </w:r>
    </w:p>
    <w:bookmarkEnd w:id="102"/>
    <w:bookmarkStart w:id="103" w:name="core-092"/>
    <w:p>
      <w:pPr>
        <w:pStyle w:val="BodyText"/>
      </w:pPr>
      <w:r>
        <w:rPr>
          <w:lang w:val="en"/>
        </w:rPr>
        <w:t xml:space="preserve">Retrieval defect diagnosis</w:t>
      </w:r>
      <w:r>
        <w:rPr>
          <w:lang w:val="en"/>
        </w:rPr>
        <w:t xml:space="preserve"> </w:t>
      </w:r>
      <w:r>
        <w:rPr>
          <w:lang w:val="en"/>
        </w:rPr>
        <w:t xml:space="preserve">core-092 · Skills: 5.2.4</w:t>
      </w:r>
    </w:p>
    <w:p>
      <w:pPr>
        <w:pStyle w:val="BodyText"/>
      </w:pPr>
      <w:r>
        <w:rPr>
          <w:lang w:val="en"/>
        </w:rPr>
        <w:t xml:space="preserve">Trace the evidence path before a generation change.</w:t>
      </w:r>
    </w:p>
    <w:p>
      <w:pPr>
        <w:pStyle w:val="BodyText"/>
      </w:pPr>
      <w:r>
        <w:rPr>
          <w:lang w:val="en"/>
        </w:rPr>
        <w:t xml:space="preserve">Retrieval defect diagnosis</w:t>
      </w:r>
    </w:p>
    <w:p>
      <w:pPr>
        <w:pStyle w:val="Compact"/>
        <w:numPr>
          <w:ilvl w:val="0"/>
          <w:numId w:val="1095"/>
        </w:numPr>
      </w:pPr>
      <w:r>
        <w:rPr>
          <w:lang w:val="en"/>
        </w:rPr>
        <w:t xml:space="preserve">Verify source presence, latest version, and ingestion success.</w:t>
      </w:r>
    </w:p>
    <w:p>
      <w:pPr>
        <w:pStyle w:val="Compact"/>
        <w:numPr>
          <w:ilvl w:val="0"/>
          <w:numId w:val="1095"/>
        </w:numPr>
      </w:pPr>
      <w:r>
        <w:rPr>
          <w:lang w:val="en"/>
        </w:rPr>
        <w:t xml:space="preserve">Verify embedding model, dimensions, and document-query compatibility.</w:t>
      </w:r>
    </w:p>
    <w:p>
      <w:pPr>
        <w:pStyle w:val="Compact"/>
        <w:numPr>
          <w:ilvl w:val="0"/>
          <w:numId w:val="1095"/>
        </w:numPr>
      </w:pPr>
      <w:r>
        <w:rPr>
          <w:lang w:val="en"/>
        </w:rPr>
        <w:t xml:space="preserve">Inspect chunk boundaries, metadata, filters, and ranked candidates.</w:t>
      </w:r>
    </w:p>
    <w:p>
      <w:pPr>
        <w:pStyle w:val="FirstParagraph"/>
      </w:pPr>
      <w:r>
        <w:rPr>
          <w:lang w:val="en"/>
        </w:rPr>
        <w:t xml:space="preserve">Intuition:</w:t>
      </w:r>
      <w:r>
        <w:rPr>
          <w:lang w:val="en"/>
        </w:rPr>
        <w:t xml:space="preserve"> </w:t>
      </w:r>
      <w:r>
        <w:rPr>
          <w:lang w:val="en"/>
        </w:rPr>
        <w:t xml:space="preserve">Retrieval defects occur when the vector store returns irrelevant chunks, misses critical passages, or truncates relevant sentences due to bad chunk boundaries.</w:t>
      </w:r>
    </w:p>
    <w:p>
      <w:pPr>
        <w:pStyle w:val="BodyText"/>
      </w:pPr>
      <w:r>
        <w:rPr>
          <w:lang w:val="en"/>
        </w:rPr>
        <w:t xml:space="preserve">API/Config: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Tune Knowledge Base: Increase chunk overlap (e.g. from 10% to 20%), switch to Hierarchical Chunking, or enable HYBRID search with Cohere Rer...</w:t>
      </w:r>
    </w:p>
    <w:p>
      <w:pPr>
        <w:pStyle w:val="BodyText"/>
      </w:pPr>
      <w:r>
        <w:rPr>
          <w:lang w:val="en"/>
        </w:rPr>
        <w:t xml:space="preserve">Exam Rule: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Exam Rule: When RAG answers are inaccurate, inspect the retrieved chunks first. If relevant chunks are missing, adjust chunk size, overlap, and search type.</w:t>
      </w:r>
    </w:p>
    <w:p>
      <w:pPr>
        <w:pStyle w:val="BodyText"/>
      </w:pPr>
      <w:r>
        <w:rPr>
          <w:b/>
          <w:bCs/>
          <w:lang w:val="en"/>
        </w:rPr>
        <w:t xml:space="preserve">Exam Trap:</w:t>
      </w:r>
      <w:r>
        <w:rPr>
          <w:lang w:val="en"/>
        </w:rPr>
        <w:t xml:space="preserve"> </w:t>
      </w:r>
      <w:r>
        <w:rPr>
          <w:lang w:val="en"/>
        </w:rPr>
        <w:t xml:space="preserve">A model upgrade cannot reliably fix missing or unauthorized evidence.</w:t>
      </w:r>
    </w:p>
    <w:bookmarkEnd w:id="103"/>
    <w:p>
      <w:pPr>
        <w:pStyle w:val="BodyText"/>
      </w:pPr>
      <w:r>
        <w:rPr>
          <w:lang w:val="en"/>
        </w:rPr>
        <w:t xml:space="preserve">Part 2: Complete Practical Lab Knowledge (13 Hands-On Labs)</w:t>
      </w:r>
    </w:p>
    <w:p>
      <w:pPr>
        <w:pStyle w:val="BodyText"/>
      </w:pPr>
      <w:r>
        <w:rPr>
          <w:lang w:val="en"/>
        </w:rPr>
        <w:t xml:space="preserve">🛠️ Lab 1: Bedrock Model Access &amp; Converse API Invocation</w:t>
      </w:r>
    </w:p>
    <w:p>
      <w:pPr>
        <w:pStyle w:val="Compact"/>
        <w:numPr>
          <w:ilvl w:val="0"/>
          <w:numId w:val="1096"/>
        </w:numPr>
      </w:pPr>
      <w:r>
        <w:rPr>
          <w:lang w:val="en"/>
        </w:rPr>
        <w:t xml:space="preserve">Enable Model Access in the Amazon Bedrock Console under Model Access (some Anthropic/Meta models require EULA acceptance).</w:t>
      </w:r>
    </w:p>
    <w:p>
      <w:pPr>
        <w:pStyle w:val="Compact"/>
        <w:numPr>
          <w:ilvl w:val="0"/>
          <w:numId w:val="1096"/>
        </w:numPr>
      </w:pPr>
      <w:r>
        <w:rPr>
          <w:lang w:val="en"/>
        </w:rPr>
        <w:t xml:space="preserve">IAM Permission: Identity requires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bedrock:InvokeModel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bedrock:InvokeModelWithResponseStream</w:t>
      </w:r>
      <w:r>
        <w:rPr>
          <w:lang w:val="en"/>
        </w:rPr>
        <w:t xml:space="preserve"> </w:t>
      </w:r>
      <w:r>
        <w:rPr>
          <w:lang w:val="en"/>
        </w:rPr>
        <w:t xml:space="preserve">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arn:aws:bedrock:*::foundation-model/*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96"/>
        </w:numPr>
      </w:pPr>
      <w:r>
        <w:rPr>
          <w:lang w:val="en"/>
        </w:rPr>
        <w:t xml:space="preserve">Call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bedrock-runtime.converse()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modelId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messages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inferenceConfig</w:t>
      </w:r>
      <w:r>
        <w:rPr>
          <w:lang w:val="en"/>
        </w:rPr>
        <w:t xml:space="preserve"> </w:t>
      </w:r>
      <w:r>
        <w:rPr>
          <w:lang w:val="en"/>
        </w:rPr>
        <w:t xml:space="preserve">(temperature, maxTokens, topP).</w:t>
      </w:r>
    </w:p>
    <w:p>
      <w:pPr>
        <w:pStyle w:val="Compact"/>
        <w:numPr>
          <w:ilvl w:val="0"/>
          <w:numId w:val="1096"/>
        </w:numPr>
      </w:pPr>
      <w:r>
        <w:rPr>
          <w:lang w:val="en"/>
        </w:rPr>
        <w:t xml:space="preserve">Inspect response: Check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output.message.content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stopReason</w:t>
      </w:r>
      <w:r>
        <w:rPr>
          <w:lang w:val="en"/>
        </w:rPr>
        <w:t xml:space="preserve"> </w:t>
      </w:r>
      <w:r>
        <w:rPr>
          <w:lang w:val="en"/>
        </w:rPr>
        <w:t xml:space="preserve">(verify if 'end_turn' or 'max_tokens'),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usage</w:t>
      </w:r>
      <w:r>
        <w:rPr>
          <w:lang w:val="en"/>
        </w:rPr>
        <w:t xml:space="preserve"> </w:t>
      </w:r>
      <w:r>
        <w:rPr>
          <w:lang w:val="en"/>
        </w:rPr>
        <w:t xml:space="preserve">(inputTokens, outputTokens).</w:t>
      </w:r>
    </w:p>
    <w:p>
      <w:pPr>
        <w:pStyle w:val="FirstParagraph"/>
      </w:pPr>
      <w:r>
        <w:rPr>
          <w:lang w:val="en"/>
        </w:rPr>
        <w:t xml:space="preserve">🛠️ Lab 2: Knowledge Base Creation with OpenSearch Serverless (AOSS)</w:t>
      </w:r>
    </w:p>
    <w:p>
      <w:pPr>
        <w:pStyle w:val="Compact"/>
        <w:numPr>
          <w:ilvl w:val="0"/>
          <w:numId w:val="1097"/>
        </w:numPr>
      </w:pPr>
      <w:r>
        <w:rPr>
          <w:lang w:val="en"/>
        </w:rPr>
        <w:t xml:space="preserve">Prepare S3 Data Source: Create S3 bucket with documents (PDFs, Markdown, TXT) and enable SSE-KMS Customer Managed Key.</w:t>
      </w:r>
    </w:p>
    <w:p>
      <w:pPr>
        <w:pStyle w:val="Compact"/>
        <w:numPr>
          <w:ilvl w:val="0"/>
          <w:numId w:val="1097"/>
        </w:numPr>
      </w:pPr>
      <w:r>
        <w:rPr>
          <w:lang w:val="en"/>
        </w:rPr>
        <w:t xml:space="preserve">Bedrock Console -&gt; Knowledge Bases -&gt; Create Knowledge Base. Name: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corp-kb</w:t>
      </w:r>
      <w:r>
        <w:rPr>
          <w:lang w:val="en"/>
        </w:rPr>
        <w:t xml:space="preserve">. Service role auto-created by Bedrock.</w:t>
      </w:r>
    </w:p>
    <w:p>
      <w:pPr>
        <w:pStyle w:val="Compact"/>
        <w:numPr>
          <w:ilvl w:val="0"/>
          <w:numId w:val="1097"/>
        </w:numPr>
      </w:pPr>
      <w:r>
        <w:rPr>
          <w:lang w:val="en"/>
        </w:rPr>
        <w:t xml:space="preserve">Data Source: Connect S3 bucket. Select Chunking Strategy: Default (300 tokens, 20% overlap), Hierarchical (parent-child for precision+context), or Semantic.</w:t>
      </w:r>
    </w:p>
    <w:p>
      <w:pPr>
        <w:pStyle w:val="Compact"/>
        <w:numPr>
          <w:ilvl w:val="0"/>
          <w:numId w:val="1097"/>
        </w:numPr>
      </w:pPr>
      <w:r>
        <w:rPr>
          <w:lang w:val="en"/>
        </w:rPr>
        <w:t xml:space="preserve">Embedding Model: Choose Amazon Titan Text Embeddings v2 (supports 1024, 512, or 256 dimensions) or Cohere Embed.</w:t>
      </w:r>
    </w:p>
    <w:p>
      <w:pPr>
        <w:pStyle w:val="Compact"/>
        <w:numPr>
          <w:ilvl w:val="0"/>
          <w:numId w:val="1097"/>
        </w:numPr>
      </w:pPr>
      <w:r>
        <w:rPr>
          <w:lang w:val="en"/>
        </w:rPr>
        <w:t xml:space="preserve">Vector Store: Choose 'Quick create a new vector store - Amazon OpenSearch Serverless'. Bedrock creates collection, encryption policy, network policy, and data access policy automatically.</w:t>
      </w:r>
    </w:p>
    <w:p>
      <w:pPr>
        <w:pStyle w:val="FirstParagraph"/>
      </w:pPr>
      <w:r>
        <w:rPr>
          <w:lang w:val="en"/>
        </w:rPr>
        <w:t xml:space="preserve">🛠️ Lab 3: Knowledge Base Synchronization &amp; Incremental Ingestion</w:t>
      </w:r>
    </w:p>
    <w:p>
      <w:pPr>
        <w:pStyle w:val="Compact"/>
        <w:numPr>
          <w:ilvl w:val="0"/>
          <w:numId w:val="1098"/>
        </w:numPr>
      </w:pPr>
      <w:r>
        <w:rPr>
          <w:lang w:val="en"/>
        </w:rPr>
        <w:t xml:space="preserve">Execute sync via CLI or boto3: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bedrock_agent.start_ingestion_job(knowledgeBaseId='...', dataSourceId='...')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98"/>
        </w:numPr>
      </w:pPr>
      <w:r>
        <w:rPr>
          <w:lang w:val="en"/>
        </w:rPr>
        <w:t xml:space="preserve">Poll job status: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get_ingestion_job()</w:t>
      </w:r>
      <w:r>
        <w:rPr>
          <w:lang w:val="en"/>
        </w:rPr>
        <w:t xml:space="preserve"> </w:t>
      </w:r>
      <w:r>
        <w:rPr>
          <w:lang w:val="en"/>
        </w:rPr>
        <w:t xml:space="preserve">until status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COMPLETE</w:t>
      </w:r>
      <w:r>
        <w:rPr>
          <w:lang w:val="en"/>
        </w:rPr>
        <w:t xml:space="preserve">. Inspect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statistics.numberOfDocumentsScanned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numberOfNewDocumentsIndexed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98"/>
        </w:numPr>
      </w:pPr>
      <w:r>
        <w:rPr>
          <w:lang w:val="en"/>
        </w:rPr>
        <w:t xml:space="preserve">File Deletion: When an S3 object is deleted, running an ingestion job automatically deletes the corresponding vectors from OpenSearch Serverless.</w:t>
      </w:r>
    </w:p>
    <w:p>
      <w:pPr>
        <w:pStyle w:val="FirstParagraph"/>
      </w:pPr>
      <w:r>
        <w:rPr>
          <w:lang w:val="en"/>
        </w:rPr>
        <w:t xml:space="preserve">🛠️ Lab 4: Hybrid Search &amp; Re-Ranking Configuration</w:t>
      </w:r>
    </w:p>
    <w:p>
      <w:pPr>
        <w:pStyle w:val="Compact"/>
        <w:numPr>
          <w:ilvl w:val="0"/>
          <w:numId w:val="1099"/>
        </w:numPr>
      </w:pPr>
      <w:r>
        <w:rPr>
          <w:lang w:val="en"/>
        </w:rPr>
        <w:t xml:space="preserve">Invoke Retrieve API: Set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vectorSearchConfiguration.overrideSearchType = 'HYBRID'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bedrock-agent-runtime.retrieve()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lang w:val="en"/>
        </w:rPr>
        <w:t xml:space="preserve">Hybrid search executes BM25 lexical keyword matching AND dense vector semantic search in parallel.</w:t>
      </w:r>
    </w:p>
    <w:p>
      <w:pPr>
        <w:pStyle w:val="Compact"/>
        <w:numPr>
          <w:ilvl w:val="0"/>
          <w:numId w:val="1099"/>
        </w:numPr>
      </w:pPr>
      <w:r>
        <w:rPr>
          <w:lang w:val="en"/>
        </w:rPr>
        <w:t xml:space="preserve">Merges results via Reciprocal Rank Fusion (RRF), then applies Bedrock Re-ranking model (Cohere Rerank) to return top-K re-scored passages.</w:t>
      </w:r>
    </w:p>
    <w:p>
      <w:pPr>
        <w:pStyle w:val="FirstParagraph"/>
      </w:pPr>
      <w:r>
        <w:rPr>
          <w:lang w:val="en"/>
        </w:rPr>
        <w:t xml:space="preserve">🛠️ Lab 5: Building an Amazon Bedrock Action Agent End-to-End</w:t>
      </w:r>
    </w:p>
    <w:p>
      <w:pPr>
        <w:pStyle w:val="Compact"/>
        <w:numPr>
          <w:ilvl w:val="0"/>
          <w:numId w:val="1100"/>
        </w:numPr>
      </w:pPr>
      <w:r>
        <w:rPr>
          <w:lang w:val="en"/>
        </w:rPr>
        <w:t xml:space="preserve">Step 1: Create Agent. Specify Foundation Model (e.g. Claude 3.5 Sonnet) and precise System Instructions.</w:t>
      </w:r>
    </w:p>
    <w:p>
      <w:pPr>
        <w:pStyle w:val="Compact"/>
        <w:numPr>
          <w:ilvl w:val="0"/>
          <w:numId w:val="1100"/>
        </w:numPr>
      </w:pPr>
      <w:r>
        <w:rPr>
          <w:lang w:val="en"/>
        </w:rPr>
        <w:t xml:space="preserve">Step 2: Add Action Group. Upload OpenAPI 3.0 JSON schema to S3. Select Lambda function as action group executor.</w:t>
      </w:r>
    </w:p>
    <w:p>
      <w:pPr>
        <w:pStyle w:val="Compact"/>
        <w:numPr>
          <w:ilvl w:val="0"/>
          <w:numId w:val="1100"/>
        </w:numPr>
      </w:pPr>
      <w:r>
        <w:rPr>
          <w:lang w:val="en"/>
        </w:rPr>
        <w:t xml:space="preserve">Step 3: Lambda Permissions. Add resource policy to Lambda allowing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bedrock.amazonaws.com</w:t>
      </w:r>
      <w:r>
        <w:rPr>
          <w:lang w:val="en"/>
        </w:rPr>
        <w:t xml:space="preserve"> </w:t>
      </w:r>
      <w:r>
        <w:rPr>
          <w:lang w:val="en"/>
        </w:rPr>
        <w:t xml:space="preserve">with condition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aws:SourceArn</w:t>
      </w:r>
      <w:r>
        <w:rPr>
          <w:lang w:val="en"/>
        </w:rPr>
        <w:t xml:space="preserve"> </w:t>
      </w:r>
      <w:r>
        <w:rPr>
          <w:lang w:val="en"/>
        </w:rPr>
        <w:t xml:space="preserve">of the agent.</w:t>
      </w:r>
    </w:p>
    <w:p>
      <w:pPr>
        <w:pStyle w:val="Compact"/>
        <w:numPr>
          <w:ilvl w:val="0"/>
          <w:numId w:val="1100"/>
        </w:numPr>
      </w:pPr>
      <w:r>
        <w:rPr>
          <w:lang w:val="en"/>
        </w:rPr>
        <w:t xml:space="preserve">Step 4: Associate Knowledge Base. Link Knowledge Base with instruction on when the agent should query it.</w:t>
      </w:r>
    </w:p>
    <w:p>
      <w:pPr>
        <w:pStyle w:val="Compact"/>
        <w:numPr>
          <w:ilvl w:val="0"/>
          <w:numId w:val="1100"/>
        </w:numPr>
      </w:pPr>
      <w:r>
        <w:rPr>
          <w:lang w:val="en"/>
        </w:rPr>
        <w:t xml:space="preserve">Step 5 (CRITICAL EXAM TRAP): Click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Prepare</w:t>
      </w:r>
      <w:r>
        <w:rPr>
          <w:lang w:val="en"/>
        </w:rPr>
        <w:t xml:space="preserve"> </w:t>
      </w:r>
      <w:r>
        <w:rPr>
          <w:lang w:val="en"/>
        </w:rPr>
        <w:t xml:space="preserve">in console or call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prepare_agent()</w:t>
      </w:r>
      <w:r>
        <w:rPr>
          <w:lang w:val="en"/>
        </w:rPr>
        <w:t xml:space="preserve">. Without preparing, updates never take effect! Create an Agent Alias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PROD</w:t>
      </w:r>
      <w:r>
        <w:rPr>
          <w:lang w:val="en"/>
        </w:rPr>
        <w:t xml:space="preserve">) pointing to version snapshot.</w:t>
      </w:r>
    </w:p>
    <w:p>
      <w:pPr>
        <w:pStyle w:val="FirstParagraph"/>
      </w:pPr>
      <w:r>
        <w:rPr>
          <w:lang w:val="en"/>
        </w:rPr>
        <w:t xml:space="preserve">🛠️ Lab 6: Human-in-the-Loop (HITL) with Return of Control</w:t>
      </w:r>
    </w:p>
    <w:p>
      <w:pPr>
        <w:pStyle w:val="Compact"/>
        <w:numPr>
          <w:ilvl w:val="0"/>
          <w:numId w:val="1101"/>
        </w:numPr>
      </w:pPr>
      <w:r>
        <w:rPr>
          <w:lang w:val="en"/>
        </w:rPr>
        <w:t xml:space="preserve">In Action Group configuration, choose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RETURN_OF_CONTROL</w:t>
      </w:r>
      <w:r>
        <w:rPr>
          <w:lang w:val="en"/>
        </w:rPr>
        <w:t xml:space="preserve"> </w:t>
      </w:r>
      <w:r>
        <w:rPr>
          <w:lang w:val="en"/>
        </w:rPr>
        <w:t xml:space="preserve">instead of directly executing Lambda.</w:t>
      </w:r>
    </w:p>
    <w:p>
      <w:pPr>
        <w:pStyle w:val="Compact"/>
        <w:numPr>
          <w:ilvl w:val="0"/>
          <w:numId w:val="1101"/>
        </w:numPr>
      </w:pPr>
      <w:r>
        <w:rPr>
          <w:lang w:val="en"/>
        </w:rPr>
        <w:t xml:space="preserve">When agent selects the action,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invoke_agent()</w:t>
      </w:r>
      <w:r>
        <w:rPr>
          <w:lang w:val="en"/>
        </w:rPr>
        <w:t xml:space="preserve"> </w:t>
      </w:r>
      <w:r>
        <w:rPr>
          <w:lang w:val="en"/>
        </w:rPr>
        <w:t xml:space="preserve">pauses and returns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returnControl</w:t>
      </w:r>
      <w:r>
        <w:rPr>
          <w:lang w:val="en"/>
        </w:rPr>
        <w:t xml:space="preserve"> </w:t>
      </w:r>
      <w:r>
        <w:rPr>
          <w:lang w:val="en"/>
        </w:rPr>
        <w:t xml:space="preserve">event with action invocation parameters to client.</w:t>
      </w:r>
    </w:p>
    <w:p>
      <w:pPr>
        <w:pStyle w:val="Compact"/>
        <w:numPr>
          <w:ilvl w:val="0"/>
          <w:numId w:val="1101"/>
        </w:numPr>
      </w:pPr>
      <w:r>
        <w:rPr>
          <w:lang w:val="en"/>
        </w:rPr>
        <w:t xml:space="preserve">Application displays action details to human reviewer. Once approved, application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invoke_agent()</w:t>
      </w:r>
      <w:r>
        <w:rPr>
          <w:lang w:val="en"/>
        </w:rPr>
        <w:t xml:space="preserve"> </w:t>
      </w:r>
      <w:r>
        <w:rPr>
          <w:lang w:val="en"/>
        </w:rPr>
        <w:t xml:space="preserve">passing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sessionState.returnControlInvocationResults</w:t>
      </w:r>
      <w:r>
        <w:rPr>
          <w:lang w:val="en"/>
        </w:rPr>
        <w:t xml:space="preserve"> </w:t>
      </w:r>
      <w:r>
        <w:rPr>
          <w:lang w:val="en"/>
        </w:rPr>
        <w:t xml:space="preserve">with execution confirmation.</w:t>
      </w:r>
    </w:p>
    <w:p>
      <w:pPr>
        <w:pStyle w:val="FirstParagraph"/>
      </w:pPr>
      <w:r>
        <w:rPr>
          <w:lang w:val="en"/>
        </w:rPr>
        <w:t xml:space="preserve">🛠️ Lab 7: Amazon Bedrock Guardrails Setup &amp; Contextual Grounding</w:t>
      </w:r>
    </w:p>
    <w:p>
      <w:pPr>
        <w:pStyle w:val="Compact"/>
        <w:numPr>
          <w:ilvl w:val="0"/>
          <w:numId w:val="1102"/>
        </w:numPr>
      </w:pPr>
      <w:r>
        <w:rPr>
          <w:lang w:val="en"/>
        </w:rPr>
        <w:t xml:space="preserve">Bedrock Console -&gt; Guardrails -&gt; Create Guardrail. Configure Denied Topics with natural language descriptions and blocked examples.</w:t>
      </w:r>
    </w:p>
    <w:p>
      <w:pPr>
        <w:pStyle w:val="Compact"/>
        <w:numPr>
          <w:ilvl w:val="0"/>
          <w:numId w:val="1102"/>
        </w:numPr>
      </w:pPr>
      <w:r>
        <w:rPr>
          <w:lang w:val="en"/>
        </w:rPr>
        <w:t xml:space="preserve">Content Filters: Configure strengths (LOW, MEDIUM, HIGH) for Hate, Insults, Sexual, Violence, Misconduct, and Prompt Attack.</w:t>
      </w:r>
    </w:p>
    <w:p>
      <w:pPr>
        <w:pStyle w:val="Compact"/>
        <w:numPr>
          <w:ilvl w:val="0"/>
          <w:numId w:val="1102"/>
        </w:numPr>
      </w:pPr>
      <w:r>
        <w:rPr>
          <w:lang w:val="en"/>
        </w:rPr>
        <w:t xml:space="preserve">Sensitive Info (PII): Select PII entity types (SSN, credit card, phone). Action: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ANONYMIZE</w:t>
      </w:r>
      <w:r>
        <w:rPr>
          <w:lang w:val="en"/>
        </w:rPr>
        <w:t xml:space="preserve"> </w:t>
      </w:r>
      <w:r>
        <w:rPr>
          <w:lang w:val="en"/>
        </w:rPr>
        <w:t xml:space="preserve">(masks data)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BLOCK</w:t>
      </w:r>
      <w:r>
        <w:rPr>
          <w:lang w:val="en"/>
        </w:rPr>
        <w:t xml:space="preserve"> </w:t>
      </w:r>
      <w:r>
        <w:rPr>
          <w:lang w:val="en"/>
        </w:rPr>
        <w:t xml:space="preserve">(halts request).</w:t>
      </w:r>
    </w:p>
    <w:p>
      <w:pPr>
        <w:pStyle w:val="Compact"/>
        <w:numPr>
          <w:ilvl w:val="0"/>
          <w:numId w:val="1102"/>
        </w:numPr>
      </w:pPr>
      <w:r>
        <w:rPr>
          <w:lang w:val="en"/>
        </w:rPr>
        <w:t xml:space="preserve">Contextual Grounding Filter: Set Grounding threshold (e.g. 0.85) and Relevance threshold (e.g. 0.80) to detect RAG hallucinations.</w:t>
      </w:r>
    </w:p>
    <w:p>
      <w:pPr>
        <w:pStyle w:val="Compact"/>
        <w:numPr>
          <w:ilvl w:val="0"/>
          <w:numId w:val="1102"/>
        </w:numPr>
      </w:pPr>
      <w:r>
        <w:rPr>
          <w:lang w:val="en"/>
        </w:rPr>
        <w:t xml:space="preserve">Testing: Test in Guardrail Playground. In code, pass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guardrailConfig={'guardrailIdentifier': '...', 'guardrailVersion': '1'}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converse()</w:t>
      </w:r>
      <w:r>
        <w:rPr>
          <w:lang w:val="en"/>
        </w:rPr>
        <w:t xml:space="preserve">, or call standalone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apply_guardrail()</w:t>
      </w:r>
      <w:r>
        <w:rPr>
          <w:lang w:val="en"/>
        </w:rPr>
        <w:t xml:space="preserve">.</w:t>
      </w:r>
    </w:p>
    <w:p>
      <w:pPr>
        <w:pStyle w:val="FirstParagraph"/>
      </w:pPr>
      <w:r>
        <w:rPr>
          <w:lang w:val="en"/>
        </w:rPr>
        <w:t xml:space="preserve">🛠️ Lab 8: Prompt Management &amp; Prompt Caching</w:t>
      </w:r>
    </w:p>
    <w:p>
      <w:pPr>
        <w:pStyle w:val="Compact"/>
        <w:numPr>
          <w:ilvl w:val="0"/>
          <w:numId w:val="1103"/>
        </w:numPr>
      </w:pPr>
      <w:r>
        <w:rPr>
          <w:lang w:val="en"/>
        </w:rPr>
        <w:t xml:space="preserve">Create Prompt in Bedrock Prompt Management. Define dynamic variables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{{variable_name}}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lang w:val="en"/>
        </w:rPr>
        <w:t xml:space="preserve">Create immutable Version (e.g. '1'). Production applications point to Version 1, not the mutable DRAFT.</w:t>
      </w:r>
    </w:p>
    <w:p>
      <w:pPr>
        <w:pStyle w:val="Compact"/>
        <w:numPr>
          <w:ilvl w:val="0"/>
          <w:numId w:val="1103"/>
        </w:numPr>
      </w:pPr>
      <w:r>
        <w:rPr>
          <w:lang w:val="en"/>
        </w:rPr>
        <w:t xml:space="preserve">Prompt Caching: Place static prefix (system prompt, few-shot examples, large reference docs) at the START of the prompt (minimum 1,024 tokens for Claude).</w:t>
      </w:r>
    </w:p>
    <w:p>
      <w:pPr>
        <w:pStyle w:val="Compact"/>
        <w:numPr>
          <w:ilvl w:val="0"/>
          <w:numId w:val="1103"/>
        </w:numPr>
      </w:pPr>
      <w:r>
        <w:rPr>
          <w:lang w:val="en"/>
        </w:rPr>
        <w:t xml:space="preserve">Converse API sets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cachePoint: {'type': 'default'}</w:t>
      </w:r>
      <w:r>
        <w:rPr>
          <w:lang w:val="en"/>
        </w:rPr>
        <w:t xml:space="preserve">. First call writes cache; subsequent calls hit cache with 90% cost savings and 5-min TTL.</w:t>
      </w:r>
    </w:p>
    <w:p>
      <w:pPr>
        <w:pStyle w:val="FirstParagraph"/>
      </w:pPr>
      <w:r>
        <w:rPr>
          <w:lang w:val="en"/>
        </w:rPr>
        <w:t xml:space="preserve">🛠️ Lab 9: Provisioned Throughput vs Batch Inference</w:t>
      </w:r>
    </w:p>
    <w:p>
      <w:pPr>
        <w:pStyle w:val="Compact"/>
        <w:numPr>
          <w:ilvl w:val="0"/>
          <w:numId w:val="1104"/>
        </w:numPr>
      </w:pPr>
      <w:r>
        <w:rPr>
          <w:lang w:val="en"/>
        </w:rPr>
        <w:t xml:space="preserve">On-Demand: Default serverless pay-per-token pricing. Best for bursty, unpredictable traffic.</w:t>
      </w:r>
    </w:p>
    <w:p>
      <w:pPr>
        <w:pStyle w:val="Compact"/>
        <w:numPr>
          <w:ilvl w:val="0"/>
          <w:numId w:val="1104"/>
        </w:numPr>
      </w:pPr>
      <w:r>
        <w:rPr>
          <w:lang w:val="en"/>
        </w:rPr>
        <w:t xml:space="preserve">Provisioned Throughput: Call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create_provisioned_model_throughput()</w:t>
      </w:r>
      <w:r>
        <w:rPr>
          <w:lang w:val="en"/>
        </w:rPr>
        <w:t xml:space="preserve">. Commit 1+ Model Units (MUs) for 1 or 6 months. Required for guaranteed low latency SLAs and MANDATORY for serving fine-tuned custom models.</w:t>
      </w:r>
    </w:p>
    <w:p>
      <w:pPr>
        <w:pStyle w:val="Compact"/>
        <w:numPr>
          <w:ilvl w:val="0"/>
          <w:numId w:val="1104"/>
        </w:numPr>
      </w:pPr>
      <w:r>
        <w:rPr>
          <w:lang w:val="en"/>
        </w:rPr>
        <w:t xml:space="preserve">Batch Inference: Call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create_model_invocation_job()</w:t>
      </w:r>
      <w:r>
        <w:rPr>
          <w:lang w:val="en"/>
        </w:rPr>
        <w:t xml:space="preserve"> </w:t>
      </w:r>
      <w:r>
        <w:rPr>
          <w:lang w:val="en"/>
        </w:rPr>
        <w:t xml:space="preserve">with input JSONL in S3. 50% discount for asynchronous offline bulk processing.</w:t>
      </w:r>
    </w:p>
    <w:p>
      <w:pPr>
        <w:pStyle w:val="FirstParagraph"/>
      </w:pPr>
      <w:r>
        <w:rPr>
          <w:lang w:val="en"/>
        </w:rPr>
        <w:t xml:space="preserve">🛠️ Lab 10: Cross-Region Inference Resilience</w:t>
      </w:r>
    </w:p>
    <w:p>
      <w:pPr>
        <w:pStyle w:val="Compact"/>
        <w:numPr>
          <w:ilvl w:val="0"/>
          <w:numId w:val="1105"/>
        </w:numPr>
      </w:pPr>
      <w:r>
        <w:rPr>
          <w:lang w:val="en"/>
        </w:rPr>
        <w:t xml:space="preserve">System-Defined Inference Profiles: Replace regional modelId with profile ID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us.anthropic.claude-3-5-sonnet-20240620-v1:0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105"/>
        </w:numPr>
      </w:pPr>
      <w:r>
        <w:rPr>
          <w:lang w:val="en"/>
        </w:rPr>
        <w:t xml:space="preserve">Bedrock dynamically routes traffic across us-east-1, us-west-2, us-east-2 to bypass regional capacity limits and eliminate 429 ThrottlingException.</w:t>
      </w:r>
    </w:p>
    <w:p>
      <w:pPr>
        <w:pStyle w:val="Compact"/>
        <w:numPr>
          <w:ilvl w:val="0"/>
          <w:numId w:val="1105"/>
        </w:numPr>
      </w:pPr>
      <w:r>
        <w:rPr>
          <w:lang w:val="en"/>
        </w:rPr>
        <w:t xml:space="preserve">Residency compliance: European profile (</w:t>
      </w:r>
      <w:r>
        <w:rPr>
          <w:rStyle w:val="VerbatimChar"/>
          <w:lang w:val="en"/>
        </w:rPr>
        <w:t xml:space="preserve">eu.</w:t>
      </w:r>
      <w:r>
        <w:rPr>
          <w:lang w:val="en"/>
        </w:rPr>
        <w:t xml:space="preserve">) routes strictly within European regions (Frankfurt, Ireland, Paris) to comply with GDPR.</w:t>
      </w:r>
    </w:p>
    <w:p>
      <w:pPr>
        <w:pStyle w:val="FirstParagraph"/>
      </w:pPr>
      <w:r>
        <w:rPr>
          <w:lang w:val="en"/>
        </w:rPr>
        <w:t xml:space="preserve">🛠️ Lab 11: Security Isolation with PrivateLink &amp; KMS</w:t>
      </w:r>
    </w:p>
    <w:p>
      <w:pPr>
        <w:pStyle w:val="Compact"/>
        <w:numPr>
          <w:ilvl w:val="0"/>
          <w:numId w:val="1106"/>
        </w:numPr>
      </w:pPr>
      <w:r>
        <w:rPr>
          <w:lang w:val="en"/>
        </w:rPr>
        <w:t xml:space="preserve">Create VPC Interface Endpoints for Bedrock (</w:t>
      </w:r>
      <w:r>
        <w:rPr>
          <w:rStyle w:val="VerbatimChar"/>
          <w:lang w:val="en"/>
        </w:rPr>
        <w:t xml:space="preserve">com.amazonaws.region.bedrock-runtime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bedrock</w:t>
      </w:r>
      <w:r>
        <w:rPr>
          <w:lang w:val="en"/>
        </w:rPr>
        <w:t xml:space="preserve">) in private subnets.</w:t>
      </w:r>
    </w:p>
    <w:p>
      <w:pPr>
        <w:pStyle w:val="Compact"/>
        <w:numPr>
          <w:ilvl w:val="0"/>
          <w:numId w:val="1106"/>
        </w:numPr>
      </w:pPr>
      <w:r>
        <w:rPr>
          <w:lang w:val="en"/>
        </w:rPr>
        <w:t xml:space="preserve">VPC Endpoint Policy: Enforce condition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StringEquals: {'aws:PrincipalArn': 'arn:.../AppRole'}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106"/>
        </w:numPr>
      </w:pPr>
      <w:r>
        <w:rPr>
          <w:lang w:val="en"/>
        </w:rPr>
        <w:t xml:space="preserve">IAM Policy: Restrict Bedrock invocations with condition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StringEquals: {'aws:sourceVpce': 'vpce-xxx'}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106"/>
        </w:numPr>
      </w:pPr>
      <w:r>
        <w:rPr>
          <w:lang w:val="en"/>
        </w:rPr>
        <w:t xml:space="preserve">Model Invocation Logging: Call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put_model_invocation_logging_configuration()</w:t>
      </w:r>
      <w:r>
        <w:rPr>
          <w:lang w:val="en"/>
        </w:rPr>
        <w:t xml:space="preserve"> </w:t>
      </w:r>
      <w:r>
        <w:rPr>
          <w:lang w:val="en"/>
        </w:rPr>
        <w:t xml:space="preserve">to log prompts and completions to S3 with KMS encryption. (CloudTrail logs only API management events, never payload text).</w:t>
      </w:r>
    </w:p>
    <w:p>
      <w:pPr>
        <w:pStyle w:val="FirstParagraph"/>
      </w:pPr>
      <w:r>
        <w:rPr>
          <w:lang w:val="en"/>
        </w:rPr>
        <w:t xml:space="preserve">🛠️ Lab 12: Model Evaluation &amp; Benchmark Jobs</w:t>
      </w:r>
    </w:p>
    <w:p>
      <w:pPr>
        <w:pStyle w:val="Compact"/>
        <w:numPr>
          <w:ilvl w:val="0"/>
          <w:numId w:val="1107"/>
        </w:numPr>
      </w:pPr>
      <w:r>
        <w:rPr>
          <w:lang w:val="en"/>
        </w:rPr>
        <w:t xml:space="preserve">Automated Evaluation: Create job using built-in datasets (TREC, BoolQ) or upload custom JSONL evaluation dataset to S3.</w:t>
      </w:r>
    </w:p>
    <w:p>
      <w:pPr>
        <w:pStyle w:val="Compact"/>
        <w:numPr>
          <w:ilvl w:val="0"/>
          <w:numId w:val="1107"/>
        </w:numPr>
      </w:pPr>
      <w:r>
        <w:rPr>
          <w:lang w:val="en"/>
        </w:rPr>
        <w:t xml:space="preserve">Metrics evaluated: Accuracy, Robustness, Toxicity. Output report provides comparative radar charts and scores.</w:t>
      </w:r>
    </w:p>
    <w:p>
      <w:pPr>
        <w:pStyle w:val="Compact"/>
        <w:numPr>
          <w:ilvl w:val="0"/>
          <w:numId w:val="1107"/>
        </w:numPr>
      </w:pPr>
      <w:r>
        <w:rPr>
          <w:lang w:val="en"/>
        </w:rPr>
        <w:t xml:space="preserve">Human Evaluation: Configure workforce using Amazon Mechanical Turk, AWS Managed Workforce, or Private Company Workforce (Amazon Cognito). Reviewers score answers on 1-5 rubrics.</w:t>
      </w:r>
    </w:p>
    <w:p>
      <w:pPr>
        <w:pStyle w:val="Compact"/>
        <w:numPr>
          <w:ilvl w:val="0"/>
          <w:numId w:val="1107"/>
        </w:numPr>
      </w:pPr>
      <w:r>
        <w:rPr>
          <w:lang w:val="en"/>
        </w:rPr>
        <w:t xml:space="preserve">Mitigate LLM Judge Biases: Swap position order (A/B and B/A) to defeat position bias, enforce Chain-of-Thought (CoT) reasoning before score emission.</w:t>
      </w:r>
    </w:p>
    <w:p>
      <w:pPr>
        <w:pStyle w:val="FirstParagraph"/>
      </w:pPr>
      <w:r>
        <w:rPr>
          <w:lang w:val="en"/>
        </w:rPr>
        <w:t xml:space="preserve">🛠️ Lab 13: Systematic Troubleshooting &amp; Error Code Resolution</w:t>
      </w:r>
    </w:p>
    <w:p>
      <w:pPr>
        <w:pStyle w:val="Compact"/>
        <w:numPr>
          <w:ilvl w:val="0"/>
          <w:numId w:val="1108"/>
        </w:numPr>
      </w:pPr>
      <w:r>
        <w:rPr>
          <w:lang w:val="en"/>
        </w:rPr>
        <w:t xml:space="preserve">429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ThrottlingException</w:t>
      </w:r>
      <w:r>
        <w:rPr>
          <w:lang w:val="en"/>
        </w:rPr>
        <w:t xml:space="preserve">: Apply Exponential Backoff with FULL JITTER algorithm, switch to Cross-Region Inference Profile, or purchase Provisioned Throughput.</w:t>
      </w:r>
    </w:p>
    <w:p>
      <w:pPr>
        <w:pStyle w:val="Compact"/>
        <w:numPr>
          <w:ilvl w:val="0"/>
          <w:numId w:val="1108"/>
        </w:numPr>
      </w:pPr>
      <w:r>
        <w:rPr>
          <w:lang w:val="en"/>
        </w:rPr>
        <w:t xml:space="preserve">503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ModelNotReadyException</w:t>
      </w:r>
      <w:r>
        <w:rPr>
          <w:lang w:val="en"/>
        </w:rPr>
        <w:t xml:space="preserve">: Check Provisioned Model status; model is warming up, retry with backoff.</w:t>
      </w:r>
    </w:p>
    <w:p>
      <w:pPr>
        <w:pStyle w:val="Compact"/>
        <w:numPr>
          <w:ilvl w:val="0"/>
          <w:numId w:val="1108"/>
        </w:numPr>
      </w:pPr>
      <w:r>
        <w:rPr>
          <w:lang w:val="en"/>
        </w:rPr>
        <w:t xml:space="preserve">400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ValidationException</w:t>
      </w:r>
      <w:r>
        <w:rPr>
          <w:lang w:val="en"/>
        </w:rPr>
        <w:t xml:space="preserve">: Max context tokens exceeded or invalid JSON payload. Do NOT retry without fixing input payload.</w:t>
      </w:r>
    </w:p>
    <w:p>
      <w:pPr>
        <w:pStyle w:val="Compact"/>
        <w:numPr>
          <w:ilvl w:val="0"/>
          <w:numId w:val="1108"/>
        </w:numPr>
      </w:pPr>
      <w:r>
        <w:rPr>
          <w:lang w:val="en"/>
        </w:rPr>
        <w:t xml:space="preserve">403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AccessDeniedException</w:t>
      </w:r>
      <w:r>
        <w:rPr>
          <w:lang w:val="en"/>
        </w:rPr>
        <w:t xml:space="preserve">: Check IAM identity policy permissions AND verify Model Access is activated in Bedrock console for that Region.</w:t>
      </w:r>
    </w:p>
    <w:p>
      <w:pPr>
        <w:pStyle w:val="FirstParagraph"/>
      </w:pPr>
      <w:r>
        <w:rPr>
          <w:lang w:val="en"/>
        </w:rPr>
        <w:t xml:space="preserve">Part 3: In-Scope Blueprint Gap Topics &amp; Advanced Primitives</w:t>
      </w:r>
    </w:p>
    <w:p>
      <w:pPr>
        <w:pStyle w:val="BodyText"/>
      </w:pPr>
      <w:r>
        <w:rPr>
          <w:lang w:val="en"/>
        </w:rPr>
        <w:t xml:space="preserve">Amazon AppFlow &amp; AWS Transfer Family</w:t>
      </w:r>
      <w:r>
        <w:rPr>
          <w:lang w:val="en"/>
        </w:rPr>
        <w:t xml:space="preserve">Ingestion for Knowledge Bases</w:t>
      </w:r>
    </w:p>
    <w:p>
      <w:pPr>
        <w:pStyle w:val="BodyText"/>
      </w:pPr>
      <w:r>
        <w:rPr>
          <w:lang w:val="en"/>
        </w:rPr>
        <w:t xml:space="preserve">AppFlow automates SaaS data ingestion (Salesforce, ServiceNow, Zendesk, Slack) directly into S3 for Knowledge Base syncing without custom ETL. AWS Transfer Family provides managed SFTP/FTPS/FTP endpoints dropping enterprise partner files directly into S3.</w:t>
      </w:r>
    </w:p>
    <w:p>
      <w:pPr>
        <w:pStyle w:val="BodyText"/>
      </w:pPr>
      <w:r>
        <w:rPr>
          <w:lang w:val="en"/>
        </w:rPr>
        <w:t xml:space="preserve">Neptune Analytics &amp; GraphRAG</w:t>
      </w:r>
      <w:r>
        <w:rPr>
          <w:lang w:val="en"/>
        </w:rPr>
        <w:t xml:space="preserve">Knowledge Graph + Vector RAG</w:t>
      </w:r>
    </w:p>
    <w:p>
      <w:pPr>
        <w:pStyle w:val="BodyText"/>
      </w:pPr>
      <w:r>
        <w:rPr>
          <w:lang w:val="en"/>
        </w:rPr>
        <w:t xml:space="preserve">Neptune Analytics executes in-memory graph algorithms and vector search together. When queries require tracing complex relationships (e.g. supply chain dependencies, fraud rings, organizational hierarchies), GraphRAG with Neptune outperforms pure similarity search.</w:t>
      </w:r>
    </w:p>
    <w:p>
      <w:pPr>
        <w:pStyle w:val="BodyText"/>
      </w:pPr>
      <w:r>
        <w:rPr>
          <w:lang w:val="en"/>
        </w:rPr>
        <w:t xml:space="preserve">Amazon Q Apps &amp; Q Business</w:t>
      </w:r>
      <w:r>
        <w:rPr>
          <w:lang w:val="en"/>
        </w:rPr>
        <w:t xml:space="preserve">Generative AI Business Solutions</w:t>
      </w:r>
    </w:p>
    <w:p>
      <w:pPr>
        <w:pStyle w:val="BodyText"/>
      </w:pPr>
      <w:r>
        <w:rPr>
          <w:lang w:val="en"/>
        </w:rPr>
        <w:t xml:space="preserve">Amazon Q Business connects to 40+ enterprise connectors with built-in ACL identity propagation. Amazon Q Apps allows non-technical employees to generate lightweight, custom multi-step AI business apps from a single natural language prompt.</w:t>
      </w:r>
    </w:p>
    <w:p>
      <w:pPr>
        <w:pStyle w:val="BodyText"/>
      </w:pPr>
      <w:r>
        <w:rPr>
          <w:lang w:val="en"/>
        </w:rPr>
        <w:t xml:space="preserve">AWS WAF &amp; Amazon CloudFront Edge</w:t>
      </w:r>
      <w:r>
        <w:rPr>
          <w:lang w:val="en"/>
        </w:rPr>
        <w:t xml:space="preserve">DDoS &amp; Edge Prompt Validation</w:t>
      </w:r>
    </w:p>
    <w:p>
      <w:pPr>
        <w:pStyle w:val="BodyText"/>
      </w:pPr>
      <w:r>
        <w:rPr>
          <w:lang w:val="en"/>
        </w:rPr>
        <w:t xml:space="preserve">CloudFront distributes GenAI web apps globally with low latency. AWS WAF protects API Gateway endpoints against DDoS, enforces IP rate-limiting, and blocks SQLi/XSS attacks before requests reach Bedrock. CloudFront Functions / Lambda@Edge inspects requests at the edge.</w:t>
      </w:r>
    </w:p>
    <w:p>
      <w:pPr>
        <w:pStyle w:val="BodyText"/>
      </w:pPr>
      <w:r>
        <w:rPr>
          <w:lang w:val="en"/>
        </w:rPr>
        <w:t xml:space="preserve">The CountTokens API &amp; Token Calculation</w:t>
      </w:r>
      <w:r>
        <w:rPr>
          <w:lang w:val="en"/>
        </w:rPr>
        <w:t xml:space="preserve">Preventing Context Overflow</w:t>
      </w:r>
    </w:p>
    <w:p>
      <w:pPr>
        <w:pStyle w:val="BodyText"/>
      </w:pPr>
      <w:r>
        <w:rPr>
          <w:lang w:val="en"/>
        </w:rPr>
        <w:t xml:space="preserve">The Bedrock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CountTokens</w:t>
      </w:r>
      <w:r>
        <w:rPr>
          <w:lang w:val="en"/>
        </w:rPr>
        <w:t xml:space="preserve"> </w:t>
      </w:r>
      <w:r>
        <w:rPr>
          <w:lang w:val="en"/>
        </w:rPr>
        <w:t xml:space="preserve">API calculates exact token counts for prompt text against specific model tokenizers before invocation, preventing runtime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ValidationException</w:t>
      </w:r>
      <w:r>
        <w:rPr>
          <w:lang w:val="en"/>
        </w:rPr>
        <w:t xml:space="preserve">. Crucial for dynamic sliding window memory calculation.</w:t>
      </w:r>
    </w:p>
    <w:p>
      <w:pPr>
        <w:pStyle w:val="BodyText"/>
      </w:pPr>
      <w:r>
        <w:rPr>
          <w:lang w:val="en"/>
        </w:rPr>
        <w:t xml:space="preserve">top_k in the Converse API</w:t>
      </w:r>
      <w:r>
        <w:rPr>
          <w:lang w:val="en"/>
        </w:rPr>
        <w:t xml:space="preserve">Sampling via additionalModelRequestFields</w:t>
      </w:r>
    </w:p>
    <w:p>
      <w:pPr>
        <w:pStyle w:val="BodyText"/>
      </w:pPr>
      <w:r>
        <w:rPr>
          <w:lang w:val="en"/>
        </w:rPr>
        <w:t xml:space="preserve">Converse API exposes temperature, topP, and maxTokens directly in inferenceConfig. To pass model-specific parameters like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top_k</w:t>
      </w:r>
      <w:r>
        <w:rPr>
          <w:lang w:val="en"/>
        </w:rPr>
        <w:t xml:space="preserve"> </w:t>
      </w:r>
      <w:r>
        <w:rPr>
          <w:lang w:val="en"/>
        </w:rPr>
        <w:t xml:space="preserve">(Anthropic)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repetition_penalty</w:t>
      </w:r>
      <w:r>
        <w:rPr>
          <w:lang w:val="en"/>
        </w:rPr>
        <w:t xml:space="preserve">, 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additionalModelRequestFields={'top_k': 50}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Amazon CloudWatch Evidently</w:t>
      </w:r>
      <w:r>
        <w:rPr>
          <w:lang w:val="en"/>
        </w:rPr>
        <w:t xml:space="preserve">A/B Testing &amp; Feature Flags</w:t>
      </w:r>
    </w:p>
    <w:p>
      <w:pPr>
        <w:pStyle w:val="BodyText"/>
      </w:pPr>
      <w:r>
        <w:rPr>
          <w:lang w:val="en"/>
        </w:rPr>
        <w:t xml:space="preserve">CloudWatch Evidently manages feature flags, dark launches, and client-side variation experiments for foundation models. Allows comparing conversion and click-through metrics between Model A and Model B in production.</w:t>
      </w:r>
    </w:p>
    <w:p>
      <w:pPr>
        <w:pStyle w:val="BodyText"/>
      </w:pPr>
      <w:r>
        <w:rPr>
          <w:lang w:val="en"/>
        </w:rPr>
        <w:t xml:space="preserve">Amazon Textract Tables &amp; Forms</w:t>
      </w:r>
      <w:r>
        <w:rPr>
          <w:lang w:val="en"/>
        </w:rPr>
        <w:t xml:space="preserve">Document Modality Extraction</w:t>
      </w:r>
    </w:p>
    <w:p>
      <w:pPr>
        <w:pStyle w:val="BodyText"/>
      </w:pPr>
      <w:r>
        <w:rPr>
          <w:lang w:val="en"/>
        </w:rPr>
        <w:t xml:space="preserve">Standard OCR destroys two-dimensional tabular alignment into flat unreadable text. Textract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AnalyzeDocument(FeatureTypes=['TABLES', 'FORMS'])</w:t>
      </w:r>
      <w:r>
        <w:rPr>
          <w:lang w:val="en"/>
        </w:rPr>
        <w:t xml:space="preserve"> </w:t>
      </w:r>
      <w:r>
        <w:rPr>
          <w:lang w:val="en"/>
        </w:rPr>
        <w:t xml:space="preserve">preserves row-column relationships and key-value pairs for RAG ingestion.</w:t>
      </w:r>
    </w:p>
    <w:p>
      <w:pPr>
        <w:pStyle w:val="BodyText"/>
      </w:pPr>
      <w:r>
        <w:rPr>
          <w:lang w:val="en"/>
        </w:rPr>
        <w:t xml:space="preserve">Binary Vectors &amp; Vector Quantization</w:t>
      </w:r>
      <w:r>
        <w:rPr>
          <w:lang w:val="en"/>
        </w:rPr>
        <w:t xml:space="preserve">Optimizing OpenSearch Serverless</w:t>
      </w:r>
    </w:p>
    <w:p>
      <w:pPr>
        <w:pStyle w:val="BodyText"/>
      </w:pPr>
      <w:r>
        <w:rPr>
          <w:lang w:val="en"/>
        </w:rPr>
        <w:t xml:space="preserve">Binary vectors and FP16/INT8 scalar quantization in OpenSearch Serverless reduce vector memory footprint by up to 75% while maintaining &gt;95% retrieval accuracy, preventing OCU memory exhaustion on multi-million document collections.</w:t>
      </w:r>
    </w:p>
    <w:p>
      <w:pPr>
        <w:pStyle w:val="BodyText"/>
      </w:pPr>
      <w:r>
        <w:rPr>
          <w:lang w:val="en"/>
        </w:rPr>
        <w:t xml:space="preserve">SageMaker Large-Model Distributed Tuning</w:t>
      </w:r>
      <w:r>
        <w:rPr>
          <w:lang w:val="en"/>
        </w:rPr>
        <w:t xml:space="preserve">FSDP &amp; DeepSpeed</w:t>
      </w:r>
    </w:p>
    <w:p>
      <w:pPr>
        <w:pStyle w:val="BodyText"/>
      </w:pPr>
      <w:r>
        <w:rPr>
          <w:lang w:val="en"/>
        </w:rPr>
        <w:t xml:space="preserve">For models exceeding single-GPU VRAM (e.g. 70B+ parameters), use SageMaker PyTorch Fully Sharded Data Parallel (FSDP) or DeepSpeed ZeRO-3 across multi-node ml.p4d/ml.p5 GPU clusters to shard optimizer states, gradients, and model weights.</w:t>
      </w:r>
    </w:p>
    <w:p>
      <w:pPr>
        <w:pStyle w:val="BodyText"/>
      </w:pPr>
      <w:r>
        <w:rPr>
          <w:lang w:val="en"/>
        </w:rPr>
        <w:t xml:space="preserve">Part 4: The 6 AWS AIP-C01 Question Patterns &amp; Elimination Tactics</w:t>
      </w:r>
    </w:p>
    <w:p>
      <w:pPr>
        <w:pStyle w:val="BodyText"/>
      </w:pPr>
      <w:r>
        <w:rPr>
          <w:lang w:val="en"/>
        </w:rPr>
        <w:t xml:space="preserve">🎯 Pattern 1: Constraint Extraction</w:t>
      </w:r>
    </w:p>
    <w:p>
      <w:pPr>
        <w:pStyle w:val="BodyText"/>
      </w:pPr>
      <w:r>
        <w:rPr>
          <w:lang w:val="en"/>
        </w:rPr>
        <w:t xml:space="preserve">Scenario stems present 3-4 constraints (residency, budget, latency, serverless). The credited option is the ONLY one that satisfies all constraints simultaneously. Read constraints first, options second.</w:t>
      </w:r>
    </w:p>
    <w:p>
      <w:pPr>
        <w:pStyle w:val="BodyText"/>
      </w:pPr>
      <w:r>
        <w:rPr>
          <w:lang w:val="en"/>
        </w:rPr>
        <w:t xml:space="preserve">🎯 Pattern 2: MOST Correct, Not Merely Correct</w:t>
      </w:r>
    </w:p>
    <w:p>
      <w:pPr>
        <w:pStyle w:val="BodyText"/>
      </w:pPr>
      <w:r>
        <w:rPr>
          <w:lang w:val="en"/>
        </w:rPr>
        <w:t xml:space="preserve">Multiple options will function architecturally, but the prompt asks for 'LEAST operational effort' or 'MOST cost-effective'. Bedrock managed services always beat self-hosted EC2/EKS on operational effort.</w:t>
      </w:r>
    </w:p>
    <w:p>
      <w:pPr>
        <w:pStyle w:val="BodyText"/>
      </w:pPr>
      <w:r>
        <w:rPr>
          <w:lang w:val="en"/>
        </w:rPr>
        <w:t xml:space="preserve">🎯 Pattern 3: Lifecycle &amp; Ordering</w:t>
      </w:r>
    </w:p>
    <w:p>
      <w:pPr>
        <w:pStyle w:val="BodyText"/>
      </w:pPr>
      <w:r>
        <w:rPr>
          <w:lang w:val="en"/>
        </w:rPr>
        <w:t xml:space="preserve">AWS quizes on the exact sequential order of operations. Example: Knowledge Base sync requires (1) S3 upload -&gt; (2) StartIngestionJob -&gt; (3) Status COMPLETE. Agent deployment requires (1) Edit -&gt; (2) PrepareAgent -&gt; (3) Create Alias.</w:t>
      </w:r>
    </w:p>
    <w:p>
      <w:pPr>
        <w:pStyle w:val="BodyText"/>
      </w:pPr>
      <w:r>
        <w:rPr>
          <w:lang w:val="en"/>
        </w:rPr>
        <w:t xml:space="preserve">🎯 Pattern 4: Precision Vocabulary</w:t>
      </w:r>
    </w:p>
    <w:p>
      <w:pPr>
        <w:pStyle w:val="BodyText"/>
      </w:pPr>
      <w:r>
        <w:rPr>
          <w:lang w:val="en"/>
        </w:rPr>
        <w:t xml:space="preserve">Distinguish fine-tuning (labeled prompt-response pairs for style/task) vs continued pre-training (unlabeled text for domain vocabulary). Distinguish Model Invocation Logging (payloads) vs CloudTrail (management APIs only).</w:t>
      </w:r>
    </w:p>
    <w:p>
      <w:pPr>
        <w:pStyle w:val="BodyText"/>
      </w:pPr>
      <w:r>
        <w:rPr>
          <w:lang w:val="en"/>
        </w:rPr>
        <w:t xml:space="preserve">🎯 Pattern 5: Managed-First Solution Ladder</w:t>
      </w:r>
    </w:p>
    <w:p>
      <w:pPr>
        <w:pStyle w:val="BodyText"/>
      </w:pPr>
      <w:r>
        <w:rPr>
          <w:lang w:val="en"/>
        </w:rPr>
        <w:t xml:space="preserve">Always choose the lowest rung on the ladder that solves the problem: Prompt Engineering -&gt; RAG -&gt; Fine-Tuning -&gt; Pre-training. Never fine-tune when RAG solves dynamic factual freshness.</w:t>
      </w:r>
    </w:p>
    <w:p>
      <w:pPr>
        <w:pStyle w:val="BodyText"/>
      </w:pPr>
      <w:r>
        <w:rPr>
          <w:lang w:val="en"/>
        </w:rPr>
        <w:t xml:space="preserve">🎯 Pattern 6: Wrong-Plane Distractors</w:t>
      </w:r>
    </w:p>
    <w:p>
      <w:pPr>
        <w:pStyle w:val="BodyText"/>
      </w:pPr>
      <w:r>
        <w:rPr>
          <w:lang w:val="en"/>
        </w:rPr>
        <w:t xml:space="preserve">Distractors frequently offer data-plane solutions for control-plane problems (or vice versa). Example: Trying to audit prompt text via CloudTrail, or trying to isolate network traffic using S3 Gateway endpoints instead of PrivateLink.</w:t>
      </w:r>
    </w:p>
    <w:p>
      <w:pPr>
        <w:pStyle w:val="BodyText"/>
      </w:pPr>
      <w:r>
        <w:rPr>
          <w:lang w:val="en"/>
        </w:rPr>
        <w:t xml:space="preserve">Part 5: 30-Second Rapid Elimination 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If Scenario Requires...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Credited AWS Architecture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Why Distractors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Dynamic company policies changing daily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Bedrock Knowledge Base (RAG)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Fine-tuning is frozen at training time and cannot update 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Strict JSON schema &amp; downstream tool calling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Bedrock Converse API with toolConfig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Regex parsing is brittle; InvokeModel lacks unified tool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Part numbers, serial codes, exact IDs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Hybrid Search (BM25 + Semantic Vector) + Rerank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Pure vector search misses exact keyword string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Autonomous multi-step actions with APIs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Bedrock Agent with OpenAPI 3.0 &amp; Lambda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Chained prompts cannot autonomously validate external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Prevent hallucinations in RAG answers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Bedrock Guardrails Contextual Grounding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Standard toxicity filters do not check source faithfulness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Mask SSN/Credit Cards without stopping flow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Bedrock Guardrails PII with action=ANONYMIZE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action=BLOCK stops the user conversation entirely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Eliminate 429 Throttling during traffic spikes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Cross-Region Inference Profile (us./eu.)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Single-region quotas throttle; Provisioned is costly for spikes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Auditing user prompt text for compliance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Bedrock Model Invocation Logging to S3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CloudTrail logs API management calls, NEVER prompt/payload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Zero internet traversal from private subnets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VPC Interface Endpoint (PrivateLink)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S3 Gateway Endpoint does not secure Bedrock runtime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Offline bulk summarization at lowest cost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Amazon Bedrock Batch Inference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Synchronous on-demand costs 2x more and hits request quotas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Sensitive database updates / wire transfers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Action Group RETURN_OF_CONTROL / Step Functions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Direct Lambda execution has no human review checkpoint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Agent changes not taking effect in test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Call PrepareAgent / Create Agent Alias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Draft configuration changes do not deploy until prepared</w:t>
            </w:r>
          </w:p>
        </w:tc>
      </w:tr>
    </w:tbl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AIP-C01 Overnight Print Study Guide</dc:title>
  <dc:creator/>
  <dc:language>en</dc:language>
  <cp:keywords/>
  <dcterms:created xsi:type="dcterms:W3CDTF">2026-10-20T23:03:57Z</dcterms:created>
  <dcterms:modified xsi:type="dcterms:W3CDTF">2026-10-20T23:03:57Z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