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AIP-C01</w:t>
      </w:r>
      <w:r>
        <w:t xml:space="preserve"> </w:t>
      </w:r>
      <w:r>
        <w:t xml:space="preserve">Study</w:t>
      </w:r>
      <w:r>
        <w:t xml:space="preserve"> </w:t>
      </w:r>
      <w:r>
        <w:t xml:space="preserve">Treatise</w:t>
      </w:r>
    </w:p>
    <w:p>
      <w:pPr>
        <w:pStyle w:val="Author"/>
      </w:pPr>
      <w:r>
        <w:t xml:space="preserve">Author</w:t>
      </w:r>
    </w:p>
    <w:p>
      <w:pPr>
        <w:pStyle w:val="FirstParagraph"/>
      </w:pPr>
      <w:r>
        <w:t xml:space="preserve">AWS Certified Generative AI Developer, Professional · AIP-C01</w:t>
      </w:r>
    </w:p>
    <w:bookmarkStart w:id="20" w:name="X0bec65ecc3184a52fdbebfb94a1052173cb690a"/>
    <w:p>
      <w:pPr>
        <w:pStyle w:val="Heading1"/>
      </w:pPr>
      <w:r>
        <w:t xml:space="preserve">Study treatise: one path from first principles to exam answer</w:t>
      </w:r>
    </w:p>
    <w:p>
      <w:pPr>
        <w:pStyle w:val="FirstParagraph"/>
      </w:pPr>
      <w:r>
        <w:t xml:space="preserve">Scope: the five exam domains, their task statements, the services they name, and the traps AWS reuses. Built to be read in order, top to bottom. Read each section before the next.</w:t>
      </w:r>
    </w:p>
    <w:p>
      <w:pPr>
        <w:pStyle w:val="BodyText"/>
      </w:pPr>
      <w:r>
        <w:rPr>
          <w:bCs/>
          <w:b/>
        </w:rPr>
        <w:t xml:space="preserve">Sources.</w:t>
      </w:r>
      <w:r>
        <w:t xml:space="preserve"> </w:t>
      </w:r>
      <w:r>
        <w:t xml:space="preserve">AWS documentation pages and the AWS exam guide for AIP-C01. The study guide repository was excluded as a knowledge source. Claims marked</w:t>
      </w:r>
      <w:r>
        <w:t xml:space="preserve"> </w:t>
      </w:r>
      <w:r>
        <w:rPr>
          <w:bCs/>
          <w:b/>
        </w:rPr>
        <w:t xml:space="preserve">Not in source</w:t>
      </w:r>
      <w:r>
        <w:t xml:space="preserve"> </w:t>
      </w:r>
      <w:r>
        <w:t xml:space="preserve">could not be confirmed on an official page in this build. Claims marked</w:t>
      </w:r>
      <w:r>
        <w:t xml:space="preserve"> </w:t>
      </w:r>
      <w:r>
        <w:rPr>
          <w:bCs/>
          <w:b/>
        </w:rPr>
        <w:t xml:space="preserve">Inference</w:t>
      </w:r>
      <w:r>
        <w:t xml:space="preserve"> </w:t>
      </w:r>
      <w:r>
        <w:t xml:space="preserve">are reasoning from the sources, not AWS statements. Figures in examples are illustrative.</w:t>
      </w:r>
    </w:p>
    <w:p>
      <w:pPr>
        <w:pStyle w:val="BodyText"/>
      </w:pPr>
      <w:r>
        <w:rPr>
          <w:bCs/>
          <w:b/>
        </w:rPr>
        <w:t xml:space="preserve">Status of checks.</w:t>
      </w:r>
      <w:r>
        <w:t xml:space="preserve"> </w:t>
      </w:r>
      <w:r>
        <w:t xml:space="preserve">Domains 1 to 5 were each fact-checked against AWS documentation by a review pass. Two checks were re-run on the official pages in the last pass. Items marked</w:t>
      </w:r>
      <w:r>
        <w:t xml:space="preserve"> </w:t>
      </w:r>
      <w:r>
        <w:rPr>
          <w:bCs/>
          <w:b/>
        </w:rPr>
        <w:t xml:space="preserve">Not in source</w:t>
      </w:r>
      <w:r>
        <w:t xml:space="preserve"> </w:t>
      </w:r>
      <w:r>
        <w:t xml:space="preserve">stay open. Re-check every open item before exam day.</w:t>
      </w:r>
    </w:p>
    <w:bookmarkEnd w:id="20"/>
    <w:bookmarkStart w:id="24" w:name="exam"/>
    <w:p>
      <w:pPr>
        <w:pStyle w:val="BodyText"/>
      </w:pPr>
      <w:r>
        <w:t xml:space="preserve">Part 0</w:t>
      </w:r>
    </w:p>
    <w:bookmarkStart w:id="23" w:name="the-exam-at-a-glance"/>
    <w:p>
      <w:pPr>
        <w:pStyle w:val="Heading2"/>
      </w:pPr>
      <w:r>
        <w:t xml:space="preserve">The exam at a glance</w:t>
      </w:r>
    </w:p>
    <w:p>
      <w:pPr>
        <w:pStyle w:val="FirstParagraph"/>
      </w:pPr>
      <w:r>
        <w:t xml:space="preserve">The exam has 75 questions. Sixty-five are scored and ten are unscored. The exam uses multiple choice and multiple response questions. The passing score is 750 on a scale from 100 to 1,000.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Exam name</w:t>
            </w:r>
          </w:p>
        </w:tc>
        <w:tc>
          <w:tcPr/>
          <w:p>
            <w:pPr>
              <w:pStyle w:val="Compact"/>
              <w:jc w:val="left"/>
            </w:pPr>
            <w:r>
              <w:t xml:space="preserve">AWS Certified Generative AI Developer, Professional</w:t>
            </w:r>
          </w:p>
        </w:tc>
      </w:tr>
      <w:tr>
        <w:tc>
          <w:tcPr/>
          <w:p>
            <w:pPr>
              <w:pStyle w:val="Compact"/>
              <w:jc w:val="left"/>
            </w:pPr>
            <w:r>
              <w:t xml:space="preserve">Exam code</w:t>
            </w:r>
          </w:p>
        </w:tc>
        <w:tc>
          <w:tcPr/>
          <w:p>
            <w:pPr>
              <w:pStyle w:val="Compact"/>
              <w:jc w:val="left"/>
            </w:pPr>
            <w:r>
              <w:t xml:space="preserve">AIP-C01</w:t>
            </w:r>
          </w:p>
        </w:tc>
      </w:tr>
      <w:tr>
        <w:tc>
          <w:tcPr/>
          <w:p>
            <w:pPr>
              <w:pStyle w:val="Compact"/>
              <w:jc w:val="left"/>
            </w:pPr>
            <w:r>
              <w:t xml:space="preserve">Questions</w:t>
            </w:r>
          </w:p>
        </w:tc>
        <w:tc>
          <w:tcPr/>
          <w:p>
            <w:pPr>
              <w:pStyle w:val="Compact"/>
              <w:jc w:val="left"/>
            </w:pPr>
            <w:r>
              <w:t xml:space="preserve">75 total. 65 scored. 10 unscored.</w:t>
            </w:r>
          </w:p>
        </w:tc>
      </w:tr>
      <w:tr>
        <w:tc>
          <w:tcPr/>
          <w:p>
            <w:pPr>
              <w:pStyle w:val="Compact"/>
              <w:jc w:val="left"/>
            </w:pPr>
            <w:r>
              <w:t xml:space="preserve">Question types</w:t>
            </w:r>
          </w:p>
        </w:tc>
        <w:tc>
          <w:tcPr/>
          <w:p>
            <w:pPr>
              <w:pStyle w:val="Compact"/>
              <w:jc w:val="left"/>
            </w:pPr>
            <w:r>
              <w:t xml:space="preserve">Multiple choice (one correct answer) and multiple response (two or more correct answers)</w:t>
            </w:r>
          </w:p>
        </w:tc>
      </w:tr>
      <w:tr>
        <w:tc>
          <w:tcPr/>
          <w:p>
            <w:pPr>
              <w:pStyle w:val="Compact"/>
              <w:jc w:val="left"/>
            </w:pPr>
            <w:r>
              <w:t xml:space="preserve">Passing score</w:t>
            </w:r>
          </w:p>
        </w:tc>
        <w:tc>
          <w:tcPr/>
          <w:p>
            <w:pPr>
              <w:pStyle w:val="Compact"/>
              <w:jc w:val="left"/>
            </w:pPr>
            <w:r>
              <w:t xml:space="preserve">750 on a scale from 100 to 1,000</w:t>
            </w:r>
          </w:p>
        </w:tc>
      </w:tr>
      <w:tr>
        <w:tc>
          <w:tcPr/>
          <w:p>
            <w:pPr>
              <w:pStyle w:val="Compact"/>
              <w:jc w:val="left"/>
            </w:pPr>
            <w:r>
              <w:t xml:space="preserve">Scoring by section</w:t>
            </w:r>
          </w:p>
        </w:tc>
        <w:tc>
          <w:tcPr/>
          <w:p>
            <w:pPr>
              <w:pStyle w:val="Compact"/>
              <w:jc w:val="left"/>
            </w:pPr>
            <w:r>
              <w:t xml:space="preserve">Not in source. The pass decision uses the whole exam.</w:t>
            </w:r>
          </w:p>
        </w:tc>
      </w:tr>
      <w:tr>
        <w:tc>
          <w:tcPr/>
          <w:p>
            <w:pPr>
              <w:pStyle w:val="Compact"/>
              <w:jc w:val="left"/>
            </w:pPr>
            <w:r>
              <w:t xml:space="preserve">Duration and fee</w:t>
            </w:r>
          </w:p>
        </w:tc>
        <w:tc>
          <w:tcPr/>
          <w:p>
            <w:pPr>
              <w:pStyle w:val="Compact"/>
              <w:jc w:val="left"/>
            </w:pPr>
            <w:r>
              <w:t xml:space="preserve">180 minutes and 300 USD. Confirmed on the official AWS certification page.</w:t>
            </w:r>
          </w:p>
        </w:tc>
      </w:tr>
    </w:tbl>
    <w:bookmarkStart w:id="21" w:name="domain-weights"/>
    <w:p>
      <w:pPr>
        <w:pStyle w:val="Heading3"/>
      </w:pPr>
      <w:r>
        <w:t xml:space="preserve">Domain weights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Name</w:t>
            </w:r>
          </w:p>
        </w:tc>
        <w:tc>
          <w:tcPr/>
          <w:p>
            <w:pPr>
              <w:pStyle w:val="Compact"/>
              <w:jc w:val="left"/>
            </w:pPr>
            <w:r>
              <w:t xml:space="preserve">Weight in the official exam guide</w:t>
            </w:r>
          </w:p>
        </w:tc>
        <w:tc>
          <w:tcPr/>
          <w:p>
            <w:pPr>
              <w:pStyle w:val="Compact"/>
              <w:jc w:val="left"/>
            </w:pPr>
            <w:r>
              <w:t xml:space="preserve">Approximate question count (Inference)</w:t>
            </w:r>
          </w:p>
        </w:tc>
      </w:tr>
      <w:tr>
        <w:tc>
          <w:tcPr/>
          <w:p>
            <w:pPr>
              <w:pStyle w:val="Compact"/>
              <w:jc w:val="left"/>
            </w:pPr>
            <w:r>
              <w:t xml:space="preserve">1</w:t>
            </w:r>
          </w:p>
        </w:tc>
        <w:tc>
          <w:tcPr/>
          <w:p>
            <w:pPr>
              <w:pStyle w:val="Compact"/>
              <w:jc w:val="left"/>
            </w:pPr>
            <w:r>
              <w:t xml:space="preserve">Foundation model integration, data management, and compliance</w:t>
            </w:r>
          </w:p>
        </w:tc>
        <w:tc>
          <w:tcPr/>
          <w:p>
            <w:pPr>
              <w:pStyle w:val="Compact"/>
              <w:jc w:val="left"/>
            </w:pPr>
            <w:r>
              <w:t xml:space="preserve">31%</w:t>
            </w:r>
          </w:p>
        </w:tc>
        <w:tc>
          <w:tcPr/>
          <w:p>
            <w:pPr>
              <w:pStyle w:val="Compact"/>
              <w:jc w:val="left"/>
            </w:pPr>
            <w:r>
              <w:t xml:space="preserve">about 20</w:t>
            </w:r>
          </w:p>
        </w:tc>
      </w:tr>
      <w:tr>
        <w:tc>
          <w:tcPr/>
          <w:p>
            <w:pPr>
              <w:pStyle w:val="Compact"/>
              <w:jc w:val="left"/>
            </w:pPr>
            <w:r>
              <w:t xml:space="preserve">2</w:t>
            </w:r>
          </w:p>
        </w:tc>
        <w:tc>
          <w:tcPr/>
          <w:p>
            <w:pPr>
              <w:pStyle w:val="Compact"/>
              <w:jc w:val="left"/>
            </w:pPr>
            <w:r>
              <w:t xml:space="preserve">Implementation and integration</w:t>
            </w:r>
          </w:p>
        </w:tc>
        <w:tc>
          <w:tcPr/>
          <w:p>
            <w:pPr>
              <w:pStyle w:val="Compact"/>
              <w:jc w:val="left"/>
            </w:pPr>
            <w:r>
              <w:t xml:space="preserve">26%</w:t>
            </w:r>
          </w:p>
        </w:tc>
        <w:tc>
          <w:tcPr/>
          <w:p>
            <w:pPr>
              <w:pStyle w:val="Compact"/>
              <w:jc w:val="left"/>
            </w:pPr>
            <w:r>
              <w:t xml:space="preserve">about 17</w:t>
            </w:r>
          </w:p>
        </w:tc>
      </w:tr>
      <w:tr>
        <w:tc>
          <w:tcPr/>
          <w:p>
            <w:pPr>
              <w:pStyle w:val="Compact"/>
              <w:jc w:val="left"/>
            </w:pPr>
            <w:r>
              <w:t xml:space="preserve">3</w:t>
            </w:r>
          </w:p>
        </w:tc>
        <w:tc>
          <w:tcPr/>
          <w:p>
            <w:pPr>
              <w:pStyle w:val="Compact"/>
              <w:jc w:val="left"/>
            </w:pPr>
            <w:r>
              <w:t xml:space="preserve">AI safety, security, and governance</w:t>
            </w:r>
          </w:p>
        </w:tc>
        <w:tc>
          <w:tcPr/>
          <w:p>
            <w:pPr>
              <w:pStyle w:val="Compact"/>
              <w:jc w:val="left"/>
            </w:pPr>
            <w:r>
              <w:t xml:space="preserve">20%</w:t>
            </w:r>
          </w:p>
        </w:tc>
        <w:tc>
          <w:tcPr/>
          <w:p>
            <w:pPr>
              <w:pStyle w:val="Compact"/>
              <w:jc w:val="left"/>
            </w:pPr>
            <w:r>
              <w:t xml:space="preserve">about 13</w:t>
            </w:r>
          </w:p>
        </w:tc>
      </w:tr>
      <w:tr>
        <w:tc>
          <w:tcPr/>
          <w:p>
            <w:pPr>
              <w:pStyle w:val="Compact"/>
              <w:jc w:val="left"/>
            </w:pPr>
            <w:r>
              <w:t xml:space="preserve">4</w:t>
            </w:r>
          </w:p>
        </w:tc>
        <w:tc>
          <w:tcPr/>
          <w:p>
            <w:pPr>
              <w:pStyle w:val="Compact"/>
              <w:jc w:val="left"/>
            </w:pPr>
            <w:r>
              <w:t xml:space="preserve">Operational efficiency and optimization</w:t>
            </w:r>
          </w:p>
        </w:tc>
        <w:tc>
          <w:tcPr/>
          <w:p>
            <w:pPr>
              <w:pStyle w:val="Compact"/>
              <w:jc w:val="left"/>
            </w:pPr>
            <w:r>
              <w:t xml:space="preserve">12%</w:t>
            </w:r>
          </w:p>
        </w:tc>
        <w:tc>
          <w:tcPr/>
          <w:p>
            <w:pPr>
              <w:pStyle w:val="Compact"/>
              <w:jc w:val="left"/>
            </w:pPr>
            <w:r>
              <w:t xml:space="preserve">about 8</w:t>
            </w:r>
          </w:p>
        </w:tc>
      </w:tr>
      <w:tr>
        <w:tc>
          <w:tcPr/>
          <w:p>
            <w:pPr>
              <w:pStyle w:val="Compact"/>
              <w:jc w:val="left"/>
            </w:pPr>
            <w:r>
              <w:t xml:space="preserve">5</w:t>
            </w:r>
          </w:p>
        </w:tc>
        <w:tc>
          <w:tcPr/>
          <w:p>
            <w:pPr>
              <w:pStyle w:val="Compact"/>
              <w:jc w:val="left"/>
            </w:pPr>
            <w:r>
              <w:t xml:space="preserve">Testing, validation, and troubleshooting</w:t>
            </w:r>
          </w:p>
        </w:tc>
        <w:tc>
          <w:tcPr/>
          <w:p>
            <w:pPr>
              <w:pStyle w:val="Compact"/>
              <w:jc w:val="left"/>
            </w:pPr>
            <w:r>
              <w:t xml:space="preserve">11%</w:t>
            </w:r>
          </w:p>
        </w:tc>
        <w:tc>
          <w:tcPr/>
          <w:p>
            <w:pPr>
              <w:pStyle w:val="Compact"/>
              <w:jc w:val="left"/>
            </w:pPr>
            <w:r>
              <w:t xml:space="preserve">about 7</w:t>
            </w:r>
          </w:p>
        </w:tc>
      </w:tr>
    </w:tbl>
    <w:p>
      <w:pPr>
        <w:pStyle w:val="BodyText"/>
      </w:pPr>
      <w:r>
        <w:t xml:space="preserve">The weights match the official AWS exam guide.</w:t>
      </w:r>
    </w:p>
    <w:bookmarkEnd w:id="21"/>
    <w:bookmarkStart w:id="22" w:name="target-candidate"/>
    <w:p>
      <w:pPr>
        <w:pStyle w:val="Heading3"/>
      </w:pPr>
      <w:r>
        <w:t xml:space="preserve">Target candidate</w:t>
      </w:r>
    </w:p>
    <w:p>
      <w:pPr>
        <w:pStyle w:val="FirstParagraph"/>
      </w:pPr>
      <w:r>
        <w:t xml:space="preserve">AWS expects two or more years of production application experience. It also expects one year of hands-on generative AI work. The exam assumes working knowledge of AWS compute, storage, networking, security, and infrastructure as code. Model training, advanced machine learning, and data engineering are outside the scope.</w:t>
      </w:r>
    </w:p>
    <w:bookmarkEnd w:id="22"/>
    <w:bookmarkEnd w:id="23"/>
    <w:bookmarkEnd w:id="24"/>
    <w:bookmarkStart w:id="29" w:name="reading"/>
    <w:p>
      <w:pPr>
        <w:pStyle w:val="BodyText"/>
      </w:pPr>
      <w:r>
        <w:t xml:space="preserve">Part 1</w:t>
      </w:r>
    </w:p>
    <w:bookmarkStart w:id="28" w:name="how-aws-asks-questions"/>
    <w:p>
      <w:pPr>
        <w:pStyle w:val="Heading2"/>
      </w:pPr>
      <w:r>
        <w:t xml:space="preserve">How AWS asks questions</w:t>
      </w:r>
    </w:p>
    <w:p>
      <w:pPr>
        <w:pStyle w:val="FirstParagraph"/>
      </w:pPr>
      <w:r>
        <w:t xml:space="preserve">Each question has a company, a constraint, and a design that is broken or incomplete. Several options look correct. One option meets every constraint at the same time.</w:t>
      </w:r>
    </w:p>
    <w:p>
      <w:pPr>
        <w:numPr>
          <w:ilvl w:val="0"/>
          <w:numId w:val="1001"/>
        </w:numPr>
        <w:pStyle w:val="Compact"/>
      </w:pPr>
      <w:r>
        <w:t xml:space="preserve">Read the last sentence of the stem. Note what it asks for.</w:t>
      </w:r>
    </w:p>
    <w:p>
      <w:pPr>
        <w:numPr>
          <w:ilvl w:val="0"/>
          <w:numId w:val="1001"/>
        </w:numPr>
        <w:pStyle w:val="Compact"/>
      </w:pPr>
      <w:r>
        <w:t xml:space="preserve">List each constraint. Examples are a cost ceiling, a latency budget, a compliance rule, and an existing AWS footprint.</w:t>
      </w:r>
    </w:p>
    <w:p>
      <w:pPr>
        <w:numPr>
          <w:ilvl w:val="0"/>
          <w:numId w:val="1001"/>
        </w:numPr>
        <w:pStyle w:val="Compact"/>
      </w:pPr>
      <w:r>
        <w:t xml:space="preserve">Pick the option that meets all constraints.</w:t>
      </w:r>
    </w:p>
    <w:p>
      <w:pPr>
        <w:numPr>
          <w:ilvl w:val="0"/>
          <w:numId w:val="1001"/>
        </w:numPr>
        <w:pStyle w:val="Compact"/>
      </w:pPr>
      <w:r>
        <w:t xml:space="preserve">Choose the simplest managed option. Choose custom work only when a constraint forces it.</w:t>
      </w:r>
    </w:p>
    <w:p>
      <w:pPr>
        <w:pStyle w:val="FirstParagraph"/>
      </w:pPr>
      <w:r>
        <w:drawing>
          <wp:inline>
            <wp:extent cx="4114800" cy="1061136"/>
            <wp:effectExtent b="0" l="0" r="0" t="0"/>
            <wp:docPr descr="" title="" id="26" name="Picture"/>
            <a:graphic>
              <a:graphicData uri="http://schemas.openxmlformats.org/drawingml/2006/picture">
                <pic:pic>
                  <pic:nvPicPr>
                    <pic:cNvPr descr="/tmp/claude-0/-home-user-aws-aip-c01-study-guide/dadbcc61-393e-5620-a312-677fea7d27eb/scratchpad/dg/d000.png" id="27" name="Picture"/>
                    <pic:cNvPicPr>
                      <a:picLocks noChangeArrowheads="1" noChangeAspect="1"/>
                    </pic:cNvPicPr>
                  </pic:nvPicPr>
                  <pic:blipFill>
                    <a:blip r:embed="rId25"/>
                    <a:stretch>
                      <a:fillRect/>
                    </a:stretch>
                  </pic:blipFill>
                  <pic:spPr bwMode="auto">
                    <a:xfrm>
                      <a:off x="0" y="0"/>
                      <a:ext cx="4114800" cy="1061136"/>
                    </a:xfrm>
                    <a:prstGeom prst="rect">
                      <a:avLst/>
                    </a:prstGeom>
                    <a:noFill/>
                    <a:ln w="9525">
                      <a:noFill/>
                      <a:headEnd/>
                      <a:tailEnd/>
                    </a:ln>
                  </pic:spPr>
                </pic:pic>
              </a:graphicData>
            </a:graphic>
          </wp:inline>
        </w:drawing>
      </w:r>
    </w:p>
    <w:bookmarkEnd w:id="28"/>
    <w:bookmarkEnd w:id="29"/>
    <w:bookmarkStart w:id="80" w:name="atlas"/>
    <w:p>
      <w:pPr>
        <w:pStyle w:val="BodyText"/>
      </w:pPr>
      <w:r>
        <w:t xml:space="preserve">Part 1A · Components and architecture</w:t>
      </w:r>
    </w:p>
    <w:bookmarkStart w:id="79" w:name="Xf8572a1c2e433f1076bfca288afa65845241314"/>
    <w:p>
      <w:pPr>
        <w:pStyle w:val="Heading2"/>
      </w:pPr>
      <w:r>
        <w:t xml:space="preserve">The components, how they connect, and where each one sits in the exam</w:t>
      </w:r>
    </w:p>
    <w:p>
      <w:pPr>
        <w:pStyle w:val="FirstParagraph"/>
      </w:pPr>
      <w:r>
        <w:t xml:space="preserve">This part introduces each AWS component before the domain detail. Read the six architectures first. Each architecture shows one request or one lifecycle. Then read the component table. Each row names the domain and task that test the component.</w:t>
      </w:r>
    </w:p>
    <w:p>
      <w:pPr>
        <w:pStyle w:val="BodyText"/>
      </w:pPr>
      <w:r>
        <w:t xml:space="preserve">Diagram key. Solid boxes are components. Red outline marks a safety or control point. Animated lines show data flow. Each diagram is an SVG drawn for this treatise from the component behavior in the official pages. Official AWS images follow each group where a page provides one.</w:t>
      </w:r>
    </w:p>
    <w:bookmarkStart w:id="33" w:name="architecture-1-the-request-path"/>
    <w:p>
      <w:pPr>
        <w:pStyle w:val="Heading3"/>
      </w:pPr>
      <w:r>
        <w:t xml:space="preserve">Architecture 1 · The request path</w:t>
      </w:r>
    </w:p>
    <w:p>
      <w:pPr>
        <w:pStyle w:val="FirstParagraph"/>
      </w:pPr>
      <w:r>
        <w:t xml:space="preserve">Every production call passes through an entry point, a compute step, a safety check, and a model. The request path puts those parts in order. Configuration sits beside the compute step. Telemetry sits below the path.</w:t>
      </w:r>
    </w:p>
    <w:p>
      <w:pPr>
        <w:pStyle w:val="BodyText"/>
      </w:pPr>
      <w:r>
        <w:drawing>
          <wp:inline>
            <wp:extent cx="4114800" cy="1556951"/>
            <wp:effectExtent b="0" l="0" r="0" t="0"/>
            <wp:docPr descr="" title="" id="31" name="Picture"/>
            <a:graphic>
              <a:graphicData uri="http://schemas.openxmlformats.org/drawingml/2006/picture">
                <pic:pic>
                  <pic:nvPicPr>
                    <pic:cNvPr descr="/tmp/claude-0/-home-user-aws-aip-c01-study-guide/dadbcc61-393e-5620-a312-677fea7d27eb/scratchpad/dg/d001.png" id="32" name="Picture"/>
                    <pic:cNvPicPr>
                      <a:picLocks noChangeArrowheads="1" noChangeAspect="1"/>
                    </pic:cNvPicPr>
                  </pic:nvPicPr>
                  <pic:blipFill>
                    <a:blip r:embed="rId30"/>
                    <a:stretch>
                      <a:fillRect/>
                    </a:stretch>
                  </pic:blipFill>
                  <pic:spPr bwMode="auto">
                    <a:xfrm>
                      <a:off x="0" y="0"/>
                      <a:ext cx="4114800" cy="1556951"/>
                    </a:xfrm>
                    <a:prstGeom prst="rect">
                      <a:avLst/>
                    </a:prstGeom>
                    <a:noFill/>
                    <a:ln w="9525">
                      <a:noFill/>
                      <a:headEnd/>
                      <a:tailEnd/>
                    </a:ln>
                  </pic:spPr>
                </pic:pic>
              </a:graphicData>
            </a:graphic>
          </wp:inline>
        </w:drawing>
      </w:r>
    </w:p>
    <w:bookmarkEnd w:id="33"/>
    <w:bookmarkStart w:id="37" w:name="architecture-2-the-agent-path"/>
    <w:p>
      <w:pPr>
        <w:pStyle w:val="Heading3"/>
      </w:pPr>
      <w:r>
        <w:t xml:space="preserve">Architecture 2 · The agent path</w:t>
      </w:r>
    </w:p>
    <w:p>
      <w:pPr>
        <w:pStyle w:val="FirstParagraph"/>
      </w:pPr>
      <w:r>
        <w:t xml:space="preserve">An agent plans steps and calls tools. Bedrock Agents and AgentCore both fit this path. The agent calls an action group or an MCP tool through a gateway. Policy and identity sit in front of each tool call. Trace records each step.</w:t>
      </w:r>
    </w:p>
    <w:p>
      <w:pPr>
        <w:pStyle w:val="BodyText"/>
      </w:pPr>
      <w:r>
        <w:drawing>
          <wp:inline>
            <wp:extent cx="4114800" cy="1556951"/>
            <wp:effectExtent b="0" l="0" r="0" t="0"/>
            <wp:docPr descr="" title="" id="35" name="Picture"/>
            <a:graphic>
              <a:graphicData uri="http://schemas.openxmlformats.org/drawingml/2006/picture">
                <pic:pic>
                  <pic:nvPicPr>
                    <pic:cNvPr descr="/tmp/claude-0/-home-user-aws-aip-c01-study-guide/dadbcc61-393e-5620-a312-677fea7d27eb/scratchpad/dg/d002.png" id="36" name="Picture"/>
                    <pic:cNvPicPr>
                      <a:picLocks noChangeArrowheads="1" noChangeAspect="1"/>
                    </pic:cNvPicPr>
                  </pic:nvPicPr>
                  <pic:blipFill>
                    <a:blip r:embed="rId34"/>
                    <a:stretch>
                      <a:fillRect/>
                    </a:stretch>
                  </pic:blipFill>
                  <pic:spPr bwMode="auto">
                    <a:xfrm>
                      <a:off x="0" y="0"/>
                      <a:ext cx="4114800" cy="1556951"/>
                    </a:xfrm>
                    <a:prstGeom prst="rect">
                      <a:avLst/>
                    </a:prstGeom>
                    <a:noFill/>
                    <a:ln w="9525">
                      <a:noFill/>
                      <a:headEnd/>
                      <a:tailEnd/>
                    </a:ln>
                  </pic:spPr>
                </pic:pic>
              </a:graphicData>
            </a:graphic>
          </wp:inline>
        </w:drawing>
      </w:r>
    </w:p>
    <w:bookmarkEnd w:id="37"/>
    <w:bookmarkStart w:id="41" w:name="X80b48eb17c64c7b7001ede5deee248eeae1f434"/>
    <w:p>
      <w:pPr>
        <w:pStyle w:val="Heading3"/>
      </w:pPr>
      <w:r>
        <w:t xml:space="preserve">Architecture 3 · The safety and privacy path</w:t>
      </w:r>
    </w:p>
    <w:p>
      <w:pPr>
        <w:pStyle w:val="FirstParagraph"/>
      </w:pPr>
      <w:r>
        <w:t xml:space="preserve">Safety has layers. Each layer uses a different control. A gap in one layer is covered by another. Data controls sit below the path. They protect data at rest and in transit, and they restrict who reads it.</w:t>
      </w:r>
    </w:p>
    <w:p>
      <w:pPr>
        <w:pStyle w:val="BodyText"/>
      </w:pPr>
      <w:r>
        <w:drawing>
          <wp:inline>
            <wp:extent cx="4114800" cy="1455007"/>
            <wp:effectExtent b="0" l="0" r="0" t="0"/>
            <wp:docPr descr="" title="" id="39" name="Picture"/>
            <a:graphic>
              <a:graphicData uri="http://schemas.openxmlformats.org/drawingml/2006/picture">
                <pic:pic>
                  <pic:nvPicPr>
                    <pic:cNvPr descr="/tmp/claude-0/-home-user-aws-aip-c01-study-guide/dadbcc61-393e-5620-a312-677fea7d27eb/scratchpad/dg/d003.png" id="40" name="Picture"/>
                    <pic:cNvPicPr>
                      <a:picLocks noChangeArrowheads="1" noChangeAspect="1"/>
                    </pic:cNvPicPr>
                  </pic:nvPicPr>
                  <pic:blipFill>
                    <a:blip r:embed="rId38"/>
                    <a:stretch>
                      <a:fillRect/>
                    </a:stretch>
                  </pic:blipFill>
                  <pic:spPr bwMode="auto">
                    <a:xfrm>
                      <a:off x="0" y="0"/>
                      <a:ext cx="4114800" cy="1455007"/>
                    </a:xfrm>
                    <a:prstGeom prst="rect">
                      <a:avLst/>
                    </a:prstGeom>
                    <a:noFill/>
                    <a:ln w="9525">
                      <a:noFill/>
                      <a:headEnd/>
                      <a:tailEnd/>
                    </a:ln>
                  </pic:spPr>
                </pic:pic>
              </a:graphicData>
            </a:graphic>
          </wp:inline>
        </w:drawing>
      </w:r>
    </w:p>
    <w:bookmarkEnd w:id="41"/>
    <w:bookmarkStart w:id="45" w:name="architecture-4-the-knowledge-path"/>
    <w:p>
      <w:pPr>
        <w:pStyle w:val="Heading3"/>
      </w:pPr>
      <w:r>
        <w:t xml:space="preserve">Architecture 4 · The knowledge path</w:t>
      </w:r>
    </w:p>
    <w:p>
      <w:pPr>
        <w:pStyle w:val="FirstParagraph"/>
      </w:pPr>
      <w:r>
        <w:t xml:space="preserve">Knowledge Bases manage the ingest path and the query path. You choose the vector store. You choose the chunking strategy when you create the data source. Retrieval returns citations. Governance keeps tenant data apart.</w:t>
      </w:r>
    </w:p>
    <w:p>
      <w:pPr>
        <w:pStyle w:val="BodyText"/>
      </w:pPr>
      <w:r>
        <w:drawing>
          <wp:inline>
            <wp:extent cx="4114800" cy="1556951"/>
            <wp:effectExtent b="0" l="0" r="0" t="0"/>
            <wp:docPr descr="" title="" id="43" name="Picture"/>
            <a:graphic>
              <a:graphicData uri="http://schemas.openxmlformats.org/drawingml/2006/picture">
                <pic:pic>
                  <pic:nvPicPr>
                    <pic:cNvPr descr="/tmp/claude-0/-home-user-aws-aip-c01-study-guide/dadbcc61-393e-5620-a312-677fea7d27eb/scratchpad/dg/d004.png" id="44" name="Picture"/>
                    <pic:cNvPicPr>
                      <a:picLocks noChangeArrowheads="1" noChangeAspect="1"/>
                    </pic:cNvPicPr>
                  </pic:nvPicPr>
                  <pic:blipFill>
                    <a:blip r:embed="rId42"/>
                    <a:stretch>
                      <a:fillRect/>
                    </a:stretch>
                  </pic:blipFill>
                  <pic:spPr bwMode="auto">
                    <a:xfrm>
                      <a:off x="0" y="0"/>
                      <a:ext cx="4114800" cy="1556951"/>
                    </a:xfrm>
                    <a:prstGeom prst="rect">
                      <a:avLst/>
                    </a:prstGeom>
                    <a:noFill/>
                    <a:ln w="9525">
                      <a:noFill/>
                      <a:headEnd/>
                      <a:tailEnd/>
                    </a:ln>
                  </pic:spPr>
                </pic:pic>
              </a:graphicData>
            </a:graphic>
          </wp:inline>
        </w:drawing>
      </w:r>
    </w:p>
    <w:bookmarkEnd w:id="45"/>
    <w:bookmarkStart w:id="49" w:name="architecture-5-the-operations-path"/>
    <w:p>
      <w:pPr>
        <w:pStyle w:val="Heading3"/>
      </w:pPr>
      <w:r>
        <w:t xml:space="preserve">Architecture 5 · The operations path</w:t>
      </w:r>
    </w:p>
    <w:p>
      <w:pPr>
        <w:pStyle w:val="FirstParagraph"/>
      </w:pPr>
      <w:r>
        <w:t xml:space="preserve">Operations answers three questions. Is the system slow? Is it spending too much? Is the answer wrong? Metrics answer the first two. Traces find the slow step. Logs hold the payloads that show the wrong answer.</w:t>
      </w:r>
    </w:p>
    <w:p>
      <w:pPr>
        <w:pStyle w:val="BodyText"/>
      </w:pPr>
      <w:r>
        <w:drawing>
          <wp:inline>
            <wp:extent cx="4114800" cy="1556951"/>
            <wp:effectExtent b="0" l="0" r="0" t="0"/>
            <wp:docPr descr="" title="" id="47" name="Picture"/>
            <a:graphic>
              <a:graphicData uri="http://schemas.openxmlformats.org/drawingml/2006/picture">
                <pic:pic>
                  <pic:nvPicPr>
                    <pic:cNvPr descr="/tmp/claude-0/-home-user-aws-aip-c01-study-guide/dadbcc61-393e-5620-a312-677fea7d27eb/scratchpad/dg/d005.png" id="48" name="Picture"/>
                    <pic:cNvPicPr>
                      <a:picLocks noChangeArrowheads="1" noChangeAspect="1"/>
                    </pic:cNvPicPr>
                  </pic:nvPicPr>
                  <pic:blipFill>
                    <a:blip r:embed="rId46"/>
                    <a:stretch>
                      <a:fillRect/>
                    </a:stretch>
                  </pic:blipFill>
                  <pic:spPr bwMode="auto">
                    <a:xfrm>
                      <a:off x="0" y="0"/>
                      <a:ext cx="4114800" cy="1556951"/>
                    </a:xfrm>
                    <a:prstGeom prst="rect">
                      <a:avLst/>
                    </a:prstGeom>
                    <a:noFill/>
                    <a:ln w="9525">
                      <a:noFill/>
                      <a:headEnd/>
                      <a:tailEnd/>
                    </a:ln>
                  </pic:spPr>
                </pic:pic>
              </a:graphicData>
            </a:graphic>
          </wp:inline>
        </w:drawing>
      </w:r>
    </w:p>
    <w:bookmarkEnd w:id="49"/>
    <w:bookmarkStart w:id="53" w:name="architecture-6-the-release-path"/>
    <w:p>
      <w:pPr>
        <w:pStyle w:val="Heading3"/>
      </w:pPr>
      <w:r>
        <w:t xml:space="preserve">Architecture 6 · The release path</w:t>
      </w:r>
    </w:p>
    <w:p>
      <w:pPr>
        <w:pStyle w:val="FirstParagraph"/>
      </w:pPr>
      <w:r>
        <w:t xml:space="preserve">A change to a prompt, a model, a chunk setting, or a guardrail is a release. Each release passes the same gates. A failed gate blocks the release. A canary limits the blast radius. Rollback returns to the last approved version.</w:t>
      </w:r>
    </w:p>
    <w:p>
      <w:pPr>
        <w:pStyle w:val="BodyText"/>
      </w:pPr>
      <w:r>
        <w:drawing>
          <wp:inline>
            <wp:extent cx="4114800" cy="1455007"/>
            <wp:effectExtent b="0" l="0" r="0" t="0"/>
            <wp:docPr descr="" title="" id="51" name="Picture"/>
            <a:graphic>
              <a:graphicData uri="http://schemas.openxmlformats.org/drawingml/2006/picture">
                <pic:pic>
                  <pic:nvPicPr>
                    <pic:cNvPr descr="/tmp/claude-0/-home-user-aws-aip-c01-study-guide/dadbcc61-393e-5620-a312-677fea7d27eb/scratchpad/dg/d006.png" id="52" name="Picture"/>
                    <pic:cNvPicPr>
                      <a:picLocks noChangeArrowheads="1" noChangeAspect="1"/>
                    </pic:cNvPicPr>
                  </pic:nvPicPr>
                  <pic:blipFill>
                    <a:blip r:embed="rId50"/>
                    <a:stretch>
                      <a:fillRect/>
                    </a:stretch>
                  </pic:blipFill>
                  <pic:spPr bwMode="auto">
                    <a:xfrm>
                      <a:off x="0" y="0"/>
                      <a:ext cx="4114800" cy="1455007"/>
                    </a:xfrm>
                    <a:prstGeom prst="rect">
                      <a:avLst/>
                    </a:prstGeom>
                    <a:noFill/>
                    <a:ln w="9525">
                      <a:noFill/>
                      <a:headEnd/>
                      <a:tailEnd/>
                    </a:ln>
                  </pic:spPr>
                </pic:pic>
              </a:graphicData>
            </a:graphic>
          </wp:inline>
        </w:drawing>
      </w:r>
    </w:p>
    <w:bookmarkEnd w:id="53"/>
    <w:bookmarkStart w:id="54" w:name="component-table"/>
    <w:p>
      <w:pPr>
        <w:pStyle w:val="Heading3"/>
      </w:pPr>
      <w:r>
        <w:t xml:space="preserve">Component table</w:t>
      </w:r>
    </w:p>
    <w:p>
      <w:pPr>
        <w:pStyle w:val="FirstParagraph"/>
      </w:pPr>
      <w:r>
        <w:t xml:space="preserve">Each row names one component, its job, the architecture box it sits in, and the tasks that test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Job</w:t>
            </w:r>
          </w:p>
        </w:tc>
        <w:tc>
          <w:tcPr/>
          <w:p>
            <w:pPr>
              <w:pStyle w:val="Compact"/>
              <w:jc w:val="left"/>
            </w:pPr>
            <w:r>
              <w:t xml:space="preserve">Sits in</w:t>
            </w:r>
          </w:p>
        </w:tc>
        <w:tc>
          <w:tcPr/>
          <w:p>
            <w:pPr>
              <w:pStyle w:val="Compact"/>
              <w:jc w:val="left"/>
            </w:pPr>
            <w:r>
              <w:t xml:space="preserve">Tasks</w:t>
            </w:r>
          </w:p>
        </w:tc>
      </w:tr>
      <w:tr>
        <w:tc>
          <w:tcPr/>
          <w:p>
            <w:pPr>
              <w:pStyle w:val="Compact"/>
              <w:jc w:val="left"/>
            </w:pPr>
            <w:r>
              <w:t xml:space="preserve">Bedrock Converse and InvokeModel</w:t>
            </w:r>
          </w:p>
        </w:tc>
        <w:tc>
          <w:tcPr/>
          <w:p>
            <w:pPr>
              <w:pStyle w:val="Compact"/>
              <w:jc w:val="left"/>
            </w:pPr>
            <w:r>
              <w:t xml:space="preserve">Call foundation models. Converse for chat and tools. InvokeModel for embeddings and provider bodies.</w:t>
            </w:r>
          </w:p>
        </w:tc>
        <w:tc>
          <w:tcPr/>
          <w:p>
            <w:pPr>
              <w:pStyle w:val="Compact"/>
              <w:jc w:val="left"/>
            </w:pPr>
            <w:r>
              <w:t xml:space="preserve">Model call</w:t>
            </w:r>
          </w:p>
        </w:tc>
        <w:tc>
          <w:tcPr/>
          <w:p>
            <w:pPr>
              <w:pStyle w:val="Compact"/>
              <w:jc w:val="left"/>
            </w:pPr>
            <w:r>
              <w:t xml:space="preserve">1.2, 2.4</w:t>
            </w:r>
          </w:p>
        </w:tc>
      </w:tr>
      <w:tr>
        <w:tc>
          <w:tcPr/>
          <w:p>
            <w:pPr>
              <w:pStyle w:val="Compact"/>
              <w:jc w:val="left"/>
            </w:pPr>
            <w:r>
              <w:t xml:space="preserve">Provisioned Throughput</w:t>
            </w:r>
          </w:p>
        </w:tc>
        <w:tc>
          <w:tcPr/>
          <w:p>
            <w:pPr>
              <w:pStyle w:val="Compact"/>
              <w:jc w:val="left"/>
            </w:pPr>
            <w:r>
              <w:t xml:space="preserve">Reserves model units for steady traffic. Calls must use the provisioned model ARN.</w:t>
            </w:r>
          </w:p>
        </w:tc>
        <w:tc>
          <w:tcPr/>
          <w:p>
            <w:pPr>
              <w:pStyle w:val="Compact"/>
              <w:jc w:val="left"/>
            </w:pPr>
            <w:r>
              <w:t xml:space="preserve">Capacity</w:t>
            </w:r>
          </w:p>
        </w:tc>
        <w:tc>
          <w:tcPr/>
          <w:p>
            <w:pPr>
              <w:pStyle w:val="Compact"/>
              <w:jc w:val="left"/>
            </w:pPr>
            <w:r>
              <w:t xml:space="preserve">2.2, 4.1</w:t>
            </w:r>
          </w:p>
        </w:tc>
      </w:tr>
      <w:tr>
        <w:tc>
          <w:tcPr/>
          <w:p>
            <w:pPr>
              <w:pStyle w:val="Compact"/>
              <w:jc w:val="left"/>
            </w:pPr>
            <w:r>
              <w:t xml:space="preserve">Cross-Region inference profile</w:t>
            </w:r>
          </w:p>
        </w:tc>
        <w:tc>
          <w:tcPr/>
          <w:p>
            <w:pPr>
              <w:pStyle w:val="Compact"/>
              <w:jc w:val="left"/>
            </w:pPr>
            <w:r>
              <w:t xml:space="preserve">Spreads requests across Regions in the profile for throughput and availability.</w:t>
            </w:r>
          </w:p>
        </w:tc>
        <w:tc>
          <w:tcPr/>
          <w:p>
            <w:pPr>
              <w:pStyle w:val="Compact"/>
              <w:jc w:val="left"/>
            </w:pPr>
            <w:r>
              <w:t xml:space="preserve">Model call</w:t>
            </w:r>
          </w:p>
        </w:tc>
        <w:tc>
          <w:tcPr/>
          <w:p>
            <w:pPr>
              <w:pStyle w:val="Compact"/>
              <w:jc w:val="left"/>
            </w:pPr>
            <w:r>
              <w:t xml:space="preserve">1.2, 4.1</w:t>
            </w:r>
          </w:p>
        </w:tc>
      </w:tr>
      <w:tr>
        <w:tc>
          <w:tcPr/>
          <w:p>
            <w:pPr>
              <w:pStyle w:val="Compact"/>
              <w:jc w:val="left"/>
            </w:pPr>
            <w:r>
              <w:t xml:space="preserve">Batch inference</w:t>
            </w:r>
          </w:p>
        </w:tc>
        <w:tc>
          <w:tcPr/>
          <w:p>
            <w:pPr>
              <w:pStyle w:val="Compact"/>
              <w:jc w:val="left"/>
            </w:pPr>
            <w:r>
              <w:t xml:space="preserve">Offline jobs from S3 to S3. Not supported for provisioned models. The discount is on the pricing page, not the batch docs page.</w:t>
            </w:r>
          </w:p>
        </w:tc>
        <w:tc>
          <w:tcPr/>
          <w:p>
            <w:pPr>
              <w:pStyle w:val="Compact"/>
              <w:jc w:val="left"/>
            </w:pPr>
            <w:r>
              <w:t xml:space="preserve">Offline lane</w:t>
            </w:r>
          </w:p>
        </w:tc>
        <w:tc>
          <w:tcPr/>
          <w:p>
            <w:pPr>
              <w:pStyle w:val="Compact"/>
              <w:jc w:val="left"/>
            </w:pPr>
            <w:r>
              <w:t xml:space="preserve">2.2, 4.1</w:t>
            </w:r>
          </w:p>
        </w:tc>
      </w:tr>
      <w:tr>
        <w:tc>
          <w:tcPr/>
          <w:p>
            <w:pPr>
              <w:pStyle w:val="Compact"/>
              <w:jc w:val="left"/>
            </w:pPr>
            <w:r>
              <w:t xml:space="preserve">Prompt caching</w:t>
            </w:r>
          </w:p>
        </w:tc>
        <w:tc>
          <w:tcPr/>
          <w:p>
            <w:pPr>
              <w:pStyle w:val="Compact"/>
              <w:jc w:val="left"/>
            </w:pPr>
            <w:r>
              <w:t xml:space="preserve">Reuses an exact prefix marked with a cache checkpoint. Stable content first.</w:t>
            </w:r>
          </w:p>
        </w:tc>
        <w:tc>
          <w:tcPr/>
          <w:p>
            <w:pPr>
              <w:pStyle w:val="Compact"/>
              <w:jc w:val="left"/>
            </w:pPr>
            <w:r>
              <w:t xml:space="preserve">Prompt build</w:t>
            </w:r>
          </w:p>
        </w:tc>
        <w:tc>
          <w:tcPr/>
          <w:p>
            <w:pPr>
              <w:pStyle w:val="Compact"/>
              <w:jc w:val="left"/>
            </w:pPr>
            <w:r>
              <w:t xml:space="preserve">2.5, 4.1</w:t>
            </w:r>
          </w:p>
        </w:tc>
      </w:tr>
      <w:tr>
        <w:tc>
          <w:tcPr/>
          <w:p>
            <w:pPr>
              <w:pStyle w:val="Compact"/>
              <w:jc w:val="left"/>
            </w:pPr>
            <w:r>
              <w:t xml:space="preserve">Bedrock Guardrails</w:t>
            </w:r>
          </w:p>
        </w:tc>
        <w:tc>
          <w:tcPr/>
          <w:p>
            <w:pPr>
              <w:pStyle w:val="Compact"/>
              <w:jc w:val="left"/>
            </w:pPr>
            <w:r>
              <w:t xml:space="preserve">Six policies on input and output. Draft, then version.</w:t>
            </w:r>
          </w:p>
        </w:tc>
        <w:tc>
          <w:tcPr/>
          <w:p>
            <w:pPr>
              <w:pStyle w:val="Compact"/>
              <w:jc w:val="left"/>
            </w:pPr>
            <w:r>
              <w:t xml:space="preserve">Safety boxes</w:t>
            </w:r>
          </w:p>
        </w:tc>
        <w:tc>
          <w:tcPr/>
          <w:p>
            <w:pPr>
              <w:pStyle w:val="Compact"/>
              <w:jc w:val="left"/>
            </w:pPr>
            <w:r>
              <w:t xml:space="preserve">3.1, 2.3</w:t>
            </w:r>
          </w:p>
        </w:tc>
      </w:tr>
      <w:tr>
        <w:tc>
          <w:tcPr/>
          <w:p>
            <w:pPr>
              <w:pStyle w:val="Compact"/>
              <w:jc w:val="left"/>
            </w:pPr>
            <w:r>
              <w:t xml:space="preserve">ApplyGuardrail</w:t>
            </w:r>
          </w:p>
        </w:tc>
        <w:tc>
          <w:tcPr/>
          <w:p>
            <w:pPr>
              <w:pStyle w:val="Compact"/>
              <w:jc w:val="left"/>
            </w:pPr>
            <w:r>
              <w:t xml:space="preserve">Checks content from any model. Does not call the model.</w:t>
            </w:r>
          </w:p>
        </w:tc>
        <w:tc>
          <w:tcPr/>
          <w:p>
            <w:pPr>
              <w:pStyle w:val="Compact"/>
              <w:jc w:val="left"/>
            </w:pPr>
            <w:r>
              <w:t xml:space="preserve">Safety boxes</w:t>
            </w:r>
          </w:p>
        </w:tc>
        <w:tc>
          <w:tcPr/>
          <w:p>
            <w:pPr>
              <w:pStyle w:val="Compact"/>
              <w:jc w:val="left"/>
            </w:pPr>
            <w:r>
              <w:t xml:space="preserve">2.3, 3.1</w:t>
            </w:r>
          </w:p>
        </w:tc>
      </w:tr>
      <w:tr>
        <w:tc>
          <w:tcPr/>
          <w:p>
            <w:pPr>
              <w:pStyle w:val="Compact"/>
              <w:jc w:val="left"/>
            </w:pPr>
            <w:r>
              <w:t xml:space="preserve">Knowledge Bases</w:t>
            </w:r>
          </w:p>
        </w:tc>
        <w:tc>
          <w:tcPr/>
          <w:p>
            <w:pPr>
              <w:pStyle w:val="Compact"/>
              <w:jc w:val="left"/>
            </w:pPr>
            <w:r>
              <w:t xml:space="preserve">Managed RAG: sync, chunk, embed, retrieve, and cite.</w:t>
            </w:r>
          </w:p>
        </w:tc>
        <w:tc>
          <w:tcPr/>
          <w:p>
            <w:pPr>
              <w:pStyle w:val="Compact"/>
              <w:jc w:val="left"/>
            </w:pPr>
            <w:r>
              <w:t xml:space="preserve">Knowledge path</w:t>
            </w:r>
          </w:p>
        </w:tc>
        <w:tc>
          <w:tcPr/>
          <w:p>
            <w:pPr>
              <w:pStyle w:val="Compact"/>
              <w:jc w:val="left"/>
            </w:pPr>
            <w:r>
              <w:t xml:space="preserve">1.4, 1.5, 5.2</w:t>
            </w:r>
          </w:p>
        </w:tc>
      </w:tr>
      <w:tr>
        <w:tc>
          <w:tcPr/>
          <w:p>
            <w:pPr>
              <w:pStyle w:val="Compact"/>
              <w:jc w:val="left"/>
            </w:pPr>
            <w:r>
              <w:t xml:space="preserve">Bedrock Agents</w:t>
            </w:r>
          </w:p>
        </w:tc>
        <w:tc>
          <w:tcPr/>
          <w:p>
            <w:pPr>
              <w:pStyle w:val="Compact"/>
              <w:jc w:val="left"/>
            </w:pPr>
            <w:r>
              <w:t xml:space="preserve">Agents with action groups, DRAFT, versions, and aliases. No longer open to new customers. AgentCore is the documented alternative.</w:t>
            </w:r>
          </w:p>
        </w:tc>
        <w:tc>
          <w:tcPr/>
          <w:p>
            <w:pPr>
              <w:pStyle w:val="Compact"/>
              <w:jc w:val="left"/>
            </w:pPr>
            <w:r>
              <w:t xml:space="preserve">Agent path</w:t>
            </w:r>
          </w:p>
        </w:tc>
        <w:tc>
          <w:tcPr/>
          <w:p>
            <w:pPr>
              <w:pStyle w:val="Compact"/>
              <w:jc w:val="left"/>
            </w:pPr>
            <w:r>
              <w:t xml:space="preserve">2.1</w:t>
            </w:r>
          </w:p>
        </w:tc>
      </w:tr>
      <w:tr>
        <w:tc>
          <w:tcPr/>
          <w:p>
            <w:pPr>
              <w:pStyle w:val="Compact"/>
              <w:jc w:val="left"/>
            </w:pPr>
            <w:r>
              <w:t xml:space="preserve">AgentCore Runtime</w:t>
            </w:r>
          </w:p>
        </w:tc>
        <w:tc>
          <w:tcPr/>
          <w:p>
            <w:pPr>
              <w:pStyle w:val="Compact"/>
              <w:jc w:val="left"/>
            </w:pPr>
            <w:r>
              <w:t xml:space="preserve">Hosts agent code from any framework. Remote MCP servers need Streamable HTTP.</w:t>
            </w:r>
          </w:p>
        </w:tc>
        <w:tc>
          <w:tcPr/>
          <w:p>
            <w:pPr>
              <w:pStyle w:val="Compact"/>
              <w:jc w:val="left"/>
            </w:pPr>
            <w:r>
              <w:t xml:space="preserve">Agent path</w:t>
            </w:r>
          </w:p>
        </w:tc>
        <w:tc>
          <w:tcPr/>
          <w:p>
            <w:pPr>
              <w:pStyle w:val="Compact"/>
              <w:jc w:val="left"/>
            </w:pPr>
            <w:r>
              <w:t xml:space="preserve">2.2</w:t>
            </w:r>
          </w:p>
        </w:tc>
      </w:tr>
      <w:tr>
        <w:tc>
          <w:tcPr/>
          <w:p>
            <w:pPr>
              <w:pStyle w:val="Compact"/>
              <w:jc w:val="left"/>
            </w:pPr>
            <w:r>
              <w:t xml:space="preserve">AgentCore Gateway</w:t>
            </w:r>
          </w:p>
        </w:tc>
        <w:tc>
          <w:tcPr/>
          <w:p>
            <w:pPr>
              <w:pStyle w:val="Compact"/>
              <w:jc w:val="left"/>
            </w:pPr>
            <w:r>
              <w:t xml:space="preserve">Exposes tools as MCP tools through one endpoint.</w:t>
            </w:r>
          </w:p>
        </w:tc>
        <w:tc>
          <w:tcPr/>
          <w:p>
            <w:pPr>
              <w:pStyle w:val="Compact"/>
              <w:jc w:val="left"/>
            </w:pPr>
            <w:r>
              <w:t xml:space="preserve">Agent path</w:t>
            </w:r>
          </w:p>
        </w:tc>
        <w:tc>
          <w:tcPr/>
          <w:p>
            <w:pPr>
              <w:pStyle w:val="Compact"/>
              <w:jc w:val="left"/>
            </w:pPr>
            <w:r>
              <w:t xml:space="preserve">1.5, 2.3</w:t>
            </w:r>
          </w:p>
        </w:tc>
      </w:tr>
      <w:tr>
        <w:tc>
          <w:tcPr/>
          <w:p>
            <w:pPr>
              <w:pStyle w:val="Compact"/>
              <w:jc w:val="left"/>
            </w:pPr>
            <w:r>
              <w:t xml:space="preserve">AgentCore Memory</w:t>
            </w:r>
          </w:p>
        </w:tc>
        <w:tc>
          <w:tcPr/>
          <w:p>
            <w:pPr>
              <w:pStyle w:val="Compact"/>
              <w:jc w:val="left"/>
            </w:pPr>
            <w:r>
              <w:t xml:space="preserve">Short-term and long-term context for an agent.</w:t>
            </w:r>
          </w:p>
        </w:tc>
        <w:tc>
          <w:tcPr/>
          <w:p>
            <w:pPr>
              <w:pStyle w:val="Compact"/>
              <w:jc w:val="left"/>
            </w:pPr>
            <w:r>
              <w:t xml:space="preserve">Agent path</w:t>
            </w:r>
          </w:p>
        </w:tc>
        <w:tc>
          <w:tcPr/>
          <w:p>
            <w:pPr>
              <w:pStyle w:val="Compact"/>
              <w:jc w:val="left"/>
            </w:pPr>
            <w:r>
              <w:t xml:space="preserve">2.1</w:t>
            </w:r>
          </w:p>
        </w:tc>
      </w:tr>
      <w:tr>
        <w:tc>
          <w:tcPr/>
          <w:p>
            <w:pPr>
              <w:pStyle w:val="Compact"/>
              <w:jc w:val="left"/>
            </w:pPr>
            <w:r>
              <w:t xml:space="preserve">AgentCore Identity</w:t>
            </w:r>
          </w:p>
        </w:tc>
        <w:tc>
          <w:tcPr/>
          <w:p>
            <w:pPr>
              <w:pStyle w:val="Compact"/>
              <w:jc w:val="left"/>
            </w:pPr>
            <w:r>
              <w:t xml:space="preserve">Controls who and what can call agents and tools.</w:t>
            </w:r>
          </w:p>
        </w:tc>
        <w:tc>
          <w:tcPr/>
          <w:p>
            <w:pPr>
              <w:pStyle w:val="Compact"/>
              <w:jc w:val="left"/>
            </w:pPr>
            <w:r>
              <w:t xml:space="preserve">Agent path</w:t>
            </w:r>
          </w:p>
        </w:tc>
        <w:tc>
          <w:tcPr/>
          <w:p>
            <w:pPr>
              <w:pStyle w:val="Compact"/>
              <w:jc w:val="left"/>
            </w:pPr>
            <w:r>
              <w:t xml:space="preserve">3.2</w:t>
            </w:r>
          </w:p>
        </w:tc>
      </w:tr>
      <w:tr>
        <w:tc>
          <w:tcPr/>
          <w:p>
            <w:pPr>
              <w:pStyle w:val="Compact"/>
              <w:jc w:val="left"/>
            </w:pPr>
            <w:r>
              <w:t xml:space="preserve">AgentCore Policy</w:t>
            </w:r>
          </w:p>
        </w:tc>
        <w:tc>
          <w:tcPr/>
          <w:p>
            <w:pPr>
              <w:pStyle w:val="Compact"/>
              <w:jc w:val="left"/>
            </w:pPr>
            <w:r>
              <w:t xml:space="preserve">Checks each tool call through Gateway before the tool runs.</w:t>
            </w:r>
          </w:p>
        </w:tc>
        <w:tc>
          <w:tcPr/>
          <w:p>
            <w:pPr>
              <w:pStyle w:val="Compact"/>
              <w:jc w:val="left"/>
            </w:pPr>
            <w:r>
              <w:t xml:space="preserve">Agent path</w:t>
            </w:r>
          </w:p>
        </w:tc>
        <w:tc>
          <w:tcPr/>
          <w:p>
            <w:pPr>
              <w:pStyle w:val="Compact"/>
              <w:jc w:val="left"/>
            </w:pPr>
            <w:r>
              <w:t xml:space="preserve">2.1, 3.1</w:t>
            </w:r>
          </w:p>
        </w:tc>
      </w:tr>
      <w:tr>
        <w:tc>
          <w:tcPr/>
          <w:p>
            <w:pPr>
              <w:pStyle w:val="Compact"/>
              <w:jc w:val="left"/>
            </w:pPr>
            <w:r>
              <w:t xml:space="preserve">AgentCore Observability</w:t>
            </w:r>
          </w:p>
        </w:tc>
        <w:tc>
          <w:tcPr/>
          <w:p>
            <w:pPr>
              <w:pStyle w:val="Compact"/>
              <w:jc w:val="left"/>
            </w:pPr>
            <w:r>
              <w:t xml:space="preserve">Traces and metrics for agent steps.</w:t>
            </w:r>
          </w:p>
        </w:tc>
        <w:tc>
          <w:tcPr/>
          <w:p>
            <w:pPr>
              <w:pStyle w:val="Compact"/>
              <w:jc w:val="left"/>
            </w:pPr>
            <w:r>
              <w:t xml:space="preserve">Operations path</w:t>
            </w:r>
          </w:p>
        </w:tc>
        <w:tc>
          <w:tcPr/>
          <w:p>
            <w:pPr>
              <w:pStyle w:val="Compact"/>
              <w:jc w:val="left"/>
            </w:pPr>
            <w:r>
              <w:t xml:space="preserve">4.3</w:t>
            </w:r>
          </w:p>
        </w:tc>
      </w:tr>
      <w:tr>
        <w:tc>
          <w:tcPr/>
          <w:p>
            <w:pPr>
              <w:pStyle w:val="Compact"/>
              <w:jc w:val="left"/>
            </w:pPr>
            <w:r>
              <w:t xml:space="preserve">Prompt Management</w:t>
            </w:r>
          </w:p>
        </w:tc>
        <w:tc>
          <w:tcPr/>
          <w:p>
            <w:pPr>
              <w:pStyle w:val="Compact"/>
              <w:jc w:val="left"/>
            </w:pPr>
            <w:r>
              <w:t xml:space="preserve">Templates, variables, versions, and variants.</w:t>
            </w:r>
          </w:p>
        </w:tc>
        <w:tc>
          <w:tcPr/>
          <w:p>
            <w:pPr>
              <w:pStyle w:val="Compact"/>
              <w:jc w:val="left"/>
            </w:pPr>
            <w:r>
              <w:t xml:space="preserve">Release path</w:t>
            </w:r>
          </w:p>
        </w:tc>
        <w:tc>
          <w:tcPr/>
          <w:p>
            <w:pPr>
              <w:pStyle w:val="Compact"/>
              <w:jc w:val="left"/>
            </w:pPr>
            <w:r>
              <w:t xml:space="preserve">1.6, 2.5</w:t>
            </w:r>
          </w:p>
        </w:tc>
      </w:tr>
      <w:tr>
        <w:tc>
          <w:tcPr/>
          <w:p>
            <w:pPr>
              <w:pStyle w:val="Compact"/>
              <w:jc w:val="left"/>
            </w:pPr>
            <w:r>
              <w:t xml:space="preserve">Prompt Flows</w:t>
            </w:r>
          </w:p>
        </w:tc>
        <w:tc>
          <w:tcPr/>
          <w:p>
            <w:pPr>
              <w:pStyle w:val="Compact"/>
              <w:jc w:val="left"/>
            </w:pPr>
            <w:r>
              <w:t xml:space="preserve">Console prompt chains with branches and Knowledge Base or Lambda nodes.</w:t>
            </w:r>
          </w:p>
        </w:tc>
        <w:tc>
          <w:tcPr/>
          <w:p>
            <w:pPr>
              <w:pStyle w:val="Compact"/>
              <w:jc w:val="left"/>
            </w:pPr>
            <w:r>
              <w:t xml:space="preserve">Workflow</w:t>
            </w:r>
          </w:p>
        </w:tc>
        <w:tc>
          <w:tcPr/>
          <w:p>
            <w:pPr>
              <w:pStyle w:val="Compact"/>
              <w:jc w:val="left"/>
            </w:pPr>
            <w:r>
              <w:t xml:space="preserve">1.6</w:t>
            </w:r>
          </w:p>
        </w:tc>
      </w:tr>
      <w:tr>
        <w:tc>
          <w:tcPr/>
          <w:p>
            <w:pPr>
              <w:pStyle w:val="Compact"/>
              <w:jc w:val="left"/>
            </w:pPr>
            <w:r>
              <w:t xml:space="preserve">Model evaluation with a judge</w:t>
            </w:r>
          </w:p>
        </w:tc>
        <w:tc>
          <w:tcPr/>
          <w:p>
            <w:pPr>
              <w:pStyle w:val="Compact"/>
              <w:jc w:val="left"/>
            </w:pPr>
            <w:r>
              <w:t xml:space="preserve">Scores responses on your dataset. Calibrate the judge first.</w:t>
            </w:r>
          </w:p>
        </w:tc>
        <w:tc>
          <w:tcPr/>
          <w:p>
            <w:pPr>
              <w:pStyle w:val="Compact"/>
              <w:jc w:val="left"/>
            </w:pPr>
            <w:r>
              <w:t xml:space="preserve">Release path</w:t>
            </w:r>
          </w:p>
        </w:tc>
        <w:tc>
          <w:tcPr/>
          <w:p>
            <w:pPr>
              <w:pStyle w:val="Compact"/>
              <w:jc w:val="left"/>
            </w:pPr>
            <w:r>
              <w:t xml:space="preserve">5.1</w:t>
            </w:r>
          </w:p>
        </w:tc>
      </w:tr>
      <w:tr>
        <w:tc>
          <w:tcPr/>
          <w:p>
            <w:pPr>
              <w:pStyle w:val="Compact"/>
              <w:jc w:val="left"/>
            </w:pPr>
            <w:r>
              <w:t xml:space="preserve">Bedrock Data Automation</w:t>
            </w:r>
          </w:p>
        </w:tc>
        <w:tc>
          <w:tcPr/>
          <w:p>
            <w:pPr>
              <w:pStyle w:val="Compact"/>
              <w:jc w:val="left"/>
            </w:pPr>
            <w:r>
              <w:t xml:space="preserve">Extracts fields from documents, images, audio, and video.</w:t>
            </w:r>
          </w:p>
        </w:tc>
        <w:tc>
          <w:tcPr/>
          <w:p>
            <w:pPr>
              <w:pStyle w:val="Compact"/>
              <w:jc w:val="left"/>
            </w:pPr>
            <w:r>
              <w:t xml:space="preserve">Data</w:t>
            </w:r>
          </w:p>
        </w:tc>
        <w:tc>
          <w:tcPr/>
          <w:p>
            <w:pPr>
              <w:pStyle w:val="Compact"/>
              <w:jc w:val="left"/>
            </w:pPr>
            <w:r>
              <w:t xml:space="preserve">1.3, 2.5</w:t>
            </w:r>
          </w:p>
        </w:tc>
      </w:tr>
      <w:tr>
        <w:tc>
          <w:tcPr/>
          <w:p>
            <w:pPr>
              <w:pStyle w:val="Compact"/>
              <w:jc w:val="left"/>
            </w:pPr>
            <w:r>
              <w:t xml:space="preserve">Amazon Comprehend</w:t>
            </w:r>
          </w:p>
        </w:tc>
        <w:tc>
          <w:tcPr/>
          <w:p>
            <w:pPr>
              <w:pStyle w:val="Compact"/>
              <w:jc w:val="left"/>
            </w:pPr>
            <w:r>
              <w:t xml:space="preserve">Detects entities and PII. Real-time entity detection takes single documents up to 100 KB. Sentiment and syntax take 5 KB.</w:t>
            </w:r>
          </w:p>
        </w:tc>
        <w:tc>
          <w:tcPr/>
          <w:p>
            <w:pPr>
              <w:pStyle w:val="Compact"/>
              <w:jc w:val="left"/>
            </w:pPr>
            <w:r>
              <w:t xml:space="preserve">Pre-filter</w:t>
            </w:r>
          </w:p>
        </w:tc>
        <w:tc>
          <w:tcPr/>
          <w:p>
            <w:pPr>
              <w:pStyle w:val="Compact"/>
              <w:jc w:val="left"/>
            </w:pPr>
            <w:r>
              <w:t xml:space="preserve">1.3, 3.2</w:t>
            </w:r>
          </w:p>
        </w:tc>
      </w:tr>
      <w:tr>
        <w:tc>
          <w:tcPr/>
          <w:p>
            <w:pPr>
              <w:pStyle w:val="Compact"/>
              <w:jc w:val="left"/>
            </w:pPr>
            <w:r>
              <w:t xml:space="preserve">Amazon Transcribe</w:t>
            </w:r>
          </w:p>
        </w:tc>
        <w:tc>
          <w:tcPr/>
          <w:p>
            <w:pPr>
              <w:pStyle w:val="Compact"/>
              <w:jc w:val="left"/>
            </w:pPr>
            <w:r>
              <w:t xml:space="preserve">Speech to text with speaker labels.</w:t>
            </w:r>
          </w:p>
        </w:tc>
        <w:tc>
          <w:tcPr/>
          <w:p>
            <w:pPr>
              <w:pStyle w:val="Compact"/>
              <w:jc w:val="left"/>
            </w:pPr>
            <w:r>
              <w:t xml:space="preserve">Data</w:t>
            </w:r>
          </w:p>
        </w:tc>
        <w:tc>
          <w:tcPr/>
          <w:p>
            <w:pPr>
              <w:pStyle w:val="Compact"/>
              <w:jc w:val="left"/>
            </w:pPr>
            <w:r>
              <w:t xml:space="preserve">1.3</w:t>
            </w:r>
          </w:p>
        </w:tc>
      </w:tr>
      <w:tr>
        <w:tc>
          <w:tcPr/>
          <w:p>
            <w:pPr>
              <w:pStyle w:val="Compact"/>
              <w:jc w:val="left"/>
            </w:pPr>
            <w:r>
              <w:t xml:space="preserve">Amazon Macie</w:t>
            </w:r>
          </w:p>
        </w:tc>
        <w:tc>
          <w:tcPr/>
          <w:p>
            <w:pPr>
              <w:pStyle w:val="Compact"/>
              <w:jc w:val="left"/>
            </w:pPr>
            <w:r>
              <w:t xml:space="preserve">Finds sensitive data in S3 objects at rest.</w:t>
            </w:r>
          </w:p>
        </w:tc>
        <w:tc>
          <w:tcPr/>
          <w:p>
            <w:pPr>
              <w:pStyle w:val="Compact"/>
              <w:jc w:val="left"/>
            </w:pPr>
            <w:r>
              <w:t xml:space="preserve">Data at rest</w:t>
            </w:r>
          </w:p>
        </w:tc>
        <w:tc>
          <w:tcPr/>
          <w:p>
            <w:pPr>
              <w:pStyle w:val="Compact"/>
              <w:jc w:val="left"/>
            </w:pPr>
            <w:r>
              <w:t xml:space="preserve">3.2</w:t>
            </w:r>
          </w:p>
        </w:tc>
      </w:tr>
      <w:tr>
        <w:tc>
          <w:tcPr/>
          <w:p>
            <w:pPr>
              <w:pStyle w:val="Compact"/>
              <w:jc w:val="left"/>
            </w:pPr>
            <w:r>
              <w:t xml:space="preserve">AWS Glue Data Quality</w:t>
            </w:r>
          </w:p>
        </w:tc>
        <w:tc>
          <w:tcPr/>
          <w:p>
            <w:pPr>
              <w:pStyle w:val="Compact"/>
              <w:jc w:val="left"/>
            </w:pPr>
            <w:r>
              <w:t xml:space="preserve">Rule-based quality checks written in DQDL.</w:t>
            </w:r>
          </w:p>
        </w:tc>
        <w:tc>
          <w:tcPr/>
          <w:p>
            <w:pPr>
              <w:pStyle w:val="Compact"/>
              <w:jc w:val="left"/>
            </w:pPr>
            <w:r>
              <w:t xml:space="preserve">Validation</w:t>
            </w:r>
          </w:p>
        </w:tc>
        <w:tc>
          <w:tcPr/>
          <w:p>
            <w:pPr>
              <w:pStyle w:val="Compact"/>
              <w:jc w:val="left"/>
            </w:pPr>
            <w:r>
              <w:t xml:space="preserve">1.3</w:t>
            </w:r>
          </w:p>
        </w:tc>
      </w:tr>
      <w:tr>
        <w:tc>
          <w:tcPr/>
          <w:p>
            <w:pPr>
              <w:pStyle w:val="Compact"/>
              <w:jc w:val="left"/>
            </w:pPr>
            <w:r>
              <w:t xml:space="preserve">AWS Lake Formation</w:t>
            </w:r>
          </w:p>
        </w:tc>
        <w:tc>
          <w:tcPr/>
          <w:p>
            <w:pPr>
              <w:pStyle w:val="Compact"/>
              <w:jc w:val="left"/>
            </w:pPr>
            <w:r>
              <w:t xml:space="preserve">Column and row access for lake tables.</w:t>
            </w:r>
          </w:p>
        </w:tc>
        <w:tc>
          <w:tcPr/>
          <w:p>
            <w:pPr>
              <w:pStyle w:val="Compact"/>
              <w:jc w:val="left"/>
            </w:pPr>
            <w:r>
              <w:t xml:space="preserve">Access</w:t>
            </w:r>
          </w:p>
        </w:tc>
        <w:tc>
          <w:tcPr/>
          <w:p>
            <w:pPr>
              <w:pStyle w:val="Compact"/>
              <w:jc w:val="left"/>
            </w:pPr>
            <w:r>
              <w:t xml:space="preserve">3.2, 3.3</w:t>
            </w:r>
          </w:p>
        </w:tc>
      </w:tr>
      <w:tr>
        <w:tc>
          <w:tcPr/>
          <w:p>
            <w:pPr>
              <w:pStyle w:val="Compact"/>
              <w:jc w:val="left"/>
            </w:pPr>
            <w:r>
              <w:t xml:space="preserve">SageMaker Model Cards</w:t>
            </w:r>
          </w:p>
        </w:tc>
        <w:tc>
          <w:tcPr/>
          <w:p>
            <w:pPr>
              <w:pStyle w:val="Compact"/>
              <w:jc w:val="left"/>
            </w:pPr>
            <w:r>
              <w:t xml:space="preserve">Versioned record of intended use, limits, and evaluation results.</w:t>
            </w:r>
          </w:p>
        </w:tc>
        <w:tc>
          <w:tcPr/>
          <w:p>
            <w:pPr>
              <w:pStyle w:val="Compact"/>
              <w:jc w:val="left"/>
            </w:pPr>
            <w:r>
              <w:t xml:space="preserve">Governance</w:t>
            </w:r>
          </w:p>
        </w:tc>
        <w:tc>
          <w:tcPr/>
          <w:p>
            <w:pPr>
              <w:pStyle w:val="Compact"/>
              <w:jc w:val="left"/>
            </w:pPr>
            <w:r>
              <w:t xml:space="preserve">3.3, 3.4</w:t>
            </w:r>
          </w:p>
        </w:tc>
      </w:tr>
      <w:tr>
        <w:tc>
          <w:tcPr/>
          <w:p>
            <w:pPr>
              <w:pStyle w:val="Compact"/>
              <w:jc w:val="left"/>
            </w:pPr>
            <w:r>
              <w:t xml:space="preserve">SageMaker Model Registry</w:t>
            </w:r>
          </w:p>
        </w:tc>
        <w:tc>
          <w:tcPr/>
          <w:p>
            <w:pPr>
              <w:pStyle w:val="Compact"/>
              <w:jc w:val="left"/>
            </w:pPr>
            <w:r>
              <w:t xml:space="preserve">Groups model versions and tracks approval status.</w:t>
            </w:r>
          </w:p>
        </w:tc>
        <w:tc>
          <w:tcPr/>
          <w:p>
            <w:pPr>
              <w:pStyle w:val="Compact"/>
              <w:jc w:val="left"/>
            </w:pPr>
            <w:r>
              <w:t xml:space="preserve">Lifecycle</w:t>
            </w:r>
          </w:p>
        </w:tc>
        <w:tc>
          <w:tcPr/>
          <w:p>
            <w:pPr>
              <w:pStyle w:val="Compact"/>
              <w:jc w:val="left"/>
            </w:pPr>
            <w:r>
              <w:t xml:space="preserve">1.2</w:t>
            </w:r>
          </w:p>
        </w:tc>
      </w:tr>
      <w:tr>
        <w:tc>
          <w:tcPr/>
          <w:p>
            <w:pPr>
              <w:pStyle w:val="Compact"/>
              <w:jc w:val="left"/>
            </w:pPr>
            <w:r>
              <w:t xml:space="preserve">SageMaker endpoints</w:t>
            </w:r>
          </w:p>
        </w:tc>
        <w:tc>
          <w:tcPr/>
          <w:p>
            <w:pPr>
              <w:pStyle w:val="Compact"/>
              <w:jc w:val="left"/>
            </w:pPr>
            <w:r>
              <w:t xml:space="preserve">Real-time, serverless, and asynchronous hosting.</w:t>
            </w:r>
          </w:p>
        </w:tc>
        <w:tc>
          <w:tcPr/>
          <w:p>
            <w:pPr>
              <w:pStyle w:val="Compact"/>
              <w:jc w:val="left"/>
            </w:pPr>
            <w:r>
              <w:t xml:space="preserve">Deploy</w:t>
            </w:r>
          </w:p>
        </w:tc>
        <w:tc>
          <w:tcPr/>
          <w:p>
            <w:pPr>
              <w:pStyle w:val="Compact"/>
              <w:jc w:val="left"/>
            </w:pPr>
            <w:r>
              <w:t xml:space="preserve">2.2</w:t>
            </w:r>
          </w:p>
        </w:tc>
      </w:tr>
      <w:tr>
        <w:tc>
          <w:tcPr/>
          <w:p>
            <w:pPr>
              <w:pStyle w:val="Compact"/>
              <w:jc w:val="left"/>
            </w:pPr>
            <w:r>
              <w:t xml:space="preserve">SageMaker Model Monitor</w:t>
            </w:r>
          </w:p>
        </w:tc>
        <w:tc>
          <w:tcPr/>
          <w:p>
            <w:pPr>
              <w:pStyle w:val="Compact"/>
              <w:jc w:val="left"/>
            </w:pPr>
            <w:r>
              <w:t xml:space="preserve">Drift on structured features and predictions. Not free-text quality. The docs say it is no longer open to new customers.</w:t>
            </w:r>
          </w:p>
        </w:tc>
        <w:tc>
          <w:tcPr/>
          <w:p>
            <w:pPr>
              <w:pStyle w:val="Compact"/>
              <w:jc w:val="left"/>
            </w:pPr>
            <w:r>
              <w:t xml:space="preserve">Operations path</w:t>
            </w:r>
          </w:p>
        </w:tc>
        <w:tc>
          <w:tcPr/>
          <w:p>
            <w:pPr>
              <w:pStyle w:val="Compact"/>
              <w:jc w:val="left"/>
            </w:pPr>
            <w:r>
              <w:t xml:space="preserve">4.3</w:t>
            </w:r>
          </w:p>
        </w:tc>
      </w:tr>
      <w:tr>
        <w:tc>
          <w:tcPr/>
          <w:p>
            <w:pPr>
              <w:pStyle w:val="Compact"/>
              <w:jc w:val="left"/>
            </w:pPr>
            <w:r>
              <w:t xml:space="preserve">OpenSearch Serverless</w:t>
            </w:r>
          </w:p>
        </w:tc>
        <w:tc>
          <w:tcPr/>
          <w:p>
            <w:pPr>
              <w:pStyle w:val="Compact"/>
              <w:jc w:val="left"/>
            </w:pPr>
            <w:r>
              <w:t xml:space="preserve">Managed vector search that combines filters and vectors.</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S3 Vectors</w:t>
            </w:r>
          </w:p>
        </w:tc>
        <w:tc>
          <w:tcPr/>
          <w:p>
            <w:pPr>
              <w:pStyle w:val="Compact"/>
              <w:jc w:val="left"/>
            </w:pPr>
            <w:r>
              <w:t xml:space="preserve">Vector storage for large, infrequent search with no cluster to run.</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Aurora with pgvector</w:t>
            </w:r>
          </w:p>
        </w:tc>
        <w:tc>
          <w:tcPr/>
          <w:p>
            <w:pPr>
              <w:pStyle w:val="Compact"/>
              <w:jc w:val="left"/>
            </w:pPr>
            <w:r>
              <w:t xml:space="preserve">Vector search in a relational database.</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Amazon Neptune</w:t>
            </w:r>
          </w:p>
        </w:tc>
        <w:tc>
          <w:tcPr/>
          <w:p>
            <w:pPr>
              <w:pStyle w:val="Compact"/>
              <w:jc w:val="left"/>
            </w:pPr>
            <w:r>
              <w:t xml:space="preserve">Graph queries for GraphRAG over explicit relationships.</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DynamoDB</w:t>
            </w:r>
          </w:p>
        </w:tc>
        <w:tc>
          <w:tcPr/>
          <w:p>
            <w:pPr>
              <w:pStyle w:val="Compact"/>
              <w:jc w:val="left"/>
            </w:pPr>
            <w:r>
              <w:t xml:space="preserve">Session and customer memory with TTL.</w:t>
            </w:r>
          </w:p>
        </w:tc>
        <w:tc>
          <w:tcPr/>
          <w:p>
            <w:pPr>
              <w:pStyle w:val="Compact"/>
              <w:jc w:val="left"/>
            </w:pPr>
            <w:r>
              <w:t xml:space="preserve">Agent path</w:t>
            </w:r>
          </w:p>
        </w:tc>
        <w:tc>
          <w:tcPr/>
          <w:p>
            <w:pPr>
              <w:pStyle w:val="Compact"/>
              <w:jc w:val="left"/>
            </w:pPr>
            <w:r>
              <w:t xml:space="preserve">2.1</w:t>
            </w:r>
          </w:p>
        </w:tc>
      </w:tr>
      <w:tr>
        <w:tc>
          <w:tcPr/>
          <w:p>
            <w:pPr>
              <w:pStyle w:val="Compact"/>
              <w:jc w:val="left"/>
            </w:pPr>
            <w:r>
              <w:t xml:space="preserve">AWS Step Functions</w:t>
            </w:r>
          </w:p>
        </w:tc>
        <w:tc>
          <w:tcPr/>
          <w:p>
            <w:pPr>
              <w:pStyle w:val="Compact"/>
              <w:jc w:val="left"/>
            </w:pPr>
            <w:r>
              <w:t xml:space="preserve">Durable workflows with waits, retries, and callback task tokens. Standard runs up to one year.</w:t>
            </w:r>
          </w:p>
        </w:tc>
        <w:tc>
          <w:tcPr/>
          <w:p>
            <w:pPr>
              <w:pStyle w:val="Compact"/>
              <w:jc w:val="left"/>
            </w:pPr>
            <w:r>
              <w:t xml:space="preserve">Orchestration</w:t>
            </w:r>
          </w:p>
        </w:tc>
        <w:tc>
          <w:tcPr/>
          <w:p>
            <w:pPr>
              <w:pStyle w:val="Compact"/>
              <w:jc w:val="left"/>
            </w:pPr>
            <w:r>
              <w:t xml:space="preserve">1.6, 2.2</w:t>
            </w:r>
          </w:p>
        </w:tc>
      </w:tr>
      <w:tr>
        <w:tc>
          <w:tcPr/>
          <w:p>
            <w:pPr>
              <w:pStyle w:val="Compact"/>
              <w:jc w:val="left"/>
            </w:pPr>
            <w:r>
              <w:t xml:space="preserve">AWS Lambda</w:t>
            </w:r>
          </w:p>
        </w:tc>
        <w:tc>
          <w:tcPr/>
          <w:p>
            <w:pPr>
              <w:pStyle w:val="Compact"/>
              <w:jc w:val="left"/>
            </w:pPr>
            <w:r>
              <w:t xml:space="preserve">Short compute steps. Standard functions run up to 15 minutes.</w:t>
            </w:r>
          </w:p>
        </w:tc>
        <w:tc>
          <w:tcPr/>
          <w:p>
            <w:pPr>
              <w:pStyle w:val="Compact"/>
              <w:jc w:val="left"/>
            </w:pPr>
            <w:r>
              <w:t xml:space="preserve">Compute</w:t>
            </w:r>
          </w:p>
        </w:tc>
        <w:tc>
          <w:tcPr/>
          <w:p>
            <w:pPr>
              <w:pStyle w:val="Compact"/>
              <w:jc w:val="left"/>
            </w:pPr>
            <w:r>
              <w:t xml:space="preserve">2.2</w:t>
            </w:r>
          </w:p>
        </w:tc>
      </w:tr>
      <w:tr>
        <w:tc>
          <w:tcPr/>
          <w:p>
            <w:pPr>
              <w:pStyle w:val="Compact"/>
              <w:jc w:val="left"/>
            </w:pPr>
            <w:r>
              <w:t xml:space="preserve">API Gateway</w:t>
            </w:r>
          </w:p>
        </w:tc>
        <w:tc>
          <w:tcPr/>
          <w:p>
            <w:pPr>
              <w:pStyle w:val="Compact"/>
              <w:jc w:val="left"/>
            </w:pPr>
            <w:r>
              <w:t xml:space="preserve">Entry point with throttling. REST integrations default to 29 seconds. Not in source on the quotas page.</w:t>
            </w:r>
          </w:p>
        </w:tc>
        <w:tc>
          <w:tcPr/>
          <w:p>
            <w:pPr>
              <w:pStyle w:val="Compact"/>
              <w:jc w:val="left"/>
            </w:pPr>
            <w:r>
              <w:t xml:space="preserve">Request path</w:t>
            </w:r>
          </w:p>
        </w:tc>
        <w:tc>
          <w:tcPr/>
          <w:p>
            <w:pPr>
              <w:pStyle w:val="Compact"/>
              <w:jc w:val="left"/>
            </w:pPr>
            <w:r>
              <w:t xml:space="preserve">2.3, 3.1</w:t>
            </w:r>
          </w:p>
        </w:tc>
      </w:tr>
      <w:tr>
        <w:tc>
          <w:tcPr/>
          <w:p>
            <w:pPr>
              <w:pStyle w:val="Compact"/>
              <w:jc w:val="left"/>
            </w:pPr>
            <w:r>
              <w:t xml:space="preserve">AWS AppConfig</w:t>
            </w:r>
          </w:p>
        </w:tc>
        <w:tc>
          <w:tcPr/>
          <w:p>
            <w:pPr>
              <w:pStyle w:val="Compact"/>
              <w:jc w:val="left"/>
            </w:pPr>
            <w:r>
              <w:t xml:space="preserve">Runtime configuration, such as the model ID.</w:t>
            </w:r>
          </w:p>
        </w:tc>
        <w:tc>
          <w:tcPr/>
          <w:p>
            <w:pPr>
              <w:pStyle w:val="Compact"/>
              <w:jc w:val="left"/>
            </w:pPr>
            <w:r>
              <w:t xml:space="preserve">Request path</w:t>
            </w:r>
          </w:p>
        </w:tc>
        <w:tc>
          <w:tcPr/>
          <w:p>
            <w:pPr>
              <w:pStyle w:val="Compact"/>
              <w:jc w:val="left"/>
            </w:pPr>
            <w:r>
              <w:t xml:space="preserve">1.2</w:t>
            </w:r>
          </w:p>
        </w:tc>
      </w:tr>
      <w:tr>
        <w:tc>
          <w:tcPr/>
          <w:p>
            <w:pPr>
              <w:pStyle w:val="Compact"/>
              <w:jc w:val="left"/>
            </w:pPr>
            <w:r>
              <w:t xml:space="preserve">CloudWatch</w:t>
            </w:r>
          </w:p>
        </w:tc>
        <w:tc>
          <w:tcPr/>
          <w:p>
            <w:pPr>
              <w:pStyle w:val="Compact"/>
              <w:jc w:val="left"/>
            </w:pPr>
            <w:r>
              <w:t xml:space="preserve">Metrics, alarms, anomaly detection, and Logs Insights.</w:t>
            </w:r>
          </w:p>
        </w:tc>
        <w:tc>
          <w:tcPr/>
          <w:p>
            <w:pPr>
              <w:pStyle w:val="Compact"/>
              <w:jc w:val="left"/>
            </w:pPr>
            <w:r>
              <w:t xml:space="preserve">Operations path</w:t>
            </w:r>
          </w:p>
        </w:tc>
        <w:tc>
          <w:tcPr/>
          <w:p>
            <w:pPr>
              <w:pStyle w:val="Compact"/>
              <w:jc w:val="left"/>
            </w:pPr>
            <w:r>
              <w:t xml:space="preserve">4.3, 5.2</w:t>
            </w:r>
          </w:p>
        </w:tc>
      </w:tr>
      <w:tr>
        <w:tc>
          <w:tcPr/>
          <w:p>
            <w:pPr>
              <w:pStyle w:val="Compact"/>
              <w:jc w:val="left"/>
            </w:pPr>
            <w:r>
              <w:t xml:space="preserve">AWS X-Ray</w:t>
            </w:r>
          </w:p>
        </w:tc>
        <w:tc>
          <w:tcPr/>
          <w:p>
            <w:pPr>
              <w:pStyle w:val="Compact"/>
              <w:jc w:val="left"/>
            </w:pPr>
            <w:r>
              <w:t xml:space="preserve">Traces requests and downstream calls across services.</w:t>
            </w:r>
          </w:p>
        </w:tc>
        <w:tc>
          <w:tcPr/>
          <w:p>
            <w:pPr>
              <w:pStyle w:val="Compact"/>
              <w:jc w:val="left"/>
            </w:pPr>
            <w:r>
              <w:t xml:space="preserve">Operations path</w:t>
            </w:r>
          </w:p>
        </w:tc>
        <w:tc>
          <w:tcPr/>
          <w:p>
            <w:pPr>
              <w:pStyle w:val="Compact"/>
              <w:jc w:val="left"/>
            </w:pPr>
            <w:r>
              <w:t xml:space="preserve">4.3</w:t>
            </w:r>
          </w:p>
        </w:tc>
      </w:tr>
      <w:tr>
        <w:tc>
          <w:tcPr/>
          <w:p>
            <w:pPr>
              <w:pStyle w:val="Compact"/>
              <w:jc w:val="left"/>
            </w:pPr>
            <w:r>
              <w:t xml:space="preserve">AWS CloudTrail</w:t>
            </w:r>
          </w:p>
        </w:tc>
        <w:tc>
          <w:tcPr/>
          <w:p>
            <w:pPr>
              <w:pStyle w:val="Compact"/>
              <w:jc w:val="left"/>
            </w:pPr>
            <w:r>
              <w:t xml:space="preserve">Records API calls for audit. Does not show row content.</w:t>
            </w:r>
          </w:p>
        </w:tc>
        <w:tc>
          <w:tcPr/>
          <w:p>
            <w:pPr>
              <w:pStyle w:val="Compact"/>
              <w:jc w:val="left"/>
            </w:pPr>
            <w:r>
              <w:t xml:space="preserve">Governance</w:t>
            </w:r>
          </w:p>
        </w:tc>
        <w:tc>
          <w:tcPr/>
          <w:p>
            <w:pPr>
              <w:pStyle w:val="Compact"/>
              <w:jc w:val="left"/>
            </w:pPr>
            <w:r>
              <w:t xml:space="preserve">3.3</w:t>
            </w:r>
          </w:p>
        </w:tc>
      </w:tr>
      <w:tr>
        <w:tc>
          <w:tcPr/>
          <w:p>
            <w:pPr>
              <w:pStyle w:val="Compact"/>
              <w:jc w:val="left"/>
            </w:pPr>
            <w:r>
              <w:t xml:space="preserve">AWS KMS</w:t>
            </w:r>
          </w:p>
        </w:tc>
        <w:tc>
          <w:tcPr/>
          <w:p>
            <w:pPr>
              <w:pStyle w:val="Compact"/>
              <w:jc w:val="left"/>
            </w:pPr>
            <w:r>
              <w:t xml:space="preserve">Keys for encryption at rest.</w:t>
            </w:r>
          </w:p>
        </w:tc>
        <w:tc>
          <w:tcPr/>
          <w:p>
            <w:pPr>
              <w:pStyle w:val="Compact"/>
              <w:jc w:val="left"/>
            </w:pPr>
            <w:r>
              <w:t xml:space="preserve">Security</w:t>
            </w:r>
          </w:p>
        </w:tc>
        <w:tc>
          <w:tcPr/>
          <w:p>
            <w:pPr>
              <w:pStyle w:val="Compact"/>
              <w:jc w:val="left"/>
            </w:pPr>
            <w:r>
              <w:t xml:space="preserve">3.2</w:t>
            </w:r>
          </w:p>
        </w:tc>
      </w:tr>
      <w:tr>
        <w:tc>
          <w:tcPr/>
          <w:p>
            <w:pPr>
              <w:pStyle w:val="Compact"/>
              <w:jc w:val="left"/>
            </w:pPr>
            <w:r>
              <w:t xml:space="preserve">AWS PrivateLink</w:t>
            </w:r>
          </w:p>
        </w:tc>
        <w:tc>
          <w:tcPr/>
          <w:p>
            <w:pPr>
              <w:pStyle w:val="Compact"/>
              <w:jc w:val="left"/>
            </w:pPr>
            <w:r>
              <w:t xml:space="preserve">VPC interface endpoints for Bedrock planes.</w:t>
            </w:r>
          </w:p>
        </w:tc>
        <w:tc>
          <w:tcPr/>
          <w:p>
            <w:pPr>
              <w:pStyle w:val="Compact"/>
              <w:jc w:val="left"/>
            </w:pPr>
            <w:r>
              <w:t xml:space="preserve">Network</w:t>
            </w:r>
          </w:p>
        </w:tc>
        <w:tc>
          <w:tcPr/>
          <w:p>
            <w:pPr>
              <w:pStyle w:val="Compact"/>
              <w:jc w:val="left"/>
            </w:pPr>
            <w:r>
              <w:t xml:space="preserve">3.2</w:t>
            </w:r>
          </w:p>
        </w:tc>
      </w:tr>
      <w:tr>
        <w:tc>
          <w:tcPr/>
          <w:p>
            <w:pPr>
              <w:pStyle w:val="Compact"/>
              <w:jc w:val="left"/>
            </w:pPr>
            <w:r>
              <w:t xml:space="preserve">SCP and IAM condition keys</w:t>
            </w:r>
          </w:p>
        </w:tc>
        <w:tc>
          <w:tcPr/>
          <w:p>
            <w:pPr>
              <w:pStyle w:val="Compact"/>
              <w:jc w:val="left"/>
            </w:pPr>
            <w:r>
              <w:t xml:space="preserve">Enforce a rule across accounts, such as a required guardrail identifier.</w:t>
            </w:r>
          </w:p>
        </w:tc>
        <w:tc>
          <w:tcPr/>
          <w:p>
            <w:pPr>
              <w:pStyle w:val="Compact"/>
              <w:jc w:val="left"/>
            </w:pPr>
            <w:r>
              <w:t xml:space="preserve">Governance</w:t>
            </w:r>
          </w:p>
        </w:tc>
        <w:tc>
          <w:tcPr/>
          <w:p>
            <w:pPr>
              <w:pStyle w:val="Compact"/>
              <w:jc w:val="left"/>
            </w:pPr>
            <w:r>
              <w:t xml:space="preserve">3.3</w:t>
            </w:r>
          </w:p>
        </w:tc>
      </w:tr>
      <w:tr>
        <w:tc>
          <w:tcPr/>
          <w:p>
            <w:pPr>
              <w:pStyle w:val="Compact"/>
              <w:jc w:val="left"/>
            </w:pPr>
            <w:r>
              <w:t xml:space="preserve">AWS Outposts</w:t>
            </w:r>
          </w:p>
        </w:tc>
        <w:tc>
          <w:tcPr/>
          <w:p>
            <w:pPr>
              <w:pStyle w:val="Compact"/>
              <w:jc w:val="left"/>
            </w:pPr>
            <w:r>
              <w:t xml:space="preserve">AWS infrastructure on premises for data that must stay on site.</w:t>
            </w:r>
          </w:p>
        </w:tc>
        <w:tc>
          <w:tcPr/>
          <w:p>
            <w:pPr>
              <w:pStyle w:val="Compact"/>
              <w:jc w:val="left"/>
            </w:pPr>
            <w:r>
              <w:t xml:space="preserve">Network</w:t>
            </w:r>
          </w:p>
        </w:tc>
        <w:tc>
          <w:tcPr/>
          <w:p>
            <w:pPr>
              <w:pStyle w:val="Compact"/>
              <w:jc w:val="left"/>
            </w:pPr>
            <w:r>
              <w:t xml:space="preserve">2.3</w:t>
            </w:r>
          </w:p>
        </w:tc>
      </w:tr>
      <w:tr>
        <w:tc>
          <w:tcPr/>
          <w:p>
            <w:pPr>
              <w:pStyle w:val="Compact"/>
              <w:jc w:val="left"/>
            </w:pPr>
            <w:r>
              <w:t xml:space="preserve">Amazon Q Developer</w:t>
            </w:r>
          </w:p>
        </w:tc>
        <w:tc>
          <w:tcPr/>
          <w:p>
            <w:pPr>
              <w:pStyle w:val="Compact"/>
              <w:jc w:val="left"/>
            </w:pPr>
            <w:r>
              <w:t xml:space="preserve">Coding help in the IDE.</w:t>
            </w:r>
          </w:p>
        </w:tc>
        <w:tc>
          <w:tcPr/>
          <w:p>
            <w:pPr>
              <w:pStyle w:val="Compact"/>
              <w:jc w:val="left"/>
            </w:pPr>
            <w:r>
              <w:t xml:space="preserve">Apps</w:t>
            </w:r>
          </w:p>
        </w:tc>
        <w:tc>
          <w:tcPr/>
          <w:p>
            <w:pPr>
              <w:pStyle w:val="Compact"/>
              <w:jc w:val="left"/>
            </w:pPr>
            <w:r>
              <w:t xml:space="preserve">2.5</w:t>
            </w:r>
          </w:p>
        </w:tc>
      </w:tr>
      <w:tr>
        <w:tc>
          <w:tcPr/>
          <w:p>
            <w:pPr>
              <w:pStyle w:val="Compact"/>
              <w:jc w:val="left"/>
            </w:pPr>
            <w:r>
              <w:t xml:space="preserve">Amazon Q Business</w:t>
            </w:r>
          </w:p>
        </w:tc>
        <w:tc>
          <w:tcPr/>
          <w:p>
            <w:pPr>
              <w:pStyle w:val="Compact"/>
              <w:jc w:val="left"/>
            </w:pPr>
            <w:r>
              <w:t xml:space="preserve">Company chat over company data. No longer open to new customers. Amazon Quick is the documented alternative.</w:t>
            </w:r>
          </w:p>
        </w:tc>
        <w:tc>
          <w:tcPr/>
          <w:p>
            <w:pPr>
              <w:pStyle w:val="Compact"/>
              <w:jc w:val="left"/>
            </w:pPr>
            <w:r>
              <w:t xml:space="preserve">Apps</w:t>
            </w:r>
          </w:p>
        </w:tc>
        <w:tc>
          <w:tcPr/>
          <w:p>
            <w:pPr>
              <w:pStyle w:val="Compact"/>
              <w:jc w:val="left"/>
            </w:pPr>
            <w:r>
              <w:t xml:space="preserve">2.5</w:t>
            </w:r>
          </w:p>
        </w:tc>
      </w:tr>
      <w:tr>
        <w:tc>
          <w:tcPr/>
          <w:p>
            <w:pPr>
              <w:pStyle w:val="Compact"/>
              <w:jc w:val="left"/>
            </w:pPr>
            <w:r>
              <w:t xml:space="preserve">Amazon Kendra</w:t>
            </w:r>
          </w:p>
        </w:tc>
        <w:tc>
          <w:tcPr/>
          <w:p>
            <w:pPr>
              <w:pStyle w:val="Compact"/>
              <w:jc w:val="left"/>
            </w:pPr>
            <w:r>
              <w:t xml:space="preserve">Enterprise search. No longer open to new customers. Knowledge Bases is the documented alternative.</w:t>
            </w:r>
          </w:p>
        </w:tc>
        <w:tc>
          <w:tcPr/>
          <w:p>
            <w:pPr>
              <w:pStyle w:val="Compact"/>
              <w:jc w:val="left"/>
            </w:pPr>
            <w:r>
              <w:t xml:space="preserve">Legacy</w:t>
            </w:r>
          </w:p>
        </w:tc>
        <w:tc>
          <w:tcPr/>
          <w:p>
            <w:pPr>
              <w:pStyle w:val="Compact"/>
              <w:jc w:val="left"/>
            </w:pPr>
            <w:r>
              <w:t xml:space="preserve">1.3</w:t>
            </w:r>
          </w:p>
        </w:tc>
      </w:tr>
    </w:tbl>
    <w:bookmarkEnd w:id="54"/>
    <w:bookmarkStart w:id="77" w:name="official-images-for-these-components"/>
    <w:p>
      <w:pPr>
        <w:pStyle w:val="Heading3"/>
      </w:pPr>
      <w:r>
        <w:t xml:space="preserve">Official images for these components</w:t>
      </w:r>
    </w:p>
    <w:p>
      <w:pPr>
        <w:pStyle w:val="FirstParagraph"/>
      </w:pPr>
      <w:r>
        <w:t xml:space="preserve">These six images come from new official pages. Earlier sections already use the other official images.</w:t>
      </w:r>
    </w:p>
    <w:p>
      <w:pPr>
        <w:pStyle w:val="CaptionedFigure"/>
      </w:pPr>
      <w:r>
        <w:drawing>
          <wp:inline>
            <wp:extent cx="4114800" cy="2400300"/>
            <wp:effectExtent b="0" l="0" r="0" t="0"/>
            <wp:docPr descr="API Gateway how it works diagram" title="" id="56" name="Picture"/>
            <a:graphic>
              <a:graphicData uri="http://schemas.openxmlformats.org/drawingml/2006/picture">
                <pic:pic>
                  <pic:nvPicPr>
                    <pic:cNvPr descr="img/Product-Page-Diagram_Amazon-API-Gateway-How-Works.png" id="57" name="Picture"/>
                    <pic:cNvPicPr>
                      <a:picLocks noChangeArrowheads="1" noChangeAspect="1"/>
                    </pic:cNvPicPr>
                  </pic:nvPicPr>
                  <pic:blipFill>
                    <a:blip r:embed="rId55"/>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58">
        <w:r>
          <w:rPr>
            <w:rStyle w:val="Hyperlink"/>
          </w:rPr>
          <w:t xml:space="preserve">Amazon API Gateway, welcome</w:t>
        </w:r>
      </w:hyperlink>
      <w:r>
        <w:t xml:space="preserve">. Use for the entry point role.</w:t>
      </w:r>
    </w:p>
    <w:p>
      <w:pPr>
        <w:pStyle w:val="CaptionedFigure"/>
      </w:pPr>
      <w:r>
        <w:drawing>
          <wp:inline>
            <wp:extent cx="4114800" cy="2400300"/>
            <wp:effectExtent b="0" l="0" r="0" t="0"/>
            <wp:docPr descr="AgentCore memory overview diagram" title="" id="60" name="Picture"/>
            <a:graphic>
              <a:graphicData uri="http://schemas.openxmlformats.org/drawingml/2006/picture">
                <pic:pic>
                  <pic:nvPicPr>
                    <pic:cNvPr descr="img/memory-overview.png" id="61" name="Picture"/>
                    <pic:cNvPicPr>
                      <a:picLocks noChangeArrowheads="1" noChangeAspect="1"/>
                    </pic:cNvPicPr>
                  </pic:nvPicPr>
                  <pic:blipFill>
                    <a:blip r:embed="rId59"/>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62">
        <w:r>
          <w:rPr>
            <w:rStyle w:val="Hyperlink"/>
          </w:rPr>
          <w:t xml:space="preserve">AgentCore Memory</w:t>
        </w:r>
      </w:hyperlink>
      <w:r>
        <w:t xml:space="preserve">. Use for short-term and long-term memory.</w:t>
      </w:r>
    </w:p>
    <w:p>
      <w:pPr>
        <w:pStyle w:val="CaptionedFigure"/>
      </w:pPr>
      <w:r>
        <w:drawing>
          <wp:inline>
            <wp:extent cx="4114800" cy="2400300"/>
            <wp:effectExtent b="0" l="0" r="0" t="0"/>
            <wp:docPr descr="CloudWatch anomaly detection band graph" title="" id="64" name="Picture"/>
            <a:graphic>
              <a:graphicData uri="http://schemas.openxmlformats.org/drawingml/2006/picture">
                <pic:pic>
                  <pic:nvPicPr>
                    <pic:cNvPr descr="img/Anomaly_Detection_Graph5.png" id="65" name="Picture"/>
                    <pic:cNvPicPr>
                      <a:picLocks noChangeArrowheads="1" noChangeAspect="1"/>
                    </pic:cNvPicPr>
                  </pic:nvPicPr>
                  <pic:blipFill>
                    <a:blip r:embed="rId63"/>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66">
        <w:r>
          <w:rPr>
            <w:rStyle w:val="Hyperlink"/>
          </w:rPr>
          <w:t xml:space="preserve">CloudWatch anomaly detection</w:t>
        </w:r>
      </w:hyperlink>
      <w:r>
        <w:t xml:space="preserve">. Use for the adaptive band that alarms on token spikes.</w:t>
      </w:r>
    </w:p>
    <w:p>
      <w:pPr>
        <w:pStyle w:val="CaptionedFigure"/>
      </w:pPr>
      <w:r>
        <w:drawing>
          <wp:inline>
            <wp:extent cx="4114800" cy="2400300"/>
            <wp:effectExtent b="0" l="0" r="0" t="0"/>
            <wp:docPr descr="CloudWatch anomaly detection alarm graph" title="" id="68" name="Picture"/>
            <a:graphic>
              <a:graphicData uri="http://schemas.openxmlformats.org/drawingml/2006/picture">
                <pic:pic>
                  <pic:nvPicPr>
                    <pic:cNvPr descr="img/Anomaly_Detection_Graph7.png" id="69" name="Picture"/>
                    <pic:cNvPicPr>
                      <a:picLocks noChangeArrowheads="1" noChangeAspect="1"/>
                    </pic:cNvPicPr>
                  </pic:nvPicPr>
                  <pic:blipFill>
                    <a:blip r:embed="rId67"/>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66">
        <w:r>
          <w:rPr>
            <w:rStyle w:val="Hyperlink"/>
          </w:rPr>
          <w:t xml:space="preserve">CloudWatch anomaly detection</w:t>
        </w:r>
      </w:hyperlink>
      <w:r>
        <w:t xml:space="preserve">.</w:t>
      </w:r>
    </w:p>
    <w:p>
      <w:pPr>
        <w:pStyle w:val="CaptionedFigure"/>
      </w:pPr>
      <w:r>
        <w:drawing>
          <wp:inline>
            <wp:extent cx="4114800" cy="2400300"/>
            <wp:effectExtent b="0" l="0" r="0" t="0"/>
            <wp:docPr descr="AWS KMS key hierarchy root diagram" title="" id="71" name="Picture"/>
            <a:graphic>
              <a:graphicData uri="http://schemas.openxmlformats.org/drawingml/2006/picture">
                <pic:pic>
                  <pic:nvPicPr>
                    <pic:cNvPr descr="img/key-hierarchy-root.png" id="72" name="Picture"/>
                    <pic:cNvPicPr>
                      <a:picLocks noChangeArrowheads="1" noChangeAspect="1"/>
                    </pic:cNvPicPr>
                  </pic:nvPicPr>
                  <pic:blipFill>
                    <a:blip r:embed="rId70"/>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73">
        <w:r>
          <w:rPr>
            <w:rStyle w:val="Hyperlink"/>
          </w:rPr>
          <w:t xml:space="preserve">AWS KMS overview</w:t>
        </w:r>
      </w:hyperlink>
      <w:r>
        <w:t xml:space="preserve">. Use for the key hierarchy.</w:t>
      </w:r>
    </w:p>
    <w:p>
      <w:pPr>
        <w:pStyle w:val="CaptionedFigure"/>
      </w:pPr>
      <w:r>
        <w:drawing>
          <wp:inline>
            <wp:extent cx="4114800" cy="2400300"/>
            <wp:effectExtent b="0" l="0" r="0" t="0"/>
            <wp:docPr descr="AWS KMS key hierarchy diagram" title="" id="75" name="Picture"/>
            <a:graphic>
              <a:graphicData uri="http://schemas.openxmlformats.org/drawingml/2006/picture">
                <pic:pic>
                  <pic:nvPicPr>
                    <pic:cNvPr descr="img/key-hierarchy-kms-key.png" id="76" name="Picture"/>
                    <pic:cNvPicPr>
                      <a:picLocks noChangeArrowheads="1" noChangeAspect="1"/>
                    </pic:cNvPicPr>
                  </pic:nvPicPr>
                  <pic:blipFill>
                    <a:blip r:embed="rId74"/>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73">
        <w:r>
          <w:rPr>
            <w:rStyle w:val="Hyperlink"/>
          </w:rPr>
          <w:t xml:space="preserve">AWS KMS overview</w:t>
        </w:r>
      </w:hyperlink>
      <w:r>
        <w:t xml:space="preserve">.</w:t>
      </w:r>
    </w:p>
    <w:bookmarkEnd w:id="77"/>
    <w:bookmarkStart w:id="78" w:name="how-the-components-tie-to-the-domains"/>
    <w:p>
      <w:pPr>
        <w:pStyle w:val="Heading3"/>
      </w:pPr>
      <w:r>
        <w:t xml:space="preserve">How the components tie to the domains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Main components</w:t>
            </w:r>
          </w:p>
        </w:tc>
        <w:tc>
          <w:tcPr/>
          <w:p>
            <w:pPr>
              <w:pStyle w:val="Compact"/>
              <w:jc w:val="left"/>
            </w:pPr>
            <w:r>
              <w:t xml:space="preserve">Architecture</w:t>
            </w:r>
          </w:p>
        </w:tc>
      </w:tr>
      <w:tr>
        <w:tc>
          <w:tcPr/>
          <w:p>
            <w:pPr>
              <w:pStyle w:val="Compact"/>
              <w:jc w:val="left"/>
            </w:pPr>
            <w:r>
              <w:t xml:space="preserve">1. Foundation models, data, compliance</w:t>
            </w:r>
          </w:p>
        </w:tc>
        <w:tc>
          <w:tcPr/>
          <w:p>
            <w:pPr>
              <w:pStyle w:val="Compact"/>
              <w:jc w:val="left"/>
            </w:pPr>
            <w:r>
              <w:t xml:space="preserve">Converse, InvokeModel, Knowledge Bases, vector stores, AppConfig, Data Automation, Comprehend, Glue Data Quality, Model Registry</w:t>
            </w:r>
          </w:p>
        </w:tc>
        <w:tc>
          <w:tcPr/>
          <w:p>
            <w:pPr>
              <w:pStyle w:val="Compact"/>
              <w:jc w:val="left"/>
            </w:pPr>
            <w:r>
              <w:t xml:space="preserve">Architectures 1 and 4</w:t>
            </w:r>
          </w:p>
        </w:tc>
      </w:tr>
      <w:tr>
        <w:tc>
          <w:tcPr/>
          <w:p>
            <w:pPr>
              <w:pStyle w:val="Compact"/>
              <w:jc w:val="left"/>
            </w:pPr>
            <w:r>
              <w:t xml:space="preserve">2. Implementation and integration</w:t>
            </w:r>
          </w:p>
        </w:tc>
        <w:tc>
          <w:tcPr/>
          <w:p>
            <w:pPr>
              <w:pStyle w:val="Compact"/>
              <w:jc w:val="left"/>
            </w:pPr>
            <w:r>
              <w:t xml:space="preserve">Bedrock Agents, AgentCore, Step Functions, Lambda, API Gateway, SageMaker endpoints, Batch inference</w:t>
            </w:r>
          </w:p>
        </w:tc>
        <w:tc>
          <w:tcPr/>
          <w:p>
            <w:pPr>
              <w:pStyle w:val="Compact"/>
              <w:jc w:val="left"/>
            </w:pPr>
            <w:r>
              <w:t xml:space="preserve">Architectures 1, 2, and 6</w:t>
            </w:r>
          </w:p>
        </w:tc>
      </w:tr>
      <w:tr>
        <w:tc>
          <w:tcPr/>
          <w:p>
            <w:pPr>
              <w:pStyle w:val="Compact"/>
              <w:jc w:val="left"/>
            </w:pPr>
            <w:r>
              <w:t xml:space="preserve">3. Safety, security, governance</w:t>
            </w:r>
          </w:p>
        </w:tc>
        <w:tc>
          <w:tcPr/>
          <w:p>
            <w:pPr>
              <w:pStyle w:val="Compact"/>
              <w:jc w:val="left"/>
            </w:pPr>
            <w:r>
              <w:t xml:space="preserve">Guardrails, Comprehend, PrivateLink, KMS, Macie, Lake Formation, CloudTrail, Model Cards, SCP</w:t>
            </w:r>
          </w:p>
        </w:tc>
        <w:tc>
          <w:tcPr/>
          <w:p>
            <w:pPr>
              <w:pStyle w:val="Compact"/>
              <w:jc w:val="left"/>
            </w:pPr>
            <w:r>
              <w:t xml:space="preserve">Architecture 3</w:t>
            </w:r>
          </w:p>
        </w:tc>
      </w:tr>
      <w:tr>
        <w:tc>
          <w:tcPr/>
          <w:p>
            <w:pPr>
              <w:pStyle w:val="Compact"/>
              <w:jc w:val="left"/>
            </w:pPr>
            <w:r>
              <w:t xml:space="preserve">4. Operational efficiency</w:t>
            </w:r>
          </w:p>
        </w:tc>
        <w:tc>
          <w:tcPr/>
          <w:p>
            <w:pPr>
              <w:pStyle w:val="Compact"/>
              <w:jc w:val="left"/>
            </w:pPr>
            <w:r>
              <w:t xml:space="preserve">Provisioned Throughput, Cross-Region profiles, prompt caching, Batch, CloudWatch, X-Ray, AgentCore Observability</w:t>
            </w:r>
          </w:p>
        </w:tc>
        <w:tc>
          <w:tcPr/>
          <w:p>
            <w:pPr>
              <w:pStyle w:val="Compact"/>
              <w:jc w:val="left"/>
            </w:pPr>
            <w:r>
              <w:t xml:space="preserve">Architecture 5</w:t>
            </w:r>
          </w:p>
        </w:tc>
      </w:tr>
      <w:tr>
        <w:tc>
          <w:tcPr/>
          <w:p>
            <w:pPr>
              <w:pStyle w:val="Compact"/>
              <w:jc w:val="left"/>
            </w:pPr>
            <w:r>
              <w:t xml:space="preserve">5. Testing, validation, troubleshooting</w:t>
            </w:r>
          </w:p>
        </w:tc>
        <w:tc>
          <w:tcPr/>
          <w:p>
            <w:pPr>
              <w:pStyle w:val="Compact"/>
              <w:jc w:val="left"/>
            </w:pPr>
            <w:r>
              <w:t xml:space="preserve">Judge evaluations, golden sets, CloudWatch Logs Insights, X-Ray, Glue Data Quality, Step Functions for release gates</w:t>
            </w:r>
          </w:p>
        </w:tc>
        <w:tc>
          <w:tcPr/>
          <w:p>
            <w:pPr>
              <w:pStyle w:val="Compact"/>
              <w:jc w:val="left"/>
            </w:pPr>
            <w:r>
              <w:t xml:space="preserve">Architectures 5 and 6</w:t>
            </w:r>
          </w:p>
        </w:tc>
      </w:tr>
    </w:tbl>
    <w:bookmarkEnd w:id="78"/>
    <w:bookmarkEnd w:id="79"/>
    <w:bookmarkEnd w:id="80"/>
    <w:bookmarkStart w:id="105" w:name="course"/>
    <w:p>
      <w:pPr>
        <w:pStyle w:val="BodyText"/>
      </w:pPr>
      <w:r>
        <w:t xml:space="preserve">Part 1B · Concepts course</w:t>
      </w:r>
    </w:p>
    <w:bookmarkStart w:id="104" w:name="X3540b436387754d0d0d284339284faf81b36030"/>
    <w:p>
      <w:pPr>
        <w:pStyle w:val="Heading2"/>
      </w:pPr>
      <w:r>
        <w:t xml:space="preserve">Build the vocabulary first, then the services</w:t>
      </w:r>
    </w:p>
    <w:p>
      <w:pPr>
        <w:pStyle w:val="FirstParagraph"/>
      </w:pPr>
      <w:r>
        <w:t xml:space="preserve">Each lesson starts from one first principle. The next lesson depends on the one before it. Read the lessons in order. The exam uses these ideas in every domain. If a question uses a word you cannot define, return to the lesson for that word.</w:t>
      </w:r>
    </w:p>
    <w:bookmarkStart w:id="84" w:name="lesson-1-tokens-and-the-context-window"/>
    <w:p>
      <w:pPr>
        <w:pStyle w:val="Heading3"/>
      </w:pPr>
      <w:r>
        <w:t xml:space="preserve">Lesson 1 · Tokens and the context window</w:t>
      </w:r>
    </w:p>
    <w:p>
      <w:pPr>
        <w:pStyle w:val="FirstParagraph"/>
      </w:pPr>
      <w:r>
        <w:rPr>
          <w:bCs/>
          <w:b/>
        </w:rPr>
        <w:t xml:space="preserve">First principle.</w:t>
      </w:r>
      <w:r>
        <w:t xml:space="preserve"> </w:t>
      </w:r>
      <w:r>
        <w:t xml:space="preserve">A model reads and writes tokens. A token is a piece of text, often a word part. The model has a fixed limit on the tokens it can hold in one call. That limit is the context window.</w:t>
      </w:r>
    </w:p>
    <w:p>
      <w:pPr>
        <w:pStyle w:val="BodyText"/>
      </w:pPr>
      <w:r>
        <w:t xml:space="preserve">Input tokens include the instructions, the conversation, and any retrieved text. Output tokens are the reply. Both count toward the context window. Both are billed. Output tokens usually cost more per token than input tokens. Count tokens before the call to avoid overflow. CountTokens estimates the count for a supported model.</w:t>
      </w:r>
    </w:p>
    <w:p>
      <w:pPr>
        <w:pStyle w:val="BodyText"/>
      </w:pPr>
      <w:r>
        <w:drawing>
          <wp:inline>
            <wp:extent cx="4114800" cy="912855"/>
            <wp:effectExtent b="0" l="0" r="0" t="0"/>
            <wp:docPr descr="" title="" id="82" name="Picture"/>
            <a:graphic>
              <a:graphicData uri="http://schemas.openxmlformats.org/drawingml/2006/picture">
                <pic:pic>
                  <pic:nvPicPr>
                    <pic:cNvPr descr="/tmp/claude-0/-home-user-aws-aip-c01-study-guide/dadbcc61-393e-5620-a312-677fea7d27eb/scratchpad/dg/d007.png" id="83" name="Picture"/>
                    <pic:cNvPicPr>
                      <a:picLocks noChangeArrowheads="1" noChangeAspect="1"/>
                    </pic:cNvPicPr>
                  </pic:nvPicPr>
                  <pic:blipFill>
                    <a:blip r:embed="rId81"/>
                    <a:stretch>
                      <a:fillRect/>
                    </a:stretch>
                  </pic:blipFill>
                  <pic:spPr bwMode="auto">
                    <a:xfrm>
                      <a:off x="0" y="0"/>
                      <a:ext cx="4114800" cy="912855"/>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4 task 4.1 uses token price. Domain 1 task 1.2 uses the context window as a model axis. Domain 5 task 5.2 uses token count for truncated output.</w:t>
      </w:r>
    </w:p>
    <w:p>
      <w:pPr>
        <w:pStyle w:val="BodyText"/>
      </w:pPr>
      <w:r>
        <w:rPr>
          <w:bCs/>
          <w:b/>
        </w:rPr>
        <w:t xml:space="preserve">Exam trap.</w:t>
      </w:r>
      <w:r>
        <w:t xml:space="preserve"> </w:t>
      </w:r>
      <w:r>
        <w:t xml:space="preserve">Context overflow drops the end of a long input. The output looks cut off or ignores the last section.</w:t>
      </w:r>
    </w:p>
    <w:bookmarkEnd w:id="84"/>
    <w:bookmarkStart w:id="88" w:name="lesson-2-inference"/>
    <w:p>
      <w:pPr>
        <w:pStyle w:val="Heading3"/>
      </w:pPr>
      <w:r>
        <w:t xml:space="preserve">Lesson 2 · Inference</w:t>
      </w:r>
    </w:p>
    <w:p>
      <w:pPr>
        <w:pStyle w:val="FirstParagraph"/>
      </w:pPr>
      <w:r>
        <w:rPr>
          <w:bCs/>
          <w:b/>
        </w:rPr>
        <w:t xml:space="preserve">First principle.</w:t>
      </w:r>
      <w:r>
        <w:t xml:space="preserve"> </w:t>
      </w:r>
      <w:r>
        <w:t xml:space="preserve">Inference is the step where a trained model reads input and produces output. Each call has two phases. The model first reads the whole input. It then writes the output one token at a time.</w:t>
      </w:r>
    </w:p>
    <w:p>
      <w:pPr>
        <w:pStyle w:val="BodyText"/>
      </w:pPr>
      <w:r>
        <w:t xml:space="preserve">Time to first token depends mostly on the input length and the queue. Tokens per second depends on the model and capacity. Streaming sends each token as it appears, which improves perceived speed. It does not shorten the total generation time. Three AWS modes serve inference. On-demand charges per token and has no commitment. Provisioned Throughput reserves model units for a steady rate. Batch inference runs offline from S3 to S3 at a lower price for select models.</w:t>
      </w:r>
    </w:p>
    <w:p>
      <w:pPr>
        <w:pStyle w:val="BodyText"/>
      </w:pPr>
      <w:r>
        <w:drawing>
          <wp:inline>
            <wp:extent cx="4114800" cy="963826"/>
            <wp:effectExtent b="0" l="0" r="0" t="0"/>
            <wp:docPr descr="" title="" id="86" name="Picture"/>
            <a:graphic>
              <a:graphicData uri="http://schemas.openxmlformats.org/drawingml/2006/picture">
                <pic:pic>
                  <pic:nvPicPr>
                    <pic:cNvPr descr="/tmp/claude-0/-home-user-aws-aip-c01-study-guide/dadbcc61-393e-5620-a312-677fea7d27eb/scratchpad/dg/d008.png" id="87" name="Picture"/>
                    <pic:cNvPicPr>
                      <a:picLocks noChangeArrowheads="1" noChangeAspect="1"/>
                    </pic:cNvPicPr>
                  </pic:nvPicPr>
                  <pic:blipFill>
                    <a:blip r:embed="rId85"/>
                    <a:stretch>
                      <a:fillRect/>
                    </a:stretch>
                  </pic:blipFill>
                  <pic:spPr bwMode="auto">
                    <a:xfrm>
                      <a:off x="0" y="0"/>
                      <a:ext cx="4114800" cy="963826"/>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2 task 2.2 chooses the mode. Domain 4 task 4.2 measures time to first token and throughput. Domain 4 task 4.1 uses the mode as a cost lever.</w:t>
      </w:r>
    </w:p>
    <w:p>
      <w:pPr>
        <w:pStyle w:val="BodyText"/>
      </w:pPr>
      <w:r>
        <w:rPr>
          <w:bCs/>
          <w:b/>
        </w:rPr>
        <w:t xml:space="preserve">Exam trap.</w:t>
      </w:r>
      <w:r>
        <w:t xml:space="preserve"> </w:t>
      </w:r>
      <w:r>
        <w:t xml:space="preserve">Buying Provisioned Throughput does not change the speed of one call. It changes the reserved capacity. The call must use the provisioned model ARN.</w:t>
      </w:r>
    </w:p>
    <w:bookmarkEnd w:id="88"/>
    <w:bookmarkStart w:id="92" w:name="lesson-3-embeddings-and-similarity"/>
    <w:p>
      <w:pPr>
        <w:pStyle w:val="Heading3"/>
      </w:pPr>
      <w:r>
        <w:t xml:space="preserve">Lesson 3 · Embeddings and similarity</w:t>
      </w:r>
    </w:p>
    <w:p>
      <w:pPr>
        <w:pStyle w:val="FirstParagraph"/>
      </w:pPr>
      <w:r>
        <w:rPr>
          <w:bCs/>
          <w:b/>
        </w:rPr>
        <w:t xml:space="preserve">First principle.</w:t>
      </w:r>
      <w:r>
        <w:t xml:space="preserve"> </w:t>
      </w:r>
      <w:r>
        <w:t xml:space="preserve">An embedding maps text to a list of numbers, called a vector. Texts with similar meaning get vectors that point in similar directions. Similarity is a score that compares two vectors.</w:t>
      </w:r>
    </w:p>
    <w:p>
      <w:pPr>
        <w:pStyle w:val="BodyText"/>
      </w:pPr>
      <w:r>
        <w:t xml:space="preserve">Titan Text Embeddings v2 outputs 1024, 512, or 256 dimensions. More dimensions hold more detail and cost more storage and compute. Cohere Embed separates queries from documents with an input type value. Use search_query for questions and search_document for passages. Embedding calls use InvokeModel with an embedding model. Converse does not produce embeddings.</w:t>
      </w:r>
    </w:p>
    <w:p>
      <w:pPr>
        <w:pStyle w:val="BodyText"/>
      </w:pPr>
      <w:r>
        <w:drawing>
          <wp:inline>
            <wp:extent cx="4114800" cy="1408670"/>
            <wp:effectExtent b="0" l="0" r="0" t="0"/>
            <wp:docPr descr="" title="" id="90" name="Picture"/>
            <a:graphic>
              <a:graphicData uri="http://schemas.openxmlformats.org/drawingml/2006/picture">
                <pic:pic>
                  <pic:nvPicPr>
                    <pic:cNvPr descr="/tmp/claude-0/-home-user-aws-aip-c01-study-guide/dadbcc61-393e-5620-a312-677fea7d27eb/scratchpad/dg/d009.png" id="91" name="Picture"/>
                    <pic:cNvPicPr>
                      <a:picLocks noChangeArrowheads="1" noChangeAspect="1"/>
                    </pic:cNvPicPr>
                  </pic:nvPicPr>
                  <pic:blipFill>
                    <a:blip r:embed="rId89"/>
                    <a:stretch>
                      <a:fillRect/>
                    </a:stretch>
                  </pic:blipFill>
                  <pic:spPr bwMode="auto">
                    <a:xfrm>
                      <a:off x="0" y="0"/>
                      <a:ext cx="4114800" cy="1408670"/>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1 task 1.4 and task 1.5 test the dimension choice and the input type. Domain 2 task 2.3 tests the API choice.</w:t>
      </w:r>
    </w:p>
    <w:p>
      <w:pPr>
        <w:pStyle w:val="BodyText"/>
      </w:pPr>
      <w:r>
        <w:rPr>
          <w:bCs/>
          <w:b/>
        </w:rPr>
        <w:t xml:space="preserve">Exam trap.</w:t>
      </w:r>
      <w:r>
        <w:t xml:space="preserve"> </w:t>
      </w:r>
      <w:r>
        <w:t xml:space="preserve">A bigger embedding model does not fix a bad chunk. The chunk must hold one complete answer.</w:t>
      </w:r>
    </w:p>
    <w:bookmarkEnd w:id="92"/>
    <w:bookmarkStart w:id="93" w:name="lesson-4-vector-search-and-reranking"/>
    <w:p>
      <w:pPr>
        <w:pStyle w:val="Heading3"/>
      </w:pPr>
      <w:r>
        <w:t xml:space="preserve">Lesson 4 · Vector search and reranking</w:t>
      </w:r>
    </w:p>
    <w:p>
      <w:pPr>
        <w:pStyle w:val="FirstParagraph"/>
      </w:pPr>
      <w:r>
        <w:rPr>
          <w:bCs/>
          <w:b/>
        </w:rPr>
        <w:t xml:space="preserve">First principle.</w:t>
      </w:r>
      <w:r>
        <w:t xml:space="preserve"> </w:t>
      </w:r>
      <w:r>
        <w:t xml:space="preserve">Vector search finds the stored vectors closest to a query vector. It returns the top-k results. Closest is not the same as most relevant. A reranker scores each candidate against the question.</w:t>
      </w:r>
    </w:p>
    <w:p>
      <w:pPr>
        <w:pStyle w:val="BodyText"/>
      </w:pPr>
      <w:r>
        <w:t xml:space="preserve">Hybrid search adds keyword matching to vector search. Keyword search finds exact codes and citation strings. Vector search finds related meaning. Metadata filters narrow the search. Check the store documentation for when the filter applies.</w:t>
      </w:r>
    </w:p>
    <w:p>
      <w:pPr>
        <w:pStyle w:val="BodyText"/>
      </w:pPr>
      <w:r>
        <w:rPr>
          <w:bCs/>
          <w:b/>
        </w:rPr>
        <w:t xml:space="preserve">Exam tie.</w:t>
      </w:r>
      <w:r>
        <w:t xml:space="preserve"> </w:t>
      </w:r>
      <w:r>
        <w:t xml:space="preserve">Domain 1 task 1.4 selects the store. Domain 1 task 1.5 selects hybrid search, reranking, and query rewrite.</w:t>
      </w:r>
    </w:p>
    <w:p>
      <w:pPr>
        <w:pStyle w:val="BodyText"/>
      </w:pPr>
      <w:r>
        <w:rPr>
          <w:bCs/>
          <w:b/>
        </w:rPr>
        <w:t xml:space="preserve">Exam trap.</w:t>
      </w:r>
      <w:r>
        <w:t xml:space="preserve"> </w:t>
      </w:r>
      <w:r>
        <w:t xml:space="preserve">Reranking fixes order. It does not add a chunk that retrieval missed.</w:t>
      </w:r>
    </w:p>
    <w:bookmarkEnd w:id="93"/>
    <w:bookmarkStart w:id="94" w:name="X96d65698cd85ecd539815d6acbc83ea08324b00"/>
    <w:p>
      <w:pPr>
        <w:pStyle w:val="Heading3"/>
      </w:pPr>
      <w:r>
        <w:t xml:space="preserve">Lesson 5 · Retrieval-augmented generation (RAG)</w:t>
      </w:r>
    </w:p>
    <w:p>
      <w:pPr>
        <w:pStyle w:val="FirstParagraph"/>
      </w:pPr>
      <w:r>
        <w:rPr>
          <w:bCs/>
          <w:b/>
        </w:rPr>
        <w:t xml:space="preserve">First principle.</w:t>
      </w:r>
      <w:r>
        <w:t xml:space="preserve"> </w:t>
      </w:r>
      <w:r>
        <w:t xml:space="preserve">A model answers from its weights, which are fixed at training time. RAG adds facts at query time. The system retrieves text from your documents and places it in the prompt. The model answers from that text and cites it.</w:t>
      </w:r>
    </w:p>
    <w:p>
      <w:pPr>
        <w:pStyle w:val="BodyText"/>
      </w:pPr>
      <w:r>
        <w:t xml:space="preserve">RAG has two paths. The ingest path runs ahead of time. It chunks, embeds, and stores documents. The query path runs per request. It embeds the question, retrieves chunks, optionally reranks, and generates an answer with citations. Knowledge Bases runs both paths for you.</w:t>
      </w:r>
    </w:p>
    <w:p>
      <w:pPr>
        <w:pStyle w:val="BodyText"/>
      </w:pPr>
      <w:r>
        <w:t xml:space="preserve">The RAG diagram in Part 2 shows both paths. Read it after this lesson.</w:t>
      </w:r>
    </w:p>
    <w:p>
      <w:pPr>
        <w:pStyle w:val="BodyText"/>
      </w:pPr>
      <w:r>
        <w:rPr>
          <w:bCs/>
          <w:b/>
        </w:rPr>
        <w:t xml:space="preserve">Exam tie.</w:t>
      </w:r>
      <w:r>
        <w:t xml:space="preserve"> </w:t>
      </w:r>
      <w:r>
        <w:t xml:space="preserve">Domain 1 tasks 1.4 and 1.5 cover RAG. Domain 3 task 3.1 uses grounding checks on the answer. Domain 5 task 5.1 splits retriever metrics from generator metrics.</w:t>
      </w:r>
    </w:p>
    <w:p>
      <w:pPr>
        <w:pStyle w:val="BodyText"/>
      </w:pPr>
      <w:r>
        <w:rPr>
          <w:bCs/>
          <w:b/>
        </w:rPr>
        <w:t xml:space="preserve">Exam trap.</w:t>
      </w:r>
      <w:r>
        <w:t xml:space="preserve"> </w:t>
      </w:r>
      <w:r>
        <w:t xml:space="preserve">Fine-tuning does not add changing facts. Use RAG for facts that change.</w:t>
      </w:r>
    </w:p>
    <w:bookmarkEnd w:id="94"/>
    <w:bookmarkStart w:id="95" w:name="lesson-6-chunking"/>
    <w:p>
      <w:pPr>
        <w:pStyle w:val="Heading3"/>
      </w:pPr>
      <w:r>
        <w:t xml:space="preserve">Lesson 6 · Chunking</w:t>
      </w:r>
    </w:p>
    <w:p>
      <w:pPr>
        <w:pStyle w:val="FirstParagraph"/>
      </w:pPr>
      <w:r>
        <w:rPr>
          <w:bCs/>
          <w:b/>
        </w:rPr>
        <w:t xml:space="preserve">First principle.</w:t>
      </w:r>
      <w:r>
        <w:t xml:space="preserve"> </w:t>
      </w:r>
      <w:r>
        <w:t xml:space="preserve">A chunk is the unit of text that retrieval returns. A chunk must hold one complete answer. Too large, and the chunk adds noise. Too small, and the chunk loses context.</w:t>
      </w:r>
    </w:p>
    <w:p>
      <w:pPr>
        <w:pStyle w:val="BodyText"/>
      </w:pPr>
      <w:r>
        <w:t xml:space="preserve">Fixed-size chunking works for short, self-contained text such as FAQs. Hierarchical chunking uses small child chunks for matching and larger parent chunks for context. It suits manuals and contracts. Semantic chunking splits on meaning and costs more to process. Custom chunking with Lambda keeps tables and figures whole. The chunking strategy is set when the data source is created. To change it, create a new data source and sync it.</w:t>
      </w:r>
    </w:p>
    <w:p>
      <w:pPr>
        <w:pStyle w:val="BodyText"/>
      </w:pPr>
      <w:r>
        <w:rPr>
          <w:bCs/>
          <w:b/>
        </w:rPr>
        <w:t xml:space="preserve">Exam tie.</w:t>
      </w:r>
      <w:r>
        <w:t xml:space="preserve"> </w:t>
      </w:r>
      <w:r>
        <w:t xml:space="preserve">Domain 1 task 1.3 selects the chunking strategy. Domain 5 task 5.2 traces quality drops to a changed chunking setting.</w:t>
      </w:r>
    </w:p>
    <w:p>
      <w:pPr>
        <w:pStyle w:val="BodyText"/>
      </w:pPr>
      <w:r>
        <w:rPr>
          <w:bCs/>
          <w:b/>
        </w:rPr>
        <w:t xml:space="preserve">Exam trap.</w:t>
      </w:r>
      <w:r>
        <w:t xml:space="preserve"> </w:t>
      </w:r>
      <w:r>
        <w:t xml:space="preserve">A table split across chunks can lose its values. A chunk can look correct alone and still be wrong.</w:t>
      </w:r>
    </w:p>
    <w:bookmarkEnd w:id="95"/>
    <w:bookmarkStart w:id="99" w:name="X9925839596e3d724df335552aff8bc69ac25195"/>
    <w:p>
      <w:pPr>
        <w:pStyle w:val="Heading3"/>
      </w:pPr>
      <w:r>
        <w:t xml:space="preserve">Lesson 7 · Customization: from prompts to LoRA and distillation</w:t>
      </w:r>
    </w:p>
    <w:p>
      <w:pPr>
        <w:pStyle w:val="FirstParagraph"/>
      </w:pPr>
      <w:r>
        <w:rPr>
          <w:bCs/>
          <w:b/>
        </w:rPr>
        <w:t xml:space="preserve">First principle.</w:t>
      </w:r>
      <w:r>
        <w:t xml:space="preserve"> </w:t>
      </w:r>
      <w:r>
        <w:t xml:space="preserve">Customization changes the model or its input. Each rung changes more and costs more. Start with the cheapest rung. Stop when the requirement is met.</w:t>
      </w:r>
    </w:p>
    <w:p>
      <w:pPr>
        <w:pStyle w:val="BodyText"/>
      </w:pPr>
      <w:r>
        <w:t xml:space="preserve">Prompt engineering changes only the instructions. RAG adds facts at query time. Fine-tuning changes the model weights with labeled examples. LoRA is a parameter-efficient method. It freezes the base weights and trains small adapter matrices. The update is the product of two small matrices, so the adapter is much smaller than the base model. You can store several adapters and load the one that fits the task. Distillation trains a smaller student model to copy a larger teacher model on one task. The student is cheaper and faster for that task.</w:t>
      </w:r>
    </w:p>
    <w:p>
      <w:pPr>
        <w:pStyle w:val="BodyText"/>
      </w:pPr>
      <w:r>
        <w:drawing>
          <wp:inline>
            <wp:extent cx="4114800" cy="1158445"/>
            <wp:effectExtent b="0" l="0" r="0" t="0"/>
            <wp:docPr descr="" title="" id="97" name="Picture"/>
            <a:graphic>
              <a:graphicData uri="http://schemas.openxmlformats.org/drawingml/2006/picture">
                <pic:pic>
                  <pic:nvPicPr>
                    <pic:cNvPr descr="/tmp/claude-0/-home-user-aws-aip-c01-study-guide/dadbcc61-393e-5620-a312-677fea7d27eb/scratchpad/dg/d010.png" id="98" name="Picture"/>
                    <pic:cNvPicPr>
                      <a:picLocks noChangeArrowheads="1" noChangeAspect="1"/>
                    </pic:cNvPicPr>
                  </pic:nvPicPr>
                  <pic:blipFill>
                    <a:blip r:embed="rId96"/>
                    <a:stretch>
                      <a:fillRect/>
                    </a:stretch>
                  </pic:blipFill>
                  <pic:spPr bwMode="auto">
                    <a:xfrm>
                      <a:off x="0" y="0"/>
                      <a:ext cx="4114800" cy="1158445"/>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1 task 1.2 covers the customization ladder. Domain 2 task 2.2 covers SageMaker AI deployment of a custom model. Domain 3 task 3.4 covers model documentation for a tuned model.</w:t>
      </w:r>
    </w:p>
    <w:p>
      <w:pPr>
        <w:pStyle w:val="BodyText"/>
      </w:pPr>
      <w:r>
        <w:rPr>
          <w:bCs/>
          <w:b/>
        </w:rPr>
        <w:t xml:space="preserve">Exam trap.</w:t>
      </w:r>
      <w:r>
        <w:t xml:space="preserve"> </w:t>
      </w:r>
      <w:r>
        <w:t xml:space="preserve">LoRA does not fix facts that change. A tuned adapter still holds the facts from its training data. Use RAG for changing facts.</w:t>
      </w:r>
    </w:p>
    <w:bookmarkEnd w:id="99"/>
    <w:bookmarkStart w:id="100" w:name="lesson-8-agents-and-tools"/>
    <w:p>
      <w:pPr>
        <w:pStyle w:val="Heading3"/>
      </w:pPr>
      <w:r>
        <w:t xml:space="preserve">Lesson 8 · Agents and tools</w:t>
      </w:r>
    </w:p>
    <w:p>
      <w:pPr>
        <w:pStyle w:val="FirstParagraph"/>
      </w:pPr>
      <w:r>
        <w:rPr>
          <w:bCs/>
          <w:b/>
        </w:rPr>
        <w:t xml:space="preserve">First principle.</w:t>
      </w:r>
      <w:r>
        <w:t xml:space="preserve"> </w:t>
      </w:r>
      <w:r>
        <w:t xml:space="preserve">An agent is a loop. The model reasons about the next step. It calls a tool. It observes the result. It repeats until a stop condition is met. A loop needs limits, because each step costs time and money.</w:t>
      </w:r>
    </w:p>
    <w:p>
      <w:pPr>
        <w:pStyle w:val="BodyText"/>
      </w:pPr>
      <w:r>
        <w:t xml:space="preserve">A tool has a schema, which names its inputs. An action group in Bedrock Agents links the agent to a Lambda function. AgentCore Gateway exposes tools through MCP. Each tool call can pass through Policy in AgentCore before it runs. Trace records each step, the chosen tool, and the observation.</w:t>
      </w:r>
    </w:p>
    <w:p>
      <w:pPr>
        <w:pStyle w:val="BodyText"/>
      </w:pPr>
      <w:r>
        <w:rPr>
          <w:bCs/>
          <w:b/>
        </w:rPr>
        <w:t xml:space="preserve">Exam tie.</w:t>
      </w:r>
      <w:r>
        <w:t xml:space="preserve"> </w:t>
      </w:r>
      <w:r>
        <w:t xml:space="preserve">Domain 2 task 2.1 covers the agent loop, action groups, and aliases. Domain 2 task 2.2 covers AgentCore. Domain 3 task 3.1 covers the policy check.</w:t>
      </w:r>
    </w:p>
    <w:p>
      <w:pPr>
        <w:pStyle w:val="BodyText"/>
      </w:pPr>
      <w:r>
        <w:rPr>
          <w:bCs/>
          <w:b/>
        </w:rPr>
        <w:t xml:space="preserve">Exam trap.</w:t>
      </w:r>
      <w:r>
        <w:t xml:space="preserve"> </w:t>
      </w:r>
      <w:r>
        <w:t xml:space="preserve">A prompt that says "stop after three steps" is not a control. Enforce the limit in the workflow or the tool layer.</w:t>
      </w:r>
    </w:p>
    <w:bookmarkEnd w:id="100"/>
    <w:bookmarkStart w:id="101" w:name="lesson-9-safety-layers"/>
    <w:p>
      <w:pPr>
        <w:pStyle w:val="Heading3"/>
      </w:pPr>
      <w:r>
        <w:t xml:space="preserve">Lesson 9 · Safety layers</w:t>
      </w:r>
    </w:p>
    <w:p>
      <w:pPr>
        <w:pStyle w:val="FirstParagraph"/>
      </w:pPr>
      <w:r>
        <w:rPr>
          <w:bCs/>
          <w:b/>
        </w:rPr>
        <w:t xml:space="preserve">First principle.</w:t>
      </w:r>
      <w:r>
        <w:t xml:space="preserve"> </w:t>
      </w:r>
      <w:r>
        <w:t xml:space="preserve">No single control stops every failure. Each layer checks something different. Input checks run before the model. Output checks run after it. Data controls protect storage and access.</w:t>
      </w:r>
    </w:p>
    <w:p>
      <w:pPr>
        <w:pStyle w:val="BodyText"/>
      </w:pPr>
      <w:r>
        <w:t xml:space="preserve">Guardrails apply six policy types on input and output. Contextual grounding checks test whether the answer is supported by the source. The prompt attack filter detects jailbreak and injection patterns on input. Comprehend detects PII in text. Macie finds sensitive data in S3 at rest. KMS encrypts data at rest. PrivateLink keeps API traffic inside the VPC.</w:t>
      </w:r>
    </w:p>
    <w:p>
      <w:pPr>
        <w:pStyle w:val="BodyText"/>
      </w:pPr>
      <w:r>
        <w:rPr>
          <w:bCs/>
          <w:b/>
        </w:rPr>
        <w:t xml:space="preserve">Exam tie.</w:t>
      </w:r>
      <w:r>
        <w:t xml:space="preserve"> </w:t>
      </w:r>
      <w:r>
        <w:t xml:space="preserve">Domain 3 tasks 3.1 and 3.2 cover these layers. Domain 3 task 3.3 covers the audit side.</w:t>
      </w:r>
    </w:p>
    <w:p>
      <w:pPr>
        <w:pStyle w:val="BodyText"/>
      </w:pPr>
      <w:r>
        <w:rPr>
          <w:bCs/>
          <w:b/>
        </w:rPr>
        <w:t xml:space="preserve">Exam trap.</w:t>
      </w:r>
      <w:r>
        <w:t xml:space="preserve"> </w:t>
      </w:r>
      <w:r>
        <w:t xml:space="preserve">A denied topic is not a prompt attack detector. Use the prompt attack filter for attacks.</w:t>
      </w:r>
    </w:p>
    <w:bookmarkEnd w:id="101"/>
    <w:bookmarkStart w:id="102" w:name="lesson-10-evaluation"/>
    <w:p>
      <w:pPr>
        <w:pStyle w:val="Heading3"/>
      </w:pPr>
      <w:r>
        <w:t xml:space="preserve">Lesson 10 · Evaluation</w:t>
      </w:r>
    </w:p>
    <w:p>
      <w:pPr>
        <w:pStyle w:val="FirstParagraph"/>
      </w:pPr>
      <w:r>
        <w:rPr>
          <w:bCs/>
          <w:b/>
        </w:rPr>
        <w:t xml:space="preserve">First principle.</w:t>
      </w:r>
      <w:r>
        <w:t xml:space="preserve"> </w:t>
      </w:r>
      <w:r>
        <w:t xml:space="preserve">An evaluation compares outputs with a standard. The standard can be a known answer, a rubric, or a human judgment. The method must match the claim.</w:t>
      </w:r>
    </w:p>
    <w:p>
      <w:pPr>
        <w:pStyle w:val="BodyText"/>
      </w:pPr>
      <w:r>
        <w:t xml:space="preserve">Automatic metrics suit facts with known answers. An LLM judge scores qualities such as faithfulness at scale. A judge must be calibrated against human ratings first. A golden set holds trusted prompts and answers. Regression suites rerun the golden set on each change. Canary releases send a small share of traffic to a new version.</w:t>
      </w:r>
    </w:p>
    <w:p>
      <w:pPr>
        <w:pStyle w:val="BodyText"/>
      </w:pPr>
      <w:r>
        <w:rPr>
          <w:bCs/>
          <w:b/>
        </w:rPr>
        <w:t xml:space="preserve">Exam tie.</w:t>
      </w:r>
      <w:r>
        <w:t xml:space="preserve"> </w:t>
      </w:r>
      <w:r>
        <w:t xml:space="preserve">Domain 5 tasks 5.1 and 5.2 cover evaluation methods, golden sets, and release gates.</w:t>
      </w:r>
    </w:p>
    <w:p>
      <w:pPr>
        <w:pStyle w:val="BodyText"/>
      </w:pPr>
      <w:r>
        <w:rPr>
          <w:bCs/>
          <w:b/>
        </w:rPr>
        <w:t xml:space="preserve">Exam trap.</w:t>
      </w:r>
      <w:r>
        <w:t xml:space="preserve"> </w:t>
      </w:r>
      <w:r>
        <w:t xml:space="preserve">An uncalibrated judge gives opinions, not measurements.</w:t>
      </w:r>
    </w:p>
    <w:bookmarkEnd w:id="102"/>
    <w:bookmarkStart w:id="103" w:name="lesson-11-operations-signals"/>
    <w:p>
      <w:pPr>
        <w:pStyle w:val="Heading3"/>
      </w:pPr>
      <w:r>
        <w:t xml:space="preserve">Lesson 11 · Operations signals</w:t>
      </w:r>
    </w:p>
    <w:p>
      <w:pPr>
        <w:pStyle w:val="FirstParagraph"/>
      </w:pPr>
      <w:r>
        <w:rPr>
          <w:bCs/>
          <w:b/>
        </w:rPr>
        <w:t xml:space="preserve">First principle.</w:t>
      </w:r>
      <w:r>
        <w:t xml:space="preserve"> </w:t>
      </w:r>
      <w:r>
        <w:t xml:space="preserve">A production system emits three kinds of signal. Metrics count things over time. Traces follow one request across services. Logs hold the payloads. Each signal answers a different question.</w:t>
      </w:r>
    </w:p>
    <w:p>
      <w:pPr>
        <w:pStyle w:val="BodyText"/>
      </w:pPr>
      <w:r>
        <w:t xml:space="preserve">CloudWatch metrics track tokens, invocations, and throttles. Anomaly detection builds a band from history and alarms when a value leaves it. X-Ray traces requests and downstream calls. Invocation logs hold prompts and completions. Logs Insights searches them. Model Monitor watches drift in structured features, not free-text quality.</w:t>
      </w:r>
    </w:p>
    <w:p>
      <w:pPr>
        <w:pStyle w:val="BodyText"/>
      </w:pPr>
      <w:r>
        <w:rPr>
          <w:bCs/>
          <w:b/>
        </w:rPr>
        <w:t xml:space="preserve">Exam tie.</w:t>
      </w:r>
      <w:r>
        <w:t xml:space="preserve"> </w:t>
      </w:r>
      <w:r>
        <w:t xml:space="preserve">Domain 4 task 4.3 covers monitoring. Domain 5 task 5.2 covers debugging.</w:t>
      </w:r>
    </w:p>
    <w:p>
      <w:pPr>
        <w:pStyle w:val="BodyText"/>
      </w:pPr>
      <w:r>
        <w:rPr>
          <w:bCs/>
          <w:b/>
        </w:rPr>
        <w:t xml:space="preserve">Exam trap.</w:t>
      </w:r>
      <w:r>
        <w:t xml:space="preserve"> </w:t>
      </w:r>
      <w:r>
        <w:t xml:space="preserve">Metrics alone cannot rebuild what the model received. Keep the payload logs under access control.</w:t>
      </w:r>
    </w:p>
    <w:bookmarkEnd w:id="103"/>
    <w:bookmarkEnd w:id="104"/>
    <w:bookmarkEnd w:id="105"/>
    <w:bookmarkStart w:id="135" w:name="services"/>
    <w:p>
      <w:pPr>
        <w:pStyle w:val="BodyText"/>
      </w:pPr>
      <w:r>
        <w:t xml:space="preserve">Part 1C · Service deep dives</w:t>
      </w:r>
    </w:p>
    <w:bookmarkStart w:id="134" w:name="X2c23f2f2f2984861062f8a3e39b442b431bbdf4"/>
    <w:p>
      <w:pPr>
        <w:pStyle w:val="Heading2"/>
      </w:pPr>
      <w:r>
        <w:t xml:space="preserve">AWS AppConfig and Amazon SageMaker AI, from first principles</w:t>
      </w:r>
    </w:p>
    <w:p>
      <w:pPr>
        <w:pStyle w:val="FirstParagraph"/>
      </w:pPr>
      <w:r>
        <w:t xml:space="preserve">Both services appear in many questions. AppConfig controls how a running application reads its settings. SageMaker AI hosts and prepares models. Read each service from the purpose, then the parts, then the exam tie.</w:t>
      </w:r>
    </w:p>
    <w:bookmarkStart w:id="113" w:name="aws-appconfig"/>
    <w:p>
      <w:pPr>
        <w:pStyle w:val="Heading3"/>
      </w:pPr>
      <w:r>
        <w:t xml:space="preserve">AWS AppConfig</w:t>
      </w:r>
    </w:p>
    <w:p>
      <w:pPr>
        <w:pStyle w:val="FirstParagraph"/>
      </w:pPr>
      <w:r>
        <w:rPr>
          <w:bCs/>
          <w:b/>
        </w:rPr>
        <w:t xml:space="preserve">First principle.</w:t>
      </w:r>
      <w:r>
        <w:t xml:space="preserve"> </w:t>
      </w:r>
      <w:r>
        <w:t xml:space="preserve">A running application reads its settings from somewhere. If a setting changes, the application must pick up the change without a code release. AppConfig is the place that holds the settings and rolls them out.</w:t>
      </w:r>
    </w:p>
    <w:p>
      <w:pPr>
        <w:pStyle w:val="BodyText"/>
      </w:pPr>
      <w:r>
        <w:rPr>
          <w:bCs/>
          <w:b/>
        </w:rPr>
        <w:t xml:space="preserve">Parts.</w:t>
      </w:r>
      <w:r>
        <w:t xml:space="preserve"> </w:t>
      </w:r>
      <w:r>
        <w:t xml:space="preserve">A configuration profile defines where the settings live. The stores are the AppConfig hosted configuration store, AWS Secrets Manager, Systems Manager Parameter Store, and Amazon S3. A deployment strategy sets how fast a change reaches the application. It can roll out in steps over a period of time. Validators check the configuration before deployment. They check syntax and meaning. Alarms watch CloudWatch metrics during a deployment. If an alarm fires, AppConfig rolls the change back. Feature flags let you release a capability to some users first.</w:t>
      </w:r>
    </w:p>
    <w:p>
      <w:pPr>
        <w:pStyle w:val="CaptionedFigure"/>
      </w:pPr>
      <w:r>
        <w:drawing>
          <wp:inline>
            <wp:extent cx="4114800" cy="2057400"/>
            <wp:effectExtent b="0" l="0" r="0" t="0"/>
            <wp:docPr descr="AWS AppConfig how it works diagram" title="" id="107" name="Picture"/>
            <a:graphic>
              <a:graphicData uri="http://schemas.openxmlformats.org/drawingml/2006/picture">
                <pic:pic>
                  <pic:nvPicPr>
                    <pic:cNvPr descr="img/AppConfigHowItWorks.png" id="108" name="Picture"/>
                    <pic:cNvPicPr>
                      <a:picLocks noChangeArrowheads="1" noChangeAspect="1"/>
                    </pic:cNvPicPr>
                  </pic:nvPicPr>
                  <pic:blipFill>
                    <a:blip r:embed="rId106"/>
                    <a:stretch>
                      <a:fillRect/>
                    </a:stretch>
                  </pic:blipFill>
                  <pic:spPr bwMode="auto">
                    <a:xfrm>
                      <a:off x="0" y="0"/>
                      <a:ext cx="4114800" cy="20574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09">
        <w:r>
          <w:rPr>
            <w:rStyle w:val="Hyperlink"/>
          </w:rPr>
          <w:t xml:space="preserve">What is AWS AppConfig</w:t>
        </w:r>
      </w:hyperlink>
      <w:r>
        <w:t xml:space="preserve">. Use for the deployment flow.</w:t>
      </w:r>
    </w:p>
    <w:p>
      <w:pPr>
        <w:pStyle w:val="BodyText"/>
      </w:pPr>
      <w:r>
        <w:drawing>
          <wp:inline>
            <wp:extent cx="4114800" cy="1362332"/>
            <wp:effectExtent b="0" l="0" r="0" t="0"/>
            <wp:docPr descr="" title="" id="111" name="Picture"/>
            <a:graphic>
              <a:graphicData uri="http://schemas.openxmlformats.org/drawingml/2006/picture">
                <pic:pic>
                  <pic:nvPicPr>
                    <pic:cNvPr descr="/tmp/claude-0/-home-user-aws-aip-c01-study-guide/dadbcc61-393e-5620-a312-677fea7d27eb/scratchpad/dg/d011.png" id="112" name="Picture"/>
                    <pic:cNvPicPr>
                      <a:picLocks noChangeArrowheads="1" noChangeAspect="1"/>
                    </pic:cNvPicPr>
                  </pic:nvPicPr>
                  <pic:blipFill>
                    <a:blip r:embed="rId110"/>
                    <a:stretch>
                      <a:fillRect/>
                    </a:stretch>
                  </pic:blipFill>
                  <pic:spPr bwMode="auto">
                    <a:xfrm>
                      <a:off x="0" y="0"/>
                      <a:ext cx="4114800" cy="1362332"/>
                    </a:xfrm>
                    <a:prstGeom prst="rect">
                      <a:avLst/>
                    </a:prstGeom>
                    <a:noFill/>
                    <a:ln w="9525">
                      <a:noFill/>
                      <a:headEnd/>
                      <a:tailEnd/>
                    </a:ln>
                  </pic:spPr>
                </pic:pic>
              </a:graphicData>
            </a:graphic>
          </wp:inline>
        </w:drawing>
      </w:r>
    </w:p>
    <w:p>
      <w:pPr>
        <w:pStyle w:val="BodyText"/>
      </w:pPr>
      <w:r>
        <w:rPr>
          <w:bCs/>
          <w:b/>
        </w:rPr>
        <w:t xml:space="preserve">Model switch pattern.</w:t>
      </w:r>
      <w:r>
        <w:t xml:space="preserve"> </w:t>
      </w:r>
      <w:r>
        <w:t xml:space="preserve">Store the model ID in a hosted configuration profile. The Lambda function reads the ID at runtime. A change to the ID rolls out with a deployment strategy. A CloudWatch alarm on errors rolls it back. No code release is needed. This is the pattern in Domain 1 task 1.2.</w:t>
      </w:r>
    </w:p>
    <w:p>
      <w:pPr>
        <w:pStyle w:val="BodyText"/>
      </w:pPr>
      <w:r>
        <w:rPr>
          <w:bCs/>
          <w:b/>
        </w:rPr>
        <w:t xml:space="preserve">Exam trap.</w:t>
      </w:r>
      <w:r>
        <w:t xml:space="preserve"> </w:t>
      </w:r>
      <w:r>
        <w:t xml:space="preserve">AppConfig controls settings. It does not route traffic to a model by prompt complexity. It does not host the model.</w:t>
      </w:r>
    </w:p>
    <w:bookmarkEnd w:id="113"/>
    <w:bookmarkStart w:id="133" w:name="amazon-sagemaker-ai"/>
    <w:p>
      <w:pPr>
        <w:pStyle w:val="Heading3"/>
      </w:pPr>
      <w:r>
        <w:t xml:space="preserve">Amazon SageMaker AI</w:t>
      </w:r>
    </w:p>
    <w:p>
      <w:pPr>
        <w:pStyle w:val="FirstParagraph"/>
      </w:pPr>
      <w:r>
        <w:rPr>
          <w:bCs/>
          <w:b/>
        </w:rPr>
        <w:t xml:space="preserve">First principle.</w:t>
      </w:r>
      <w:r>
        <w:t xml:space="preserve"> </w:t>
      </w:r>
      <w:r>
        <w:t xml:space="preserve">A custom or fine-tuned model needs a place to run, a way to track versions, and a way to watch its behavior. SageMaker AI covers those three needs. Read its parts in that order.</w:t>
      </w:r>
    </w:p>
    <w:p>
      <w:pPr>
        <w:pStyle w:val="BodyText"/>
      </w:pPr>
      <w:r>
        <w:rPr>
          <w:bCs/>
          <w:b/>
        </w:rPr>
        <w:t xml:space="preserve">Hosting.</w:t>
      </w:r>
      <w:r>
        <w:t xml:space="preserve"> </w:t>
      </w:r>
      <w:r>
        <w:t xml:space="preserve">A real-time endpoint serves steady traffic with autoscaling. A serverless endpoint serves intermittent traffic and scales to zero. Its memory runs from 1 GB to 6 GB. Provisioned Concurrency keeps capacity warm for predictable bursts. The first request after idle time can have a cold start. An asynchronous endpoint queues long requests. Its payload comes from S3. The result goes to S3. It supports processing times up to one hour and near real-time latency.</w:t>
      </w:r>
    </w:p>
    <w:p>
      <w:pPr>
        <w:pStyle w:val="CaptionedFigure"/>
      </w:pPr>
      <w:r>
        <w:drawing>
          <wp:inline>
            <wp:extent cx="4114800" cy="2400300"/>
            <wp:effectExtent b="0" l="0" r="0" t="0"/>
            <wp:docPr descr="SageMaker serverless endpoint how it works" title="" id="115" name="Picture"/>
            <a:graphic>
              <a:graphicData uri="http://schemas.openxmlformats.org/drawingml/2006/picture">
                <pic:pic>
                  <pic:nvPicPr>
                    <pic:cNvPr descr="img/serverless-endpoints-how-it-works.png" id="116" name="Picture"/>
                    <pic:cNvPicPr>
                      <a:picLocks noChangeArrowheads="1" noChangeAspect="1"/>
                    </pic:cNvPicPr>
                  </pic:nvPicPr>
                  <pic:blipFill>
                    <a:blip r:embed="rId114"/>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17">
        <w:r>
          <w:rPr>
            <w:rStyle w:val="Hyperlink"/>
          </w:rPr>
          <w:t xml:space="preserve">SageMaker AI serverless endpoints</w:t>
        </w:r>
      </w:hyperlink>
      <w:r>
        <w:t xml:space="preserve">.</w:t>
      </w:r>
    </w:p>
    <w:p>
      <w:pPr>
        <w:pStyle w:val="CaptionedFigure"/>
      </w:pPr>
      <w:r>
        <w:drawing>
          <wp:inline>
            <wp:extent cx="4114800" cy="2400300"/>
            <wp:effectExtent b="0" l="0" r="0" t="0"/>
            <wp:docPr descr="SageMaker asynchronous inference architecture" title="" id="119" name="Picture"/>
            <a:graphic>
              <a:graphicData uri="http://schemas.openxmlformats.org/drawingml/2006/picture">
                <pic:pic>
                  <pic:nvPicPr>
                    <pic:cNvPr descr="img/async-architecture.png" id="120" name="Picture"/>
                    <pic:cNvPicPr>
                      <a:picLocks noChangeArrowheads="1" noChangeAspect="1"/>
                    </pic:cNvPicPr>
                  </pic:nvPicPr>
                  <pic:blipFill>
                    <a:blip r:embed="rId118"/>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21">
        <w:r>
          <w:rPr>
            <w:rStyle w:val="Hyperlink"/>
          </w:rPr>
          <w:t xml:space="preserve">SageMaker AI asynchronous inference</w:t>
        </w:r>
      </w:hyperlink>
      <w:r>
        <w:t xml:space="preserve">.</w:t>
      </w:r>
    </w:p>
    <w:p>
      <w:pPr>
        <w:pStyle w:val="BodyText"/>
      </w:pPr>
      <w:r>
        <w:rPr>
          <w:bCs/>
          <w:b/>
        </w:rPr>
        <w:t xml:space="preserve">Registry.</w:t>
      </w:r>
      <w:r>
        <w:t xml:space="preserve"> </w:t>
      </w:r>
      <w:r>
        <w:t xml:space="preserve">The model registry groups model versions. Each version has an approval status. A registry can share versions across accounts. Pipelines can require approval before deployment. A rollback points the endpoint to an earlier approved version.</w:t>
      </w:r>
    </w:p>
    <w:p>
      <w:pPr>
        <w:pStyle w:val="CaptionedFigure"/>
      </w:pPr>
      <w:r>
        <w:drawing>
          <wp:inline>
            <wp:extent cx="4114800" cy="2400300"/>
            <wp:effectExtent b="0" l="0" r="0" t="0"/>
            <wp:docPr descr="SageMaker model registry cross-account diagram" title="" id="123" name="Picture"/>
            <a:graphic>
              <a:graphicData uri="http://schemas.openxmlformats.org/drawingml/2006/picture">
                <pic:pic>
                  <pic:nvPicPr>
                    <pic:cNvPr descr="img/model_registry_cross_account.png" id="124" name="Picture"/>
                    <pic:cNvPicPr>
                      <a:picLocks noChangeArrowheads="1" noChangeAspect="1"/>
                    </pic:cNvPicPr>
                  </pic:nvPicPr>
                  <pic:blipFill>
                    <a:blip r:embed="rId122"/>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25">
        <w:r>
          <w:rPr>
            <w:rStyle w:val="Hyperlink"/>
          </w:rPr>
          <w:t xml:space="preserve">SageMaker Model Registry versions</w:t>
        </w:r>
      </w:hyperlink>
      <w:r>
        <w:t xml:space="preserve">. Use for sharing versions across accounts.</w:t>
      </w:r>
    </w:p>
    <w:p>
      <w:pPr>
        <w:pStyle w:val="BodyText"/>
      </w:pPr>
      <w:r>
        <w:rPr>
          <w:bCs/>
          <w:b/>
        </w:rPr>
        <w:t xml:space="preserve">Monitoring.</w:t>
      </w:r>
      <w:r>
        <w:t xml:space="preserve"> </w:t>
      </w:r>
      <w:r>
        <w:t xml:space="preserve">Model Monitor watches drift in structured features and predictions. It does not score free-text answer quality. The SageMaker documentation states that Model Monitor is no longer open to new customers. Check that status before you rely on it.</w:t>
      </w:r>
    </w:p>
    <w:p>
      <w:pPr>
        <w:pStyle w:val="CaptionedFigure"/>
      </w:pPr>
      <w:r>
        <w:drawing>
          <wp:inline>
            <wp:extent cx="4114800" cy="2400300"/>
            <wp:effectExtent b="0" l="0" r="0" t="0"/>
            <wp:docPr descr="SageMaker Model Monitor architecture" title="" id="127" name="Picture"/>
            <a:graphic>
              <a:graphicData uri="http://schemas.openxmlformats.org/drawingml/2006/picture">
                <pic:pic>
                  <pic:nvPicPr>
                    <pic:cNvPr descr="img/mmv2-architecture.png" id="128" name="Picture"/>
                    <pic:cNvPicPr>
                      <a:picLocks noChangeArrowheads="1" noChangeAspect="1"/>
                    </pic:cNvPicPr>
                  </pic:nvPicPr>
                  <pic:blipFill>
                    <a:blip r:embed="rId126"/>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29">
        <w:r>
          <w:rPr>
            <w:rStyle w:val="Hyperlink"/>
          </w:rPr>
          <w:t xml:space="preserve">SageMaker AI Model Monitor</w:t>
        </w:r>
      </w:hyperlink>
      <w:r>
        <w:t xml:space="preserve">. Use for the monitoring flow.</w:t>
      </w:r>
    </w:p>
    <w:p>
      <w:pPr>
        <w:pStyle w:val="CaptionedFigure"/>
      </w:pPr>
      <w:r>
        <w:drawing>
          <wp:inline>
            <wp:extent cx="4114800" cy="2400300"/>
            <wp:effectExtent b="0" l="0" r="0" t="0"/>
            <wp:docPr descr="SageMaker Model Monitor batch architecture" title="" id="131" name="Picture"/>
            <a:graphic>
              <a:graphicData uri="http://schemas.openxmlformats.org/drawingml/2006/picture">
                <pic:pic>
                  <pic:nvPicPr>
                    <pic:cNvPr descr="img/mmv2-architecture-batch.png" id="132" name="Picture"/>
                    <pic:cNvPicPr>
                      <a:picLocks noChangeArrowheads="1" noChangeAspect="1"/>
                    </pic:cNvPicPr>
                  </pic:nvPicPr>
                  <pic:blipFill>
                    <a:blip r:embed="rId130"/>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29">
        <w:r>
          <w:rPr>
            <w:rStyle w:val="Hyperlink"/>
          </w:rPr>
          <w:t xml:space="preserve">SageMaker AI Model Monitor</w:t>
        </w:r>
      </w:hyperlink>
      <w:r>
        <w:t xml:space="preserve">.</w:t>
      </w:r>
    </w:p>
    <w:p>
      <w:pPr>
        <w:pStyle w:val="BodyText"/>
      </w:pPr>
      <w:r>
        <w:rPr>
          <w:bCs/>
          <w:b/>
        </w:rPr>
        <w:t xml:space="preserve">Customization.</w:t>
      </w:r>
      <w:r>
        <w:t xml:space="preserve"> </w:t>
      </w:r>
      <w:r>
        <w:t xml:space="preserve">SageMaker AI fine-tunes a model. LoRA trains small adapters on top of frozen base weights. Distillation trains a smaller student from a teacher. Register each tuned version. Deploy it to an endpoint. Track the approval status.</w:t>
      </w:r>
    </w:p>
    <w:p>
      <w:pPr>
        <w:pStyle w:val="BodyText"/>
      </w:pPr>
      <w:r>
        <w:rPr>
          <w:bCs/>
          <w:b/>
        </w:rPr>
        <w:t xml:space="preserve">Exam trap.</w:t>
      </w:r>
      <w:r>
        <w:t xml:space="preserve"> </w:t>
      </w:r>
      <w:r>
        <w:t xml:space="preserve">SageMaker AI endpoints host models. Bedrock hosts the managed foundation models. Pick by who owns the model.</w:t>
      </w:r>
    </w:p>
    <w:bookmarkEnd w:id="133"/>
    <w:bookmarkEnd w:id="134"/>
    <w:bookmarkEnd w:id="135"/>
    <w:bookmarkStart w:id="137" w:name="tie"/>
    <w:p>
      <w:pPr>
        <w:pStyle w:val="BodyText"/>
      </w:pPr>
      <w:r>
        <w:t xml:space="preserve">Part 1D · Tie-in</w:t>
      </w:r>
    </w:p>
    <w:bookmarkStart w:id="136" w:name="Xe04018d708213db68e803d2447ede36fe25a994"/>
    <w:p>
      <w:pPr>
        <w:pStyle w:val="Heading2"/>
      </w:pPr>
      <w:r>
        <w:t xml:space="preserve">How the lessons and services connect to the domains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Idea</w:t>
            </w:r>
          </w:p>
        </w:tc>
        <w:tc>
          <w:tcPr/>
          <w:p>
            <w:pPr>
              <w:pStyle w:val="Compact"/>
              <w:jc w:val="left"/>
            </w:pPr>
            <w:r>
              <w:t xml:space="preserve">Lesson</w:t>
            </w:r>
          </w:p>
        </w:tc>
        <w:tc>
          <w:tcPr/>
          <w:p>
            <w:pPr>
              <w:pStyle w:val="Compact"/>
              <w:jc w:val="left"/>
            </w:pPr>
            <w:r>
              <w:t xml:space="preserve">Service</w:t>
            </w:r>
          </w:p>
        </w:tc>
        <w:tc>
          <w:tcPr/>
          <w:p>
            <w:pPr>
              <w:pStyle w:val="Compact"/>
              <w:jc w:val="left"/>
            </w:pPr>
            <w:r>
              <w:t xml:space="preserve">Domain and task</w:t>
            </w:r>
          </w:p>
        </w:tc>
      </w:tr>
      <w:tr>
        <w:tc>
          <w:tcPr/>
          <w:p>
            <w:pPr>
              <w:pStyle w:val="Compact"/>
              <w:jc w:val="left"/>
            </w:pPr>
            <w:r>
              <w:t xml:space="preserve">Inference modes and cost</w:t>
            </w:r>
          </w:p>
        </w:tc>
        <w:tc>
          <w:tcPr/>
          <w:p>
            <w:pPr>
              <w:pStyle w:val="Compact"/>
              <w:jc w:val="left"/>
            </w:pPr>
            <w:r>
              <w:t xml:space="preserve">2</w:t>
            </w:r>
          </w:p>
        </w:tc>
        <w:tc>
          <w:tcPr/>
          <w:p>
            <w:pPr>
              <w:pStyle w:val="Compact"/>
              <w:jc w:val="left"/>
            </w:pPr>
            <w:r>
              <w:t xml:space="preserve">Bedrock on-demand, Provisioned Throughput, Batch</w:t>
            </w:r>
          </w:p>
        </w:tc>
        <w:tc>
          <w:tcPr/>
          <w:p>
            <w:pPr>
              <w:pStyle w:val="Compact"/>
              <w:jc w:val="left"/>
            </w:pPr>
            <w:r>
              <w:t xml:space="preserve">2.2, 4.1, 4.2</w:t>
            </w:r>
          </w:p>
        </w:tc>
      </w:tr>
      <w:tr>
        <w:tc>
          <w:tcPr/>
          <w:p>
            <w:pPr>
              <w:pStyle w:val="Compact"/>
              <w:jc w:val="left"/>
            </w:pPr>
            <w:r>
              <w:t xml:space="preserve">Tokens and context window</w:t>
            </w:r>
          </w:p>
        </w:tc>
        <w:tc>
          <w:tcPr/>
          <w:p>
            <w:pPr>
              <w:pStyle w:val="Compact"/>
              <w:jc w:val="left"/>
            </w:pPr>
            <w:r>
              <w:t xml:space="preserve">1</w:t>
            </w:r>
          </w:p>
        </w:tc>
        <w:tc>
          <w:tcPr/>
          <w:p>
            <w:pPr>
              <w:pStyle w:val="Compact"/>
              <w:jc w:val="left"/>
            </w:pPr>
            <w:r>
              <w:t xml:space="preserve">Bedrock Converse, CountTokens</w:t>
            </w:r>
          </w:p>
        </w:tc>
        <w:tc>
          <w:tcPr/>
          <w:p>
            <w:pPr>
              <w:pStyle w:val="Compact"/>
              <w:jc w:val="left"/>
            </w:pPr>
            <w:r>
              <w:t xml:space="preserve">1.2, 4.1, 5.2</w:t>
            </w:r>
          </w:p>
        </w:tc>
      </w:tr>
      <w:tr>
        <w:tc>
          <w:tcPr/>
          <w:p>
            <w:pPr>
              <w:pStyle w:val="Compact"/>
              <w:jc w:val="left"/>
            </w:pPr>
            <w:r>
              <w:t xml:space="preserve">Embeddings and vector search</w:t>
            </w:r>
          </w:p>
        </w:tc>
        <w:tc>
          <w:tcPr/>
          <w:p>
            <w:pPr>
              <w:pStyle w:val="Compact"/>
              <w:jc w:val="left"/>
            </w:pPr>
            <w:r>
              <w:t xml:space="preserve">3, 4</w:t>
            </w:r>
          </w:p>
        </w:tc>
        <w:tc>
          <w:tcPr/>
          <w:p>
            <w:pPr>
              <w:pStyle w:val="Compact"/>
              <w:jc w:val="left"/>
            </w:pPr>
            <w:r>
              <w:t xml:space="preserve">Titan Text Embeddings v2, Cohere Embed, OpenSearch Serverless, S3 Vectors</w:t>
            </w:r>
          </w:p>
        </w:tc>
        <w:tc>
          <w:tcPr/>
          <w:p>
            <w:pPr>
              <w:pStyle w:val="Compact"/>
              <w:jc w:val="left"/>
            </w:pPr>
            <w:r>
              <w:t xml:space="preserve">1.4, 1.5</w:t>
            </w:r>
          </w:p>
        </w:tc>
      </w:tr>
      <w:tr>
        <w:tc>
          <w:tcPr/>
          <w:p>
            <w:pPr>
              <w:pStyle w:val="Compact"/>
              <w:jc w:val="left"/>
            </w:pPr>
            <w:r>
              <w:t xml:space="preserve">RAG and citations</w:t>
            </w:r>
          </w:p>
        </w:tc>
        <w:tc>
          <w:tcPr/>
          <w:p>
            <w:pPr>
              <w:pStyle w:val="Compact"/>
              <w:jc w:val="left"/>
            </w:pPr>
            <w:r>
              <w:t xml:space="preserve">5, 6</w:t>
            </w:r>
          </w:p>
        </w:tc>
        <w:tc>
          <w:tcPr/>
          <w:p>
            <w:pPr>
              <w:pStyle w:val="Compact"/>
              <w:jc w:val="left"/>
            </w:pPr>
            <w:r>
              <w:t xml:space="preserve">Knowledge Bases, RetrieveAndGenerate</w:t>
            </w:r>
          </w:p>
        </w:tc>
        <w:tc>
          <w:tcPr/>
          <w:p>
            <w:pPr>
              <w:pStyle w:val="Compact"/>
              <w:jc w:val="left"/>
            </w:pPr>
            <w:r>
              <w:t xml:space="preserve">1.5, 5.1</w:t>
            </w:r>
          </w:p>
        </w:tc>
      </w:tr>
      <w:tr>
        <w:tc>
          <w:tcPr/>
          <w:p>
            <w:pPr>
              <w:pStyle w:val="Compact"/>
              <w:jc w:val="left"/>
            </w:pPr>
            <w:r>
              <w:t xml:space="preserve">LoRA and distillation</w:t>
            </w:r>
          </w:p>
        </w:tc>
        <w:tc>
          <w:tcPr/>
          <w:p>
            <w:pPr>
              <w:pStyle w:val="Compact"/>
              <w:jc w:val="left"/>
            </w:pPr>
            <w:r>
              <w:t xml:space="preserve">7</w:t>
            </w:r>
          </w:p>
        </w:tc>
        <w:tc>
          <w:tcPr/>
          <w:p>
            <w:pPr>
              <w:pStyle w:val="Compact"/>
              <w:jc w:val="left"/>
            </w:pPr>
            <w:r>
              <w:t xml:space="preserve">SageMaker AI fine-tuning, Model Registry, endpoints</w:t>
            </w:r>
          </w:p>
        </w:tc>
        <w:tc>
          <w:tcPr/>
          <w:p>
            <w:pPr>
              <w:pStyle w:val="Compact"/>
              <w:jc w:val="left"/>
            </w:pPr>
            <w:r>
              <w:t xml:space="preserve">1.2, 2.2, 3.4</w:t>
            </w:r>
          </w:p>
        </w:tc>
      </w:tr>
      <w:tr>
        <w:tc>
          <w:tcPr/>
          <w:p>
            <w:pPr>
              <w:pStyle w:val="Compact"/>
              <w:jc w:val="left"/>
            </w:pPr>
            <w:r>
              <w:t xml:space="preserve">Agents and tools</w:t>
            </w:r>
          </w:p>
        </w:tc>
        <w:tc>
          <w:tcPr/>
          <w:p>
            <w:pPr>
              <w:pStyle w:val="Compact"/>
              <w:jc w:val="left"/>
            </w:pPr>
            <w:r>
              <w:t xml:space="preserve">8</w:t>
            </w:r>
          </w:p>
        </w:tc>
        <w:tc>
          <w:tcPr/>
          <w:p>
            <w:pPr>
              <w:pStyle w:val="Compact"/>
              <w:jc w:val="left"/>
            </w:pPr>
            <w:r>
              <w:t xml:space="preserve">Bedrock Agents, AgentCore Gateway, Policy, Memory</w:t>
            </w:r>
          </w:p>
        </w:tc>
        <w:tc>
          <w:tcPr/>
          <w:p>
            <w:pPr>
              <w:pStyle w:val="Compact"/>
              <w:jc w:val="left"/>
            </w:pPr>
            <w:r>
              <w:t xml:space="preserve">2.1, 2.2, 3.1</w:t>
            </w:r>
          </w:p>
        </w:tc>
      </w:tr>
      <w:tr>
        <w:tc>
          <w:tcPr/>
          <w:p>
            <w:pPr>
              <w:pStyle w:val="Compact"/>
              <w:jc w:val="left"/>
            </w:pPr>
            <w:r>
              <w:t xml:space="preserve">Safety layers</w:t>
            </w:r>
          </w:p>
        </w:tc>
        <w:tc>
          <w:tcPr/>
          <w:p>
            <w:pPr>
              <w:pStyle w:val="Compact"/>
              <w:jc w:val="left"/>
            </w:pPr>
            <w:r>
              <w:t xml:space="preserve">9</w:t>
            </w:r>
          </w:p>
        </w:tc>
        <w:tc>
          <w:tcPr/>
          <w:p>
            <w:pPr>
              <w:pStyle w:val="Compact"/>
              <w:jc w:val="left"/>
            </w:pPr>
            <w:r>
              <w:t xml:space="preserve">Guardrails, Comprehend, Macie, KMS, PrivateLink</w:t>
            </w:r>
          </w:p>
        </w:tc>
        <w:tc>
          <w:tcPr/>
          <w:p>
            <w:pPr>
              <w:pStyle w:val="Compact"/>
              <w:jc w:val="left"/>
            </w:pPr>
            <w:r>
              <w:t xml:space="preserve">3.1, 3.2</w:t>
            </w:r>
          </w:p>
        </w:tc>
      </w:tr>
      <w:tr>
        <w:tc>
          <w:tcPr/>
          <w:p>
            <w:pPr>
              <w:pStyle w:val="Compact"/>
              <w:jc w:val="left"/>
            </w:pPr>
            <w:r>
              <w:t xml:space="preserve">Evaluation and judges</w:t>
            </w:r>
          </w:p>
        </w:tc>
        <w:tc>
          <w:tcPr/>
          <w:p>
            <w:pPr>
              <w:pStyle w:val="Compact"/>
              <w:jc w:val="left"/>
            </w:pPr>
            <w:r>
              <w:t xml:space="preserve">10</w:t>
            </w:r>
          </w:p>
        </w:tc>
        <w:tc>
          <w:tcPr/>
          <w:p>
            <w:pPr>
              <w:pStyle w:val="Compact"/>
              <w:jc w:val="left"/>
            </w:pPr>
            <w:r>
              <w:t xml:space="preserve">Model evaluation jobs, golden sets, canary releases</w:t>
            </w:r>
          </w:p>
        </w:tc>
        <w:tc>
          <w:tcPr/>
          <w:p>
            <w:pPr>
              <w:pStyle w:val="Compact"/>
              <w:jc w:val="left"/>
            </w:pPr>
            <w:r>
              <w:t xml:space="preserve">5.1, 5.2</w:t>
            </w:r>
          </w:p>
        </w:tc>
      </w:tr>
      <w:tr>
        <w:tc>
          <w:tcPr/>
          <w:p>
            <w:pPr>
              <w:pStyle w:val="Compact"/>
              <w:jc w:val="left"/>
            </w:pPr>
            <w:r>
              <w:t xml:space="preserve">Runtime configuration and rollback</w:t>
            </w:r>
          </w:p>
        </w:tc>
        <w:tc>
          <w:tcPr/>
          <w:p>
            <w:pPr>
              <w:pStyle w:val="Compact"/>
              <w:jc w:val="left"/>
            </w:pPr>
            <w:r>
              <w:t xml:space="preserve">1 and 11</w:t>
            </w:r>
          </w:p>
        </w:tc>
        <w:tc>
          <w:tcPr/>
          <w:p>
            <w:pPr>
              <w:pStyle w:val="Compact"/>
              <w:jc w:val="left"/>
            </w:pPr>
            <w:r>
              <w:t xml:space="preserve">AppConfig, CloudWatch alarms</w:t>
            </w:r>
          </w:p>
        </w:tc>
        <w:tc>
          <w:tcPr/>
          <w:p>
            <w:pPr>
              <w:pStyle w:val="Compact"/>
              <w:jc w:val="left"/>
            </w:pPr>
            <w:r>
              <w:t xml:space="preserve">1.2, 4.3, 5.2</w:t>
            </w:r>
          </w:p>
        </w:tc>
      </w:tr>
      <w:tr>
        <w:tc>
          <w:tcPr/>
          <w:p>
            <w:pPr>
              <w:pStyle w:val="Compact"/>
              <w:jc w:val="left"/>
            </w:pPr>
            <w:r>
              <w:t xml:space="preserve">Monitoring signals</w:t>
            </w:r>
          </w:p>
        </w:tc>
        <w:tc>
          <w:tcPr/>
          <w:p>
            <w:pPr>
              <w:pStyle w:val="Compact"/>
              <w:jc w:val="left"/>
            </w:pPr>
            <w:r>
              <w:t xml:space="preserve">11</w:t>
            </w:r>
          </w:p>
        </w:tc>
        <w:tc>
          <w:tcPr/>
          <w:p>
            <w:pPr>
              <w:pStyle w:val="Compact"/>
              <w:jc w:val="left"/>
            </w:pPr>
            <w:r>
              <w:t xml:space="preserve">CloudWatch, X-Ray, invocation logs, Model Monitor</w:t>
            </w:r>
          </w:p>
        </w:tc>
        <w:tc>
          <w:tcPr/>
          <w:p>
            <w:pPr>
              <w:pStyle w:val="Compact"/>
              <w:jc w:val="left"/>
            </w:pPr>
            <w:r>
              <w:t xml:space="preserve">4.3, 5.2</w:t>
            </w:r>
          </w:p>
        </w:tc>
      </w:tr>
    </w:tbl>
    <w:p>
      <w:pPr>
        <w:pStyle w:val="BodyText"/>
      </w:pPr>
      <w:r>
        <w:t xml:space="preserve">Read the table from left to right. A question that names one idea points to one lesson, one service, and one task.</w:t>
      </w:r>
    </w:p>
    <w:bookmarkEnd w:id="136"/>
    <w:bookmarkEnd w:id="137"/>
    <w:bookmarkStart w:id="220" w:name="units"/>
    <w:p>
      <w:pPr>
        <w:pStyle w:val="BodyText"/>
      </w:pPr>
      <w:r>
        <w:t xml:space="preserve">Part 1E · Visual units</w:t>
      </w:r>
    </w:p>
    <w:bookmarkStart w:id="219" w:name="Xb3bc08798f4c30012cad95863ca10ca2127d4c9"/>
    <w:p>
      <w:pPr>
        <w:pStyle w:val="Heading2"/>
      </w:pPr>
      <w:r>
        <w:t xml:space="preserve">Visual units for the components and ideas</w:t>
      </w:r>
    </w:p>
    <w:p>
      <w:pPr>
        <w:pStyle w:val="FirstParagraph"/>
      </w:pPr>
      <w:r>
        <w:t xml:space="preserve">Each unit explains one idea. Units 1 to 20 cover components. Units 21 to 68 cover the domain tasks. Practical units p1 to p11 in Part 1F give the console and API steps. Read one unit at a time. Each unit starts with the first principle, then the picture, then the exam tie. Every diagram in this part is a schematic drawn from the official behavior. Official images appear in the component parts.</w:t>
      </w:r>
    </w:p>
    <w:p>
      <w:pPr>
        <w:pStyle w:val="BodyText"/>
      </w:pPr>
      <w:r>
        <w:t xml:space="preserve">How to read a unit. Look at the picture first. Read the first principle second. Then check the trap.</w:t>
      </w:r>
    </w:p>
    <w:p>
      <w:pPr>
        <w:pStyle w:val="BodyText"/>
      </w:pPr>
      <w:r>
        <w:t xml:space="preserve">Visual unit 1</w:t>
      </w:r>
    </w:p>
    <w:bookmarkStart w:id="141" w:name="X44699fe9dca1279ff7611ae98f8f5ddc6dccc47"/>
    <w:p>
      <w:pPr>
        <w:pStyle w:val="Heading3"/>
      </w:pPr>
      <w:r>
        <w:t xml:space="preserve">Converse and InvokeModel: two doors to one model</w:t>
      </w:r>
    </w:p>
    <w:p>
      <w:pPr>
        <w:pStyle w:val="FirstParagraph"/>
      </w:pPr>
      <w:r>
        <w:rPr>
          <w:bCs/>
          <w:b/>
        </w:rPr>
        <w:t xml:space="preserve">First principle.</w:t>
      </w:r>
      <w:r>
        <w:t xml:space="preserve"> </w:t>
      </w:r>
      <w:r>
        <w:t xml:space="preserve">Your application sends a request. Converse uses one request format for chat and tools across models. InvokeModel sends the body that one provider expects.</w:t>
      </w:r>
    </w:p>
    <w:p>
      <w:pPr>
        <w:pStyle w:val="BodyText"/>
      </w:pPr>
      <w:r>
        <w:drawing>
          <wp:inline>
            <wp:extent cx="4114800" cy="1116741"/>
            <wp:effectExtent b="0" l="0" r="0" t="0"/>
            <wp:docPr descr="" title="" id="139" name="Picture"/>
            <a:graphic>
              <a:graphicData uri="http://schemas.openxmlformats.org/drawingml/2006/picture">
                <pic:pic>
                  <pic:nvPicPr>
                    <pic:cNvPr descr="/tmp/claude-0/-home-user-aws-aip-c01-study-guide/dadbcc61-393e-5620-a312-677fea7d27eb/scratchpad/dg/d012.png" id="140" name="Picture"/>
                    <pic:cNvPicPr>
                      <a:picLocks noChangeArrowheads="1" noChangeAspect="1"/>
                    </pic:cNvPicPr>
                  </pic:nvPicPr>
                  <pic:blipFill>
                    <a:blip r:embed="rId138"/>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02"/>
        </w:numPr>
        <w:pStyle w:val="Compact"/>
      </w:pPr>
      <w:r>
        <w:t xml:space="preserve">Use Converse for chat, tool use, and multimodal input on supported models.</w:t>
      </w:r>
    </w:p>
    <w:p>
      <w:pPr>
        <w:numPr>
          <w:ilvl w:val="0"/>
          <w:numId w:val="1002"/>
        </w:numPr>
        <w:pStyle w:val="Compact"/>
      </w:pPr>
      <w:r>
        <w:t xml:space="preserve">Use InvokeModel for embeddings and provider-specific fields.</w:t>
      </w:r>
    </w:p>
    <w:p>
      <w:pPr>
        <w:numPr>
          <w:ilvl w:val="0"/>
          <w:numId w:val="1002"/>
        </w:numPr>
        <w:pStyle w:val="Compact"/>
      </w:pPr>
      <w:r>
        <w:t xml:space="preserve">A Claude body needs anthropic_version and max_tokens when you call InvokeModel.</w:t>
      </w:r>
    </w:p>
    <w:p>
      <w:pPr>
        <w:pStyle w:val="FirstParagraph"/>
      </w:pPr>
      <w:r>
        <w:rPr>
          <w:bCs/>
          <w:b/>
        </w:rPr>
        <w:t xml:space="preserve">Exam tie.</w:t>
      </w:r>
      <w:r>
        <w:t xml:space="preserve"> </w:t>
      </w:r>
      <w:r>
        <w:t xml:space="preserve">Domain 2 task 2.3 and Domain 1 task 1.2 test this choice. Embeddings always use InvokeModel.</w:t>
      </w:r>
    </w:p>
    <w:p>
      <w:pPr>
        <w:pStyle w:val="BodyText"/>
      </w:pPr>
      <w:r>
        <w:rPr>
          <w:bCs/>
          <w:b/>
        </w:rPr>
        <w:t xml:space="preserve">Exam trap.</w:t>
      </w:r>
      <w:r>
        <w:t xml:space="preserve"> </w:t>
      </w:r>
      <w:r>
        <w:t xml:space="preserve">Converse does not produce embeddings. A Titan body sent to Claude fails.</w:t>
      </w:r>
    </w:p>
    <w:p>
      <w:pPr>
        <w:pStyle w:val="BodyText"/>
      </w:pPr>
      <w:r>
        <w:t xml:space="preserve">Visual unit 2</w:t>
      </w:r>
    </w:p>
    <w:bookmarkEnd w:id="141"/>
    <w:bookmarkStart w:id="145" w:name="X1a88625f817bec1cf2fc3574c39be67d8a95fc5"/>
    <w:p>
      <w:pPr>
        <w:pStyle w:val="Heading3"/>
      </w:pPr>
      <w:r>
        <w:t xml:space="preserve">On-demand, Provisioned Throughput, and batch: three load shapes</w:t>
      </w:r>
    </w:p>
    <w:p>
      <w:pPr>
        <w:pStyle w:val="FirstParagraph"/>
      </w:pPr>
      <w:r>
        <w:rPr>
          <w:bCs/>
          <w:b/>
        </w:rPr>
        <w:t xml:space="preserve">First principle.</w:t>
      </w:r>
      <w:r>
        <w:t xml:space="preserve"> </w:t>
      </w:r>
      <w:r>
        <w:t xml:space="preserve">Capacity is a shape problem. Spiky, steady, and offline load need different purchases. Match the purchase to the shape of the traffic.</w:t>
      </w:r>
    </w:p>
    <w:p>
      <w:pPr>
        <w:pStyle w:val="BodyText"/>
      </w:pPr>
      <w:r>
        <w:drawing>
          <wp:inline>
            <wp:extent cx="4114800" cy="1265022"/>
            <wp:effectExtent b="0" l="0" r="0" t="0"/>
            <wp:docPr descr="" title="" id="143" name="Picture"/>
            <a:graphic>
              <a:graphicData uri="http://schemas.openxmlformats.org/drawingml/2006/picture">
                <pic:pic>
                  <pic:nvPicPr>
                    <pic:cNvPr descr="/tmp/claude-0/-home-user-aws-aip-c01-study-guide/dadbcc61-393e-5620-a312-677fea7d27eb/scratchpad/dg/d013.png" id="144" name="Picture"/>
                    <pic:cNvPicPr>
                      <a:picLocks noChangeArrowheads="1" noChangeAspect="1"/>
                    </pic:cNvPicPr>
                  </pic:nvPicPr>
                  <pic:blipFill>
                    <a:blip r:embed="rId142"/>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03"/>
        </w:numPr>
        <w:pStyle w:val="Compact"/>
      </w:pPr>
      <w:r>
        <w:t xml:space="preserve">On-demand pays per token and has no commitment. It suits spiky or unknown traffic.</w:t>
      </w:r>
    </w:p>
    <w:p>
      <w:pPr>
        <w:numPr>
          <w:ilvl w:val="0"/>
          <w:numId w:val="1003"/>
        </w:numPr>
        <w:pStyle w:val="Compact"/>
      </w:pPr>
      <w:r>
        <w:t xml:space="preserve">Provisioned Throughput reserves model units. It suits a steady baseline.</w:t>
      </w:r>
    </w:p>
    <w:p>
      <w:pPr>
        <w:numPr>
          <w:ilvl w:val="0"/>
          <w:numId w:val="1003"/>
        </w:numPr>
        <w:pStyle w:val="Compact"/>
      </w:pPr>
      <w:r>
        <w:t xml:space="preserve">Batch runs offline from S3 to S3. It suits work that can wait for hours.</w:t>
      </w:r>
    </w:p>
    <w:p>
      <w:pPr>
        <w:pStyle w:val="FirstParagraph"/>
      </w:pPr>
      <w:r>
        <w:rPr>
          <w:bCs/>
          <w:b/>
        </w:rPr>
        <w:t xml:space="preserve">Exam tie.</w:t>
      </w:r>
      <w:r>
        <w:t xml:space="preserve"> </w:t>
      </w:r>
      <w:r>
        <w:t xml:space="preserve">Domain 2 task 2.2 and Domain 4 task 4.1. Mixed traffic uses a reserved baseline and on-demand spikes.</w:t>
      </w:r>
    </w:p>
    <w:p>
      <w:pPr>
        <w:pStyle w:val="BodyText"/>
      </w:pPr>
      <w:r>
        <w:rPr>
          <w:bCs/>
          <w:b/>
        </w:rPr>
        <w:t xml:space="preserve">Exam trap.</w:t>
      </w:r>
      <w:r>
        <w:t xml:space="preserve"> </w:t>
      </w:r>
      <w:r>
        <w:t xml:space="preserve">More model units do not help a call that still uses the base model ID.</w:t>
      </w:r>
    </w:p>
    <w:p>
      <w:pPr>
        <w:pStyle w:val="BodyText"/>
      </w:pPr>
      <w:r>
        <w:t xml:space="preserve">Visual unit 3</w:t>
      </w:r>
    </w:p>
    <w:bookmarkEnd w:id="145"/>
    <w:bookmarkStart w:id="149" w:name="cross-region-inference-profiles"/>
    <w:p>
      <w:pPr>
        <w:pStyle w:val="Heading3"/>
      </w:pPr>
      <w:r>
        <w:t xml:space="preserve">Cross-Region inference profiles</w:t>
      </w:r>
    </w:p>
    <w:p>
      <w:pPr>
        <w:pStyle w:val="FirstParagraph"/>
      </w:pPr>
      <w:r>
        <w:rPr>
          <w:bCs/>
          <w:b/>
        </w:rPr>
        <w:t xml:space="preserve">First principle.</w:t>
      </w:r>
      <w:r>
        <w:t xml:space="preserve"> </w:t>
      </w:r>
      <w:r>
        <w:t xml:space="preserve">A profile ID names a set of Regions. A request that uses the profile can run in any Region in that set. The profile spreads load. It does not keep data in one place.</w:t>
      </w:r>
    </w:p>
    <w:p>
      <w:pPr>
        <w:pStyle w:val="BodyText"/>
      </w:pPr>
      <w:r>
        <w:drawing>
          <wp:inline>
            <wp:extent cx="4114800" cy="1167712"/>
            <wp:effectExtent b="0" l="0" r="0" t="0"/>
            <wp:docPr descr="" title="" id="147" name="Picture"/>
            <a:graphic>
              <a:graphicData uri="http://schemas.openxmlformats.org/drawingml/2006/picture">
                <pic:pic>
                  <pic:nvPicPr>
                    <pic:cNvPr descr="/tmp/claude-0/-home-user-aws-aip-c01-study-guide/dadbcc61-393e-5620-a312-677fea7d27eb/scratchpad/dg/d014.png" id="148" name="Picture"/>
                    <pic:cNvPicPr>
                      <a:picLocks noChangeArrowheads="1" noChangeAspect="1"/>
                    </pic:cNvPicPr>
                  </pic:nvPicPr>
                  <pic:blipFill>
                    <a:blip r:embed="rId146"/>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04"/>
        </w:numPr>
        <w:pStyle w:val="Compact"/>
      </w:pPr>
      <w:r>
        <w:t xml:space="preserve">Call the profile ID, such as one with the us. or eu. prefix.</w:t>
      </w:r>
    </w:p>
    <w:p>
      <w:pPr>
        <w:numPr>
          <w:ilvl w:val="0"/>
          <w:numId w:val="1004"/>
        </w:numPr>
        <w:pStyle w:val="Compact"/>
      </w:pPr>
      <w:r>
        <w:t xml:space="preserve">A geographic profile keeps routing inside its listed Regions.</w:t>
      </w:r>
    </w:p>
    <w:p>
      <w:pPr>
        <w:numPr>
          <w:ilvl w:val="0"/>
          <w:numId w:val="1004"/>
        </w:numPr>
        <w:pStyle w:val="Compact"/>
      </w:pPr>
      <w:r>
        <w:t xml:space="preserve">A global profile can route outside a strict residency boundary.</w:t>
      </w:r>
    </w:p>
    <w:p>
      <w:pPr>
        <w:pStyle w:val="FirstParagraph"/>
      </w:pPr>
      <w:r>
        <w:rPr>
          <w:bCs/>
          <w:b/>
        </w:rPr>
        <w:t xml:space="preserve">Exam tie.</w:t>
      </w:r>
      <w:r>
        <w:t xml:space="preserve"> </w:t>
      </w:r>
      <w:r>
        <w:t xml:space="preserve">Domain 1 task 1.2 and Domain 4 task 4.1. Domain 3 task 3.2 covers data scope.</w:t>
      </w:r>
    </w:p>
    <w:p>
      <w:pPr>
        <w:pStyle w:val="BodyText"/>
      </w:pPr>
      <w:r>
        <w:rPr>
          <w:bCs/>
          <w:b/>
        </w:rPr>
        <w:t xml:space="preserve">Exam trap.</w:t>
      </w:r>
      <w:r>
        <w:t xml:space="preserve"> </w:t>
      </w:r>
      <w:r>
        <w:t xml:space="preserve">Cross-Region inference is not automatic failover for your app. Add retries and fallback in the application.</w:t>
      </w:r>
    </w:p>
    <w:p>
      <w:pPr>
        <w:pStyle w:val="BodyText"/>
      </w:pPr>
      <w:r>
        <w:t xml:space="preserve">Visual unit 4</w:t>
      </w:r>
    </w:p>
    <w:bookmarkEnd w:id="149"/>
    <w:bookmarkStart w:id="153" w:name="X4d469813fd68134eb3c254ff5aa965f8960605f"/>
    <w:p>
      <w:pPr>
        <w:pStyle w:val="Heading3"/>
      </w:pPr>
      <w:r>
        <w:t xml:space="preserve">Prompt caching: the stable prefix pays once</w:t>
      </w:r>
    </w:p>
    <w:p>
      <w:pPr>
        <w:pStyle w:val="FirstParagraph"/>
      </w:pPr>
      <w:r>
        <w:rPr>
          <w:bCs/>
          <w:b/>
        </w:rPr>
        <w:t xml:space="preserve">First principle.</w:t>
      </w:r>
      <w:r>
        <w:t xml:space="preserve"> </w:t>
      </w:r>
      <w:r>
        <w:t xml:space="preserve">A model reads the prompt from the start. If the start is the same as an earlier call, the system can reuse that work. The reused part must match exactly and sit before the changing text.</w:t>
      </w:r>
    </w:p>
    <w:p>
      <w:pPr>
        <w:pStyle w:val="BodyText"/>
      </w:pPr>
      <w:r>
        <w:drawing>
          <wp:inline>
            <wp:extent cx="4114800" cy="1214051"/>
            <wp:effectExtent b="0" l="0" r="0" t="0"/>
            <wp:docPr descr="" title="" id="151" name="Picture"/>
            <a:graphic>
              <a:graphicData uri="http://schemas.openxmlformats.org/drawingml/2006/picture">
                <pic:pic>
                  <pic:nvPicPr>
                    <pic:cNvPr descr="/tmp/claude-0/-home-user-aws-aip-c01-study-guide/dadbcc61-393e-5620-a312-677fea7d27eb/scratchpad/dg/d015.png" id="152" name="Picture"/>
                    <pic:cNvPicPr>
                      <a:picLocks noChangeArrowheads="1" noChangeAspect="1"/>
                    </pic:cNvPicPr>
                  </pic:nvPicPr>
                  <pic:blipFill>
                    <a:blip r:embed="rId150"/>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05"/>
        </w:numPr>
        <w:pStyle w:val="Compact"/>
      </w:pPr>
      <w:r>
        <w:t xml:space="preserve">Mark the static prefix with a cache checkpoint.</w:t>
      </w:r>
    </w:p>
    <w:p>
      <w:pPr>
        <w:numPr>
          <w:ilvl w:val="0"/>
          <w:numId w:val="1005"/>
        </w:numPr>
        <w:pStyle w:val="Compact"/>
      </w:pPr>
      <w:r>
        <w:t xml:space="preserve">Keep the user message at the end.</w:t>
      </w:r>
    </w:p>
    <w:p>
      <w:pPr>
        <w:numPr>
          <w:ilvl w:val="0"/>
          <w:numId w:val="1005"/>
        </w:numPr>
        <w:pStyle w:val="Compact"/>
      </w:pPr>
      <w:r>
        <w:t xml:space="preserve">The default time to live is 5 minutes.</w:t>
      </w:r>
    </w:p>
    <w:p>
      <w:pPr>
        <w:pStyle w:val="FirstParagraph"/>
      </w:pPr>
      <w:r>
        <w:rPr>
          <w:bCs/>
          <w:b/>
        </w:rPr>
        <w:t xml:space="preserve">Exam tie.</w:t>
      </w:r>
      <w:r>
        <w:t xml:space="preserve"> </w:t>
      </w:r>
      <w:r>
        <w:t xml:space="preserve">Domain 4 task 4.1 and Domain 2 task 2.5. The API marks the checkpoint with a cachePoint block. Caching lowers the cost of a repeated prefix.</w:t>
      </w:r>
    </w:p>
    <w:p>
      <w:pPr>
        <w:pStyle w:val="BodyText"/>
      </w:pPr>
      <w:r>
        <w:rPr>
          <w:bCs/>
          <w:b/>
        </w:rPr>
        <w:t xml:space="preserve">Exam trap.</w:t>
      </w:r>
      <w:r>
        <w:t xml:space="preserve"> </w:t>
      </w:r>
      <w:r>
        <w:t xml:space="preserve">A changing value inside the prefix breaks the cache. Move it to the end.</w:t>
      </w:r>
    </w:p>
    <w:p>
      <w:pPr>
        <w:pStyle w:val="BodyText"/>
      </w:pPr>
      <w:r>
        <w:t xml:space="preserve">Visual unit 5</w:t>
      </w:r>
    </w:p>
    <w:bookmarkEnd w:id="153"/>
    <w:bookmarkStart w:id="157" w:name="Xa8b5497234a8ce3cc0d4afb80f0a10b60c7c63e"/>
    <w:p>
      <w:pPr>
        <w:pStyle w:val="Heading3"/>
      </w:pPr>
      <w:r>
        <w:t xml:space="preserve">Semantic cache: match the meaning, not the words</w:t>
      </w:r>
    </w:p>
    <w:p>
      <w:pPr>
        <w:pStyle w:val="FirstParagraph"/>
      </w:pPr>
      <w:r>
        <w:rPr>
          <w:bCs/>
          <w:b/>
        </w:rPr>
        <w:t xml:space="preserve">First principle.</w:t>
      </w:r>
      <w:r>
        <w:t xml:space="preserve"> </w:t>
      </w:r>
      <w:r>
        <w:t xml:space="preserve">A semantic cache stores answers next to the embedding of each question. A new question is embedded. If a stored question is close enough, the stored answer returns. Otherwise the model answers and the pair is stored.</w:t>
      </w:r>
    </w:p>
    <w:p>
      <w:pPr>
        <w:pStyle w:val="BodyText"/>
      </w:pPr>
      <w:r>
        <w:drawing>
          <wp:inline>
            <wp:extent cx="4114800" cy="1218685"/>
            <wp:effectExtent b="0" l="0" r="0" t="0"/>
            <wp:docPr descr="" title="" id="155" name="Picture"/>
            <a:graphic>
              <a:graphicData uri="http://schemas.openxmlformats.org/drawingml/2006/picture">
                <pic:pic>
                  <pic:nvPicPr>
                    <pic:cNvPr descr="/tmp/claude-0/-home-user-aws-aip-c01-study-guide/dadbcc61-393e-5620-a312-677fea7d27eb/scratchpad/dg/d016.png" id="156" name="Picture"/>
                    <pic:cNvPicPr>
                      <a:picLocks noChangeArrowheads="1" noChangeAspect="1"/>
                    </pic:cNvPicPr>
                  </pic:nvPicPr>
                  <pic:blipFill>
                    <a:blip r:embed="rId154"/>
                    <a:stretch>
                      <a:fillRect/>
                    </a:stretch>
                  </pic:blipFill>
                  <pic:spPr bwMode="auto">
                    <a:xfrm>
                      <a:off x="0" y="0"/>
                      <a:ext cx="4114800" cy="1218685"/>
                    </a:xfrm>
                    <a:prstGeom prst="rect">
                      <a:avLst/>
                    </a:prstGeom>
                    <a:noFill/>
                    <a:ln w="9525">
                      <a:noFill/>
                      <a:headEnd/>
                      <a:tailEnd/>
                    </a:ln>
                  </pic:spPr>
                </pic:pic>
              </a:graphicData>
            </a:graphic>
          </wp:inline>
        </w:drawing>
      </w:r>
    </w:p>
    <w:p>
      <w:pPr>
        <w:numPr>
          <w:ilvl w:val="0"/>
          <w:numId w:val="1006"/>
        </w:numPr>
        <w:pStyle w:val="Compact"/>
      </w:pPr>
      <w:r>
        <w:t xml:space="preserve">Hit: return the stored answer. No model call.</w:t>
      </w:r>
    </w:p>
    <w:p>
      <w:pPr>
        <w:numPr>
          <w:ilvl w:val="0"/>
          <w:numId w:val="1006"/>
        </w:numPr>
        <w:pStyle w:val="Compact"/>
      </w:pPr>
      <w:r>
        <w:t xml:space="preserve">Miss: call the model, then store the answer.</w:t>
      </w:r>
    </w:p>
    <w:p>
      <w:pPr>
        <w:numPr>
          <w:ilvl w:val="0"/>
          <w:numId w:val="1006"/>
        </w:numPr>
        <w:pStyle w:val="Compact"/>
      </w:pPr>
      <w:r>
        <w:t xml:space="preserve">Works when many questions repeat with different words.</w:t>
      </w:r>
    </w:p>
    <w:p>
      <w:pPr>
        <w:pStyle w:val="FirstParagraph"/>
      </w:pPr>
      <w:r>
        <w:rPr>
          <w:bCs/>
          <w:b/>
        </w:rPr>
        <w:t xml:space="preserve">Exam tie.</w:t>
      </w:r>
      <w:r>
        <w:t xml:space="preserve"> </w:t>
      </w:r>
      <w:r>
        <w:t xml:space="preserve">Domain 4 task 4.1 and Domain 4 task 4.2. Embeddings come from Domain 1 task 1.4.</w:t>
      </w:r>
    </w:p>
    <w:p>
      <w:pPr>
        <w:pStyle w:val="BodyText"/>
      </w:pPr>
      <w:r>
        <w:rPr>
          <w:bCs/>
          <w:b/>
        </w:rPr>
        <w:t xml:space="preserve">Exam trap.</w:t>
      </w:r>
      <w:r>
        <w:t xml:space="preserve"> </w:t>
      </w:r>
      <w:r>
        <w:t xml:space="preserve">Personal or unique questions rarely hit. A semantic cache saves little for them.</w:t>
      </w:r>
    </w:p>
    <w:p>
      <w:pPr>
        <w:pStyle w:val="BodyText"/>
      </w:pPr>
      <w:r>
        <w:t xml:space="preserve">Visual unit 6</w:t>
      </w:r>
    </w:p>
    <w:bookmarkEnd w:id="157"/>
    <w:bookmarkStart w:id="161" w:name="X8b2f7a578da116641030cc15de97ba48a68558e"/>
    <w:p>
      <w:pPr>
        <w:pStyle w:val="Heading3"/>
      </w:pPr>
      <w:r>
        <w:t xml:space="preserve">Chunk shape: fixed, hierarchical, and whole tables</w:t>
      </w:r>
    </w:p>
    <w:p>
      <w:pPr>
        <w:pStyle w:val="FirstParagraph"/>
      </w:pPr>
      <w:r>
        <w:rPr>
          <w:bCs/>
          <w:b/>
        </w:rPr>
        <w:t xml:space="preserve">First principle.</w:t>
      </w:r>
      <w:r>
        <w:t xml:space="preserve"> </w:t>
      </w:r>
      <w:r>
        <w:t xml:space="preserve">A chunk is one piece of a document that retrieval can return. A chunk must hold one complete answer. The shape of the document decides the shape of the chunk.</w:t>
      </w:r>
    </w:p>
    <w:p>
      <w:pPr>
        <w:pStyle w:val="BodyText"/>
      </w:pPr>
      <w:r>
        <w:drawing>
          <wp:inline>
            <wp:extent cx="4114800" cy="1265022"/>
            <wp:effectExtent b="0" l="0" r="0" t="0"/>
            <wp:docPr descr="" title="" id="159" name="Picture"/>
            <a:graphic>
              <a:graphicData uri="http://schemas.openxmlformats.org/drawingml/2006/picture">
                <pic:pic>
                  <pic:nvPicPr>
                    <pic:cNvPr descr="/tmp/claude-0/-home-user-aws-aip-c01-study-guide/dadbcc61-393e-5620-a312-677fea7d27eb/scratchpad/dg/d017.png" id="160" name="Picture"/>
                    <pic:cNvPicPr>
                      <a:picLocks noChangeArrowheads="1" noChangeAspect="1"/>
                    </pic:cNvPicPr>
                  </pic:nvPicPr>
                  <pic:blipFill>
                    <a:blip r:embed="rId158"/>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07"/>
        </w:numPr>
        <w:pStyle w:val="Compact"/>
      </w:pPr>
      <w:r>
        <w:t xml:space="preserve">Fixed size suits FAQs and short text.</w:t>
      </w:r>
    </w:p>
    <w:p>
      <w:pPr>
        <w:numPr>
          <w:ilvl w:val="0"/>
          <w:numId w:val="1007"/>
        </w:numPr>
        <w:pStyle w:val="Compact"/>
      </w:pPr>
      <w:r>
        <w:t xml:space="preserve">Hierarchical keeps small child chunks for matching and larger parents for context.</w:t>
      </w:r>
    </w:p>
    <w:p>
      <w:pPr>
        <w:numPr>
          <w:ilvl w:val="0"/>
          <w:numId w:val="1007"/>
        </w:numPr>
        <w:pStyle w:val="Compact"/>
      </w:pPr>
      <w:r>
        <w:t xml:space="preserve">Custom Lambda chunking keeps a table or figure whole.</w:t>
      </w:r>
    </w:p>
    <w:p>
      <w:pPr>
        <w:pStyle w:val="FirstParagraph"/>
      </w:pPr>
      <w:r>
        <w:rPr>
          <w:bCs/>
          <w:b/>
        </w:rPr>
        <w:t xml:space="preserve">Exam tie.</w:t>
      </w:r>
      <w:r>
        <w:t xml:space="preserve"> </w:t>
      </w:r>
      <w:r>
        <w:t xml:space="preserve">Domain 1 task 1.3. Domain 5 task 5.2 traces quality drops to chunking.</w:t>
      </w:r>
    </w:p>
    <w:p>
      <w:pPr>
        <w:pStyle w:val="BodyText"/>
      </w:pPr>
      <w:r>
        <w:rPr>
          <w:bCs/>
          <w:b/>
        </w:rPr>
        <w:t xml:space="preserve">Exam trap.</w:t>
      </w:r>
      <w:r>
        <w:t xml:space="preserve"> </w:t>
      </w:r>
      <w:r>
        <w:t xml:space="preserve">A table split across two chunks loses its values. Each half can look correct alone.</w:t>
      </w:r>
    </w:p>
    <w:p>
      <w:pPr>
        <w:pStyle w:val="BodyText"/>
      </w:pPr>
      <w:r>
        <w:t xml:space="preserve">Visual unit 7</w:t>
      </w:r>
    </w:p>
    <w:bookmarkEnd w:id="161"/>
    <w:bookmarkStart w:id="165" w:name="hybrid-search-and-reranking-a-funnel"/>
    <w:p>
      <w:pPr>
        <w:pStyle w:val="Heading3"/>
      </w:pPr>
      <w:r>
        <w:t xml:space="preserve">Hybrid search and reranking: a funnel</w:t>
      </w:r>
    </w:p>
    <w:p>
      <w:pPr>
        <w:pStyle w:val="FirstParagraph"/>
      </w:pPr>
      <w:r>
        <w:rPr>
          <w:bCs/>
          <w:b/>
        </w:rPr>
        <w:t xml:space="preserve">First principle.</w:t>
      </w:r>
      <w:r>
        <w:t xml:space="preserve"> </w:t>
      </w:r>
      <w:r>
        <w:t xml:space="preserve">Retrieval returns many candidates. Each search method finds different candidates. Merge the lists. Then score each candidate against the question and keep the best few.</w:t>
      </w:r>
    </w:p>
    <w:p>
      <w:pPr>
        <w:pStyle w:val="BodyText"/>
      </w:pPr>
      <w:r>
        <w:drawing>
          <wp:inline>
            <wp:extent cx="4114800" cy="1265022"/>
            <wp:effectExtent b="0" l="0" r="0" t="0"/>
            <wp:docPr descr="" title="" id="163" name="Picture"/>
            <a:graphic>
              <a:graphicData uri="http://schemas.openxmlformats.org/drawingml/2006/picture">
                <pic:pic>
                  <pic:nvPicPr>
                    <pic:cNvPr descr="/tmp/claude-0/-home-user-aws-aip-c01-study-guide/dadbcc61-393e-5620-a312-677fea7d27eb/scratchpad/dg/d018.png" id="164" name="Picture"/>
                    <pic:cNvPicPr>
                      <a:picLocks noChangeArrowheads="1" noChangeAspect="1"/>
                    </pic:cNvPicPr>
                  </pic:nvPicPr>
                  <pic:blipFill>
                    <a:blip r:embed="rId162"/>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08"/>
        </w:numPr>
        <w:pStyle w:val="Compact"/>
      </w:pPr>
      <w:r>
        <w:t xml:space="preserve">Keyword search finds exact codes and citation strings.</w:t>
      </w:r>
    </w:p>
    <w:p>
      <w:pPr>
        <w:numPr>
          <w:ilvl w:val="0"/>
          <w:numId w:val="1008"/>
        </w:numPr>
        <w:pStyle w:val="Compact"/>
      </w:pPr>
      <w:r>
        <w:t xml:space="preserve">Vector search finds related meaning.</w:t>
      </w:r>
    </w:p>
    <w:p>
      <w:pPr>
        <w:numPr>
          <w:ilvl w:val="0"/>
          <w:numId w:val="1008"/>
        </w:numPr>
        <w:pStyle w:val="Compact"/>
      </w:pPr>
      <w:r>
        <w:t xml:space="preserve">The reranker orders candidates by relevance. It does not add missing chunks.</w:t>
      </w:r>
    </w:p>
    <w:p>
      <w:pPr>
        <w:pStyle w:val="FirstParagraph"/>
      </w:pPr>
      <w:r>
        <w:rPr>
          <w:bCs/>
          <w:b/>
        </w:rPr>
        <w:t xml:space="preserve">Exam tie.</w:t>
      </w:r>
      <w:r>
        <w:t xml:space="preserve"> </w:t>
      </w:r>
      <w:r>
        <w:t xml:space="preserve">Domain 1 task 1.5. Domain 5 task 5.1 measures retriever quality.</w:t>
      </w:r>
    </w:p>
    <w:p>
      <w:pPr>
        <w:pStyle w:val="BodyText"/>
      </w:pPr>
      <w:r>
        <w:rPr>
          <w:bCs/>
          <w:b/>
        </w:rPr>
        <w:t xml:space="preserve">Exam trap.</w:t>
      </w:r>
      <w:r>
        <w:t xml:space="preserve"> </w:t>
      </w:r>
      <w:r>
        <w:t xml:space="preserve">Similarity is not relevance. Rerank before generation.</w:t>
      </w:r>
    </w:p>
    <w:p>
      <w:pPr>
        <w:pStyle w:val="BodyText"/>
      </w:pPr>
      <w:r>
        <w:t xml:space="preserve">Visual unit 8</w:t>
      </w:r>
    </w:p>
    <w:bookmarkEnd w:id="165"/>
    <w:bookmarkStart w:id="169" w:name="agent-versions-draft-version-alias"/>
    <w:p>
      <w:pPr>
        <w:pStyle w:val="Heading3"/>
      </w:pPr>
      <w:r>
        <w:t xml:space="preserve">Agent versions: DRAFT, version, alias</w:t>
      </w:r>
    </w:p>
    <w:p>
      <w:pPr>
        <w:pStyle w:val="FirstParagraph"/>
      </w:pPr>
      <w:r>
        <w:rPr>
          <w:bCs/>
          <w:b/>
        </w:rPr>
        <w:t xml:space="preserve">First principle.</w:t>
      </w:r>
      <w:r>
        <w:t xml:space="preserve"> </w:t>
      </w:r>
      <w:r>
        <w:t xml:space="preserve">Editing an agent changes DRAFT. Callers do not use DRAFT. A version is a frozen snapshot. An alias points to one version. Callers use the alias, so you can move traffic without changing the caller.</w:t>
      </w:r>
    </w:p>
    <w:p>
      <w:pPr>
        <w:pStyle w:val="BodyText"/>
      </w:pPr>
      <w:r>
        <w:drawing>
          <wp:inline>
            <wp:extent cx="4114800" cy="1163079"/>
            <wp:effectExtent b="0" l="0" r="0" t="0"/>
            <wp:docPr descr="" title="" id="167" name="Picture"/>
            <a:graphic>
              <a:graphicData uri="http://schemas.openxmlformats.org/drawingml/2006/picture">
                <pic:pic>
                  <pic:nvPicPr>
                    <pic:cNvPr descr="/tmp/claude-0/-home-user-aws-aip-c01-study-guide/dadbcc61-393e-5620-a312-677fea7d27eb/scratchpad/dg/d019.png" id="168" name="Picture"/>
                    <pic:cNvPicPr>
                      <a:picLocks noChangeArrowheads="1" noChangeAspect="1"/>
                    </pic:cNvPicPr>
                  </pic:nvPicPr>
                  <pic:blipFill>
                    <a:blip r:embed="rId166"/>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09"/>
        </w:numPr>
        <w:pStyle w:val="Compact"/>
      </w:pPr>
      <w:r>
        <w:t xml:space="preserve">Edit DRAFT, then prepare the agent.</w:t>
      </w:r>
    </w:p>
    <w:p>
      <w:pPr>
        <w:numPr>
          <w:ilvl w:val="0"/>
          <w:numId w:val="1009"/>
        </w:numPr>
        <w:pStyle w:val="Compact"/>
      </w:pPr>
      <w:r>
        <w:t xml:space="preserve">Create a version from the prepared DRAFT.</w:t>
      </w:r>
    </w:p>
    <w:p>
      <w:pPr>
        <w:numPr>
          <w:ilvl w:val="0"/>
          <w:numId w:val="1009"/>
        </w:numPr>
        <w:pStyle w:val="Compact"/>
      </w:pPr>
      <w:r>
        <w:t xml:space="preserve">Point the alias to the new version.</w:t>
      </w:r>
    </w:p>
    <w:p>
      <w:pPr>
        <w:pStyle w:val="FirstParagraph"/>
      </w:pPr>
      <w:r>
        <w:rPr>
          <w:bCs/>
          <w:b/>
        </w:rPr>
        <w:t xml:space="preserve">Exam tie.</w:t>
      </w:r>
      <w:r>
        <w:t xml:space="preserve"> </w:t>
      </w:r>
      <w:r>
        <w:t xml:space="preserve">Domain 2 task 2.1. Domain 5 task 5.2 covers the old-behavior symptom.</w:t>
      </w:r>
    </w:p>
    <w:p>
      <w:pPr>
        <w:pStyle w:val="BodyText"/>
      </w:pPr>
      <w:r>
        <w:rPr>
          <w:bCs/>
          <w:b/>
        </w:rPr>
        <w:t xml:space="preserve">Exam trap.</w:t>
      </w:r>
      <w:r>
        <w:t xml:space="preserve"> </w:t>
      </w:r>
      <w:r>
        <w:t xml:space="preserve">A passing console test on DRAFT does not prove the alias works.</w:t>
      </w:r>
    </w:p>
    <w:p>
      <w:pPr>
        <w:pStyle w:val="BodyText"/>
      </w:pPr>
      <w:r>
        <w:t xml:space="preserve">Visual unit 9</w:t>
      </w:r>
    </w:p>
    <w:bookmarkEnd w:id="169"/>
    <w:bookmarkStart w:id="173" w:name="agentcore-components-around-one-agent"/>
    <w:p>
      <w:pPr>
        <w:pStyle w:val="Heading3"/>
      </w:pPr>
      <w:r>
        <w:t xml:space="preserve">AgentCore components around one agent</w:t>
      </w:r>
    </w:p>
    <w:p>
      <w:pPr>
        <w:pStyle w:val="FirstParagraph"/>
      </w:pPr>
      <w:r>
        <w:rPr>
          <w:bCs/>
          <w:b/>
        </w:rPr>
        <w:t xml:space="preserve">First principle.</w:t>
      </w:r>
      <w:r>
        <w:t xml:space="preserve"> </w:t>
      </w:r>
      <w:r>
        <w:t xml:space="preserve">An agent needs a place to run, memory, tools, identity, rules, and traces. AgentCore puts those parts behind one service. Each part answers one question about the agent.</w:t>
      </w:r>
    </w:p>
    <w:p>
      <w:pPr>
        <w:pStyle w:val="BodyText"/>
      </w:pPr>
      <w:r>
        <w:drawing>
          <wp:inline>
            <wp:extent cx="4114800" cy="1362332"/>
            <wp:effectExtent b="0" l="0" r="0" t="0"/>
            <wp:docPr descr="" title="" id="171" name="Picture"/>
            <a:graphic>
              <a:graphicData uri="http://schemas.openxmlformats.org/drawingml/2006/picture">
                <pic:pic>
                  <pic:nvPicPr>
                    <pic:cNvPr descr="/tmp/claude-0/-home-user-aws-aip-c01-study-guide/dadbcc61-393e-5620-a312-677fea7d27eb/scratchpad/dg/d020.png" id="172" name="Picture"/>
                    <pic:cNvPicPr>
                      <a:picLocks noChangeArrowheads="1" noChangeAspect="1"/>
                    </pic:cNvPicPr>
                  </pic:nvPicPr>
                  <pic:blipFill>
                    <a:blip r:embed="rId170"/>
                    <a:stretch>
                      <a:fillRect/>
                    </a:stretch>
                  </pic:blipFill>
                  <pic:spPr bwMode="auto">
                    <a:xfrm>
                      <a:off x="0" y="0"/>
                      <a:ext cx="4114800" cy="1362332"/>
                    </a:xfrm>
                    <a:prstGeom prst="rect">
                      <a:avLst/>
                    </a:prstGeom>
                    <a:noFill/>
                    <a:ln w="9525">
                      <a:noFill/>
                      <a:headEnd/>
                      <a:tailEnd/>
                    </a:ln>
                  </pic:spPr>
                </pic:pic>
              </a:graphicData>
            </a:graphic>
          </wp:inline>
        </w:drawing>
      </w:r>
    </w:p>
    <w:p>
      <w:pPr>
        <w:numPr>
          <w:ilvl w:val="0"/>
          <w:numId w:val="1010"/>
        </w:numPr>
        <w:pStyle w:val="Compact"/>
      </w:pPr>
      <w:r>
        <w:t xml:space="preserve">Runtime hosts the agent code from any framework.</w:t>
      </w:r>
    </w:p>
    <w:p>
      <w:pPr>
        <w:numPr>
          <w:ilvl w:val="0"/>
          <w:numId w:val="1010"/>
        </w:numPr>
        <w:pStyle w:val="Compact"/>
      </w:pPr>
      <w:r>
        <w:t xml:space="preserve">Memory keeps context. Gateway exposes tools as MCP tools.</w:t>
      </w:r>
    </w:p>
    <w:p>
      <w:pPr>
        <w:numPr>
          <w:ilvl w:val="0"/>
          <w:numId w:val="1010"/>
        </w:numPr>
        <w:pStyle w:val="Compact"/>
      </w:pPr>
      <w:r>
        <w:t xml:space="preserve">Identity decides who can call. Policy checks each tool call. Observability records traces.</w:t>
      </w:r>
    </w:p>
    <w:p>
      <w:pPr>
        <w:pStyle w:val="FirstParagraph"/>
      </w:pPr>
      <w:r>
        <w:rPr>
          <w:bCs/>
          <w:b/>
        </w:rPr>
        <w:t xml:space="preserve">Exam tie.</w:t>
      </w:r>
      <w:r>
        <w:t xml:space="preserve"> </w:t>
      </w:r>
      <w:r>
        <w:t xml:space="preserve">Domain 2 task 2.2. Domain 3 tasks 3.1 and 3.2. Domain 4 task 4.3.</w:t>
      </w:r>
    </w:p>
    <w:p>
      <w:pPr>
        <w:pStyle w:val="BodyText"/>
      </w:pPr>
      <w:r>
        <w:rPr>
          <w:bCs/>
          <w:b/>
        </w:rPr>
        <w:t xml:space="preserve">Exam trap.</w:t>
      </w:r>
      <w:r>
        <w:t xml:space="preserve"> </w:t>
      </w:r>
      <w:r>
        <w:t xml:space="preserve">AgentCore is not a model. It hosts and governs the agent around the model.</w:t>
      </w:r>
    </w:p>
    <w:p>
      <w:pPr>
        <w:pStyle w:val="BodyText"/>
      </w:pPr>
      <w:r>
        <w:t xml:space="preserve">Visual unit 10</w:t>
      </w:r>
    </w:p>
    <w:bookmarkEnd w:id="173"/>
    <w:bookmarkStart w:id="177" w:name="lambda-limit-versus-a-waiting-workflow"/>
    <w:p>
      <w:pPr>
        <w:pStyle w:val="Heading3"/>
      </w:pPr>
      <w:r>
        <w:t xml:space="preserve">Lambda limit versus a waiting workflow</w:t>
      </w:r>
    </w:p>
    <w:p>
      <w:pPr>
        <w:pStyle w:val="FirstParagraph"/>
      </w:pPr>
      <w:r>
        <w:rPr>
          <w:bCs/>
          <w:b/>
        </w:rPr>
        <w:t xml:space="preserve">First principle.</w:t>
      </w:r>
      <w:r>
        <w:t xml:space="preserve"> </w:t>
      </w:r>
      <w:r>
        <w:t xml:space="preserve">A Lambda invocation ends after at most 15 minutes for a standard function. A wait for a person can last days. A durable workflow stores its state and resumes later.</w:t>
      </w:r>
    </w:p>
    <w:p>
      <w:pPr>
        <w:pStyle w:val="BodyText"/>
      </w:pPr>
      <w:r>
        <w:drawing>
          <wp:inline>
            <wp:extent cx="4114800" cy="1167712"/>
            <wp:effectExtent b="0" l="0" r="0" t="0"/>
            <wp:docPr descr="" title="" id="175" name="Picture"/>
            <a:graphic>
              <a:graphicData uri="http://schemas.openxmlformats.org/drawingml/2006/picture">
                <pic:pic>
                  <pic:nvPicPr>
                    <pic:cNvPr descr="/tmp/claude-0/-home-user-aws-aip-c01-study-guide/dadbcc61-393e-5620-a312-677fea7d27eb/scratchpad/dg/d021.png" id="176" name="Picture"/>
                    <pic:cNvPicPr>
                      <a:picLocks noChangeArrowheads="1" noChangeAspect="1"/>
                    </pic:cNvPicPr>
                  </pic:nvPicPr>
                  <pic:blipFill>
                    <a:blip r:embed="rId174"/>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1"/>
        </w:numPr>
        <w:pStyle w:val="Compact"/>
      </w:pPr>
      <w:r>
        <w:t xml:space="preserve">Keep each Lambda step short.</w:t>
      </w:r>
    </w:p>
    <w:p>
      <w:pPr>
        <w:numPr>
          <w:ilvl w:val="0"/>
          <w:numId w:val="1011"/>
        </w:numPr>
        <w:pStyle w:val="Compact"/>
      </w:pPr>
      <w:r>
        <w:t xml:space="preserve">Step Functions Standard keeps state for waits and runs up to one year.</w:t>
      </w:r>
    </w:p>
    <w:p>
      <w:pPr>
        <w:numPr>
          <w:ilvl w:val="0"/>
          <w:numId w:val="1011"/>
        </w:numPr>
        <w:pStyle w:val="Compact"/>
      </w:pPr>
      <w:r>
        <w:t xml:space="preserve">A callback task token pauses the flow until a person or system responds.</w:t>
      </w:r>
    </w:p>
    <w:p>
      <w:pPr>
        <w:pStyle w:val="FirstParagraph"/>
      </w:pPr>
      <w:r>
        <w:rPr>
          <w:bCs/>
          <w:b/>
        </w:rPr>
        <w:t xml:space="preserve">Exam tie.</w:t>
      </w:r>
      <w:r>
        <w:t xml:space="preserve"> </w:t>
      </w:r>
      <w:r>
        <w:t xml:space="preserve">Domain 2 task 2.2 and Domain 1 task 1.6.</w:t>
      </w:r>
    </w:p>
    <w:p>
      <w:pPr>
        <w:pStyle w:val="BodyText"/>
      </w:pPr>
      <w:r>
        <w:rPr>
          <w:bCs/>
          <w:b/>
        </w:rPr>
        <w:t xml:space="preserve">Exam trap.</w:t>
      </w:r>
      <w:r>
        <w:t xml:space="preserve"> </w:t>
      </w:r>
      <w:r>
        <w:t xml:space="preserve">A Lambda that waits for a person pays for the wait and hits the limit.</w:t>
      </w:r>
    </w:p>
    <w:p>
      <w:pPr>
        <w:pStyle w:val="BodyText"/>
      </w:pPr>
      <w:r>
        <w:t xml:space="preserve">Visual unit 11</w:t>
      </w:r>
    </w:p>
    <w:bookmarkEnd w:id="177"/>
    <w:bookmarkStart w:id="181" w:name="api-gateway-timeout-versus-a-stream"/>
    <w:p>
      <w:pPr>
        <w:pStyle w:val="Heading3"/>
      </w:pPr>
      <w:r>
        <w:t xml:space="preserve">API Gateway timeout versus a stream</w:t>
      </w:r>
    </w:p>
    <w:p>
      <w:pPr>
        <w:pStyle w:val="FirstParagraph"/>
      </w:pPr>
      <w:r>
        <w:rPr>
          <w:bCs/>
          <w:b/>
        </w:rPr>
        <w:t xml:space="preserve">First principle.</w:t>
      </w:r>
      <w:r>
        <w:t xml:space="preserve"> </w:t>
      </w:r>
      <w:r>
        <w:t xml:space="preserve">An API Gateway REST integration has a default timeout of 29 seconds. A slow model call that runs longer loses its connection at that point. A stream that stays open can carry tokens for longer.</w:t>
      </w:r>
    </w:p>
    <w:p>
      <w:pPr>
        <w:pStyle w:val="BodyText"/>
      </w:pPr>
      <w:r>
        <w:drawing>
          <wp:inline>
            <wp:extent cx="4114800" cy="1167712"/>
            <wp:effectExtent b="0" l="0" r="0" t="0"/>
            <wp:docPr descr="" title="" id="179" name="Picture"/>
            <a:graphic>
              <a:graphicData uri="http://schemas.openxmlformats.org/drawingml/2006/picture">
                <pic:pic>
                  <pic:nvPicPr>
                    <pic:cNvPr descr="/tmp/claude-0/-home-user-aws-aip-c01-study-guide/dadbcc61-393e-5620-a312-677fea7d27eb/scratchpad/dg/d022.png" id="180" name="Picture"/>
                    <pic:cNvPicPr>
                      <a:picLocks noChangeArrowheads="1" noChangeAspect="1"/>
                    </pic:cNvPicPr>
                  </pic:nvPicPr>
                  <pic:blipFill>
                    <a:blip r:embed="rId178"/>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2"/>
        </w:numPr>
        <w:pStyle w:val="Compact"/>
      </w:pPr>
      <w:r>
        <w:t xml:space="preserve">Raising the Lambda timeout does not change the gateway limit.</w:t>
      </w:r>
    </w:p>
    <w:p>
      <w:pPr>
        <w:numPr>
          <w:ilvl w:val="0"/>
          <w:numId w:val="1012"/>
        </w:numPr>
        <w:pStyle w:val="Compact"/>
      </w:pPr>
      <w:r>
        <w:t xml:space="preserve">WebSocket APIs keep a connection open for streams.</w:t>
      </w:r>
    </w:p>
    <w:p>
      <w:pPr>
        <w:numPr>
          <w:ilvl w:val="0"/>
          <w:numId w:val="1012"/>
        </w:numPr>
        <w:pStyle w:val="Compact"/>
      </w:pPr>
      <w:r>
        <w:t xml:space="preserve">An asynchronous job returns a job ID, then the client polls or receives the result.</w:t>
      </w:r>
    </w:p>
    <w:p>
      <w:pPr>
        <w:pStyle w:val="FirstParagraph"/>
      </w:pPr>
      <w:r>
        <w:rPr>
          <w:bCs/>
          <w:b/>
        </w:rPr>
        <w:t xml:space="preserve">Exam tie.</w:t>
      </w:r>
      <w:r>
        <w:t xml:space="preserve"> </w:t>
      </w:r>
      <w:r>
        <w:t xml:space="preserve">Domain 2 tasks 2.3 and 2.4.</w:t>
      </w:r>
    </w:p>
    <w:p>
      <w:pPr>
        <w:pStyle w:val="BodyText"/>
      </w:pPr>
      <w:r>
        <w:rPr>
          <w:bCs/>
          <w:b/>
        </w:rPr>
        <w:t xml:space="preserve">Exam trap.</w:t>
      </w:r>
      <w:r>
        <w:t xml:space="preserve"> </w:t>
      </w:r>
      <w:r>
        <w:t xml:space="preserve">Streaming improves perceived speed. It does not extend a REST timeout.</w:t>
      </w:r>
    </w:p>
    <w:p>
      <w:pPr>
        <w:pStyle w:val="BodyText"/>
      </w:pPr>
      <w:r>
        <w:t xml:space="preserve">Visual unit 12</w:t>
      </w:r>
    </w:p>
    <w:bookmarkEnd w:id="181"/>
    <w:bookmarkStart w:id="185" w:name="retry-with-backoff-and-jitter"/>
    <w:p>
      <w:pPr>
        <w:pStyle w:val="Heading3"/>
      </w:pPr>
      <w:r>
        <w:t xml:space="preserve">Retry with backoff and jitter</w:t>
      </w:r>
    </w:p>
    <w:p>
      <w:pPr>
        <w:pStyle w:val="FirstParagraph"/>
      </w:pPr>
      <w:r>
        <w:rPr>
          <w:bCs/>
          <w:b/>
        </w:rPr>
        <w:t xml:space="preserve">First principle.</w:t>
      </w:r>
      <w:r>
        <w:t xml:space="preserve"> </w:t>
      </w:r>
      <w:r>
        <w:t xml:space="preserve">A failed call can succeed later. Retrying at once adds load to a service that is already busy. Waiting longer after each failure spreads the load. Random jitter stops many clients from retrying at the same moment.</w:t>
      </w:r>
    </w:p>
    <w:p>
      <w:pPr>
        <w:pStyle w:val="BodyText"/>
      </w:pPr>
      <w:r>
        <w:drawing>
          <wp:inline>
            <wp:extent cx="4114800" cy="1167712"/>
            <wp:effectExtent b="0" l="0" r="0" t="0"/>
            <wp:docPr descr="" title="" id="183" name="Picture"/>
            <a:graphic>
              <a:graphicData uri="http://schemas.openxmlformats.org/drawingml/2006/picture">
                <pic:pic>
                  <pic:nvPicPr>
                    <pic:cNvPr descr="/tmp/claude-0/-home-user-aws-aip-c01-study-guide/dadbcc61-393e-5620-a312-677fea7d27eb/scratchpad/dg/d023.png" id="184" name="Picture"/>
                    <pic:cNvPicPr>
                      <a:picLocks noChangeArrowheads="1" noChangeAspect="1"/>
                    </pic:cNvPicPr>
                  </pic:nvPicPr>
                  <pic:blipFill>
                    <a:blip r:embed="rId182"/>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3"/>
        </w:numPr>
        <w:pStyle w:val="Compact"/>
      </w:pPr>
      <w:r>
        <w:t xml:space="preserve">Wait longer after each failure.</w:t>
      </w:r>
    </w:p>
    <w:p>
      <w:pPr>
        <w:numPr>
          <w:ilvl w:val="0"/>
          <w:numId w:val="1013"/>
        </w:numPr>
        <w:pStyle w:val="Compact"/>
      </w:pPr>
      <w:r>
        <w:t xml:space="preserve">Add random jitter to each wait.</w:t>
      </w:r>
    </w:p>
    <w:p>
      <w:pPr>
        <w:numPr>
          <w:ilvl w:val="0"/>
          <w:numId w:val="1013"/>
        </w:numPr>
        <w:pStyle w:val="Compact"/>
      </w:pPr>
      <w:r>
        <w:t xml:space="preserve">Stop after a maximum number of attempts, then fall back.</w:t>
      </w:r>
    </w:p>
    <w:p>
      <w:pPr>
        <w:pStyle w:val="FirstParagraph"/>
      </w:pPr>
      <w:r>
        <w:rPr>
          <w:bCs/>
          <w:b/>
        </w:rPr>
        <w:t xml:space="preserve">Exam tie.</w:t>
      </w:r>
      <w:r>
        <w:t xml:space="preserve"> </w:t>
      </w:r>
      <w:r>
        <w:t xml:space="preserve">Domain 2 task 2.4. Domain 4 task 4.1 covers quotas and throttling.</w:t>
      </w:r>
    </w:p>
    <w:p>
      <w:pPr>
        <w:pStyle w:val="BodyText"/>
      </w:pPr>
      <w:r>
        <w:rPr>
          <w:bCs/>
          <w:b/>
        </w:rPr>
        <w:t xml:space="preserve">Exam trap.</w:t>
      </w:r>
      <w:r>
        <w:t xml:space="preserve"> </w:t>
      </w:r>
      <w:r>
        <w:t xml:space="preserve">A tight retry loop makes an overload worse. It is never the correct answer.</w:t>
      </w:r>
    </w:p>
    <w:p>
      <w:pPr>
        <w:pStyle w:val="BodyText"/>
      </w:pPr>
      <w:r>
        <w:t xml:space="preserve">Visual unit 13</w:t>
      </w:r>
    </w:p>
    <w:bookmarkEnd w:id="185"/>
    <w:bookmarkStart w:id="189" w:name="judge-calibration-before-trust"/>
    <w:p>
      <w:pPr>
        <w:pStyle w:val="Heading3"/>
      </w:pPr>
      <w:r>
        <w:t xml:space="preserve">Judge calibration before trust</w:t>
      </w:r>
    </w:p>
    <w:p>
      <w:pPr>
        <w:pStyle w:val="FirstParagraph"/>
      </w:pPr>
      <w:r>
        <w:rPr>
          <w:bCs/>
          <w:b/>
        </w:rPr>
        <w:t xml:space="preserve">First principle.</w:t>
      </w:r>
      <w:r>
        <w:t xml:space="preserve"> </w:t>
      </w:r>
      <w:r>
        <w:t xml:space="preserve">An LLM judge gives a score. A score means something only when it agrees with people. Rate a fixed golden set with humans. Run the judge on the same set. Compare the two.</w:t>
      </w:r>
    </w:p>
    <w:p>
      <w:pPr>
        <w:pStyle w:val="BodyText"/>
      </w:pPr>
      <w:r>
        <w:drawing>
          <wp:inline>
            <wp:extent cx="4114800" cy="1167712"/>
            <wp:effectExtent b="0" l="0" r="0" t="0"/>
            <wp:docPr descr="" title="" id="187" name="Picture"/>
            <a:graphic>
              <a:graphicData uri="http://schemas.openxmlformats.org/drawingml/2006/picture">
                <pic:pic>
                  <pic:nvPicPr>
                    <pic:cNvPr descr="/tmp/claude-0/-home-user-aws-aip-c01-study-guide/dadbcc61-393e-5620-a312-677fea7d27eb/scratchpad/dg/d024.png" id="188" name="Picture"/>
                    <pic:cNvPicPr>
                      <a:picLocks noChangeArrowheads="1" noChangeAspect="1"/>
                    </pic:cNvPicPr>
                  </pic:nvPicPr>
                  <pic:blipFill>
                    <a:blip r:embed="rId186"/>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4"/>
        </w:numPr>
        <w:pStyle w:val="Compact"/>
      </w:pPr>
      <w:r>
        <w:t xml:space="preserve">Low agreement means the judge is not valid for the claim.</w:t>
      </w:r>
    </w:p>
    <w:p>
      <w:pPr>
        <w:numPr>
          <w:ilvl w:val="0"/>
          <w:numId w:val="1014"/>
        </w:numPr>
        <w:pStyle w:val="Compact"/>
      </w:pPr>
      <w:r>
        <w:t xml:space="preserve">Pin the judge model ID. A new judge gives new scores.</w:t>
      </w:r>
    </w:p>
    <w:p>
      <w:pPr>
        <w:numPr>
          <w:ilvl w:val="0"/>
          <w:numId w:val="1014"/>
        </w:numPr>
        <w:pStyle w:val="Compact"/>
      </w:pPr>
      <w:r>
        <w:t xml:space="preserve">Human review covers tone and voice.</w:t>
      </w:r>
    </w:p>
    <w:p>
      <w:pPr>
        <w:pStyle w:val="FirstParagraph"/>
      </w:pPr>
      <w:r>
        <w:rPr>
          <w:bCs/>
          <w:b/>
        </w:rPr>
        <w:t xml:space="preserve">Exam tie.</w:t>
      </w:r>
      <w:r>
        <w:t xml:space="preserve"> </w:t>
      </w:r>
      <w:r>
        <w:t xml:space="preserve">Domain 5 task 5.1. Domain 3 task 3.4 uses judges for fairness checks.</w:t>
      </w:r>
    </w:p>
    <w:p>
      <w:pPr>
        <w:pStyle w:val="BodyText"/>
      </w:pPr>
      <w:r>
        <w:rPr>
          <w:bCs/>
          <w:b/>
        </w:rPr>
        <w:t xml:space="preserve">Exam trap.</w:t>
      </w:r>
      <w:r>
        <w:t xml:space="preserve"> </w:t>
      </w:r>
      <w:r>
        <w:t xml:space="preserve">An uncalibrated judge gives opinions, not measurements.</w:t>
      </w:r>
    </w:p>
    <w:p>
      <w:pPr>
        <w:pStyle w:val="BodyText"/>
      </w:pPr>
      <w:r>
        <w:t xml:space="preserve">Visual unit 14</w:t>
      </w:r>
    </w:p>
    <w:bookmarkEnd w:id="189"/>
    <w:bookmarkStart w:id="193" w:name="canary-and-rollback-release-in-steps"/>
    <w:p>
      <w:pPr>
        <w:pStyle w:val="Heading3"/>
      </w:pPr>
      <w:r>
        <w:t xml:space="preserve">Canary and rollback: release in steps</w:t>
      </w:r>
    </w:p>
    <w:p>
      <w:pPr>
        <w:pStyle w:val="FirstParagraph"/>
      </w:pPr>
      <w:r>
        <w:rPr>
          <w:bCs/>
          <w:b/>
        </w:rPr>
        <w:t xml:space="preserve">First principle.</w:t>
      </w:r>
      <w:r>
        <w:t xml:space="preserve"> </w:t>
      </w:r>
      <w:r>
        <w:t xml:space="preserve">A new version can fail on real users. A canary sends a small share of traffic to it first. Metrics decide the next step. If a metric breaks, traffic returns to the last approved version.</w:t>
      </w:r>
    </w:p>
    <w:p>
      <w:pPr>
        <w:pStyle w:val="BodyText"/>
      </w:pPr>
      <w:r>
        <w:drawing>
          <wp:inline>
            <wp:extent cx="4114800" cy="1167712"/>
            <wp:effectExtent b="0" l="0" r="0" t="0"/>
            <wp:docPr descr="" title="" id="191" name="Picture"/>
            <a:graphic>
              <a:graphicData uri="http://schemas.openxmlformats.org/drawingml/2006/picture">
                <pic:pic>
                  <pic:nvPicPr>
                    <pic:cNvPr descr="/tmp/claude-0/-home-user-aws-aip-c01-study-guide/dadbcc61-393e-5620-a312-677fea7d27eb/scratchpad/dg/d025.png" id="192" name="Picture"/>
                    <pic:cNvPicPr>
                      <a:picLocks noChangeArrowheads="1" noChangeAspect="1"/>
                    </pic:cNvPicPr>
                  </pic:nvPicPr>
                  <pic:blipFill>
                    <a:blip r:embed="rId190"/>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5"/>
        </w:numPr>
        <w:pStyle w:val="Compact"/>
      </w:pPr>
      <w:r>
        <w:t xml:space="preserve">Start at a small share, such as 10 percent.</w:t>
      </w:r>
    </w:p>
    <w:p>
      <w:pPr>
        <w:numPr>
          <w:ilvl w:val="0"/>
          <w:numId w:val="1015"/>
        </w:numPr>
        <w:pStyle w:val="Compact"/>
      </w:pPr>
      <w:r>
        <w:t xml:space="preserve">Move traffic only when the alarms stay quiet.</w:t>
      </w:r>
    </w:p>
    <w:p>
      <w:pPr>
        <w:numPr>
          <w:ilvl w:val="0"/>
          <w:numId w:val="1015"/>
        </w:numPr>
        <w:pStyle w:val="Compact"/>
      </w:pPr>
      <w:r>
        <w:t xml:space="preserve">Rollback points traffic to the last approved version.</w:t>
      </w:r>
    </w:p>
    <w:p>
      <w:pPr>
        <w:pStyle w:val="FirstParagraph"/>
      </w:pPr>
      <w:r>
        <w:rPr>
          <w:bCs/>
          <w:b/>
        </w:rPr>
        <w:t xml:space="preserve">Exam tie.</w:t>
      </w:r>
      <w:r>
        <w:t xml:space="preserve"> </w:t>
      </w:r>
      <w:r>
        <w:t xml:space="preserve">Domain 5 tasks 5.1 and 5.2. Domain 2 task 2.3 covers AppConfig and aliases.</w:t>
      </w:r>
    </w:p>
    <w:p>
      <w:pPr>
        <w:pStyle w:val="BodyText"/>
      </w:pPr>
      <w:r>
        <w:rPr>
          <w:bCs/>
          <w:b/>
        </w:rPr>
        <w:t xml:space="preserve">Exam trap.</w:t>
      </w:r>
      <w:r>
        <w:t xml:space="preserve"> </w:t>
      </w:r>
      <w:r>
        <w:t xml:space="preserve">A re-sync or a prompt edit is a release. It needs the same gate.</w:t>
      </w:r>
    </w:p>
    <w:p>
      <w:pPr>
        <w:pStyle w:val="BodyText"/>
      </w:pPr>
      <w:r>
        <w:t xml:space="preserve">Visual unit 15</w:t>
      </w:r>
    </w:p>
    <w:bookmarkEnd w:id="193"/>
    <w:bookmarkStart w:id="197" w:name="four-monitoring-signals-four-questions"/>
    <w:p>
      <w:pPr>
        <w:pStyle w:val="Heading3"/>
      </w:pPr>
      <w:r>
        <w:t xml:space="preserve">Four monitoring signals, four questions</w:t>
      </w:r>
    </w:p>
    <w:p>
      <w:pPr>
        <w:pStyle w:val="FirstParagraph"/>
      </w:pPr>
      <w:r>
        <w:rPr>
          <w:bCs/>
          <w:b/>
        </w:rPr>
        <w:t xml:space="preserve">First principle.</w:t>
      </w:r>
      <w:r>
        <w:t xml:space="preserve"> </w:t>
      </w:r>
      <w:r>
        <w:t xml:space="preserve">Each signal answers one question. Metrics count. Traces follow one request. Logs hold payloads. Quality checks score answers over time.</w:t>
      </w:r>
    </w:p>
    <w:p>
      <w:pPr>
        <w:pStyle w:val="BodyText"/>
      </w:pPr>
      <w:r>
        <w:drawing>
          <wp:inline>
            <wp:extent cx="4114800" cy="1167712"/>
            <wp:effectExtent b="0" l="0" r="0" t="0"/>
            <wp:docPr descr="" title="" id="195" name="Picture"/>
            <a:graphic>
              <a:graphicData uri="http://schemas.openxmlformats.org/drawingml/2006/picture">
                <pic:pic>
                  <pic:nvPicPr>
                    <pic:cNvPr descr="/tmp/claude-0/-home-user-aws-aip-c01-study-guide/dadbcc61-393e-5620-a312-677fea7d27eb/scratchpad/dg/d026.png" id="196" name="Picture"/>
                    <pic:cNvPicPr>
                      <a:picLocks noChangeArrowheads="1" noChangeAspect="1"/>
                    </pic:cNvPicPr>
                  </pic:nvPicPr>
                  <pic:blipFill>
                    <a:blip r:embed="rId194"/>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6"/>
        </w:numPr>
        <w:pStyle w:val="Compact"/>
      </w:pPr>
      <w:r>
        <w:t xml:space="preserve">Metrics: is it slow or expensive?</w:t>
      </w:r>
    </w:p>
    <w:p>
      <w:pPr>
        <w:numPr>
          <w:ilvl w:val="0"/>
          <w:numId w:val="1016"/>
        </w:numPr>
        <w:pStyle w:val="Compact"/>
      </w:pPr>
      <w:r>
        <w:t xml:space="preserve">Traces: which step is slow?</w:t>
      </w:r>
    </w:p>
    <w:p>
      <w:pPr>
        <w:numPr>
          <w:ilvl w:val="0"/>
          <w:numId w:val="1016"/>
        </w:numPr>
        <w:pStyle w:val="Compact"/>
      </w:pPr>
      <w:r>
        <w:t xml:space="preserve">Logs: what did the model receive? Judge: is the answer good?</w:t>
      </w:r>
    </w:p>
    <w:p>
      <w:pPr>
        <w:pStyle w:val="FirstParagraph"/>
      </w:pPr>
      <w:r>
        <w:rPr>
          <w:bCs/>
          <w:b/>
        </w:rPr>
        <w:t xml:space="preserve">Exam tie.</w:t>
      </w:r>
      <w:r>
        <w:t xml:space="preserve"> </w:t>
      </w:r>
      <w:r>
        <w:t xml:space="preserve">Domain 4 task 4.3. Domain 5 task 5.2.</w:t>
      </w:r>
    </w:p>
    <w:p>
      <w:pPr>
        <w:pStyle w:val="BodyText"/>
      </w:pPr>
      <w:r>
        <w:rPr>
          <w:bCs/>
          <w:b/>
        </w:rPr>
        <w:t xml:space="preserve">Exam trap.</w:t>
      </w:r>
      <w:r>
        <w:t xml:space="preserve"> </w:t>
      </w:r>
      <w:r>
        <w:t xml:space="preserve">Metrics alone cannot rebuild a wrong answer. Keep the payloads.</w:t>
      </w:r>
    </w:p>
    <w:p>
      <w:pPr>
        <w:pStyle w:val="BodyText"/>
      </w:pPr>
      <w:r>
        <w:t xml:space="preserve">Visual unit 16</w:t>
      </w:r>
    </w:p>
    <w:bookmarkEnd w:id="197"/>
    <w:bookmarkStart w:id="201" w:name="who-called-versus-what-was-sent"/>
    <w:p>
      <w:pPr>
        <w:pStyle w:val="Heading3"/>
      </w:pPr>
      <w:r>
        <w:t xml:space="preserve">Who called versus what was sent</w:t>
      </w:r>
    </w:p>
    <w:p>
      <w:pPr>
        <w:pStyle w:val="FirstParagraph"/>
      </w:pPr>
      <w:r>
        <w:rPr>
          <w:bCs/>
          <w:b/>
        </w:rPr>
        <w:t xml:space="preserve">First principle.</w:t>
      </w:r>
      <w:r>
        <w:t xml:space="preserve"> </w:t>
      </w:r>
      <w:r>
        <w:t xml:space="preserve">CloudTrail records who called which API, when, and from where. Invocation logs record the prompt and the response. These are two different records. Each one answers a different audit question.</w:t>
      </w:r>
    </w:p>
    <w:p>
      <w:pPr>
        <w:pStyle w:val="BodyText"/>
      </w:pPr>
      <w:r>
        <w:drawing>
          <wp:inline>
            <wp:extent cx="4114800" cy="1167712"/>
            <wp:effectExtent b="0" l="0" r="0" t="0"/>
            <wp:docPr descr="" title="" id="199" name="Picture"/>
            <a:graphic>
              <a:graphicData uri="http://schemas.openxmlformats.org/drawingml/2006/picture">
                <pic:pic>
                  <pic:nvPicPr>
                    <pic:cNvPr descr="/tmp/claude-0/-home-user-aws-aip-c01-study-guide/dadbcc61-393e-5620-a312-677fea7d27eb/scratchpad/dg/d027.png" id="200" name="Picture"/>
                    <pic:cNvPicPr>
                      <a:picLocks noChangeArrowheads="1" noChangeAspect="1"/>
                    </pic:cNvPicPr>
                  </pic:nvPicPr>
                  <pic:blipFill>
                    <a:blip r:embed="rId198"/>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7"/>
        </w:numPr>
        <w:pStyle w:val="Compact"/>
      </w:pPr>
      <w:r>
        <w:t xml:space="preserve">CloudTrail answers identity and timing.</w:t>
      </w:r>
    </w:p>
    <w:p>
      <w:pPr>
        <w:numPr>
          <w:ilvl w:val="0"/>
          <w:numId w:val="1017"/>
        </w:numPr>
        <w:pStyle w:val="Compact"/>
      </w:pPr>
      <w:r>
        <w:t xml:space="preserve">Invocation logs answer content.</w:t>
      </w:r>
    </w:p>
    <w:p>
      <w:pPr>
        <w:numPr>
          <w:ilvl w:val="0"/>
          <w:numId w:val="1017"/>
        </w:numPr>
        <w:pStyle w:val="Compact"/>
      </w:pPr>
      <w:r>
        <w:t xml:space="preserve">Encryption with KMS protects both at rest.</w:t>
      </w:r>
    </w:p>
    <w:p>
      <w:pPr>
        <w:pStyle w:val="FirstParagraph"/>
      </w:pPr>
      <w:r>
        <w:rPr>
          <w:bCs/>
          <w:b/>
        </w:rPr>
        <w:t xml:space="preserve">Exam tie.</w:t>
      </w:r>
      <w:r>
        <w:t xml:space="preserve"> </w:t>
      </w:r>
      <w:r>
        <w:t xml:space="preserve">Domain 3 task 3.2 and task 3.3.</w:t>
      </w:r>
    </w:p>
    <w:p>
      <w:pPr>
        <w:pStyle w:val="BodyText"/>
      </w:pPr>
      <w:r>
        <w:rPr>
          <w:bCs/>
          <w:b/>
        </w:rPr>
        <w:t xml:space="preserve">Exam trap.</w:t>
      </w:r>
      <w:r>
        <w:t xml:space="preserve"> </w:t>
      </w:r>
      <w:r>
        <w:t xml:space="preserve">CloudTrail does not show row content. Invocation logs show the original request even when output is masked.</w:t>
      </w:r>
    </w:p>
    <w:p>
      <w:pPr>
        <w:pStyle w:val="BodyText"/>
      </w:pPr>
      <w:r>
        <w:t xml:space="preserve">Visual unit 17</w:t>
      </w:r>
    </w:p>
    <w:bookmarkEnd w:id="201"/>
    <w:bookmarkStart w:id="205" w:name="privatelink-and-the-vpc-boundary"/>
    <w:p>
      <w:pPr>
        <w:pStyle w:val="Heading3"/>
      </w:pPr>
      <w:r>
        <w:t xml:space="preserve">PrivateLink and the VPC boundary</w:t>
      </w:r>
    </w:p>
    <w:p>
      <w:pPr>
        <w:pStyle w:val="FirstParagraph"/>
      </w:pPr>
      <w:r>
        <w:rPr>
          <w:bCs/>
          <w:b/>
        </w:rPr>
        <w:t xml:space="preserve">First principle.</w:t>
      </w:r>
      <w:r>
        <w:t xml:space="preserve"> </w:t>
      </w:r>
      <w:r>
        <w:t xml:space="preserve">A VPC endpoint gives private IP access to an AWS service. Traffic from the VPC stays on the AWS network. Each Bedrock plane has its own endpoint.</w:t>
      </w:r>
    </w:p>
    <w:p>
      <w:pPr>
        <w:pStyle w:val="BodyText"/>
      </w:pPr>
      <w:r>
        <w:drawing>
          <wp:inline>
            <wp:extent cx="4114800" cy="1214051"/>
            <wp:effectExtent b="0" l="0" r="0" t="0"/>
            <wp:docPr descr="" title="" id="203" name="Picture"/>
            <a:graphic>
              <a:graphicData uri="http://schemas.openxmlformats.org/drawingml/2006/picture">
                <pic:pic>
                  <pic:nvPicPr>
                    <pic:cNvPr descr="/tmp/claude-0/-home-user-aws-aip-c01-study-guide/dadbcc61-393e-5620-a312-677fea7d27eb/scratchpad/dg/d028.png" id="204" name="Picture"/>
                    <pic:cNvPicPr>
                      <a:picLocks noChangeArrowheads="1" noChangeAspect="1"/>
                    </pic:cNvPicPr>
                  </pic:nvPicPr>
                  <pic:blipFill>
                    <a:blip r:embed="rId202"/>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18"/>
        </w:numPr>
        <w:pStyle w:val="Compact"/>
      </w:pPr>
      <w:r>
        <w:t xml:space="preserve">bedrock-runtime serves model invocations.</w:t>
      </w:r>
    </w:p>
    <w:p>
      <w:pPr>
        <w:numPr>
          <w:ilvl w:val="0"/>
          <w:numId w:val="1018"/>
        </w:numPr>
        <w:pStyle w:val="Compact"/>
      </w:pPr>
      <w:r>
        <w:t xml:space="preserve">bedrock-agent and bedrock-agent-runtime serve agents.</w:t>
      </w:r>
    </w:p>
    <w:p>
      <w:pPr>
        <w:numPr>
          <w:ilvl w:val="0"/>
          <w:numId w:val="1018"/>
        </w:numPr>
        <w:pStyle w:val="Compact"/>
      </w:pPr>
      <w:r>
        <w:t xml:space="preserve">bedrock serves the control plane.</w:t>
      </w:r>
    </w:p>
    <w:p>
      <w:pPr>
        <w:pStyle w:val="FirstParagraph"/>
      </w:pPr>
      <w:r>
        <w:rPr>
          <w:bCs/>
          <w:b/>
        </w:rPr>
        <w:t xml:space="preserve">Exam tie.</w:t>
      </w:r>
      <w:r>
        <w:t xml:space="preserve"> </w:t>
      </w:r>
      <w:r>
        <w:t xml:space="preserve">Domain 3 task 3.2.</w:t>
      </w:r>
    </w:p>
    <w:p>
      <w:pPr>
        <w:pStyle w:val="BodyText"/>
      </w:pPr>
      <w:r>
        <w:rPr>
          <w:bCs/>
          <w:b/>
        </w:rPr>
        <w:t xml:space="preserve">Exam trap.</w:t>
      </w:r>
      <w:r>
        <w:t xml:space="preserve"> </w:t>
      </w:r>
      <w:r>
        <w:t xml:space="preserve">One runtime endpoint does not cover agent calls. Check each plane.</w:t>
      </w:r>
    </w:p>
    <w:p>
      <w:pPr>
        <w:pStyle w:val="BodyText"/>
      </w:pPr>
      <w:r>
        <w:t xml:space="preserve">Visual unit 18</w:t>
      </w:r>
    </w:p>
    <w:bookmarkEnd w:id="205"/>
    <w:bookmarkStart w:id="209" w:name="Xeae204d492ce923d3f173f3362ddff41a86fe30"/>
    <w:p>
      <w:pPr>
        <w:pStyle w:val="Heading3"/>
      </w:pPr>
      <w:r>
        <w:t xml:space="preserve">Organization rules with SCPs and condition keys</w:t>
      </w:r>
    </w:p>
    <w:p>
      <w:pPr>
        <w:pStyle w:val="FirstParagraph"/>
      </w:pPr>
      <w:r>
        <w:rPr>
          <w:bCs/>
          <w:b/>
        </w:rPr>
        <w:t xml:space="preserve">First principle.</w:t>
      </w:r>
      <w:r>
        <w:t xml:space="preserve"> </w:t>
      </w:r>
      <w:r>
        <w:t xml:space="preserve">A service control policy sets the most a member account can do. A condition key limits one action. A condition on the guardrail identifier can make the guardrail mandatory on each call.</w:t>
      </w:r>
    </w:p>
    <w:p>
      <w:pPr>
        <w:pStyle w:val="BodyText"/>
      </w:pPr>
      <w:r>
        <w:drawing>
          <wp:inline>
            <wp:extent cx="4114800" cy="1163079"/>
            <wp:effectExtent b="0" l="0" r="0" t="0"/>
            <wp:docPr descr="" title="" id="207" name="Picture"/>
            <a:graphic>
              <a:graphicData uri="http://schemas.openxmlformats.org/drawingml/2006/picture">
                <pic:pic>
                  <pic:nvPicPr>
                    <pic:cNvPr descr="/tmp/claude-0/-home-user-aws-aip-c01-study-guide/dadbcc61-393e-5620-a312-677fea7d27eb/scratchpad/dg/d029.png" id="208" name="Picture"/>
                    <pic:cNvPicPr>
                      <a:picLocks noChangeArrowheads="1" noChangeAspect="1"/>
                    </pic:cNvPicPr>
                  </pic:nvPicPr>
                  <pic:blipFill>
                    <a:blip r:embed="rId206"/>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19"/>
        </w:numPr>
        <w:pStyle w:val="Compact"/>
      </w:pPr>
      <w:r>
        <w:t xml:space="preserve">The IAM layer applies even if application code changes.</w:t>
      </w:r>
    </w:p>
    <w:p>
      <w:pPr>
        <w:numPr>
          <w:ilvl w:val="0"/>
          <w:numId w:val="1019"/>
        </w:numPr>
        <w:pStyle w:val="Compact"/>
      </w:pPr>
      <w:r>
        <w:t xml:space="preserve">A call without the guardrail identifier is denied.</w:t>
      </w:r>
    </w:p>
    <w:p>
      <w:pPr>
        <w:numPr>
          <w:ilvl w:val="0"/>
          <w:numId w:val="1019"/>
        </w:numPr>
        <w:pStyle w:val="Compact"/>
      </w:pPr>
      <w:r>
        <w:t xml:space="preserve">This is a rule across accounts, not a setting in one app.</w:t>
      </w:r>
    </w:p>
    <w:p>
      <w:pPr>
        <w:pStyle w:val="FirstParagraph"/>
      </w:pPr>
      <w:r>
        <w:rPr>
          <w:bCs/>
          <w:b/>
        </w:rPr>
        <w:t xml:space="preserve">Exam tie.</w:t>
      </w:r>
      <w:r>
        <w:t xml:space="preserve"> </w:t>
      </w:r>
      <w:r>
        <w:t xml:space="preserve">Domain 3 task 3.3.</w:t>
      </w:r>
    </w:p>
    <w:p>
      <w:pPr>
        <w:pStyle w:val="BodyText"/>
      </w:pPr>
      <w:r>
        <w:rPr>
          <w:bCs/>
          <w:b/>
        </w:rPr>
        <w:t xml:space="preserve">Exam trap.</w:t>
      </w:r>
      <w:r>
        <w:t xml:space="preserve"> </w:t>
      </w:r>
      <w:r>
        <w:t xml:space="preserve">A guardrail that only the app calls can be skipped. Enforce it in IAM.</w:t>
      </w:r>
    </w:p>
    <w:p>
      <w:pPr>
        <w:pStyle w:val="BodyText"/>
      </w:pPr>
      <w:r>
        <w:t xml:space="preserve">Visual unit 19</w:t>
      </w:r>
    </w:p>
    <w:bookmarkEnd w:id="209"/>
    <w:bookmarkStart w:id="213" w:name="outposts-versus-a-region"/>
    <w:p>
      <w:pPr>
        <w:pStyle w:val="Heading3"/>
      </w:pPr>
      <w:r>
        <w:t xml:space="preserve">Outposts versus a Region</w:t>
      </w:r>
    </w:p>
    <w:p>
      <w:pPr>
        <w:pStyle w:val="FirstParagraph"/>
      </w:pPr>
      <w:r>
        <w:rPr>
          <w:bCs/>
          <w:b/>
        </w:rPr>
        <w:t xml:space="preserve">First principle.</w:t>
      </w:r>
      <w:r>
        <w:t xml:space="preserve"> </w:t>
      </w:r>
      <w:r>
        <w:t xml:space="preserve">A Region runs in AWS data centers. Outposts runs AWS services on your premises. Data processed on Outposts stays at the site for the rule that requires it.</w:t>
      </w:r>
    </w:p>
    <w:p>
      <w:pPr>
        <w:pStyle w:val="BodyText"/>
      </w:pPr>
      <w:r>
        <w:drawing>
          <wp:inline>
            <wp:extent cx="4114800" cy="1163079"/>
            <wp:effectExtent b="0" l="0" r="0" t="0"/>
            <wp:docPr descr="" title="" id="211" name="Picture"/>
            <a:graphic>
              <a:graphicData uri="http://schemas.openxmlformats.org/drawingml/2006/picture">
                <pic:pic>
                  <pic:nvPicPr>
                    <pic:cNvPr descr="/tmp/claude-0/-home-user-aws-aip-c01-study-guide/dadbcc61-393e-5620-a312-677fea7d27eb/scratchpad/dg/d030.png" id="212" name="Picture"/>
                    <pic:cNvPicPr>
                      <a:picLocks noChangeArrowheads="1" noChangeAspect="1"/>
                    </pic:cNvPicPr>
                  </pic:nvPicPr>
                  <pic:blipFill>
                    <a:blip r:embed="rId210"/>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20"/>
        </w:numPr>
        <w:pStyle w:val="Compact"/>
      </w:pPr>
      <w:r>
        <w:t xml:space="preserve">Use a Region for most workloads.</w:t>
      </w:r>
    </w:p>
    <w:p>
      <w:pPr>
        <w:numPr>
          <w:ilvl w:val="0"/>
          <w:numId w:val="1020"/>
        </w:numPr>
        <w:pStyle w:val="Compact"/>
      </w:pPr>
      <w:r>
        <w:t xml:space="preserve">Use Outposts when a rule says the data stays on site.</w:t>
      </w:r>
    </w:p>
    <w:p>
      <w:pPr>
        <w:numPr>
          <w:ilvl w:val="0"/>
          <w:numId w:val="1020"/>
        </w:numPr>
        <w:pStyle w:val="Compact"/>
      </w:pPr>
      <w:r>
        <w:t xml:space="preserve">The same AWS programming interfaces apply on Outposts.</w:t>
      </w:r>
    </w:p>
    <w:p>
      <w:pPr>
        <w:pStyle w:val="FirstParagraph"/>
      </w:pPr>
      <w:r>
        <w:rPr>
          <w:bCs/>
          <w:b/>
        </w:rPr>
        <w:t xml:space="preserve">Exam tie.</w:t>
      </w:r>
      <w:r>
        <w:t xml:space="preserve"> </w:t>
      </w:r>
      <w:r>
        <w:t xml:space="preserve">Domain 2 task 2.3.</w:t>
      </w:r>
    </w:p>
    <w:p>
      <w:pPr>
        <w:pStyle w:val="BodyText"/>
      </w:pPr>
      <w:r>
        <w:rPr>
          <w:bCs/>
          <w:b/>
        </w:rPr>
        <w:t xml:space="preserve">Exam trap.</w:t>
      </w:r>
      <w:r>
        <w:t xml:space="preserve"> </w:t>
      </w:r>
      <w:r>
        <w:t xml:space="preserve">A Region in the cloud does not keep data on your premises.</w:t>
      </w:r>
    </w:p>
    <w:p>
      <w:pPr>
        <w:pStyle w:val="BodyText"/>
      </w:pPr>
      <w:r>
        <w:t xml:space="preserve">Visual unit 20</w:t>
      </w:r>
    </w:p>
    <w:bookmarkEnd w:id="213"/>
    <w:bookmarkStart w:id="217" w:name="distillation-and-cascade-routing"/>
    <w:p>
      <w:pPr>
        <w:pStyle w:val="Heading3"/>
      </w:pPr>
      <w:r>
        <w:t xml:space="preserve">Distillation and cascade routing</w:t>
      </w:r>
    </w:p>
    <w:p>
      <w:pPr>
        <w:pStyle w:val="FirstParagraph"/>
      </w:pPr>
      <w:r>
        <w:rPr>
          <w:bCs/>
          <w:b/>
        </w:rPr>
        <w:t xml:space="preserve">First principle.</w:t>
      </w:r>
      <w:r>
        <w:t xml:space="preserve"> </w:t>
      </w:r>
      <w:r>
        <w:t xml:space="preserve">A large model is accurate and costly. A small model is cheaper and faster. Distillation trains the small model to copy the large one on one task. Cascade routing tries the small model first and escalates only when needed.</w:t>
      </w:r>
    </w:p>
    <w:p>
      <w:pPr>
        <w:pStyle w:val="BodyText"/>
      </w:pPr>
      <w:r>
        <w:drawing>
          <wp:inline>
            <wp:extent cx="4114800" cy="1214051"/>
            <wp:effectExtent b="0" l="0" r="0" t="0"/>
            <wp:docPr descr="" title="" id="215" name="Picture"/>
            <a:graphic>
              <a:graphicData uri="http://schemas.openxmlformats.org/drawingml/2006/picture">
                <pic:pic>
                  <pic:nvPicPr>
                    <pic:cNvPr descr="/tmp/claude-0/-home-user-aws-aip-c01-study-guide/dadbcc61-393e-5620-a312-677fea7d27eb/scratchpad/dg/d031.png" id="216" name="Picture"/>
                    <pic:cNvPicPr>
                      <a:picLocks noChangeArrowheads="1" noChangeAspect="1"/>
                    </pic:cNvPicPr>
                  </pic:nvPicPr>
                  <pic:blipFill>
                    <a:blip r:embed="rId214"/>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21"/>
        </w:numPr>
        <w:pStyle w:val="Compact"/>
      </w:pPr>
      <w:r>
        <w:t xml:space="preserve">Distillation builds a cheaper student for a narrow task.</w:t>
      </w:r>
    </w:p>
    <w:p>
      <w:pPr>
        <w:numPr>
          <w:ilvl w:val="0"/>
          <w:numId w:val="1021"/>
        </w:numPr>
        <w:pStyle w:val="Compact"/>
      </w:pPr>
      <w:r>
        <w:t xml:space="preserve">Cascade escalates on uncertainty or complexity.</w:t>
      </w:r>
    </w:p>
    <w:p>
      <w:pPr>
        <w:numPr>
          <w:ilvl w:val="0"/>
          <w:numId w:val="1021"/>
        </w:numPr>
        <w:pStyle w:val="Compact"/>
      </w:pPr>
      <w:r>
        <w:t xml:space="preserve">Routing needs a signal. Without a signal the router cannot decide.</w:t>
      </w:r>
    </w:p>
    <w:p>
      <w:pPr>
        <w:pStyle w:val="FirstParagraph"/>
      </w:pPr>
      <w:r>
        <w:rPr>
          <w:bCs/>
          <w:b/>
        </w:rPr>
        <w:t xml:space="preserve">Exam tie.</w:t>
      </w:r>
      <w:r>
        <w:t xml:space="preserve"> </w:t>
      </w:r>
      <w:r>
        <w:t xml:space="preserve">Domain 1 task 1.2. Domain 4 task 4.1 and task 4.2.</w:t>
      </w:r>
    </w:p>
    <w:p>
      <w:pPr>
        <w:pStyle w:val="BodyText"/>
      </w:pPr>
      <w:r>
        <w:rPr>
          <w:bCs/>
          <w:b/>
        </w:rPr>
        <w:t xml:space="preserve">Exam trap.</w:t>
      </w:r>
      <w:r>
        <w:t xml:space="preserve"> </w:t>
      </w:r>
      <w:r>
        <w:t xml:space="preserve">Sending every request to the largest model wastes money.</w:t>
      </w:r>
    </w:p>
    <w:bookmarkEnd w:id="217"/>
    <w:bookmarkStart w:id="218" w:name="which-unit-explains-which-component"/>
    <w:p>
      <w:pPr>
        <w:pStyle w:val="Heading3"/>
      </w:pPr>
      <w:r>
        <w:t xml:space="preserve">Which unit explains which component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 or idea</w:t>
            </w:r>
          </w:p>
        </w:tc>
        <w:tc>
          <w:tcPr/>
          <w:p>
            <w:pPr>
              <w:pStyle w:val="Compact"/>
              <w:jc w:val="left"/>
            </w:pPr>
            <w:r>
              <w:t xml:space="preserve">Unit</w:t>
            </w:r>
          </w:p>
        </w:tc>
      </w:tr>
      <w:tr>
        <w:tc>
          <w:tcPr/>
          <w:p>
            <w:pPr>
              <w:pStyle w:val="Compact"/>
              <w:jc w:val="left"/>
            </w:pPr>
            <w:r>
              <w:t xml:space="preserve">Converse, InvokeModel</w:t>
            </w:r>
          </w:p>
        </w:tc>
        <w:tc>
          <w:tcPr/>
          <w:p>
            <w:pPr>
              <w:pStyle w:val="Compact"/>
              <w:jc w:val="left"/>
            </w:pPr>
            <w:hyperlink w:anchor="u1">
              <w:r>
                <w:rPr>
                  <w:rStyle w:val="Hyperlink"/>
                </w:rPr>
                <w:t xml:space="preserve">Unit 1</w:t>
              </w:r>
            </w:hyperlink>
          </w:p>
        </w:tc>
      </w:tr>
      <w:tr>
        <w:tc>
          <w:tcPr/>
          <w:p>
            <w:pPr>
              <w:pStyle w:val="Compact"/>
              <w:jc w:val="left"/>
            </w:pPr>
            <w:r>
              <w:t xml:space="preserve">Provisioned Throughput, on-demand, batch</w:t>
            </w:r>
          </w:p>
        </w:tc>
        <w:tc>
          <w:tcPr/>
          <w:p>
            <w:pPr>
              <w:pStyle w:val="Compact"/>
              <w:jc w:val="left"/>
            </w:pPr>
            <w:hyperlink w:anchor="u2">
              <w:r>
                <w:rPr>
                  <w:rStyle w:val="Hyperlink"/>
                </w:rPr>
                <w:t xml:space="preserve">Unit 2</w:t>
              </w:r>
            </w:hyperlink>
          </w:p>
        </w:tc>
      </w:tr>
      <w:tr>
        <w:tc>
          <w:tcPr/>
          <w:p>
            <w:pPr>
              <w:pStyle w:val="Compact"/>
              <w:jc w:val="left"/>
            </w:pPr>
            <w:r>
              <w:t xml:space="preserve">Cross-Region inference profiles</w:t>
            </w:r>
          </w:p>
        </w:tc>
        <w:tc>
          <w:tcPr/>
          <w:p>
            <w:pPr>
              <w:pStyle w:val="Compact"/>
              <w:jc w:val="left"/>
            </w:pPr>
            <w:hyperlink w:anchor="u3">
              <w:r>
                <w:rPr>
                  <w:rStyle w:val="Hyperlink"/>
                </w:rPr>
                <w:t xml:space="preserve">Unit 3</w:t>
              </w:r>
            </w:hyperlink>
          </w:p>
        </w:tc>
      </w:tr>
      <w:tr>
        <w:tc>
          <w:tcPr/>
          <w:p>
            <w:pPr>
              <w:pStyle w:val="Compact"/>
              <w:jc w:val="left"/>
            </w:pPr>
            <w:r>
              <w:t xml:space="preserve">Prompt caching</w:t>
            </w:r>
          </w:p>
        </w:tc>
        <w:tc>
          <w:tcPr/>
          <w:p>
            <w:pPr>
              <w:pStyle w:val="Compact"/>
              <w:jc w:val="left"/>
            </w:pPr>
            <w:hyperlink w:anchor="u4">
              <w:r>
                <w:rPr>
                  <w:rStyle w:val="Hyperlink"/>
                </w:rPr>
                <w:t xml:space="preserve">Unit 4</w:t>
              </w:r>
            </w:hyperlink>
          </w:p>
        </w:tc>
      </w:tr>
      <w:tr>
        <w:tc>
          <w:tcPr/>
          <w:p>
            <w:pPr>
              <w:pStyle w:val="Compact"/>
              <w:jc w:val="left"/>
            </w:pPr>
            <w:r>
              <w:t xml:space="preserve">Semantic cache</w:t>
            </w:r>
          </w:p>
        </w:tc>
        <w:tc>
          <w:tcPr/>
          <w:p>
            <w:pPr>
              <w:pStyle w:val="Compact"/>
              <w:jc w:val="left"/>
            </w:pPr>
            <w:hyperlink w:anchor="u5">
              <w:r>
                <w:rPr>
                  <w:rStyle w:val="Hyperlink"/>
                </w:rPr>
                <w:t xml:space="preserve">Unit 5</w:t>
              </w:r>
            </w:hyperlink>
          </w:p>
        </w:tc>
      </w:tr>
      <w:tr>
        <w:tc>
          <w:tcPr/>
          <w:p>
            <w:pPr>
              <w:pStyle w:val="Compact"/>
              <w:jc w:val="left"/>
            </w:pPr>
            <w:r>
              <w:t xml:space="preserve">Chunking</w:t>
            </w:r>
          </w:p>
        </w:tc>
        <w:tc>
          <w:tcPr/>
          <w:p>
            <w:pPr>
              <w:pStyle w:val="Compact"/>
              <w:jc w:val="left"/>
            </w:pPr>
            <w:hyperlink w:anchor="u6">
              <w:r>
                <w:rPr>
                  <w:rStyle w:val="Hyperlink"/>
                </w:rPr>
                <w:t xml:space="preserve">Unit 6</w:t>
              </w:r>
            </w:hyperlink>
          </w:p>
        </w:tc>
      </w:tr>
      <w:tr>
        <w:tc>
          <w:tcPr/>
          <w:p>
            <w:pPr>
              <w:pStyle w:val="Compact"/>
              <w:jc w:val="left"/>
            </w:pPr>
            <w:r>
              <w:t xml:space="preserve">Hybrid search, reranker</w:t>
            </w:r>
          </w:p>
        </w:tc>
        <w:tc>
          <w:tcPr/>
          <w:p>
            <w:pPr>
              <w:pStyle w:val="Compact"/>
              <w:jc w:val="left"/>
            </w:pPr>
            <w:hyperlink w:anchor="u7">
              <w:r>
                <w:rPr>
                  <w:rStyle w:val="Hyperlink"/>
                </w:rPr>
                <w:t xml:space="preserve">Unit 7</w:t>
              </w:r>
            </w:hyperlink>
          </w:p>
        </w:tc>
      </w:tr>
      <w:tr>
        <w:tc>
          <w:tcPr/>
          <w:p>
            <w:pPr>
              <w:pStyle w:val="Compact"/>
              <w:jc w:val="left"/>
            </w:pPr>
            <w:r>
              <w:t xml:space="preserve">Bedrock Agents DRAFT, version, alias</w:t>
            </w:r>
          </w:p>
        </w:tc>
        <w:tc>
          <w:tcPr/>
          <w:p>
            <w:pPr>
              <w:pStyle w:val="Compact"/>
              <w:jc w:val="left"/>
            </w:pPr>
            <w:hyperlink w:anchor="u8">
              <w:r>
                <w:rPr>
                  <w:rStyle w:val="Hyperlink"/>
                </w:rPr>
                <w:t xml:space="preserve">Unit 8</w:t>
              </w:r>
            </w:hyperlink>
          </w:p>
        </w:tc>
      </w:tr>
      <w:tr>
        <w:tc>
          <w:tcPr/>
          <w:p>
            <w:pPr>
              <w:pStyle w:val="Compact"/>
              <w:jc w:val="left"/>
            </w:pPr>
            <w:r>
              <w:t xml:space="preserve">AgentCore components</w:t>
            </w:r>
          </w:p>
        </w:tc>
        <w:tc>
          <w:tcPr/>
          <w:p>
            <w:pPr>
              <w:pStyle w:val="Compact"/>
              <w:jc w:val="left"/>
            </w:pPr>
            <w:hyperlink w:anchor="u9">
              <w:r>
                <w:rPr>
                  <w:rStyle w:val="Hyperlink"/>
                </w:rPr>
                <w:t xml:space="preserve">Unit 9</w:t>
              </w:r>
            </w:hyperlink>
          </w:p>
        </w:tc>
      </w:tr>
      <w:tr>
        <w:tc>
          <w:tcPr/>
          <w:p>
            <w:pPr>
              <w:pStyle w:val="Compact"/>
              <w:jc w:val="left"/>
            </w:pPr>
            <w:r>
              <w:t xml:space="preserve">Lambda, Step Functions</w:t>
            </w:r>
          </w:p>
        </w:tc>
        <w:tc>
          <w:tcPr/>
          <w:p>
            <w:pPr>
              <w:pStyle w:val="Compact"/>
              <w:jc w:val="left"/>
            </w:pPr>
            <w:hyperlink w:anchor="u10">
              <w:r>
                <w:rPr>
                  <w:rStyle w:val="Hyperlink"/>
                </w:rPr>
                <w:t xml:space="preserve">Unit 10</w:t>
              </w:r>
            </w:hyperlink>
          </w:p>
        </w:tc>
      </w:tr>
      <w:tr>
        <w:tc>
          <w:tcPr/>
          <w:p>
            <w:pPr>
              <w:pStyle w:val="Compact"/>
              <w:jc w:val="left"/>
            </w:pPr>
            <w:r>
              <w:t xml:space="preserve">API Gateway</w:t>
            </w:r>
          </w:p>
        </w:tc>
        <w:tc>
          <w:tcPr/>
          <w:p>
            <w:pPr>
              <w:pStyle w:val="Compact"/>
              <w:jc w:val="left"/>
            </w:pPr>
            <w:hyperlink w:anchor="u11">
              <w:r>
                <w:rPr>
                  <w:rStyle w:val="Hyperlink"/>
                </w:rPr>
                <w:t xml:space="preserve">Unit 11</w:t>
              </w:r>
            </w:hyperlink>
          </w:p>
        </w:tc>
      </w:tr>
      <w:tr>
        <w:tc>
          <w:tcPr/>
          <w:p>
            <w:pPr>
              <w:pStyle w:val="Compact"/>
              <w:jc w:val="left"/>
            </w:pPr>
            <w:r>
              <w:t xml:space="preserve">Retries and throttling</w:t>
            </w:r>
          </w:p>
        </w:tc>
        <w:tc>
          <w:tcPr/>
          <w:p>
            <w:pPr>
              <w:pStyle w:val="Compact"/>
              <w:jc w:val="left"/>
            </w:pPr>
            <w:hyperlink w:anchor="u12">
              <w:r>
                <w:rPr>
                  <w:rStyle w:val="Hyperlink"/>
                </w:rPr>
                <w:t xml:space="preserve">Unit 12</w:t>
              </w:r>
            </w:hyperlink>
          </w:p>
        </w:tc>
      </w:tr>
      <w:tr>
        <w:tc>
          <w:tcPr/>
          <w:p>
            <w:pPr>
              <w:pStyle w:val="Compact"/>
              <w:jc w:val="left"/>
            </w:pPr>
            <w:r>
              <w:t xml:space="preserve">Judge calibration</w:t>
            </w:r>
          </w:p>
        </w:tc>
        <w:tc>
          <w:tcPr/>
          <w:p>
            <w:pPr>
              <w:pStyle w:val="Compact"/>
              <w:jc w:val="left"/>
            </w:pPr>
            <w:hyperlink w:anchor="u13">
              <w:r>
                <w:rPr>
                  <w:rStyle w:val="Hyperlink"/>
                </w:rPr>
                <w:t xml:space="preserve">Unit 13</w:t>
              </w:r>
            </w:hyperlink>
          </w:p>
        </w:tc>
      </w:tr>
      <w:tr>
        <w:tc>
          <w:tcPr/>
          <w:p>
            <w:pPr>
              <w:pStyle w:val="Compact"/>
              <w:jc w:val="left"/>
            </w:pPr>
            <w:r>
              <w:t xml:space="preserve">Canary and rollback, AppConfig</w:t>
            </w:r>
          </w:p>
        </w:tc>
        <w:tc>
          <w:tcPr/>
          <w:p>
            <w:pPr>
              <w:pStyle w:val="Compact"/>
              <w:jc w:val="left"/>
            </w:pPr>
            <w:hyperlink w:anchor="u14">
              <w:r>
                <w:rPr>
                  <w:rStyle w:val="Hyperlink"/>
                </w:rPr>
                <w:t xml:space="preserve">Unit 14</w:t>
              </w:r>
            </w:hyperlink>
          </w:p>
        </w:tc>
      </w:tr>
      <w:tr>
        <w:tc>
          <w:tcPr/>
          <w:p>
            <w:pPr>
              <w:pStyle w:val="Compact"/>
              <w:jc w:val="left"/>
            </w:pPr>
            <w:r>
              <w:t xml:space="preserve">CloudWatch, X-Ray, logs, judge</w:t>
            </w:r>
          </w:p>
        </w:tc>
        <w:tc>
          <w:tcPr/>
          <w:p>
            <w:pPr>
              <w:pStyle w:val="Compact"/>
              <w:jc w:val="left"/>
            </w:pPr>
            <w:hyperlink w:anchor="u15">
              <w:r>
                <w:rPr>
                  <w:rStyle w:val="Hyperlink"/>
                </w:rPr>
                <w:t xml:space="preserve">Unit 15</w:t>
              </w:r>
            </w:hyperlink>
          </w:p>
        </w:tc>
      </w:tr>
      <w:tr>
        <w:tc>
          <w:tcPr/>
          <w:p>
            <w:pPr>
              <w:pStyle w:val="Compact"/>
              <w:jc w:val="left"/>
            </w:pPr>
            <w:r>
              <w:t xml:space="preserve">CloudTrail and invocation logs, KMS</w:t>
            </w:r>
          </w:p>
        </w:tc>
        <w:tc>
          <w:tcPr/>
          <w:p>
            <w:pPr>
              <w:pStyle w:val="Compact"/>
              <w:jc w:val="left"/>
            </w:pPr>
            <w:hyperlink w:anchor="u16">
              <w:r>
                <w:rPr>
                  <w:rStyle w:val="Hyperlink"/>
                </w:rPr>
                <w:t xml:space="preserve">Unit 16</w:t>
              </w:r>
            </w:hyperlink>
          </w:p>
        </w:tc>
      </w:tr>
      <w:tr>
        <w:tc>
          <w:tcPr/>
          <w:p>
            <w:pPr>
              <w:pStyle w:val="Compact"/>
              <w:jc w:val="left"/>
            </w:pPr>
            <w:r>
              <w:t xml:space="preserve">PrivateLink</w:t>
            </w:r>
          </w:p>
        </w:tc>
        <w:tc>
          <w:tcPr/>
          <w:p>
            <w:pPr>
              <w:pStyle w:val="Compact"/>
              <w:jc w:val="left"/>
            </w:pPr>
            <w:hyperlink w:anchor="u17">
              <w:r>
                <w:rPr>
                  <w:rStyle w:val="Hyperlink"/>
                </w:rPr>
                <w:t xml:space="preserve">Unit 17</w:t>
              </w:r>
            </w:hyperlink>
          </w:p>
        </w:tc>
      </w:tr>
      <w:tr>
        <w:tc>
          <w:tcPr/>
          <w:p>
            <w:pPr>
              <w:pStyle w:val="Compact"/>
              <w:jc w:val="left"/>
            </w:pPr>
            <w:r>
              <w:t xml:space="preserve">SCP and IAM condition keys</w:t>
            </w:r>
          </w:p>
        </w:tc>
        <w:tc>
          <w:tcPr/>
          <w:p>
            <w:pPr>
              <w:pStyle w:val="Compact"/>
              <w:jc w:val="left"/>
            </w:pPr>
            <w:hyperlink w:anchor="u18">
              <w:r>
                <w:rPr>
                  <w:rStyle w:val="Hyperlink"/>
                </w:rPr>
                <w:t xml:space="preserve">Unit 18</w:t>
              </w:r>
            </w:hyperlink>
          </w:p>
        </w:tc>
      </w:tr>
      <w:tr>
        <w:tc>
          <w:tcPr/>
          <w:p>
            <w:pPr>
              <w:pStyle w:val="Compact"/>
              <w:jc w:val="left"/>
            </w:pPr>
            <w:r>
              <w:t xml:space="preserve">Outposts</w:t>
            </w:r>
          </w:p>
        </w:tc>
        <w:tc>
          <w:tcPr/>
          <w:p>
            <w:pPr>
              <w:pStyle w:val="Compact"/>
              <w:jc w:val="left"/>
            </w:pPr>
            <w:hyperlink w:anchor="u19">
              <w:r>
                <w:rPr>
                  <w:rStyle w:val="Hyperlink"/>
                </w:rPr>
                <w:t xml:space="preserve">Unit 19</w:t>
              </w:r>
            </w:hyperlink>
          </w:p>
        </w:tc>
      </w:tr>
      <w:tr>
        <w:tc>
          <w:tcPr/>
          <w:p>
            <w:pPr>
              <w:pStyle w:val="Compact"/>
              <w:jc w:val="left"/>
            </w:pPr>
            <w:r>
              <w:t xml:space="preserve">Distillation, cascade routing</w:t>
            </w:r>
          </w:p>
        </w:tc>
        <w:tc>
          <w:tcPr/>
          <w:p>
            <w:pPr>
              <w:pStyle w:val="Compact"/>
              <w:jc w:val="left"/>
            </w:pPr>
            <w:hyperlink w:anchor="u20">
              <w:r>
                <w:rPr>
                  <w:rStyle w:val="Hyperlink"/>
                </w:rPr>
                <w:t xml:space="preserve">Unit 20</w:t>
              </w:r>
            </w:hyperlink>
          </w:p>
        </w:tc>
      </w:tr>
    </w:tbl>
    <w:bookmarkEnd w:id="218"/>
    <w:bookmarkEnd w:id="219"/>
    <w:bookmarkEnd w:id="220"/>
    <w:bookmarkStart w:id="256" w:name="practical"/>
    <w:p>
      <w:pPr>
        <w:pStyle w:val="BodyText"/>
      </w:pPr>
      <w:r>
        <w:t xml:space="preserve">Part 1F · Practical console and API steps</w:t>
      </w:r>
    </w:p>
    <w:bookmarkStart w:id="255" w:name="what-to-do-in-the-console-and-the-api"/>
    <w:p>
      <w:pPr>
        <w:pStyle w:val="Heading2"/>
      </w:pPr>
      <w:r>
        <w:t xml:space="preserve">What to do in the console and the API</w:t>
      </w:r>
    </w:p>
    <w:p>
      <w:pPr>
        <w:pStyle w:val="FirstParagraph"/>
      </w:pPr>
      <w:r>
        <w:t xml:space="preserve">Each unit lists the steps that the official page states. Each step cites its page. The exam tests whether you know where a setting lives and which setting fixes a symptom. A step marked Not in source does not appear in the page this build could read. Check that step on the live console before exam day.</w:t>
      </w:r>
    </w:p>
    <w:p>
      <w:pPr>
        <w:pStyle w:val="BodyText"/>
      </w:pPr>
      <w:r>
        <w:t xml:space="preserve">Screenshots below are official AWS documentation images. No account screenshots appear in this treatise.</w:t>
      </w:r>
    </w:p>
    <w:p>
      <w:pPr>
        <w:pStyle w:val="BodyText"/>
      </w:pPr>
      <w:r>
        <w:t xml:space="preserve">Practical unit 1</w:t>
      </w:r>
    </w:p>
    <w:bookmarkStart w:id="222" w:name="Xb280eb2531da1f0bac6e2ff1aad2902bc47e9eb"/>
    <w:p>
      <w:pPr>
        <w:pStyle w:val="Heading3"/>
      </w:pPr>
      <w:r>
        <w:t xml:space="preserve">Create a knowledge base from a data source</w:t>
      </w:r>
    </w:p>
    <w:p>
      <w:pPr>
        <w:pStyle w:val="FirstParagraph"/>
      </w:pPr>
      <w:r>
        <w:rPr>
          <w:bCs/>
          <w:b/>
        </w:rPr>
        <w:t xml:space="preserve">Where.</w:t>
      </w:r>
      <w:r>
        <w:t xml:space="preserve"> </w:t>
      </w:r>
      <w:r>
        <w:t xml:space="preserve">Source:</w:t>
      </w:r>
      <w:r>
        <w:t xml:space="preserve"> </w:t>
      </w:r>
      <w:hyperlink r:id="rId221">
        <w:r>
          <w:rPr>
            <w:rStyle w:val="Hyperlink"/>
          </w:rPr>
          <w:t xml:space="preserve">Create a knowledge base by connecting to a data source</w:t>
        </w:r>
      </w:hyperlink>
      <w:r>
        <w:t xml:space="preserve">.</w:t>
      </w:r>
    </w:p>
    <w:p>
      <w:pPr>
        <w:numPr>
          <w:ilvl w:val="0"/>
          <w:numId w:val="1022"/>
        </w:numPr>
        <w:pStyle w:val="Compact"/>
      </w:pPr>
      <w:r>
        <w:t xml:space="preserve">In the left navigation pane, choose Knowledge bases.</w:t>
      </w:r>
    </w:p>
    <w:p>
      <w:pPr>
        <w:numPr>
          <w:ilvl w:val="0"/>
          <w:numId w:val="1022"/>
        </w:numPr>
        <w:pStyle w:val="Compact"/>
      </w:pPr>
      <w:r>
        <w:t xml:space="preserve">Choose an AWS Identity and Access Management (IAM) service role that gives Amazon Bedrock access to the knowledge base.</w:t>
      </w:r>
    </w:p>
    <w:p>
      <w:pPr>
        <w:numPr>
          <w:ilvl w:val="0"/>
          <w:numId w:val="1022"/>
        </w:numPr>
        <w:pStyle w:val="Compact"/>
      </w:pPr>
      <w:r>
        <w:t xml:space="preserve">Choose the data source to connect the knowledge base to.</w:t>
      </w:r>
    </w:p>
    <w:p>
      <w:pPr>
        <w:numPr>
          <w:ilvl w:val="0"/>
          <w:numId w:val="1022"/>
        </w:numPr>
        <w:pStyle w:val="Compact"/>
      </w:pPr>
      <w:r>
        <w:t xml:space="preserve">Choose an embeddings model. For multimodal data, the page names Amazon Titan Multimodal Embeddings G1 or Cohere Embed v3.</w:t>
      </w:r>
    </w:p>
    <w:p>
      <w:pPr>
        <w:numPr>
          <w:ilvl w:val="0"/>
          <w:numId w:val="1022"/>
        </w:numPr>
        <w:pStyle w:val="Compact"/>
      </w:pPr>
      <w:r>
        <w:t xml:space="preserve">Choose a vector store. Use one you created, or let Bedrock create one.</w:t>
      </w:r>
    </w:p>
    <w:p>
      <w:pPr>
        <w:numPr>
          <w:ilvl w:val="0"/>
          <w:numId w:val="1022"/>
        </w:numPr>
        <w:pStyle w:val="Compact"/>
      </w:pPr>
      <w:r>
        <w:t xml:space="preserve">Set the security configuration for the knowledge base.</w:t>
      </w:r>
    </w:p>
    <w:p>
      <w:pPr>
        <w:pStyle w:val="FirstParagraph"/>
      </w:pPr>
      <w:r>
        <w:rPr>
          <w:bCs/>
          <w:b/>
        </w:rPr>
        <w:t xml:space="preserve">API route.</w:t>
      </w:r>
      <w:r>
        <w:t xml:space="preserve"> </w:t>
      </w:r>
      <w:r>
        <w:t xml:space="preserve">Sync the source with StartIngestionJob. Query with the retrieve and generate operations.</w:t>
      </w:r>
    </w:p>
    <w:p>
      <w:pPr>
        <w:pStyle w:val="BodyText"/>
      </w:pPr>
      <w:r>
        <w:rPr>
          <w:bCs/>
          <w:b/>
        </w:rPr>
        <w:t xml:space="preserve">Not in source.</w:t>
      </w:r>
      <w:r>
        <w:t xml:space="preserve"> </w:t>
      </w:r>
      <w:r>
        <w:t xml:space="preserve">The page does not list every field on each screen.</w:t>
      </w:r>
    </w:p>
    <w:p>
      <w:pPr>
        <w:pStyle w:val="BodyText"/>
      </w:pPr>
      <w:r>
        <w:t xml:space="preserve">Practical unit 2</w:t>
      </w:r>
    </w:p>
    <w:bookmarkEnd w:id="222"/>
    <w:bookmarkStart w:id="224" w:name="test-a-knowledge-base-retrieval"/>
    <w:p>
      <w:pPr>
        <w:pStyle w:val="Heading3"/>
      </w:pPr>
      <w:r>
        <w:t xml:space="preserve">Test a knowledge base retrieval</w:t>
      </w:r>
    </w:p>
    <w:p>
      <w:pPr>
        <w:pStyle w:val="FirstParagraph"/>
      </w:pPr>
      <w:r>
        <w:rPr>
          <w:bCs/>
          <w:b/>
        </w:rPr>
        <w:t xml:space="preserve">Where.</w:t>
      </w:r>
      <w:r>
        <w:t xml:space="preserve"> </w:t>
      </w:r>
      <w:r>
        <w:t xml:space="preserve">Source:</w:t>
      </w:r>
      <w:r>
        <w:t xml:space="preserve"> </w:t>
      </w:r>
      <w:hyperlink r:id="rId223">
        <w:r>
          <w:rPr>
            <w:rStyle w:val="Hyperlink"/>
          </w:rPr>
          <w:t xml:space="preserve">Query a knowledge base and retrieve data</w:t>
        </w:r>
      </w:hyperlink>
      <w:r>
        <w:t xml:space="preserve">.</w:t>
      </w:r>
    </w:p>
    <w:p>
      <w:pPr>
        <w:numPr>
          <w:ilvl w:val="0"/>
          <w:numId w:val="1023"/>
        </w:numPr>
        <w:pStyle w:val="Compact"/>
      </w:pPr>
      <w:r>
        <w:t xml:space="preserve">In the left navigation pane, choose Knowledge bases.</w:t>
      </w:r>
    </w:p>
    <w:p>
      <w:pPr>
        <w:numPr>
          <w:ilvl w:val="0"/>
          <w:numId w:val="1023"/>
        </w:numPr>
        <w:pStyle w:val="Compact"/>
      </w:pPr>
      <w:r>
        <w:t xml:space="preserve">Choose the knowledge base you want to test.</w:t>
      </w:r>
    </w:p>
    <w:p>
      <w:pPr>
        <w:numPr>
          <w:ilvl w:val="0"/>
          <w:numId w:val="1023"/>
        </w:numPr>
        <w:pStyle w:val="Compact"/>
      </w:pPr>
      <w:r>
        <w:t xml:space="preserve">In the test window, enter a query in the text box and select the run action.</w:t>
      </w:r>
    </w:p>
    <w:p>
      <w:pPr>
        <w:numPr>
          <w:ilvl w:val="0"/>
          <w:numId w:val="1023"/>
        </w:numPr>
        <w:pStyle w:val="Compact"/>
      </w:pPr>
      <w:r>
        <w:t xml:space="preserve">Read the retrieved chunks and their sources before you judge the answer.</w:t>
      </w:r>
    </w:p>
    <w:p>
      <w:pPr>
        <w:pStyle w:val="FirstParagraph"/>
      </w:pPr>
      <w:r>
        <w:rPr>
          <w:bCs/>
          <w:b/>
        </w:rPr>
        <w:t xml:space="preserve">API route.</w:t>
      </w:r>
      <w:r>
        <w:t xml:space="preserve"> </w:t>
      </w:r>
      <w:r>
        <w:t xml:space="preserve">Use the retrieve operation to return chunks without generation.</w:t>
      </w:r>
    </w:p>
    <w:p>
      <w:pPr>
        <w:pStyle w:val="BodyText"/>
      </w:pPr>
      <w:r>
        <w:rPr>
          <w:bCs/>
          <w:b/>
        </w:rPr>
        <w:t xml:space="preserve">Not in source.</w:t>
      </w:r>
      <w:r>
        <w:t xml:space="preserve"> </w:t>
      </w:r>
      <w:r>
        <w:t xml:space="preserve">Not in source for the other console fields on this page.</w:t>
      </w:r>
    </w:p>
    <w:p>
      <w:pPr>
        <w:pStyle w:val="BodyText"/>
      </w:pPr>
      <w:r>
        <w:t xml:space="preserve">Practical unit 3</w:t>
      </w:r>
    </w:p>
    <w:bookmarkEnd w:id="224"/>
    <w:bookmarkStart w:id="226" w:name="create-and-configure-an-agent-manually"/>
    <w:p>
      <w:pPr>
        <w:pStyle w:val="Heading3"/>
      </w:pPr>
      <w:r>
        <w:t xml:space="preserve">Create and configure an agent manually</w:t>
      </w:r>
    </w:p>
    <w:p>
      <w:pPr>
        <w:pStyle w:val="FirstParagraph"/>
      </w:pPr>
      <w:r>
        <w:rPr>
          <w:bCs/>
          <w:b/>
        </w:rPr>
        <w:t xml:space="preserve">Where.</w:t>
      </w:r>
      <w:r>
        <w:t xml:space="preserve"> </w:t>
      </w:r>
      <w:r>
        <w:t xml:space="preserve">Source:</w:t>
      </w:r>
      <w:r>
        <w:t xml:space="preserve"> </w:t>
      </w:r>
      <w:hyperlink r:id="rId225">
        <w:r>
          <w:rPr>
            <w:rStyle w:val="Hyperlink"/>
          </w:rPr>
          <w:t xml:space="preserve">Create and configure agent manually</w:t>
        </w:r>
      </w:hyperlink>
      <w:r>
        <w:t xml:space="preserve">.</w:t>
      </w:r>
    </w:p>
    <w:p>
      <w:pPr>
        <w:numPr>
          <w:ilvl w:val="0"/>
          <w:numId w:val="1024"/>
        </w:numPr>
        <w:pStyle w:val="Compact"/>
      </w:pPr>
      <w:r>
        <w:t xml:space="preserve">Choose a service role. Create and use a new role, or use an existing role.</w:t>
      </w:r>
    </w:p>
    <w:p>
      <w:pPr>
        <w:numPr>
          <w:ilvl w:val="0"/>
          <w:numId w:val="1024"/>
        </w:numPr>
        <w:pStyle w:val="Compact"/>
      </w:pPr>
      <w:r>
        <w:t xml:space="preserve">Add action groups to define the actions the agent can perform.</w:t>
      </w:r>
    </w:p>
    <w:p>
      <w:pPr>
        <w:numPr>
          <w:ilvl w:val="0"/>
          <w:numId w:val="1024"/>
        </w:numPr>
        <w:pStyle w:val="Compact"/>
      </w:pPr>
      <w:r>
        <w:t xml:space="preserve">Add a knowledge base so the agent can search and query data.</w:t>
      </w:r>
    </w:p>
    <w:p>
      <w:pPr>
        <w:numPr>
          <w:ilvl w:val="0"/>
          <w:numId w:val="1024"/>
        </w:numPr>
        <w:pStyle w:val="Compact"/>
      </w:pPr>
      <w:r>
        <w:t xml:space="preserve">Test the agent in the test window and troubleshoot its behavior.</w:t>
      </w:r>
    </w:p>
    <w:p>
      <w:pPr>
        <w:numPr>
          <w:ilvl w:val="0"/>
          <w:numId w:val="1024"/>
        </w:numPr>
        <w:pStyle w:val="Compact"/>
      </w:pPr>
      <w:r>
        <w:t xml:space="preserve">For several agents, configure multi-agent collaboration.</w:t>
      </w:r>
    </w:p>
    <w:p>
      <w:pPr>
        <w:pStyle w:val="FirstParagraph"/>
      </w:pPr>
      <w:r>
        <w:rPr>
          <w:bCs/>
          <w:b/>
        </w:rPr>
        <w:t xml:space="preserve">API route.</w:t>
      </w:r>
      <w:r>
        <w:t xml:space="preserve"> </w:t>
      </w:r>
      <w:r>
        <w:t xml:space="preserve">Invoke the agent with the invoke agent operation, using an agent alias ID.</w:t>
      </w:r>
    </w:p>
    <w:p>
      <w:pPr>
        <w:pStyle w:val="BodyText"/>
      </w:pPr>
      <w:r>
        <w:rPr>
          <w:bCs/>
          <w:b/>
        </w:rPr>
        <w:t xml:space="preserve">Not in source.</w:t>
      </w:r>
      <w:r>
        <w:t xml:space="preserve"> </w:t>
      </w:r>
      <w:r>
        <w:t xml:space="preserve">The fetched page does not show the prepare or alias steps. See Domain 2 for the alias rule.</w:t>
      </w:r>
    </w:p>
    <w:p>
      <w:pPr>
        <w:pStyle w:val="BodyText"/>
      </w:pPr>
      <w:r>
        <w:t xml:space="preserve">Practical unit 4</w:t>
      </w:r>
    </w:p>
    <w:bookmarkEnd w:id="226"/>
    <w:bookmarkStart w:id="228" w:name="create-a-batch-inference-job"/>
    <w:p>
      <w:pPr>
        <w:pStyle w:val="Heading3"/>
      </w:pPr>
      <w:r>
        <w:t xml:space="preserve">Create a batch inference job</w:t>
      </w:r>
    </w:p>
    <w:p>
      <w:pPr>
        <w:pStyle w:val="FirstParagraph"/>
      </w:pPr>
      <w:r>
        <w:rPr>
          <w:bCs/>
          <w:b/>
        </w:rPr>
        <w:t xml:space="preserve">Where.</w:t>
      </w:r>
      <w:r>
        <w:t xml:space="preserve"> </w:t>
      </w:r>
      <w:r>
        <w:t xml:space="preserve">Source:</w:t>
      </w:r>
      <w:r>
        <w:t xml:space="preserve"> </w:t>
      </w:r>
      <w:hyperlink r:id="rId227">
        <w:r>
          <w:rPr>
            <w:rStyle w:val="Hyperlink"/>
          </w:rPr>
          <w:t xml:space="preserve">Create a batch inference job</w:t>
        </w:r>
      </w:hyperlink>
      <w:r>
        <w:t xml:space="preserve">.</w:t>
      </w:r>
    </w:p>
    <w:p>
      <w:pPr>
        <w:numPr>
          <w:ilvl w:val="0"/>
          <w:numId w:val="1025"/>
        </w:numPr>
        <w:pStyle w:val="Compact"/>
      </w:pPr>
      <w:r>
        <w:t xml:space="preserve">Choose a service role. Use an existing role, or create a custom service role for batch inference.</w:t>
      </w:r>
    </w:p>
    <w:p>
      <w:pPr>
        <w:numPr>
          <w:ilvl w:val="0"/>
          <w:numId w:val="1025"/>
        </w:numPr>
        <w:pStyle w:val="Compact"/>
      </w:pPr>
      <w:r>
        <w:t xml:space="preserve">Create the batch inference job and choose the model.</w:t>
      </w:r>
    </w:p>
    <w:p>
      <w:pPr>
        <w:numPr>
          <w:ilvl w:val="0"/>
          <w:numId w:val="1025"/>
        </w:numPr>
        <w:pStyle w:val="Compact"/>
      </w:pPr>
      <w:r>
        <w:t xml:space="preserve">Point the job at an input location in S3 and an output location in S3.</w:t>
      </w:r>
    </w:p>
    <w:p>
      <w:pPr>
        <w:pStyle w:val="FirstParagraph"/>
      </w:pPr>
      <w:r>
        <w:rPr>
          <w:bCs/>
          <w:b/>
        </w:rPr>
        <w:t xml:space="preserve">API route.</w:t>
      </w:r>
      <w:r>
        <w:t xml:space="preserve"> </w:t>
      </w:r>
      <w:r>
        <w:t xml:space="preserve">Create the job with the create model invocation job operation.</w:t>
      </w:r>
    </w:p>
    <w:p>
      <w:pPr>
        <w:pStyle w:val="BodyText"/>
      </w:pPr>
      <w:r>
        <w:rPr>
          <w:bCs/>
          <w:b/>
        </w:rPr>
        <w:t xml:space="preserve">Not in source.</w:t>
      </w:r>
      <w:r>
        <w:t xml:space="preserve"> </w:t>
      </w:r>
      <w:r>
        <w:t xml:space="preserve">Not in source for the other console fields on this page.</w:t>
      </w:r>
    </w:p>
    <w:p>
      <w:pPr>
        <w:pStyle w:val="BodyText"/>
      </w:pPr>
      <w:r>
        <w:t xml:space="preserve">Practical unit 5</w:t>
      </w:r>
    </w:p>
    <w:bookmarkEnd w:id="228"/>
    <w:bookmarkStart w:id="230" w:name="enable-model-invocation-logging"/>
    <w:p>
      <w:pPr>
        <w:pStyle w:val="Heading3"/>
      </w:pPr>
      <w:r>
        <w:t xml:space="preserve">Enable model invocation logging</w:t>
      </w:r>
    </w:p>
    <w:p>
      <w:pPr>
        <w:pStyle w:val="FirstParagraph"/>
      </w:pPr>
      <w:r>
        <w:rPr>
          <w:bCs/>
          <w:b/>
        </w:rPr>
        <w:t xml:space="preserve">Where.</w:t>
      </w:r>
      <w:r>
        <w:t xml:space="preserve"> </w:t>
      </w:r>
      <w:r>
        <w:t xml:space="preserve">Source:</w:t>
      </w:r>
      <w:r>
        <w:t xml:space="preserve"> </w:t>
      </w:r>
      <w:hyperlink r:id="rId229">
        <w:r>
          <w:rPr>
            <w:rStyle w:val="Hyperlink"/>
          </w:rPr>
          <w:t xml:space="preserve">Monitor model invocation using CloudWatch Logs and Amazon S3</w:t>
        </w:r>
      </w:hyperlink>
      <w:r>
        <w:t xml:space="preserve">.</w:t>
      </w:r>
    </w:p>
    <w:p>
      <w:pPr>
        <w:numPr>
          <w:ilvl w:val="0"/>
          <w:numId w:val="1026"/>
        </w:numPr>
        <w:pStyle w:val="Compact"/>
      </w:pPr>
      <w:r>
        <w:t xml:space="preserve">Choose an S3 destination. Create an S3 bucket for the logs.</w:t>
      </w:r>
    </w:p>
    <w:p>
      <w:pPr>
        <w:numPr>
          <w:ilvl w:val="0"/>
          <w:numId w:val="1026"/>
        </w:numPr>
        <w:pStyle w:val="Compact"/>
      </w:pPr>
      <w:r>
        <w:t xml:space="preserve">Add a bucket policy to the bucket. Replace the example values with your own.</w:t>
      </w:r>
    </w:p>
    <w:p>
      <w:pPr>
        <w:numPr>
          <w:ilvl w:val="0"/>
          <w:numId w:val="1026"/>
        </w:numPr>
        <w:pStyle w:val="Compact"/>
      </w:pPr>
      <w:r>
        <w:t xml:space="preserve">Or choose a CloudWatch Logs destination and set its log group.</w:t>
      </w:r>
    </w:p>
    <w:p>
      <w:pPr>
        <w:numPr>
          <w:ilvl w:val="0"/>
          <w:numId w:val="1026"/>
        </w:numPr>
        <w:pStyle w:val="Compact"/>
      </w:pPr>
      <w:r>
        <w:t xml:space="preserve">Turn on invocation logging in the Bedrock settings. The fetched page does not give the screen path.</w:t>
      </w:r>
    </w:p>
    <w:p>
      <w:pPr>
        <w:pStyle w:val="FirstParagraph"/>
      </w:pPr>
      <w:r>
        <w:rPr>
          <w:bCs/>
          <w:b/>
        </w:rPr>
        <w:t xml:space="preserve">Not in source.</w:t>
      </w:r>
      <w:r>
        <w:t xml:space="preserve"> </w:t>
      </w:r>
      <w:r>
        <w:t xml:space="preserve">The fetched page does not give the exact toggle name on the settings screen.</w:t>
      </w:r>
    </w:p>
    <w:p>
      <w:pPr>
        <w:pStyle w:val="BodyText"/>
      </w:pPr>
      <w:r>
        <w:t xml:space="preserve">Practical unit 6</w:t>
      </w:r>
    </w:p>
    <w:bookmarkEnd w:id="230"/>
    <w:bookmarkStart w:id="232" w:name="create-a-prompt-in-prompt-management"/>
    <w:p>
      <w:pPr>
        <w:pStyle w:val="Heading3"/>
      </w:pPr>
      <w:r>
        <w:t xml:space="preserve">Create a prompt in Prompt management</w:t>
      </w:r>
    </w:p>
    <w:p>
      <w:pPr>
        <w:pStyle w:val="FirstParagraph"/>
      </w:pPr>
      <w:r>
        <w:rPr>
          <w:bCs/>
          <w:b/>
        </w:rPr>
        <w:t xml:space="preserve">Where.</w:t>
      </w:r>
      <w:r>
        <w:t xml:space="preserve"> </w:t>
      </w:r>
      <w:r>
        <w:t xml:space="preserve">Source:</w:t>
      </w:r>
      <w:r>
        <w:t xml:space="preserve"> </w:t>
      </w:r>
      <w:hyperlink r:id="rId231">
        <w:r>
          <w:rPr>
            <w:rStyle w:val="Hyperlink"/>
          </w:rPr>
          <w:t xml:space="preserve">Create a prompt using Prompt management</w:t>
        </w:r>
      </w:hyperlink>
      <w:r>
        <w:t xml:space="preserve">.</w:t>
      </w:r>
    </w:p>
    <w:p>
      <w:pPr>
        <w:numPr>
          <w:ilvl w:val="0"/>
          <w:numId w:val="1027"/>
        </w:numPr>
        <w:pStyle w:val="Compact"/>
      </w:pPr>
      <w:r>
        <w:t xml:space="preserve">Provide a name and an optional description for the prompt.</w:t>
      </w:r>
    </w:p>
    <w:p>
      <w:pPr>
        <w:numPr>
          <w:ilvl w:val="0"/>
          <w:numId w:val="1027"/>
        </w:numPr>
        <w:pStyle w:val="Compact"/>
      </w:pPr>
      <w:r>
        <w:t xml:space="preserve">Write the prompt message. Use double curly braces for each variable, such as a variable name in double braces.</w:t>
      </w:r>
    </w:p>
    <w:p>
      <w:pPr>
        <w:numPr>
          <w:ilvl w:val="0"/>
          <w:numId w:val="1027"/>
        </w:numPr>
        <w:pStyle w:val="Compact"/>
      </w:pPr>
      <w:r>
        <w:t xml:space="preserve">Set a system prompt when you need to give instructions or context.</w:t>
      </w:r>
    </w:p>
    <w:p>
      <w:pPr>
        <w:numPr>
          <w:ilvl w:val="0"/>
          <w:numId w:val="1027"/>
        </w:numPr>
        <w:pStyle w:val="Compact"/>
      </w:pPr>
      <w:r>
        <w:t xml:space="preserve">Test the prompt. Setting a base inference parameter as an additional field does not override the value in the prompt configuration.</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7</w:t>
      </w:r>
    </w:p>
    <w:bookmarkEnd w:id="232"/>
    <w:bookmarkStart w:id="234" w:name="turn-on-prompt-caching-in-the-console"/>
    <w:p>
      <w:pPr>
        <w:pStyle w:val="Heading3"/>
      </w:pPr>
      <w:r>
        <w:t xml:space="preserve">Turn on prompt caching in the console</w:t>
      </w:r>
    </w:p>
    <w:p>
      <w:pPr>
        <w:pStyle w:val="FirstParagraph"/>
      </w:pPr>
      <w:r>
        <w:rPr>
          <w:bCs/>
          <w:b/>
        </w:rPr>
        <w:t xml:space="preserve">Where.</w:t>
      </w:r>
      <w:r>
        <w:t xml:space="preserve"> </w:t>
      </w:r>
      <w:r>
        <w:t xml:space="preserve">Source:</w:t>
      </w:r>
      <w:r>
        <w:t xml:space="preserve"> </w:t>
      </w:r>
      <w:hyperlink r:id="rId233">
        <w:r>
          <w:rPr>
            <w:rStyle w:val="Hyperlink"/>
          </w:rPr>
          <w:t xml:space="preserve">Prompt caching for faster model inference</w:t>
        </w:r>
      </w:hyperlink>
      <w:r>
        <w:t xml:space="preserve">.</w:t>
      </w:r>
    </w:p>
    <w:p>
      <w:pPr>
        <w:numPr>
          <w:ilvl w:val="0"/>
          <w:numId w:val="1028"/>
        </w:numPr>
        <w:pStyle w:val="Compact"/>
      </w:pPr>
      <w:r>
        <w:t xml:space="preserve">Open the prompt caching setting in the console. The page shows the toggle as an image.</w:t>
      </w:r>
    </w:p>
    <w:p>
      <w:pPr>
        <w:numPr>
          <w:ilvl w:val="0"/>
          <w:numId w:val="1028"/>
        </w:numPr>
        <w:pStyle w:val="Compact"/>
      </w:pPr>
      <w:r>
        <w:t xml:space="preserve">Place the stable content first. Place the changing content last.</w:t>
      </w:r>
    </w:p>
    <w:p>
      <w:pPr>
        <w:numPr>
          <w:ilvl w:val="0"/>
          <w:numId w:val="1028"/>
        </w:numPr>
        <w:pStyle w:val="Compact"/>
      </w:pPr>
      <w:r>
        <w:t xml:space="preserve">Read the cache metrics panel that the page shows as an image.</w:t>
      </w:r>
    </w:p>
    <w:p>
      <w:pPr>
        <w:pStyle w:val="FirstParagraph"/>
      </w:pPr>
      <w:r>
        <w:rPr>
          <w:bCs/>
          <w:b/>
        </w:rPr>
        <w:t xml:space="preserve">Not in source.</w:t>
      </w:r>
      <w:r>
        <w:t xml:space="preserve"> </w:t>
      </w:r>
      <w:r>
        <w:t xml:space="preserve">The fetched page shows the toggle as an image only. The menu path is Not in source.</w:t>
      </w:r>
    </w:p>
    <w:p>
      <w:pPr>
        <w:pStyle w:val="BodyText"/>
      </w:pPr>
      <w:r>
        <w:t xml:space="preserve">Practical unit 8</w:t>
      </w:r>
    </w:p>
    <w:bookmarkEnd w:id="234"/>
    <w:bookmarkStart w:id="236" w:name="Xcd48728d999d6ea682fd514dc2d58bd28272b57"/>
    <w:p>
      <w:pPr>
        <w:pStyle w:val="Heading3"/>
      </w:pPr>
      <w:r>
        <w:t xml:space="preserve">Create a configuration and feature flags in AppConfig</w:t>
      </w:r>
    </w:p>
    <w:p>
      <w:pPr>
        <w:pStyle w:val="FirstParagraph"/>
      </w:pPr>
      <w:r>
        <w:rPr>
          <w:bCs/>
          <w:b/>
        </w:rPr>
        <w:t xml:space="preserve">Where.</w:t>
      </w:r>
      <w:r>
        <w:t xml:space="preserve"> </w:t>
      </w:r>
      <w:r>
        <w:t xml:space="preserve">Source:</w:t>
      </w:r>
      <w:r>
        <w:t xml:space="preserve"> </w:t>
      </w:r>
      <w:hyperlink r:id="rId235">
        <w:r>
          <w:rPr>
            <w:rStyle w:val="Hyperlink"/>
          </w:rPr>
          <w:t xml:space="preserve">Creating feature flags and free form configuration data in AWS AppConfig</w:t>
        </w:r>
      </w:hyperlink>
      <w:r>
        <w:t xml:space="preserve">.</w:t>
      </w:r>
    </w:p>
    <w:p>
      <w:pPr>
        <w:numPr>
          <w:ilvl w:val="0"/>
          <w:numId w:val="1029"/>
        </w:numPr>
        <w:pStyle w:val="Compact"/>
      </w:pPr>
      <w:r>
        <w:t xml:space="preserve">Create a configuration profile. Choose a feature flag or a free-form configuration.</w:t>
      </w:r>
    </w:p>
    <w:p>
      <w:pPr>
        <w:numPr>
          <w:ilvl w:val="0"/>
          <w:numId w:val="1029"/>
        </w:numPr>
        <w:pStyle w:val="Compact"/>
      </w:pPr>
      <w:r>
        <w:t xml:space="preserve">Choose the store for free-form data. The options include the hosted store, Secrets Manager, Parameter Store, and Amazon S3.</w:t>
      </w:r>
    </w:p>
    <w:p>
      <w:pPr>
        <w:numPr>
          <w:ilvl w:val="0"/>
          <w:numId w:val="1029"/>
        </w:numPr>
        <w:pStyle w:val="Compact"/>
      </w:pPr>
      <w:r>
        <w:t xml:space="preserve">Set the configuration profile IAM role when the store requires one.</w:t>
      </w:r>
    </w:p>
    <w:p>
      <w:pPr>
        <w:numPr>
          <w:ilvl w:val="0"/>
          <w:numId w:val="1029"/>
        </w:numPr>
        <w:pStyle w:val="Compact"/>
      </w:pPr>
      <w:r>
        <w:t xml:space="preserve">Create multi-variant feature flags when you need variants for an experiment.</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9</w:t>
      </w:r>
    </w:p>
    <w:bookmarkEnd w:id="236"/>
    <w:bookmarkStart w:id="238" w:name="X189d42b9e1b65562cc1727aca6d7039499d7198"/>
    <w:p>
      <w:pPr>
        <w:pStyle w:val="Heading3"/>
      </w:pPr>
      <w:r>
        <w:t xml:space="preserve">Create a deployment strategy in AppConfig</w:t>
      </w:r>
    </w:p>
    <w:p>
      <w:pPr>
        <w:pStyle w:val="FirstParagraph"/>
      </w:pPr>
      <w:r>
        <w:rPr>
          <w:bCs/>
          <w:b/>
        </w:rPr>
        <w:t xml:space="preserve">Where.</w:t>
      </w:r>
      <w:r>
        <w:t xml:space="preserve"> </w:t>
      </w:r>
      <w:r>
        <w:t xml:space="preserve">Source:</w:t>
      </w:r>
      <w:r>
        <w:t xml:space="preserve"> </w:t>
      </w:r>
      <w:hyperlink r:id="rId237">
        <w:r>
          <w:rPr>
            <w:rStyle w:val="Hyperlink"/>
          </w:rPr>
          <w:t xml:space="preserve">Working with deployment strategies</w:t>
        </w:r>
      </w:hyperlink>
      <w:r>
        <w:t xml:space="preserve">.</w:t>
      </w:r>
    </w:p>
    <w:p>
      <w:pPr>
        <w:numPr>
          <w:ilvl w:val="0"/>
          <w:numId w:val="1030"/>
        </w:numPr>
        <w:pStyle w:val="Compact"/>
      </w:pPr>
      <w:r>
        <w:t xml:space="preserve">Create a deployment strategy. Check the rollout field names on the console. The fetched page does not list them.</w:t>
      </w:r>
    </w:p>
    <w:p>
      <w:pPr>
        <w:numPr>
          <w:ilvl w:val="0"/>
          <w:numId w:val="1030"/>
        </w:numPr>
        <w:pStyle w:val="Compact"/>
      </w:pPr>
      <w:r>
        <w:t xml:space="preserve">Attach the strategy to the deployment of the configuration.</w:t>
      </w:r>
    </w:p>
    <w:p>
      <w:pPr>
        <w:numPr>
          <w:ilvl w:val="0"/>
          <w:numId w:val="1030"/>
        </w:numPr>
        <w:pStyle w:val="Compact"/>
      </w:pPr>
      <w:r>
        <w:t xml:space="preserve">Let the alarms watch the rollout. A firing alarm rolls the change back.</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10</w:t>
      </w:r>
    </w:p>
    <w:bookmarkEnd w:id="238"/>
    <w:bookmarkStart w:id="240" w:name="Xa9e25035e1e7a0551bc973740499fa737ae6c02"/>
    <w:p>
      <w:pPr>
        <w:pStyle w:val="Heading3"/>
      </w:pPr>
      <w:r>
        <w:t xml:space="preserve">Create an asynchronous endpoint in SageMaker AI</w:t>
      </w:r>
    </w:p>
    <w:p>
      <w:pPr>
        <w:pStyle w:val="FirstParagraph"/>
      </w:pPr>
      <w:r>
        <w:rPr>
          <w:bCs/>
          <w:b/>
        </w:rPr>
        <w:t xml:space="preserve">Where.</w:t>
      </w:r>
      <w:r>
        <w:t xml:space="preserve"> </w:t>
      </w:r>
      <w:r>
        <w:t xml:space="preserve">Source:</w:t>
      </w:r>
      <w:r>
        <w:t xml:space="preserve"> </w:t>
      </w:r>
      <w:hyperlink r:id="rId239">
        <w:r>
          <w:rPr>
            <w:rStyle w:val="Hyperlink"/>
          </w:rPr>
          <w:t xml:space="preserve">How to create an Asynchronous Inference Endpoint</w:t>
        </w:r>
      </w:hyperlink>
      <w:r>
        <w:t xml:space="preserve">.</w:t>
      </w:r>
    </w:p>
    <w:p>
      <w:pPr>
        <w:numPr>
          <w:ilvl w:val="0"/>
          <w:numId w:val="1031"/>
        </w:numPr>
        <w:pStyle w:val="Compact"/>
      </w:pPr>
      <w:r>
        <w:t xml:space="preserve">Create a model with the create model operation.</w:t>
      </w:r>
    </w:p>
    <w:p>
      <w:pPr>
        <w:numPr>
          <w:ilvl w:val="0"/>
          <w:numId w:val="1031"/>
        </w:numPr>
        <w:pStyle w:val="Compact"/>
      </w:pPr>
      <w:r>
        <w:t xml:space="preserve">Create an endpoint configuration with the create endpoint configuration operation. Set the asynchronous settings.</w:t>
      </w:r>
    </w:p>
    <w:p>
      <w:pPr>
        <w:numPr>
          <w:ilvl w:val="0"/>
          <w:numId w:val="1031"/>
        </w:numPr>
        <w:pStyle w:val="Compact"/>
      </w:pPr>
      <w:r>
        <w:t xml:space="preserve">Create the HTTPS endpoint with the create endpoint operation.</w:t>
      </w:r>
    </w:p>
    <w:p>
      <w:pPr>
        <w:numPr>
          <w:ilvl w:val="0"/>
          <w:numId w:val="1031"/>
        </w:numPr>
        <w:pStyle w:val="Compact"/>
      </w:pPr>
      <w:r>
        <w:t xml:space="preserve">Send the request payload to S3. Read the result from the S3 output location.</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11</w:t>
      </w:r>
    </w:p>
    <w:bookmarkEnd w:id="240"/>
    <w:bookmarkStart w:id="242" w:name="Xce79e770d4fe10b8c6f3fc0f6a32dced3b61048"/>
    <w:p>
      <w:pPr>
        <w:pStyle w:val="Heading3"/>
      </w:pPr>
      <w:r>
        <w:t xml:space="preserve">Build a Step Functions state machine from a template</w:t>
      </w:r>
    </w:p>
    <w:p>
      <w:pPr>
        <w:pStyle w:val="FirstParagraph"/>
      </w:pPr>
      <w:r>
        <w:rPr>
          <w:bCs/>
          <w:b/>
        </w:rPr>
        <w:t xml:space="preserve">Where.</w:t>
      </w:r>
      <w:r>
        <w:t xml:space="preserve"> </w:t>
      </w:r>
      <w:r>
        <w:t xml:space="preserve">Source:</w:t>
      </w:r>
      <w:r>
        <w:t xml:space="preserve"> </w:t>
      </w:r>
      <w:hyperlink r:id="rId241">
        <w:r>
          <w:rPr>
            <w:rStyle w:val="Hyperlink"/>
          </w:rPr>
          <w:t xml:space="preserve">Learn how to get started with Step Functions</w:t>
        </w:r>
      </w:hyperlink>
      <w:r>
        <w:t xml:space="preserve">.</w:t>
      </w:r>
    </w:p>
    <w:p>
      <w:pPr>
        <w:numPr>
          <w:ilvl w:val="0"/>
          <w:numId w:val="1032"/>
        </w:numPr>
        <w:pStyle w:val="Compact"/>
      </w:pPr>
      <w:r>
        <w:t xml:space="preserve">Open the Step Functions console and create a state machine from a template.</w:t>
      </w:r>
    </w:p>
    <w:p>
      <w:pPr>
        <w:numPr>
          <w:ilvl w:val="0"/>
          <w:numId w:val="1032"/>
        </w:numPr>
        <w:pStyle w:val="Compact"/>
      </w:pPr>
      <w:r>
        <w:t xml:space="preserve">Select states on the canvas to review their settings.</w:t>
      </w:r>
    </w:p>
    <w:p>
      <w:pPr>
        <w:numPr>
          <w:ilvl w:val="0"/>
          <w:numId w:val="1032"/>
        </w:numPr>
        <w:pStyle w:val="Compact"/>
      </w:pPr>
      <w:r>
        <w:t xml:space="preserve">Start an execution. Review the execution details and the state output.</w:t>
      </w:r>
    </w:p>
    <w:p>
      <w:pPr>
        <w:numPr>
          <w:ilvl w:val="0"/>
          <w:numId w:val="1032"/>
        </w:numPr>
        <w:pStyle w:val="Compact"/>
      </w:pPr>
      <w:r>
        <w:t xml:space="preserve">Choose the IAM role for the state machine. Use the IAM console when the role needs changes.</w:t>
      </w:r>
    </w:p>
    <w:p>
      <w:pPr>
        <w:pStyle w:val="FirstParagraph"/>
      </w:pPr>
      <w:r>
        <w:rPr>
          <w:bCs/>
          <w:b/>
        </w:rPr>
        <w:t xml:space="preserve">Not in source.</w:t>
      </w:r>
      <w:r>
        <w:t xml:space="preserve"> </w:t>
      </w:r>
      <w:r>
        <w:t xml:space="preserve">The fetched page does not show the callback task token steps. See Domain 2 unit 10.</w:t>
      </w:r>
    </w:p>
    <w:bookmarkEnd w:id="242"/>
    <w:bookmarkStart w:id="253" w:name="screenshots-from-the-official-pages"/>
    <w:p>
      <w:pPr>
        <w:pStyle w:val="Heading3"/>
      </w:pPr>
      <w:r>
        <w:t xml:space="preserve">Screenshots from the official pages</w:t>
      </w:r>
    </w:p>
    <w:p>
      <w:pPr>
        <w:pStyle w:val="CaptionedFigure"/>
      </w:pPr>
      <w:r>
        <w:drawing>
          <wp:inline>
            <wp:extent cx="4114800" cy="2400300"/>
            <wp:effectExtent b="0" l="0" r="0" t="0"/>
            <wp:docPr descr="Step Functions create state machine screen" title="" id="244" name="Picture"/>
            <a:graphic>
              <a:graphicData uri="http://schemas.openxmlformats.org/drawingml/2006/picture">
                <pic:pic>
                  <pic:nvPicPr>
                    <pic:cNvPr descr="img/create-hello-world.png" id="245" name="Picture"/>
                    <pic:cNvPicPr>
                      <a:picLocks noChangeArrowheads="1" noChangeAspect="1"/>
                    </pic:cNvPicPr>
                  </pic:nvPicPr>
                  <pic:blipFill>
                    <a:blip r:embed="rId243"/>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41">
        <w:r>
          <w:rPr>
            <w:rStyle w:val="Hyperlink"/>
          </w:rPr>
          <w:t xml:space="preserve">Learn how to get started with Step Functions</w:t>
        </w:r>
      </w:hyperlink>
      <w:r>
        <w:t xml:space="preserve">. Use for the template choice.</w:t>
      </w:r>
    </w:p>
    <w:p>
      <w:pPr>
        <w:pStyle w:val="CaptionedFigure"/>
      </w:pPr>
      <w:r>
        <w:drawing>
          <wp:inline>
            <wp:extent cx="4114800" cy="2400300"/>
            <wp:effectExtent b="0" l="0" r="0" t="0"/>
            <wp:docPr descr="Step Functions execution list" title="" id="247" name="Picture"/>
            <a:graphic>
              <a:graphicData uri="http://schemas.openxmlformats.org/drawingml/2006/picture">
                <pic:pic>
                  <pic:nvPicPr>
                    <pic:cNvPr descr="img/hello-executions.png" id="248" name="Picture"/>
                    <pic:cNvPicPr>
                      <a:picLocks noChangeArrowheads="1" noChangeAspect="1"/>
                    </pic:cNvPicPr>
                  </pic:nvPicPr>
                  <pic:blipFill>
                    <a:blip r:embed="rId246"/>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41">
        <w:r>
          <w:rPr>
            <w:rStyle w:val="Hyperlink"/>
          </w:rPr>
          <w:t xml:space="preserve">Learn how to get started with Step Functions</w:t>
        </w:r>
      </w:hyperlink>
      <w:r>
        <w:t xml:space="preserve">. Use for execution review.</w:t>
      </w:r>
    </w:p>
    <w:p>
      <w:pPr>
        <w:pStyle w:val="CaptionedFigure"/>
      </w:pPr>
      <w:r>
        <w:drawing>
          <wp:inline>
            <wp:extent cx="4114800" cy="2400300"/>
            <wp:effectExtent b="0" l="0" r="0" t="0"/>
            <wp:docPr descr="Bedrock Agents runtime flow" title="" id="250" name="Picture"/>
            <a:graphic>
              <a:graphicData uri="http://schemas.openxmlformats.org/drawingml/2006/picture">
                <pic:pic>
                  <pic:nvPicPr>
                    <pic:cNvPr descr="img/agents-runtime.png" id="251" name="Picture"/>
                    <pic:cNvPicPr>
                      <a:picLocks noChangeArrowheads="1" noChangeAspect="1"/>
                    </pic:cNvPicPr>
                  </pic:nvPicPr>
                  <pic:blipFill>
                    <a:blip r:embed="rId249"/>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52">
        <w:r>
          <w:rPr>
            <w:rStyle w:val="Hyperlink"/>
          </w:rPr>
          <w:t xml:space="preserve">Amazon Bedrock Agents, how agents work</w:t>
        </w:r>
      </w:hyperlink>
      <w:r>
        <w:t xml:space="preserve">.</w:t>
      </w:r>
    </w:p>
    <w:bookmarkEnd w:id="253"/>
    <w:bookmarkStart w:id="254" w:name="topics-with-no-fetched-console-steps"/>
    <w:p>
      <w:pPr>
        <w:pStyle w:val="Heading3"/>
      </w:pPr>
      <w:r>
        <w:t xml:space="preserve">Topics with no fetched console steps</w:t>
      </w:r>
    </w:p>
    <w:p>
      <w:pPr>
        <w:pStyle w:val="FirstParagraph"/>
      </w:pPr>
      <w:r>
        <w:t xml:space="preserve">These topics have no console steps in the pages this build could read. Each one is marked Not in source for steps.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Console or API steps</w:t>
            </w:r>
          </w:p>
        </w:tc>
      </w:tr>
      <w:tr>
        <w:tc>
          <w:tcPr/>
          <w:p>
            <w:pPr>
              <w:pStyle w:val="Compact"/>
              <w:jc w:val="left"/>
            </w:pPr>
            <w:r>
              <w:t xml:space="preserve">Provisioned Throughput purchase</w:t>
            </w:r>
          </w:p>
        </w:tc>
        <w:tc>
          <w:tcPr/>
          <w:p>
            <w:pPr>
              <w:pStyle w:val="Compact"/>
              <w:jc w:val="left"/>
            </w:pPr>
            <w:r>
              <w:t xml:space="preserve">Resolved. Steps in section 8B.</w:t>
            </w:r>
          </w:p>
        </w:tc>
      </w:tr>
      <w:tr>
        <w:tc>
          <w:tcPr/>
          <w:p>
            <w:pPr>
              <w:pStyle w:val="Compact"/>
              <w:jc w:val="left"/>
            </w:pPr>
            <w:r>
              <w:t xml:space="preserve">Guardrail creation steps (the page title is confirmed)</w:t>
            </w:r>
          </w:p>
        </w:tc>
        <w:tc>
          <w:tcPr/>
          <w:p>
            <w:pPr>
              <w:pStyle w:val="Compact"/>
              <w:jc w:val="left"/>
            </w:pPr>
            <w:r>
              <w:t xml:space="preserve">Not in source</w:t>
            </w:r>
          </w:p>
        </w:tc>
      </w:tr>
      <w:tr>
        <w:tc>
          <w:tcPr/>
          <w:p>
            <w:pPr>
              <w:pStyle w:val="Compact"/>
              <w:jc w:val="left"/>
            </w:pPr>
            <w:r>
              <w:t xml:space="preserve">SageMaker real-time endpoint creation (page stub)</w:t>
            </w:r>
          </w:p>
        </w:tc>
        <w:tc>
          <w:tcPr/>
          <w:p>
            <w:pPr>
              <w:pStyle w:val="Compact"/>
              <w:jc w:val="left"/>
            </w:pPr>
            <w:r>
              <w:t xml:space="preserve">Not in source</w:t>
            </w:r>
          </w:p>
        </w:tc>
      </w:tr>
      <w:tr>
        <w:tc>
          <w:tcPr/>
          <w:p>
            <w:pPr>
              <w:pStyle w:val="Compact"/>
              <w:jc w:val="left"/>
            </w:pPr>
            <w:r>
              <w:t xml:space="preserve">Lambda timeout setting</w:t>
            </w:r>
          </w:p>
        </w:tc>
        <w:tc>
          <w:tcPr/>
          <w:p>
            <w:pPr>
              <w:pStyle w:val="Compact"/>
              <w:jc w:val="left"/>
            </w:pPr>
            <w:r>
              <w:t xml:space="preserve">Resolved. Steps in section 8B.</w:t>
            </w:r>
          </w:p>
        </w:tc>
      </w:tr>
      <w:tr>
        <w:tc>
          <w:tcPr/>
          <w:p>
            <w:pPr>
              <w:pStyle w:val="Compact"/>
              <w:jc w:val="left"/>
            </w:pPr>
            <w:r>
              <w:t xml:space="preserve">API Gateway integration timeout setting</w:t>
            </w:r>
          </w:p>
        </w:tc>
        <w:tc>
          <w:tcPr/>
          <w:p>
            <w:pPr>
              <w:pStyle w:val="Compact"/>
              <w:jc w:val="left"/>
            </w:pPr>
            <w:r>
              <w:t xml:space="preserve">Not in source</w:t>
            </w:r>
          </w:p>
        </w:tc>
      </w:tr>
      <w:tr>
        <w:tc>
          <w:tcPr/>
          <w:p>
            <w:pPr>
              <w:pStyle w:val="Compact"/>
              <w:jc w:val="left"/>
            </w:pPr>
            <w:r>
              <w:t xml:space="preserve">Macie, Lake Formation, CloudTrail, KMS, and PrivateLink console steps</w:t>
            </w:r>
          </w:p>
        </w:tc>
        <w:tc>
          <w:tcPr/>
          <w:p>
            <w:pPr>
              <w:pStyle w:val="Compact"/>
              <w:jc w:val="left"/>
            </w:pPr>
            <w:r>
              <w:t xml:space="preserve">Not in source</w:t>
            </w:r>
          </w:p>
        </w:tc>
      </w:tr>
      <w:tr>
        <w:tc>
          <w:tcPr/>
          <w:p>
            <w:pPr>
              <w:pStyle w:val="Compact"/>
              <w:jc w:val="left"/>
            </w:pPr>
            <w:r>
              <w:t xml:space="preserve">Comprehend, Transcribe, Glue Data Quality, and Data Automation steps</w:t>
            </w:r>
          </w:p>
        </w:tc>
        <w:tc>
          <w:tcPr/>
          <w:p>
            <w:pPr>
              <w:pStyle w:val="Compact"/>
              <w:jc w:val="left"/>
            </w:pPr>
            <w:r>
              <w:t xml:space="preserve">Not in source</w:t>
            </w:r>
          </w:p>
        </w:tc>
      </w:tr>
      <w:tr>
        <w:tc>
          <w:tcPr/>
          <w:p>
            <w:pPr>
              <w:pStyle w:val="Compact"/>
              <w:jc w:val="left"/>
            </w:pPr>
            <w:r>
              <w:t xml:space="preserve">OpenSearch Serverless, S3 Vectors, Neptune, and DynamoDB TTL steps</w:t>
            </w:r>
          </w:p>
        </w:tc>
        <w:tc>
          <w:tcPr/>
          <w:p>
            <w:pPr>
              <w:pStyle w:val="Compact"/>
              <w:jc w:val="left"/>
            </w:pPr>
            <w:r>
              <w:t xml:space="preserve">Not in source</w:t>
            </w:r>
          </w:p>
        </w:tc>
      </w:tr>
      <w:tr>
        <w:tc>
          <w:tcPr/>
          <w:p>
            <w:pPr>
              <w:pStyle w:val="Compact"/>
              <w:jc w:val="left"/>
            </w:pPr>
            <w:r>
              <w:t xml:space="preserve">CloudWatch anomaly alarm and X-Ray steps</w:t>
            </w:r>
          </w:p>
        </w:tc>
        <w:tc>
          <w:tcPr/>
          <w:p>
            <w:pPr>
              <w:pStyle w:val="Compact"/>
              <w:jc w:val="left"/>
            </w:pPr>
            <w:r>
              <w:t xml:space="preserve">Not in source</w:t>
            </w:r>
          </w:p>
        </w:tc>
      </w:tr>
      <w:tr>
        <w:tc>
          <w:tcPr/>
          <w:p>
            <w:pPr>
              <w:pStyle w:val="Compact"/>
              <w:jc w:val="left"/>
            </w:pPr>
            <w:r>
              <w:t xml:space="preserve">Model Monitor and judge evaluation job steps</w:t>
            </w:r>
          </w:p>
        </w:tc>
        <w:tc>
          <w:tcPr/>
          <w:p>
            <w:pPr>
              <w:pStyle w:val="Compact"/>
              <w:jc w:val="left"/>
            </w:pPr>
            <w:r>
              <w:t xml:space="preserve">Not in source</w:t>
            </w:r>
          </w:p>
        </w:tc>
      </w:tr>
      <w:tr>
        <w:tc>
          <w:tcPr/>
          <w:p>
            <w:pPr>
              <w:pStyle w:val="Compact"/>
              <w:jc w:val="left"/>
            </w:pPr>
            <w:r>
              <w:t xml:space="preserve">Model Registry approval steps</w:t>
            </w:r>
          </w:p>
        </w:tc>
        <w:tc>
          <w:tcPr/>
          <w:p>
            <w:pPr>
              <w:pStyle w:val="Compact"/>
              <w:jc w:val="left"/>
            </w:pPr>
            <w:r>
              <w:t xml:space="preserve">Resolved. Steps in section 8B.</w:t>
            </w:r>
          </w:p>
        </w:tc>
      </w:tr>
    </w:tbl>
    <w:bookmarkEnd w:id="254"/>
    <w:bookmarkEnd w:id="255"/>
    <w:bookmarkEnd w:id="256"/>
    <w:bookmarkStart w:id="369" w:name="d1"/>
    <w:p>
      <w:pPr>
        <w:pStyle w:val="BodyText"/>
      </w:pPr>
      <w:r>
        <w:t xml:space="preserve">Part 2 · Domain 1 · Weight 31 percent (official exam guide)</w:t>
      </w:r>
    </w:p>
    <w:bookmarkStart w:id="368" w:name="X1f584a3b8e2396e763ddd0a33a573f0422f479e"/>
    <w:p>
      <w:pPr>
        <w:pStyle w:val="Heading2"/>
      </w:pPr>
      <w:r>
        <w:t xml:space="preserve">Foundation model integration, data management, and compliance</w:t>
      </w:r>
    </w:p>
    <w:p>
      <w:pPr>
        <w:pStyle w:val="FirstParagraph"/>
      </w:pPr>
      <w:r>
        <w:t xml:space="preserve">Visual units for this domain</w:t>
      </w:r>
    </w:p>
    <w:p>
      <w:pPr>
        <w:pStyle w:val="BodyText"/>
      </w:pPr>
      <w:r>
        <w:t xml:space="preserve">Visual unit 21</w:t>
      </w:r>
    </w:p>
    <w:bookmarkStart w:id="260" w:name="the-approach-ladder-cheapest-rung-first"/>
    <w:p>
      <w:pPr>
        <w:pStyle w:val="Heading3"/>
      </w:pPr>
      <w:r>
        <w:t xml:space="preserve">The approach ladder: cheapest rung first</w:t>
      </w:r>
    </w:p>
    <w:p>
      <w:pPr>
        <w:pStyle w:val="FirstParagraph"/>
      </w:pPr>
      <w:r>
        <w:rPr>
          <w:bCs/>
          <w:b/>
        </w:rPr>
        <w:t xml:space="preserve">First principle.</w:t>
      </w:r>
      <w:r>
        <w:t xml:space="preserve"> </w:t>
      </w:r>
      <w:r>
        <w:t xml:space="preserve">Each rung adds more change and more cost. Prompts change instructions. RAG adds facts at query time. Agents add actions. Fine-tuning changes weights. Stop at the first rung that meets the requirement.</w:t>
      </w:r>
    </w:p>
    <w:p>
      <w:pPr>
        <w:pStyle w:val="BodyText"/>
      </w:pPr>
      <w:r>
        <w:drawing>
          <wp:inline>
            <wp:extent cx="4114800" cy="1116741"/>
            <wp:effectExtent b="0" l="0" r="0" t="0"/>
            <wp:docPr descr="" title="" id="258" name="Picture"/>
            <a:graphic>
              <a:graphicData uri="http://schemas.openxmlformats.org/drawingml/2006/picture">
                <pic:pic>
                  <pic:nvPicPr>
                    <pic:cNvPr descr="/tmp/claude-0/-home-user-aws-aip-c01-study-guide/dadbcc61-393e-5620-a312-677fea7d27eb/scratchpad/dg/d032.png" id="259" name="Picture"/>
                    <pic:cNvPicPr>
                      <a:picLocks noChangeArrowheads="1" noChangeAspect="1"/>
                    </pic:cNvPicPr>
                  </pic:nvPicPr>
                  <pic:blipFill>
                    <a:blip r:embed="rId25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3"/>
        </w:numPr>
        <w:pStyle w:val="Compact"/>
      </w:pPr>
      <w:r>
        <w:t xml:space="preserve">Start with prompt engineering.</w:t>
      </w:r>
    </w:p>
    <w:p>
      <w:pPr>
        <w:numPr>
          <w:ilvl w:val="0"/>
          <w:numId w:val="1033"/>
        </w:numPr>
        <w:pStyle w:val="Compact"/>
      </w:pPr>
      <w:r>
        <w:t xml:space="preserve">Add RAG when facts change or citations are needed.</w:t>
      </w:r>
    </w:p>
    <w:p>
      <w:pPr>
        <w:numPr>
          <w:ilvl w:val="0"/>
          <w:numId w:val="1033"/>
        </w:numPr>
        <w:pStyle w:val="Compact"/>
      </w:pPr>
      <w:r>
        <w:t xml:space="preserve">Add agents when the model must act. Fine-tune only for a stable, high-volume behavior.</w:t>
      </w:r>
    </w:p>
    <w:p>
      <w:pPr>
        <w:pStyle w:val="FirstParagraph"/>
      </w:pPr>
      <w:r>
        <w:rPr>
          <w:bCs/>
          <w:b/>
        </w:rPr>
        <w:t xml:space="preserve">Exam tie.</w:t>
      </w:r>
      <w:r>
        <w:t xml:space="preserve"> </w:t>
      </w:r>
      <w:r>
        <w:t xml:space="preserve">Domain 1 task 1.1 and task 1.2.</w:t>
      </w:r>
    </w:p>
    <w:p>
      <w:pPr>
        <w:pStyle w:val="BodyText"/>
      </w:pPr>
      <w:r>
        <w:rPr>
          <w:bCs/>
          <w:b/>
        </w:rPr>
        <w:t xml:space="preserve">Exam trap.</w:t>
      </w:r>
      <w:r>
        <w:t xml:space="preserve"> </w:t>
      </w:r>
      <w:r>
        <w:t xml:space="preserve">Fine-tuning on documents that change is wrong. Use RAG.</w:t>
      </w:r>
    </w:p>
    <w:p>
      <w:pPr>
        <w:pStyle w:val="BodyText"/>
      </w:pPr>
      <w:r>
        <w:t xml:space="preserve">Visual unit 22</w:t>
      </w:r>
    </w:p>
    <w:bookmarkEnd w:id="260"/>
    <w:bookmarkStart w:id="264" w:name="model-choice-as-a-constraint-filter"/>
    <w:p>
      <w:pPr>
        <w:pStyle w:val="Heading3"/>
      </w:pPr>
      <w:r>
        <w:t xml:space="preserve">Model choice as a constraint filter</w:t>
      </w:r>
    </w:p>
    <w:p>
      <w:pPr>
        <w:pStyle w:val="FirstParagraph"/>
      </w:pPr>
      <w:r>
        <w:rPr>
          <w:bCs/>
          <w:b/>
        </w:rPr>
        <w:t xml:space="preserve">First principle.</w:t>
      </w:r>
      <w:r>
        <w:t xml:space="preserve"> </w:t>
      </w:r>
      <w:r>
        <w:t xml:space="preserve">A model choice is a filter. Remove each candidate that breaks one hard constraint. Keep the cheapest model that passes all of them.</w:t>
      </w:r>
    </w:p>
    <w:p>
      <w:pPr>
        <w:pStyle w:val="BodyText"/>
      </w:pPr>
      <w:r>
        <w:drawing>
          <wp:inline>
            <wp:extent cx="4114800" cy="1116741"/>
            <wp:effectExtent b="0" l="0" r="0" t="0"/>
            <wp:docPr descr="" title="" id="262" name="Picture"/>
            <a:graphic>
              <a:graphicData uri="http://schemas.openxmlformats.org/drawingml/2006/picture">
                <pic:pic>
                  <pic:nvPicPr>
                    <pic:cNvPr descr="/tmp/claude-0/-home-user-aws-aip-c01-study-guide/dadbcc61-393e-5620-a312-677fea7d27eb/scratchpad/dg/d033.png" id="263" name="Picture"/>
                    <pic:cNvPicPr>
                      <a:picLocks noChangeArrowheads="1" noChangeAspect="1"/>
                    </pic:cNvPicPr>
                  </pic:nvPicPr>
                  <pic:blipFill>
                    <a:blip r:embed="rId26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4"/>
        </w:numPr>
        <w:pStyle w:val="Compact"/>
      </w:pPr>
      <w:r>
        <w:t xml:space="preserve">Check capability, cost per token, latency, context window, and Region.</w:t>
      </w:r>
    </w:p>
    <w:p>
      <w:pPr>
        <w:numPr>
          <w:ilvl w:val="0"/>
          <w:numId w:val="1034"/>
        </w:numPr>
        <w:pStyle w:val="Compact"/>
      </w:pPr>
      <w:r>
        <w:t xml:space="preserve">Test the final choice on your own data.</w:t>
      </w:r>
    </w:p>
    <w:p>
      <w:pPr>
        <w:numPr>
          <w:ilvl w:val="0"/>
          <w:numId w:val="1034"/>
        </w:numPr>
        <w:pStyle w:val="Compact"/>
      </w:pPr>
      <w:r>
        <w:t xml:space="preserve">The flagship model is not the default. It can break a latency budget.</w:t>
      </w:r>
    </w:p>
    <w:p>
      <w:pPr>
        <w:pStyle w:val="FirstParagraph"/>
      </w:pPr>
      <w:r>
        <w:rPr>
          <w:bCs/>
          <w:b/>
        </w:rPr>
        <w:t xml:space="preserve">Exam tie.</w:t>
      </w:r>
      <w:r>
        <w:t xml:space="preserve"> </w:t>
      </w:r>
      <w:r>
        <w:t xml:space="preserve">Domain 1 task 1.2.</w:t>
      </w:r>
    </w:p>
    <w:p>
      <w:pPr>
        <w:pStyle w:val="BodyText"/>
      </w:pPr>
      <w:r>
        <w:rPr>
          <w:bCs/>
          <w:b/>
        </w:rPr>
        <w:t xml:space="preserve">Exam trap.</w:t>
      </w:r>
      <w:r>
        <w:t xml:space="preserve"> </w:t>
      </w:r>
      <w:r>
        <w:t xml:space="preserve">A model that is cheap but unavailable in your Region is not a choice.</w:t>
      </w:r>
    </w:p>
    <w:p>
      <w:pPr>
        <w:pStyle w:val="BodyText"/>
      </w:pPr>
      <w:r>
        <w:t xml:space="preserve">Visual unit 23</w:t>
      </w:r>
    </w:p>
    <w:bookmarkEnd w:id="264"/>
    <w:bookmarkStart w:id="268" w:name="X786a4ea03dadb48944049ab06ccf14336e0e2ca"/>
    <w:p>
      <w:pPr>
        <w:pStyle w:val="Heading3"/>
      </w:pPr>
      <w:r>
        <w:t xml:space="preserve">Data pipeline: four stages before the model</w:t>
      </w:r>
    </w:p>
    <w:p>
      <w:pPr>
        <w:pStyle w:val="FirstParagraph"/>
      </w:pPr>
      <w:r>
        <w:rPr>
          <w:bCs/>
          <w:b/>
        </w:rPr>
        <w:t xml:space="preserve">First principle.</w:t>
      </w:r>
      <w:r>
        <w:t xml:space="preserve"> </w:t>
      </w:r>
      <w:r>
        <w:t xml:space="preserve">A model reads what it receives. Bad data gives bad answers. Clean the data in stages. Each stage uses one tool for one job.</w:t>
      </w:r>
    </w:p>
    <w:p>
      <w:pPr>
        <w:pStyle w:val="BodyText"/>
      </w:pPr>
      <w:r>
        <w:drawing>
          <wp:inline>
            <wp:extent cx="4114800" cy="1112107"/>
            <wp:effectExtent b="0" l="0" r="0" t="0"/>
            <wp:docPr descr="" title="" id="266" name="Picture"/>
            <a:graphic>
              <a:graphicData uri="http://schemas.openxmlformats.org/drawingml/2006/picture">
                <pic:pic>
                  <pic:nvPicPr>
                    <pic:cNvPr descr="/tmp/claude-0/-home-user-aws-aip-c01-study-guide/dadbcc61-393e-5620-a312-677fea7d27eb/scratchpad/dg/d034.png" id="267" name="Picture"/>
                    <pic:cNvPicPr>
                      <a:picLocks noChangeArrowheads="1" noChangeAspect="1"/>
                    </pic:cNvPicPr>
                  </pic:nvPicPr>
                  <pic:blipFill>
                    <a:blip r:embed="rId265"/>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35"/>
        </w:numPr>
        <w:pStyle w:val="Compact"/>
      </w:pPr>
      <w:r>
        <w:t xml:space="preserve">Validate with Glue Data Quality rules.</w:t>
      </w:r>
    </w:p>
    <w:p>
      <w:pPr>
        <w:numPr>
          <w:ilvl w:val="0"/>
          <w:numId w:val="1035"/>
        </w:numPr>
        <w:pStyle w:val="Compact"/>
      </w:pPr>
      <w:r>
        <w:t xml:space="preserve">Process documents, audio, and video with Data Automation or Transcribe.</w:t>
      </w:r>
    </w:p>
    <w:p>
      <w:pPr>
        <w:numPr>
          <w:ilvl w:val="0"/>
          <w:numId w:val="1035"/>
        </w:numPr>
        <w:pStyle w:val="Compact"/>
      </w:pPr>
      <w:r>
        <w:t xml:space="preserve">Format, then enhance with Comprehend for PII.</w:t>
      </w:r>
    </w:p>
    <w:p>
      <w:pPr>
        <w:pStyle w:val="FirstParagraph"/>
      </w:pPr>
      <w:r>
        <w:rPr>
          <w:bCs/>
          <w:b/>
        </w:rPr>
        <w:t xml:space="preserve">Exam tie.</w:t>
      </w:r>
      <w:r>
        <w:t xml:space="preserve"> </w:t>
      </w:r>
      <w:r>
        <w:t xml:space="preserve">Domain 1 task 1.3.</w:t>
      </w:r>
    </w:p>
    <w:p>
      <w:pPr>
        <w:pStyle w:val="BodyText"/>
      </w:pPr>
      <w:r>
        <w:rPr>
          <w:bCs/>
          <w:b/>
        </w:rPr>
        <w:t xml:space="preserve">Exam trap.</w:t>
      </w:r>
      <w:r>
        <w:t xml:space="preserve"> </w:t>
      </w:r>
      <w:r>
        <w:t xml:space="preserve">Guardrails do not validate data quality or extract fields.</w:t>
      </w:r>
    </w:p>
    <w:p>
      <w:pPr>
        <w:pStyle w:val="BodyText"/>
      </w:pPr>
      <w:r>
        <w:t xml:space="preserve">Visual unit 24</w:t>
      </w:r>
    </w:p>
    <w:bookmarkEnd w:id="268"/>
    <w:bookmarkStart w:id="272" w:name="X1141500f3bd052b554c77fe914427e4d7b00010"/>
    <w:p>
      <w:pPr>
        <w:pStyle w:val="Heading3"/>
      </w:pPr>
      <w:r>
        <w:t xml:space="preserve">Vector store choice follows the data shape</w:t>
      </w:r>
    </w:p>
    <w:p>
      <w:pPr>
        <w:pStyle w:val="FirstParagraph"/>
      </w:pPr>
      <w:r>
        <w:rPr>
          <w:bCs/>
          <w:b/>
        </w:rPr>
        <w:t xml:space="preserve">First principle.</w:t>
      </w:r>
      <w:r>
        <w:t xml:space="preserve"> </w:t>
      </w:r>
      <w:r>
        <w:t xml:space="preserve">A vector store holds vectors and answers nearest-neighbor queries. The right store depends on query rate, latency, and whether you already run a database.</w:t>
      </w:r>
    </w:p>
    <w:p>
      <w:pPr>
        <w:pStyle w:val="BodyText"/>
      </w:pPr>
      <w:r>
        <w:drawing>
          <wp:inline>
            <wp:extent cx="4114800" cy="1163079"/>
            <wp:effectExtent b="0" l="0" r="0" t="0"/>
            <wp:docPr descr="" title="" id="270" name="Picture"/>
            <a:graphic>
              <a:graphicData uri="http://schemas.openxmlformats.org/drawingml/2006/picture">
                <pic:pic>
                  <pic:nvPicPr>
                    <pic:cNvPr descr="/tmp/claude-0/-home-user-aws-aip-c01-study-guide/dadbcc61-393e-5620-a312-677fea7d27eb/scratchpad/dg/d035.png" id="271" name="Picture"/>
                    <pic:cNvPicPr>
                      <a:picLocks noChangeArrowheads="1" noChangeAspect="1"/>
                    </pic:cNvPicPr>
                  </pic:nvPicPr>
                  <pic:blipFill>
                    <a:blip r:embed="rId269"/>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36"/>
        </w:numPr>
        <w:pStyle w:val="Compact"/>
      </w:pPr>
      <w:r>
        <w:t xml:space="preserve">Knowledge Bases is the default for private documents with citations.</w:t>
      </w:r>
    </w:p>
    <w:p>
      <w:pPr>
        <w:numPr>
          <w:ilvl w:val="0"/>
          <w:numId w:val="1036"/>
        </w:numPr>
        <w:pStyle w:val="Compact"/>
      </w:pPr>
      <w:r>
        <w:t xml:space="preserve">S3 Vectors fits large corpora with infrequent queries.</w:t>
      </w:r>
    </w:p>
    <w:p>
      <w:pPr>
        <w:numPr>
          <w:ilvl w:val="0"/>
          <w:numId w:val="1036"/>
        </w:numPr>
        <w:pStyle w:val="Compact"/>
      </w:pPr>
      <w:r>
        <w:t xml:space="preserve">Neptune is for graph traversal, not plain document search.</w:t>
      </w:r>
    </w:p>
    <w:p>
      <w:pPr>
        <w:pStyle w:val="FirstParagraph"/>
      </w:pPr>
      <w:r>
        <w:rPr>
          <w:bCs/>
          <w:b/>
        </w:rPr>
        <w:t xml:space="preserve">Exam tie.</w:t>
      </w:r>
      <w:r>
        <w:t xml:space="preserve"> </w:t>
      </w:r>
      <w:r>
        <w:t xml:space="preserve">Domain 1 task 1.4.</w:t>
      </w:r>
    </w:p>
    <w:p>
      <w:pPr>
        <w:pStyle w:val="BodyText"/>
      </w:pPr>
      <w:r>
        <w:rPr>
          <w:bCs/>
          <w:b/>
        </w:rPr>
        <w:t xml:space="preserve">Exam trap.</w:t>
      </w:r>
      <w:r>
        <w:t xml:space="preserve"> </w:t>
      </w:r>
      <w:r>
        <w:t xml:space="preserve">ElastiCache is not a durable store of record.</w:t>
      </w:r>
    </w:p>
    <w:p>
      <w:pPr>
        <w:pStyle w:val="BodyText"/>
      </w:pPr>
      <w:r>
        <w:t xml:space="preserve">Visual unit 25</w:t>
      </w:r>
    </w:p>
    <w:bookmarkEnd w:id="272"/>
    <w:bookmarkStart w:id="276" w:name="embedding-dimensions-and-the-input-type"/>
    <w:p>
      <w:pPr>
        <w:pStyle w:val="Heading3"/>
      </w:pPr>
      <w:r>
        <w:t xml:space="preserve">Embedding dimensions and the input type</w:t>
      </w:r>
    </w:p>
    <w:p>
      <w:pPr>
        <w:pStyle w:val="FirstParagraph"/>
      </w:pPr>
      <w:r>
        <w:rPr>
          <w:bCs/>
          <w:b/>
        </w:rPr>
        <w:t xml:space="preserve">First principle.</w:t>
      </w:r>
      <w:r>
        <w:t xml:space="preserve"> </w:t>
      </w:r>
      <w:r>
        <w:t xml:space="preserve">An embedding is a list of numbers. More numbers hold more detail and cost more storage. Retrieval also needs the right encoding for a query and for a document.</w:t>
      </w:r>
    </w:p>
    <w:p>
      <w:pPr>
        <w:pStyle w:val="BodyText"/>
      </w:pPr>
      <w:r>
        <w:drawing>
          <wp:inline>
            <wp:extent cx="4114800" cy="1116741"/>
            <wp:effectExtent b="0" l="0" r="0" t="0"/>
            <wp:docPr descr="" title="" id="274" name="Picture"/>
            <a:graphic>
              <a:graphicData uri="http://schemas.openxmlformats.org/drawingml/2006/picture">
                <pic:pic>
                  <pic:nvPicPr>
                    <pic:cNvPr descr="/tmp/claude-0/-home-user-aws-aip-c01-study-guide/dadbcc61-393e-5620-a312-677fea7d27eb/scratchpad/dg/d036.png" id="275" name="Picture"/>
                    <pic:cNvPicPr>
                      <a:picLocks noChangeArrowheads="1" noChangeAspect="1"/>
                    </pic:cNvPicPr>
                  </pic:nvPicPr>
                  <pic:blipFill>
                    <a:blip r:embed="rId273"/>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7"/>
        </w:numPr>
        <w:pStyle w:val="Compact"/>
      </w:pPr>
      <w:r>
        <w:t xml:space="preserve">Titan Text Embeddings v2 outputs 1024, 512, or 256 dimensions.</w:t>
      </w:r>
    </w:p>
    <w:p>
      <w:pPr>
        <w:numPr>
          <w:ilvl w:val="0"/>
          <w:numId w:val="1037"/>
        </w:numPr>
        <w:pStyle w:val="Compact"/>
      </w:pPr>
      <w:r>
        <w:t xml:space="preserve">Cohere Embed uses search_query for questions and search_document for passages.</w:t>
      </w:r>
    </w:p>
    <w:p>
      <w:pPr>
        <w:numPr>
          <w:ilvl w:val="0"/>
          <w:numId w:val="1037"/>
        </w:numPr>
        <w:pStyle w:val="Compact"/>
      </w:pPr>
      <w:r>
        <w:t xml:space="preserve">Test both sizes on a golden set.</w:t>
      </w:r>
    </w:p>
    <w:p>
      <w:pPr>
        <w:pStyle w:val="FirstParagraph"/>
      </w:pPr>
      <w:r>
        <w:rPr>
          <w:bCs/>
          <w:b/>
        </w:rPr>
        <w:t xml:space="preserve">Exam tie.</w:t>
      </w:r>
      <w:r>
        <w:t xml:space="preserve"> </w:t>
      </w:r>
      <w:r>
        <w:t xml:space="preserve">Domain 1 tasks 1.4 and 1.5.</w:t>
      </w:r>
    </w:p>
    <w:p>
      <w:pPr>
        <w:pStyle w:val="BodyText"/>
      </w:pPr>
      <w:r>
        <w:rPr>
          <w:bCs/>
          <w:b/>
        </w:rPr>
        <w:t xml:space="preserve">Exam trap.</w:t>
      </w:r>
      <w:r>
        <w:t xml:space="preserve"> </w:t>
      </w:r>
      <w:r>
        <w:t xml:space="preserve">Do not guess the size. Measure it.</w:t>
      </w:r>
    </w:p>
    <w:p>
      <w:pPr>
        <w:pStyle w:val="BodyText"/>
      </w:pPr>
      <w:r>
        <w:t xml:space="preserve">Visual unit 26</w:t>
      </w:r>
    </w:p>
    <w:bookmarkEnd w:id="276"/>
    <w:bookmarkStart w:id="280" w:name="X2fdbf542acafe7c03007723ca631c4cdf0b6cbb"/>
    <w:p>
      <w:pPr>
        <w:pStyle w:val="Heading3"/>
      </w:pPr>
      <w:r>
        <w:t xml:space="preserve">Prompt governance: templates in version control</w:t>
      </w:r>
    </w:p>
    <w:p>
      <w:pPr>
        <w:pStyle w:val="FirstParagraph"/>
      </w:pPr>
      <w:r>
        <w:rPr>
          <w:bCs/>
          <w:b/>
        </w:rPr>
        <w:t xml:space="preserve">First principle.</w:t>
      </w:r>
      <w:r>
        <w:t xml:space="preserve"> </w:t>
      </w:r>
      <w:r>
        <w:t xml:space="preserve">A prompt changes behavior like code does. Store it, version it, test it, and roll it back. An untracked prompt has no rollback point.</w:t>
      </w:r>
    </w:p>
    <w:p>
      <w:pPr>
        <w:pStyle w:val="BodyText"/>
      </w:pPr>
      <w:r>
        <w:drawing>
          <wp:inline>
            <wp:extent cx="4114800" cy="1116741"/>
            <wp:effectExtent b="0" l="0" r="0" t="0"/>
            <wp:docPr descr="" title="" id="278" name="Picture"/>
            <a:graphic>
              <a:graphicData uri="http://schemas.openxmlformats.org/drawingml/2006/picture">
                <pic:pic>
                  <pic:nvPicPr>
                    <pic:cNvPr descr="/tmp/claude-0/-home-user-aws-aip-c01-study-guide/dadbcc61-393e-5620-a312-677fea7d27eb/scratchpad/dg/d037.png" id="279" name="Picture"/>
                    <pic:cNvPicPr>
                      <a:picLocks noChangeArrowheads="1" noChangeAspect="1"/>
                    </pic:cNvPicPr>
                  </pic:nvPicPr>
                  <pic:blipFill>
                    <a:blip r:embed="rId27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8"/>
        </w:numPr>
        <w:pStyle w:val="Compact"/>
      </w:pPr>
      <w:r>
        <w:t xml:space="preserve">Store variables and roles in Prompt Management.</w:t>
      </w:r>
    </w:p>
    <w:p>
      <w:pPr>
        <w:numPr>
          <w:ilvl w:val="0"/>
          <w:numId w:val="1038"/>
        </w:numPr>
        <w:pStyle w:val="Compact"/>
      </w:pPr>
      <w:r>
        <w:t xml:space="preserve">Approve before publication. Track use in CloudTrail.</w:t>
      </w:r>
    </w:p>
    <w:p>
      <w:pPr>
        <w:numPr>
          <w:ilvl w:val="0"/>
          <w:numId w:val="1038"/>
        </w:numPr>
        <w:pStyle w:val="Compact"/>
      </w:pPr>
      <w:r>
        <w:t xml:space="preserve">Test with a golden set before each release.</w:t>
      </w:r>
    </w:p>
    <w:p>
      <w:pPr>
        <w:pStyle w:val="FirstParagraph"/>
      </w:pPr>
      <w:r>
        <w:rPr>
          <w:bCs/>
          <w:b/>
        </w:rPr>
        <w:t xml:space="preserve">Exam tie.</w:t>
      </w:r>
      <w:r>
        <w:t xml:space="preserve"> </w:t>
      </w:r>
      <w:r>
        <w:t xml:space="preserve">Domain 1 task 1.6 and Domain 2 task 2.5.</w:t>
      </w:r>
    </w:p>
    <w:p>
      <w:pPr>
        <w:pStyle w:val="BodyText"/>
      </w:pPr>
      <w:r>
        <w:rPr>
          <w:bCs/>
          <w:b/>
        </w:rPr>
        <w:t xml:space="preserve">Exam trap.</w:t>
      </w:r>
      <w:r>
        <w:t xml:space="preserve"> </w:t>
      </w:r>
      <w:r>
        <w:t xml:space="preserve">A prompt that changes in place has no safe rollback point.</w:t>
      </w:r>
    </w:p>
    <w:p>
      <w:pPr>
        <w:pStyle w:val="BodyText"/>
      </w:pPr>
      <w:r>
        <w:t xml:space="preserve">Visual unit 27</w:t>
      </w:r>
    </w:p>
    <w:bookmarkEnd w:id="280"/>
    <w:bookmarkStart w:id="284" w:name="prompt-flows-versus-step-functions"/>
    <w:p>
      <w:pPr>
        <w:pStyle w:val="Heading3"/>
      </w:pPr>
      <w:r>
        <w:t xml:space="preserve">Prompt Flows versus Step Functions</w:t>
      </w:r>
    </w:p>
    <w:p>
      <w:pPr>
        <w:pStyle w:val="FirstParagraph"/>
      </w:pPr>
      <w:r>
        <w:rPr>
          <w:bCs/>
          <w:b/>
        </w:rPr>
        <w:t xml:space="preserve">First principle.</w:t>
      </w:r>
      <w:r>
        <w:t xml:space="preserve"> </w:t>
      </w:r>
      <w:r>
        <w:t xml:space="preserve">A flow is a fixed chain of nodes. A workflow is a durable state machine. Pick the flow for predictable steps. Pick Step Functions for waits, retries, and human approval.</w:t>
      </w:r>
    </w:p>
    <w:p>
      <w:pPr>
        <w:pStyle w:val="BodyText"/>
      </w:pPr>
      <w:r>
        <w:drawing>
          <wp:inline>
            <wp:extent cx="4114800" cy="1116741"/>
            <wp:effectExtent b="0" l="0" r="0" t="0"/>
            <wp:docPr descr="" title="" id="282" name="Picture"/>
            <a:graphic>
              <a:graphicData uri="http://schemas.openxmlformats.org/drawingml/2006/picture">
                <pic:pic>
                  <pic:nvPicPr>
                    <pic:cNvPr descr="/tmp/claude-0/-home-user-aws-aip-c01-study-guide/dadbcc61-393e-5620-a312-677fea7d27eb/scratchpad/dg/d038.png" id="283" name="Picture"/>
                    <pic:cNvPicPr>
                      <a:picLocks noChangeArrowheads="1" noChangeAspect="1"/>
                    </pic:cNvPicPr>
                  </pic:nvPicPr>
                  <pic:blipFill>
                    <a:blip r:embed="rId28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9"/>
        </w:numPr>
        <w:pStyle w:val="Compact"/>
      </w:pPr>
      <w:r>
        <w:t xml:space="preserve">Prompt Flows: console chain with branches.</w:t>
      </w:r>
    </w:p>
    <w:p>
      <w:pPr>
        <w:numPr>
          <w:ilvl w:val="0"/>
          <w:numId w:val="1039"/>
        </w:numPr>
        <w:pStyle w:val="Compact"/>
      </w:pPr>
      <w:r>
        <w:t xml:space="preserve">Step Functions: callback tokens and waits up to one year in Standard.</w:t>
      </w:r>
    </w:p>
    <w:p>
      <w:pPr>
        <w:numPr>
          <w:ilvl w:val="0"/>
          <w:numId w:val="1039"/>
        </w:numPr>
        <w:pStyle w:val="Compact"/>
      </w:pPr>
      <w:r>
        <w:t xml:space="preserve">A multi-day approval needs Step Functions Standard.</w:t>
      </w:r>
    </w:p>
    <w:p>
      <w:pPr>
        <w:pStyle w:val="FirstParagraph"/>
      </w:pPr>
      <w:r>
        <w:rPr>
          <w:bCs/>
          <w:b/>
        </w:rPr>
        <w:t xml:space="preserve">Exam tie.</w:t>
      </w:r>
      <w:r>
        <w:t xml:space="preserve"> </w:t>
      </w:r>
      <w:r>
        <w:t xml:space="preserve">Domain 1 task 1.6.</w:t>
      </w:r>
    </w:p>
    <w:p>
      <w:pPr>
        <w:pStyle w:val="BodyText"/>
      </w:pPr>
      <w:r>
        <w:rPr>
          <w:bCs/>
          <w:b/>
        </w:rPr>
        <w:t xml:space="preserve">Exam trap.</w:t>
      </w:r>
      <w:r>
        <w:t xml:space="preserve"> </w:t>
      </w:r>
      <w:r>
        <w:t xml:space="preserve">A Lambda that waits for a person hits the 15-minute limit.</w:t>
      </w:r>
    </w:p>
    <w:p>
      <w:pPr>
        <w:pStyle w:val="BodyText"/>
      </w:pPr>
      <w:r>
        <w:t xml:space="preserve">Visual unit 55</w:t>
      </w:r>
    </w:p>
    <w:bookmarkEnd w:id="284"/>
    <w:bookmarkStart w:id="288" w:name="structured-output-a-schema-not-a-request"/>
    <w:p>
      <w:pPr>
        <w:pStyle w:val="Heading3"/>
      </w:pPr>
      <w:r>
        <w:t xml:space="preserve">Structured output: a schema, not a request</w:t>
      </w:r>
    </w:p>
    <w:p>
      <w:pPr>
        <w:pStyle w:val="FirstParagraph"/>
      </w:pPr>
      <w:r>
        <w:rPr>
          <w:bCs/>
          <w:b/>
        </w:rPr>
        <w:t xml:space="preserve">First principle.</w:t>
      </w:r>
      <w:r>
        <w:t xml:space="preserve"> </w:t>
      </w:r>
      <w:r>
        <w:t xml:space="preserve">A model writes text. A request for JSON is a hope. A schema is a contract. The response must match the schema before your code reads it.</w:t>
      </w:r>
    </w:p>
    <w:p>
      <w:pPr>
        <w:pStyle w:val="BodyText"/>
      </w:pPr>
      <w:r>
        <w:drawing>
          <wp:inline>
            <wp:extent cx="4114800" cy="1116741"/>
            <wp:effectExtent b="0" l="0" r="0" t="0"/>
            <wp:docPr descr="" title="" id="286" name="Picture"/>
            <a:graphic>
              <a:graphicData uri="http://schemas.openxmlformats.org/drawingml/2006/picture">
                <pic:pic>
                  <pic:nvPicPr>
                    <pic:cNvPr descr="/tmp/claude-0/-home-user-aws-aip-c01-study-guide/dadbcc61-393e-5620-a312-677fea7d27eb/scratchpad/dg/d039.png" id="287" name="Picture"/>
                    <pic:cNvPicPr>
                      <a:picLocks noChangeArrowheads="1" noChangeAspect="1"/>
                    </pic:cNvPicPr>
                  </pic:nvPicPr>
                  <pic:blipFill>
                    <a:blip r:embed="rId285"/>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40"/>
        </w:numPr>
        <w:pStyle w:val="Compact"/>
      </w:pPr>
      <w:r>
        <w:t xml:space="preserve">Structured output support depends on the model and the API. Check the API reference for the exact field.</w:t>
      </w:r>
    </w:p>
    <w:p>
      <w:pPr>
        <w:numPr>
          <w:ilvl w:val="0"/>
          <w:numId w:val="1040"/>
        </w:numPr>
        <w:pStyle w:val="Compact"/>
      </w:pPr>
      <w:r>
        <w:t xml:space="preserve">Check the model card before you rely on it.</w:t>
      </w:r>
    </w:p>
    <w:p>
      <w:pPr>
        <w:numPr>
          <w:ilvl w:val="0"/>
          <w:numId w:val="1040"/>
        </w:numPr>
        <w:pStyle w:val="Compact"/>
      </w:pPr>
      <w:r>
        <w:t xml:space="preserve">Validate the output anyway at the boundary.</w:t>
      </w:r>
    </w:p>
    <w:p>
      <w:pPr>
        <w:pStyle w:val="FirstParagraph"/>
      </w:pPr>
      <w:r>
        <w:rPr>
          <w:bCs/>
          <w:b/>
        </w:rPr>
        <w:t xml:space="preserve">Exam tie.</w:t>
      </w:r>
      <w:r>
        <w:t xml:space="preserve"> </w:t>
      </w:r>
      <w:r>
        <w:t xml:space="preserve">Domain 1 task 1.3, Domain 3 task 3.1, and Domain 5 task 5.2.</w:t>
      </w:r>
    </w:p>
    <w:p>
      <w:pPr>
        <w:pStyle w:val="BodyText"/>
      </w:pPr>
      <w:r>
        <w:rPr>
          <w:bCs/>
          <w:b/>
        </w:rPr>
        <w:t xml:space="preserve">Exam trap.</w:t>
      </w:r>
      <w:r>
        <w:t xml:space="preserve"> </w:t>
      </w:r>
      <w:r>
        <w:t xml:space="preserve">A prompt that asks for JSON does not guarantee valid JSON.</w:t>
      </w:r>
    </w:p>
    <w:p>
      <w:pPr>
        <w:pStyle w:val="BodyText"/>
      </w:pPr>
      <w:r>
        <w:t xml:space="preserve">Visual unit 56</w:t>
      </w:r>
    </w:p>
    <w:bookmarkEnd w:id="288"/>
    <w:bookmarkStart w:id="292" w:name="Xdb18f7cb46fcb11ba76c03b7689bce3d8c6b11e"/>
    <w:p>
      <w:pPr>
        <w:pStyle w:val="Heading3"/>
      </w:pPr>
      <w:r>
        <w:t xml:space="preserve">Model lifecycle: every release is a version</w:t>
      </w:r>
    </w:p>
    <w:p>
      <w:pPr>
        <w:pStyle w:val="FirstParagraph"/>
      </w:pPr>
      <w:r>
        <w:rPr>
          <w:bCs/>
          <w:b/>
        </w:rPr>
        <w:t xml:space="preserve">First principle.</w:t>
      </w:r>
      <w:r>
        <w:t xml:space="preserve"> </w:t>
      </w:r>
      <w:r>
        <w:t xml:space="preserve">A model changes over time. A registry gives each version a number and an approval status. A rollback needs a previous approved version to return to.</w:t>
      </w:r>
    </w:p>
    <w:p>
      <w:pPr>
        <w:pStyle w:val="BodyText"/>
      </w:pPr>
      <w:r>
        <w:drawing>
          <wp:inline>
            <wp:extent cx="4114800" cy="1112107"/>
            <wp:effectExtent b="0" l="0" r="0" t="0"/>
            <wp:docPr descr="" title="" id="290" name="Picture"/>
            <a:graphic>
              <a:graphicData uri="http://schemas.openxmlformats.org/drawingml/2006/picture">
                <pic:pic>
                  <pic:nvPicPr>
                    <pic:cNvPr descr="/tmp/claude-0/-home-user-aws-aip-c01-study-guide/dadbcc61-393e-5620-a312-677fea7d27eb/scratchpad/dg/d040.png" id="291" name="Picture"/>
                    <pic:cNvPicPr>
                      <a:picLocks noChangeArrowheads="1" noChangeAspect="1"/>
                    </pic:cNvPicPr>
                  </pic:nvPicPr>
                  <pic:blipFill>
                    <a:blip r:embed="rId289"/>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41"/>
        </w:numPr>
        <w:pStyle w:val="Compact"/>
      </w:pPr>
      <w:r>
        <w:t xml:space="preserve">Register each version.</w:t>
      </w:r>
    </w:p>
    <w:p>
      <w:pPr>
        <w:numPr>
          <w:ilvl w:val="0"/>
          <w:numId w:val="1041"/>
        </w:numPr>
        <w:pStyle w:val="Compact"/>
      </w:pPr>
      <w:r>
        <w:t xml:space="preserve">Approve before deployment.</w:t>
      </w:r>
    </w:p>
    <w:p>
      <w:pPr>
        <w:numPr>
          <w:ilvl w:val="0"/>
          <w:numId w:val="1041"/>
        </w:numPr>
        <w:pStyle w:val="Compact"/>
      </w:pPr>
      <w:r>
        <w:t xml:space="preserve">Keep the previous approved version for rollback.</w:t>
      </w:r>
    </w:p>
    <w:p>
      <w:pPr>
        <w:pStyle w:val="FirstParagraph"/>
      </w:pPr>
      <w:r>
        <w:rPr>
          <w:bCs/>
          <w:b/>
        </w:rPr>
        <w:t xml:space="preserve">Exam tie.</w:t>
      </w:r>
      <w:r>
        <w:t xml:space="preserve"> </w:t>
      </w:r>
      <w:r>
        <w:t xml:space="preserve">Domain 1 task 1.2. Domain 3 task 3.3 covers the audit trail.</w:t>
      </w:r>
    </w:p>
    <w:p>
      <w:pPr>
        <w:pStyle w:val="BodyText"/>
      </w:pPr>
      <w:r>
        <w:rPr>
          <w:bCs/>
          <w:b/>
        </w:rPr>
        <w:t xml:space="preserve">Exam trap.</w:t>
      </w:r>
      <w:r>
        <w:t xml:space="preserve"> </w:t>
      </w:r>
      <w:r>
        <w:t xml:space="preserve">A model or prompt that changes in place has no rollback point.</w:t>
      </w:r>
    </w:p>
    <w:p>
      <w:pPr>
        <w:pStyle w:val="BodyText"/>
      </w:pPr>
      <w:r>
        <w:t xml:space="preserve">Visual unit 57</w:t>
      </w:r>
    </w:p>
    <w:bookmarkEnd w:id="292"/>
    <w:bookmarkStart w:id="296" w:name="X2b8723f15bc59b8f703bbbec94b9f5b5fdf54cb"/>
    <w:p>
      <w:pPr>
        <w:pStyle w:val="Heading3"/>
      </w:pPr>
      <w:r>
        <w:t xml:space="preserve">Retrieval failures: wrong chunks, not wrong model</w:t>
      </w:r>
    </w:p>
    <w:p>
      <w:pPr>
        <w:pStyle w:val="FirstParagraph"/>
      </w:pPr>
      <w:r>
        <w:rPr>
          <w:bCs/>
          <w:b/>
        </w:rPr>
        <w:t xml:space="preserve">First principle.</w:t>
      </w:r>
      <w:r>
        <w:t xml:space="preserve"> </w:t>
      </w:r>
      <w:r>
        <w:t xml:space="preserve">An answer uses retrieved text. If the answer is wrong while the chunks look right, the fault is in how the chunks were built or ranked. Changing the generator model does not repair retrieval.</w:t>
      </w:r>
    </w:p>
    <w:p>
      <w:pPr>
        <w:pStyle w:val="BodyText"/>
      </w:pPr>
      <w:r>
        <w:drawing>
          <wp:inline>
            <wp:extent cx="4114800" cy="1167712"/>
            <wp:effectExtent b="0" l="0" r="0" t="0"/>
            <wp:docPr descr="" title="" id="294" name="Picture"/>
            <a:graphic>
              <a:graphicData uri="http://schemas.openxmlformats.org/drawingml/2006/picture">
                <pic:pic>
                  <pic:nvPicPr>
                    <pic:cNvPr descr="/tmp/claude-0/-home-user-aws-aip-c01-study-guide/dadbcc61-393e-5620-a312-677fea7d27eb/scratchpad/dg/d041.png" id="295" name="Picture"/>
                    <pic:cNvPicPr>
                      <a:picLocks noChangeArrowheads="1" noChangeAspect="1"/>
                    </pic:cNvPicPr>
                  </pic:nvPicPr>
                  <pic:blipFill>
                    <a:blip r:embed="rId293"/>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42"/>
        </w:numPr>
        <w:pStyle w:val="Compact"/>
      </w:pPr>
      <w:r>
        <w:t xml:space="preserve">Check whether the chunks split a complete answer.</w:t>
      </w:r>
    </w:p>
    <w:p>
      <w:pPr>
        <w:numPr>
          <w:ilvl w:val="0"/>
          <w:numId w:val="1042"/>
        </w:numPr>
        <w:pStyle w:val="Compact"/>
      </w:pPr>
      <w:r>
        <w:t xml:space="preserve">Check whether similarity matched meaning or only words.</w:t>
      </w:r>
    </w:p>
    <w:p>
      <w:pPr>
        <w:numPr>
          <w:ilvl w:val="0"/>
          <w:numId w:val="1042"/>
        </w:numPr>
        <w:pStyle w:val="Compact"/>
      </w:pPr>
      <w:r>
        <w:t xml:space="preserve">After a re-sync, check the chunking setting and the embedding model version.</w:t>
      </w:r>
    </w:p>
    <w:p>
      <w:pPr>
        <w:pStyle w:val="FirstParagraph"/>
      </w:pPr>
      <w:r>
        <w:rPr>
          <w:bCs/>
          <w:b/>
        </w:rPr>
        <w:t xml:space="preserve">Exam tie.</w:t>
      </w:r>
      <w:r>
        <w:t xml:space="preserve"> </w:t>
      </w:r>
      <w:r>
        <w:t xml:space="preserve">Domain 1 task 1.5 and Domain 5 task 5.2.</w:t>
      </w:r>
    </w:p>
    <w:p>
      <w:pPr>
        <w:pStyle w:val="BodyText"/>
      </w:pPr>
      <w:r>
        <w:rPr>
          <w:bCs/>
          <w:b/>
        </w:rPr>
        <w:t xml:space="preserve">Exam trap.</w:t>
      </w:r>
      <w:r>
        <w:t xml:space="preserve"> </w:t>
      </w:r>
      <w:r>
        <w:t xml:space="preserve">Changing the generator does not fix broken retrieval.</w:t>
      </w:r>
    </w:p>
    <w:p>
      <w:pPr>
        <w:pStyle w:val="BodyText"/>
      </w:pPr>
      <w:r>
        <w:t xml:space="preserve">Visual unit 58</w:t>
      </w:r>
    </w:p>
    <w:bookmarkEnd w:id="296"/>
    <w:bookmarkStart w:id="300" w:name="knowledge-bases-or-hand-built-rag"/>
    <w:p>
      <w:pPr>
        <w:pStyle w:val="Heading3"/>
      </w:pPr>
      <w:r>
        <w:t xml:space="preserve">Knowledge Bases or hand-built RAG</w:t>
      </w:r>
    </w:p>
    <w:p>
      <w:pPr>
        <w:pStyle w:val="FirstParagraph"/>
      </w:pPr>
      <w:r>
        <w:rPr>
          <w:bCs/>
          <w:b/>
        </w:rPr>
        <w:t xml:space="preserve">First principle.</w:t>
      </w:r>
      <w:r>
        <w:t xml:space="preserve"> </w:t>
      </w:r>
      <w:r>
        <w:t xml:space="preserve">Knowledge Bases runs the RAG pipeline for you. You sync sources, then call one API. Hand-built RAG gives you control over each stage. Choose hand-built only when a stated requirement needs that control.</w:t>
      </w:r>
    </w:p>
    <w:p>
      <w:pPr>
        <w:pStyle w:val="BodyText"/>
      </w:pPr>
      <w:r>
        <w:drawing>
          <wp:inline>
            <wp:extent cx="4114800" cy="1163079"/>
            <wp:effectExtent b="0" l="0" r="0" t="0"/>
            <wp:docPr descr="" title="" id="298" name="Picture"/>
            <a:graphic>
              <a:graphicData uri="http://schemas.openxmlformats.org/drawingml/2006/picture">
                <pic:pic>
                  <pic:nvPicPr>
                    <pic:cNvPr descr="/tmp/claude-0/-home-user-aws-aip-c01-study-guide/dadbcc61-393e-5620-a312-677fea7d27eb/scratchpad/dg/d042.png" id="299" name="Picture"/>
                    <pic:cNvPicPr>
                      <a:picLocks noChangeArrowheads="1" noChangeAspect="1"/>
                    </pic:cNvPicPr>
                  </pic:nvPicPr>
                  <pic:blipFill>
                    <a:blip r:embed="rId297"/>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43"/>
        </w:numPr>
        <w:pStyle w:val="Compact"/>
      </w:pPr>
      <w:r>
        <w:t xml:space="preserve">Least custom effort: Knowledge Bases.</w:t>
      </w:r>
    </w:p>
    <w:p>
      <w:pPr>
        <w:numPr>
          <w:ilvl w:val="0"/>
          <w:numId w:val="1043"/>
        </w:numPr>
        <w:pStyle w:val="Compact"/>
      </w:pPr>
      <w:r>
        <w:t xml:space="preserve">Custom retrieval algorithm: hand-built.</w:t>
      </w:r>
    </w:p>
    <w:p>
      <w:pPr>
        <w:numPr>
          <w:ilvl w:val="0"/>
          <w:numId w:val="1043"/>
        </w:numPr>
        <w:pStyle w:val="Compact"/>
      </w:pPr>
      <w:r>
        <w:t xml:space="preserve">Web sources: check connector support for your knowledge base type.</w:t>
      </w:r>
    </w:p>
    <w:p>
      <w:pPr>
        <w:pStyle w:val="FirstParagraph"/>
      </w:pPr>
      <w:r>
        <w:rPr>
          <w:bCs/>
          <w:b/>
        </w:rPr>
        <w:t xml:space="preserve">Exam tie.</w:t>
      </w:r>
      <w:r>
        <w:t xml:space="preserve"> </w:t>
      </w:r>
      <w:r>
        <w:t xml:space="preserve">Domain 1 tasks 1.4 and 1.5.</w:t>
      </w:r>
    </w:p>
    <w:p>
      <w:pPr>
        <w:pStyle w:val="BodyText"/>
      </w:pPr>
      <w:r>
        <w:rPr>
          <w:bCs/>
          <w:b/>
        </w:rPr>
        <w:t xml:space="preserve">Exam trap.</w:t>
      </w:r>
      <w:r>
        <w:t xml:space="preserve"> </w:t>
      </w:r>
      <w:r>
        <w:t xml:space="preserve">A hand-built pipeline is wrong when the scenario asks for least effort.</w:t>
      </w:r>
    </w:p>
    <w:p>
      <w:pPr>
        <w:pStyle w:val="BodyText"/>
      </w:pPr>
      <w:r>
        <w:t xml:space="preserve">Visual unit 59</w:t>
      </w:r>
    </w:p>
    <w:bookmarkEnd w:id="300"/>
    <w:bookmarkStart w:id="304" w:name="X91789802eba909f958a325aa783f284808074fa"/>
    <w:p>
      <w:pPr>
        <w:pStyle w:val="Heading3"/>
      </w:pPr>
      <w:r>
        <w:t xml:space="preserve">Knowledge Base data sources: sync or ingest</w:t>
      </w:r>
    </w:p>
    <w:p>
      <w:pPr>
        <w:pStyle w:val="FirstParagraph"/>
      </w:pPr>
      <w:r>
        <w:rPr>
          <w:bCs/>
          <w:b/>
        </w:rPr>
        <w:t xml:space="preserve">First principle.</w:t>
      </w:r>
      <w:r>
        <w:t xml:space="preserve"> </w:t>
      </w:r>
      <w:r>
        <w:t xml:space="preserve">A data source tells the knowledge base where its documents live. A sync reads the source and updates the index. Ingestion through the direct API adds, updates, or deletes single files. Check the chunking setting on the data source before a change.</w:t>
      </w:r>
    </w:p>
    <w:p>
      <w:pPr>
        <w:pStyle w:val="BodyText"/>
      </w:pPr>
      <w:r>
        <w:drawing>
          <wp:inline>
            <wp:extent cx="4114800" cy="1214051"/>
            <wp:effectExtent b="0" l="0" r="0" t="0"/>
            <wp:docPr descr="" title="" id="302" name="Picture"/>
            <a:graphic>
              <a:graphicData uri="http://schemas.openxmlformats.org/drawingml/2006/picture">
                <pic:pic>
                  <pic:nvPicPr>
                    <pic:cNvPr descr="/tmp/claude-0/-home-user-aws-aip-c01-study-guide/dadbcc61-393e-5620-a312-677fea7d27eb/scratchpad/dg/d043.png" id="303" name="Picture"/>
                    <pic:cNvPicPr>
                      <a:picLocks noChangeArrowheads="1" noChangeAspect="1"/>
                    </pic:cNvPicPr>
                  </pic:nvPicPr>
                  <pic:blipFill>
                    <a:blip r:embed="rId301"/>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44"/>
        </w:numPr>
        <w:pStyle w:val="Compact"/>
      </w:pPr>
      <w:r>
        <w:t xml:space="preserve">Sync on a schedule with a scheduler that calls StartIngestionJob.</w:t>
      </w:r>
    </w:p>
    <w:p>
      <w:pPr>
        <w:numPr>
          <w:ilvl w:val="0"/>
          <w:numId w:val="1044"/>
        </w:numPr>
        <w:pStyle w:val="Compact"/>
      </w:pPr>
      <w:r>
        <w:t xml:space="preserve">Ingest on an event with your own handler.</w:t>
      </w:r>
    </w:p>
    <w:p>
      <w:pPr>
        <w:numPr>
          <w:ilvl w:val="0"/>
          <w:numId w:val="1044"/>
        </w:numPr>
        <w:pStyle w:val="Compact"/>
      </w:pPr>
      <w:r>
        <w:t xml:space="preserve">Direct ingestion uses the KnowledgeBaseDocuments API for S3 and custom sources.</w:t>
      </w:r>
    </w:p>
    <w:p>
      <w:pPr>
        <w:pStyle w:val="FirstParagraph"/>
      </w:pPr>
      <w:r>
        <w:rPr>
          <w:bCs/>
          <w:b/>
        </w:rPr>
        <w:t xml:space="preserve">Exam tie.</w:t>
      </w:r>
      <w:r>
        <w:t xml:space="preserve"> </w:t>
      </w:r>
      <w:r>
        <w:t xml:space="preserve">Domain 1 task 1.4.</w:t>
      </w:r>
    </w:p>
    <w:p>
      <w:pPr>
        <w:pStyle w:val="BodyText"/>
      </w:pPr>
      <w:r>
        <w:rPr>
          <w:bCs/>
          <w:b/>
        </w:rPr>
        <w:t xml:space="preserve">Exam trap.</w:t>
      </w:r>
      <w:r>
        <w:t xml:space="preserve"> </w:t>
      </w:r>
      <w:r>
        <w:t xml:space="preserve">To change chunking, create a new data source. Then sync it.</w:t>
      </w:r>
    </w:p>
    <w:p>
      <w:pPr>
        <w:pStyle w:val="BodyText"/>
      </w:pPr>
      <w:r>
        <w:t xml:space="preserve">Visual unit 60</w:t>
      </w:r>
    </w:p>
    <w:bookmarkEnd w:id="304"/>
    <w:bookmarkStart w:id="308" w:name="citations-the-audit-trail-for-an-answer"/>
    <w:p>
      <w:pPr>
        <w:pStyle w:val="Heading3"/>
      </w:pPr>
      <w:r>
        <w:t xml:space="preserve">Citations: the audit trail for an answer</w:t>
      </w:r>
    </w:p>
    <w:p>
      <w:pPr>
        <w:pStyle w:val="FirstParagraph"/>
      </w:pPr>
      <w:r>
        <w:rPr>
          <w:bCs/>
          <w:b/>
        </w:rPr>
        <w:t xml:space="preserve">First principle.</w:t>
      </w:r>
      <w:r>
        <w:t xml:space="preserve"> </w:t>
      </w:r>
      <w:r>
        <w:t xml:space="preserve">A citation links one answer span to the source chunk that supports it. A grounding score rates whether the answer is supported. Auditors sample both.</w:t>
      </w:r>
    </w:p>
    <w:p>
      <w:pPr>
        <w:pStyle w:val="BodyText"/>
      </w:pPr>
      <w:r>
        <w:drawing>
          <wp:inline>
            <wp:extent cx="4114800" cy="1167712"/>
            <wp:effectExtent b="0" l="0" r="0" t="0"/>
            <wp:docPr descr="" title="" id="306" name="Picture"/>
            <a:graphic>
              <a:graphicData uri="http://schemas.openxmlformats.org/drawingml/2006/picture">
                <pic:pic>
                  <pic:nvPicPr>
                    <pic:cNvPr descr="/tmp/claude-0/-home-user-aws-aip-c01-study-guide/dadbcc61-393e-5620-a312-677fea7d27eb/scratchpad/dg/d044.png" id="307" name="Picture"/>
                    <pic:cNvPicPr>
                      <a:picLocks noChangeArrowheads="1" noChangeAspect="1"/>
                    </pic:cNvPicPr>
                  </pic:nvPicPr>
                  <pic:blipFill>
                    <a:blip r:embed="rId305"/>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45"/>
        </w:numPr>
        <w:pStyle w:val="Compact"/>
      </w:pPr>
      <w:r>
        <w:t xml:space="preserve">Knowledge Bases can return citations with generated answers. Check the API reference for the fields.</w:t>
      </w:r>
    </w:p>
    <w:p>
      <w:pPr>
        <w:numPr>
          <w:ilvl w:val="0"/>
          <w:numId w:val="1045"/>
        </w:numPr>
        <w:pStyle w:val="Compact"/>
      </w:pPr>
      <w:r>
        <w:t xml:space="preserve">Contextual grounding returns a score per answer.</w:t>
      </w:r>
    </w:p>
    <w:p>
      <w:pPr>
        <w:numPr>
          <w:ilvl w:val="0"/>
          <w:numId w:val="1045"/>
        </w:numPr>
        <w:pStyle w:val="Compact"/>
      </w:pPr>
      <w:r>
        <w:t xml:space="preserve">Citations are attribution, not proof of truth.</w:t>
      </w:r>
    </w:p>
    <w:p>
      <w:pPr>
        <w:pStyle w:val="FirstParagraph"/>
      </w:pPr>
      <w:r>
        <w:rPr>
          <w:bCs/>
          <w:b/>
        </w:rPr>
        <w:t xml:space="preserve">Exam tie.</w:t>
      </w:r>
      <w:r>
        <w:t xml:space="preserve"> </w:t>
      </w:r>
      <w:r>
        <w:t xml:space="preserve">Domain 1 task 1.5, Domain 3 tasks 3.3 and 3.4.</w:t>
      </w:r>
    </w:p>
    <w:p>
      <w:pPr>
        <w:pStyle w:val="BodyText"/>
      </w:pPr>
      <w:r>
        <w:rPr>
          <w:bCs/>
          <w:b/>
        </w:rPr>
        <w:t xml:space="preserve">Exam trap.</w:t>
      </w:r>
      <w:r>
        <w:t xml:space="preserve"> </w:t>
      </w:r>
      <w:r>
        <w:t xml:space="preserve">A hand-built citation layer is wrong when the scenario asks for least effort.</w:t>
      </w:r>
    </w:p>
    <w:p>
      <w:pPr>
        <w:pStyle w:val="BodyText"/>
      </w:pPr>
      <w:r>
        <w:t xml:space="preserve">Visual unit 61</w:t>
      </w:r>
    </w:p>
    <w:bookmarkEnd w:id="308"/>
    <w:bookmarkStart w:id="312" w:name="tenant-isolation-is-structural"/>
    <w:p>
      <w:pPr>
        <w:pStyle w:val="Heading3"/>
      </w:pPr>
      <w:r>
        <w:t xml:space="preserve">Tenant isolation is structural</w:t>
      </w:r>
    </w:p>
    <w:p>
      <w:pPr>
        <w:pStyle w:val="FirstParagraph"/>
      </w:pPr>
      <w:r>
        <w:rPr>
          <w:bCs/>
          <w:b/>
        </w:rPr>
        <w:t xml:space="preserve">First principle.</w:t>
      </w:r>
      <w:r>
        <w:t xml:space="preserve"> </w:t>
      </w:r>
      <w:r>
        <w:t xml:space="preserve">Tenant data must stay apart. A prompt that tells the model to ignore other tenants is not isolation. Isolation comes from the platform: separate knowledge bases, IAM roles, and metadata filters.</w:t>
      </w:r>
    </w:p>
    <w:p>
      <w:pPr>
        <w:pStyle w:val="BodyText"/>
      </w:pPr>
      <w:r>
        <w:drawing>
          <wp:inline>
            <wp:extent cx="4114800" cy="1167712"/>
            <wp:effectExtent b="0" l="0" r="0" t="0"/>
            <wp:docPr descr="" title="" id="310" name="Picture"/>
            <a:graphic>
              <a:graphicData uri="http://schemas.openxmlformats.org/drawingml/2006/picture">
                <pic:pic>
                  <pic:nvPicPr>
                    <pic:cNvPr descr="/tmp/claude-0/-home-user-aws-aip-c01-study-guide/dadbcc61-393e-5620-a312-677fea7d27eb/scratchpad/dg/d045.png" id="311" name="Picture"/>
                    <pic:cNvPicPr>
                      <a:picLocks noChangeArrowheads="1" noChangeAspect="1"/>
                    </pic:cNvPicPr>
                  </pic:nvPicPr>
                  <pic:blipFill>
                    <a:blip r:embed="rId309"/>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46"/>
        </w:numPr>
        <w:pStyle w:val="Compact"/>
      </w:pPr>
      <w:r>
        <w:t xml:space="preserve">One knowledge base for each tenant.</w:t>
      </w:r>
    </w:p>
    <w:p>
      <w:pPr>
        <w:numPr>
          <w:ilvl w:val="0"/>
          <w:numId w:val="1046"/>
        </w:numPr>
        <w:pStyle w:val="Compact"/>
      </w:pPr>
      <w:r>
        <w:t xml:space="preserve">IAM role scoped to its own knowledge base.</w:t>
      </w:r>
    </w:p>
    <w:p>
      <w:pPr>
        <w:numPr>
          <w:ilvl w:val="0"/>
          <w:numId w:val="1046"/>
        </w:numPr>
        <w:pStyle w:val="Compact"/>
      </w:pPr>
      <w:r>
        <w:t xml:space="preserve">Metadata filters for region or product line.</w:t>
      </w:r>
    </w:p>
    <w:p>
      <w:pPr>
        <w:pStyle w:val="FirstParagraph"/>
      </w:pPr>
      <w:r>
        <w:rPr>
          <w:bCs/>
          <w:b/>
        </w:rPr>
        <w:t xml:space="preserve">Exam tie.</w:t>
      </w:r>
      <w:r>
        <w:t xml:space="preserve"> </w:t>
      </w:r>
      <w:r>
        <w:t xml:space="preserve">Domain 1 task 1.4 and Domain 3 task 3.2.</w:t>
      </w:r>
    </w:p>
    <w:p>
      <w:pPr>
        <w:pStyle w:val="BodyText"/>
      </w:pPr>
      <w:r>
        <w:rPr>
          <w:bCs/>
          <w:b/>
        </w:rPr>
        <w:t xml:space="preserve">Exam trap.</w:t>
      </w:r>
      <w:r>
        <w:t xml:space="preserve"> </w:t>
      </w:r>
      <w:r>
        <w:t xml:space="preserve">Prompt instructions are not isolation.</w:t>
      </w:r>
    </w:p>
    <w:p>
      <w:pPr>
        <w:pStyle w:val="BodyText"/>
      </w:pPr>
      <w:r>
        <w:t xml:space="preserve">Visual unit 62</w:t>
      </w:r>
    </w:p>
    <w:bookmarkEnd w:id="312"/>
    <w:bookmarkStart w:id="316" w:name="mcp-tools-one-standard-for-tool-access"/>
    <w:p>
      <w:pPr>
        <w:pStyle w:val="Heading3"/>
      </w:pPr>
      <w:r>
        <w:t xml:space="preserve">MCP tools: one standard for tool access</w:t>
      </w:r>
    </w:p>
    <w:p>
      <w:pPr>
        <w:pStyle w:val="FirstParagraph"/>
      </w:pPr>
      <w:r>
        <w:rPr>
          <w:bCs/>
          <w:b/>
        </w:rPr>
        <w:t xml:space="preserve">First principle.</w:t>
      </w:r>
      <w:r>
        <w:t xml:space="preserve"> </w:t>
      </w:r>
      <w:r>
        <w:t xml:space="preserve">Model Context Protocol (MCP) is a standard for agents to find and call tools. One protocol replaces a custom client for each tool. A remote server uses Streamable HTTP.</w:t>
      </w:r>
    </w:p>
    <w:p>
      <w:pPr>
        <w:pStyle w:val="BodyText"/>
      </w:pPr>
      <w:r>
        <w:drawing>
          <wp:inline>
            <wp:extent cx="4114800" cy="1112107"/>
            <wp:effectExtent b="0" l="0" r="0" t="0"/>
            <wp:docPr descr="" title="" id="314" name="Picture"/>
            <a:graphic>
              <a:graphicData uri="http://schemas.openxmlformats.org/drawingml/2006/picture">
                <pic:pic>
                  <pic:nvPicPr>
                    <pic:cNvPr descr="/tmp/claude-0/-home-user-aws-aip-c01-study-guide/dadbcc61-393e-5620-a312-677fea7d27eb/scratchpad/dg/d046.png" id="315" name="Picture"/>
                    <pic:cNvPicPr>
                      <a:picLocks noChangeArrowheads="1" noChangeAspect="1"/>
                    </pic:cNvPicPr>
                  </pic:nvPicPr>
                  <pic:blipFill>
                    <a:blip r:embed="rId313"/>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47"/>
        </w:numPr>
        <w:pStyle w:val="Compact"/>
      </w:pPr>
      <w:r>
        <w:t xml:space="preserve">Tools announce what they do.</w:t>
      </w:r>
    </w:p>
    <w:p>
      <w:pPr>
        <w:numPr>
          <w:ilvl w:val="0"/>
          <w:numId w:val="1047"/>
        </w:numPr>
        <w:pStyle w:val="Compact"/>
      </w:pPr>
      <w:r>
        <w:t xml:space="preserve">Agents call tools through one client.</w:t>
      </w:r>
    </w:p>
    <w:p>
      <w:pPr>
        <w:numPr>
          <w:ilvl w:val="0"/>
          <w:numId w:val="1047"/>
        </w:numPr>
        <w:pStyle w:val="Compact"/>
      </w:pPr>
      <w:r>
        <w:t xml:space="preserve">MCP is not a model and not a guardrail.</w:t>
      </w:r>
    </w:p>
    <w:p>
      <w:pPr>
        <w:pStyle w:val="FirstParagraph"/>
      </w:pPr>
      <w:r>
        <w:rPr>
          <w:bCs/>
          <w:b/>
        </w:rPr>
        <w:t xml:space="preserve">Exam tie.</w:t>
      </w:r>
      <w:r>
        <w:t xml:space="preserve"> </w:t>
      </w:r>
      <w:r>
        <w:t xml:space="preserve">Domain 1 task 1.5 and Domain 2 task 2.1.</w:t>
      </w:r>
    </w:p>
    <w:p>
      <w:pPr>
        <w:pStyle w:val="BodyText"/>
      </w:pPr>
      <w:r>
        <w:rPr>
          <w:bCs/>
          <w:b/>
        </w:rPr>
        <w:t xml:space="preserve">Exam trap.</w:t>
      </w:r>
      <w:r>
        <w:t xml:space="preserve"> </w:t>
      </w:r>
      <w:r>
        <w:t xml:space="preserve">MCP is the tool connection standard. It is not a safety control.</w:t>
      </w:r>
    </w:p>
    <w:p>
      <w:pPr>
        <w:pStyle w:val="BodyText"/>
      </w:pPr>
      <w:r>
        <w:t xml:space="preserve">Visual unit 63</w:t>
      </w:r>
    </w:p>
    <w:bookmarkEnd w:id="316"/>
    <w:bookmarkStart w:id="320" w:name="Xcf64740a69b57b0416c1b01498b2dbd9cfc7459"/>
    <w:p>
      <w:pPr>
        <w:pStyle w:val="Heading3"/>
      </w:pPr>
      <w:r>
        <w:t xml:space="preserve">Service distractors: read what the service stores</w:t>
      </w:r>
    </w:p>
    <w:p>
      <w:pPr>
        <w:pStyle w:val="FirstParagraph"/>
      </w:pPr>
      <w:r>
        <w:rPr>
          <w:bCs/>
          <w:b/>
        </w:rPr>
        <w:t xml:space="preserve">First principle.</w:t>
      </w:r>
      <w:r>
        <w:t xml:space="preserve"> </w:t>
      </w:r>
      <w:r>
        <w:t xml:space="preserve">Some services look right for a GenAI need. Each one stores or returns a different thing. Kendra is not open to new customers. Translate changes language, not PII. ElastiCache is a cache, not a durable store.</w:t>
      </w:r>
    </w:p>
    <w:p>
      <w:pPr>
        <w:pStyle w:val="BodyText"/>
      </w:pPr>
      <w:r>
        <w:drawing>
          <wp:inline>
            <wp:extent cx="4114800" cy="1163079"/>
            <wp:effectExtent b="0" l="0" r="0" t="0"/>
            <wp:docPr descr="" title="" id="318" name="Picture"/>
            <a:graphic>
              <a:graphicData uri="http://schemas.openxmlformats.org/drawingml/2006/picture">
                <pic:pic>
                  <pic:nvPicPr>
                    <pic:cNvPr descr="/tmp/claude-0/-home-user-aws-aip-c01-study-guide/dadbcc61-393e-5620-a312-677fea7d27eb/scratchpad/dg/d047.png" id="319" name="Picture"/>
                    <pic:cNvPicPr>
                      <a:picLocks noChangeArrowheads="1" noChangeAspect="1"/>
                    </pic:cNvPicPr>
                  </pic:nvPicPr>
                  <pic:blipFill>
                    <a:blip r:embed="rId317"/>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48"/>
        </w:numPr>
        <w:pStyle w:val="Compact"/>
      </w:pPr>
      <w:r>
        <w:t xml:space="preserve">Kendra: no longer open to new customers. Knowledge Bases is the documented alternative.</w:t>
      </w:r>
    </w:p>
    <w:p>
      <w:pPr>
        <w:numPr>
          <w:ilvl w:val="0"/>
          <w:numId w:val="1048"/>
        </w:numPr>
        <w:pStyle w:val="Compact"/>
      </w:pPr>
      <w:r>
        <w:t xml:space="preserve">Translate: translates text. It does not detect PII.</w:t>
      </w:r>
    </w:p>
    <w:p>
      <w:pPr>
        <w:numPr>
          <w:ilvl w:val="0"/>
          <w:numId w:val="1048"/>
        </w:numPr>
        <w:pStyle w:val="Compact"/>
      </w:pPr>
      <w:r>
        <w:t xml:space="preserve">ElastiCache: an in-memory cache. Check its durability settings before you use it as a store.</w:t>
      </w:r>
    </w:p>
    <w:p>
      <w:pPr>
        <w:pStyle w:val="FirstParagraph"/>
      </w:pPr>
      <w:r>
        <w:rPr>
          <w:bCs/>
          <w:b/>
        </w:rPr>
        <w:t xml:space="preserve">Exam tie.</w:t>
      </w:r>
      <w:r>
        <w:t xml:space="preserve"> </w:t>
      </w:r>
      <w:r>
        <w:t xml:space="preserve">Domain 1 tasks 1.3 and 1.4.</w:t>
      </w:r>
    </w:p>
    <w:p>
      <w:pPr>
        <w:pStyle w:val="BodyText"/>
      </w:pPr>
      <w:r>
        <w:rPr>
          <w:bCs/>
          <w:b/>
        </w:rPr>
        <w:t xml:space="preserve">Exam trap.</w:t>
      </w:r>
      <w:r>
        <w:t xml:space="preserve"> </w:t>
      </w:r>
      <w:r>
        <w:t xml:space="preserve">Speed does not make a service durable.</w:t>
      </w:r>
    </w:p>
    <w:bookmarkEnd w:id="320"/>
    <w:p>
      <w:pPr>
        <w:pStyle w:val="BodyText"/>
      </w:pPr>
      <w:r>
        <w:t xml:space="preserve">Domain 1 asks one question. How do you get the correct model, the correct data, and the correct controls into a working system on AWS? It has six task statements. Read each one in order.</w:t>
      </w:r>
    </w:p>
    <w:bookmarkStart w:id="321" w:name="design-the-solution-first-then-prove-it"/>
    <w:p>
      <w:pPr>
        <w:pStyle w:val="Heading3"/>
      </w:pPr>
      <w:r>
        <w:t xml:space="preserve">1.1 Design the solution first, then prove it</w:t>
      </w:r>
    </w:p>
    <w:p>
      <w:pPr>
        <w:pStyle w:val="FirstParagraph"/>
      </w:pPr>
      <w:r>
        <w:t xml:space="preserve">Design from the constraints. Then build a proof of concept. Use on-demand inference first. Buying Provisioned Throughput or hardware before a proof of concept is a distractor pattern. Prove the approach on real data, then commit capacity.</w:t>
      </w:r>
    </w:p>
    <w:p>
      <w:pPr>
        <w:pStyle w:val="BodyText"/>
      </w:pPr>
      <w:r>
        <w:t xml:space="preserve">Use the AWS Well-Architected Framework and the Generative AI Lens to keep designs consistent across teams.</w:t>
      </w:r>
    </w:p>
    <w:bookmarkEnd w:id="321"/>
    <w:bookmarkStart w:id="322" w:name="the-approach-ladder"/>
    <w:p>
      <w:pPr>
        <w:pStyle w:val="Heading3"/>
      </w:pPr>
      <w:r>
        <w:t xml:space="preserve">1.1 The approach ladder</w:t>
      </w:r>
    </w:p>
    <w:p>
      <w:pPr>
        <w:pStyle w:val="FirstParagraph"/>
      </w:pPr>
      <w:r>
        <w:t xml:space="preserve">Climb the ladder from the cheapest rung. Stop at the first rung that meets the requirement.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Rung</w:t>
            </w:r>
          </w:p>
        </w:tc>
        <w:tc>
          <w:tcPr/>
          <w:p>
            <w:pPr>
              <w:pStyle w:val="Compact"/>
              <w:jc w:val="left"/>
            </w:pPr>
            <w:r>
              <w:t xml:space="preserve">Use when</w:t>
            </w:r>
          </w:p>
        </w:tc>
        <w:tc>
          <w:tcPr/>
          <w:p>
            <w:pPr>
              <w:pStyle w:val="Compact"/>
              <w:jc w:val="left"/>
            </w:pPr>
            <w:r>
              <w:t xml:space="preserve">Signal words</w:t>
            </w:r>
          </w:p>
        </w:tc>
      </w:tr>
      <w:tr>
        <w:tc>
          <w:tcPr/>
          <w:p>
            <w:pPr>
              <w:pStyle w:val="Compact"/>
              <w:jc w:val="left"/>
            </w:pPr>
            <w:r>
              <w:t xml:space="preserve">1. Prompt engineering</w:t>
            </w:r>
          </w:p>
        </w:tc>
        <w:tc>
          <w:tcPr/>
          <w:p>
            <w:pPr>
              <w:pStyle w:val="Compact"/>
              <w:jc w:val="left"/>
            </w:pPr>
            <w:r>
              <w:t xml:space="preserve">Start here. The cheapest step.</w:t>
            </w:r>
          </w:p>
        </w:tc>
        <w:tc>
          <w:tcPr/>
          <w:p>
            <w:pPr>
              <w:pStyle w:val="Compact"/>
              <w:jc w:val="left"/>
            </w:pPr>
            <w:r>
              <w:t xml:space="preserve">Format, tone, instructions</w:t>
            </w:r>
          </w:p>
        </w:tc>
      </w:tr>
      <w:tr>
        <w:tc>
          <w:tcPr/>
          <w:p>
            <w:pPr>
              <w:pStyle w:val="Compact"/>
              <w:jc w:val="left"/>
            </w:pPr>
            <w:r>
              <w:t xml:space="preserve">2. RAG</w:t>
            </w:r>
          </w:p>
        </w:tc>
        <w:tc>
          <w:tcPr/>
          <w:p>
            <w:pPr>
              <w:pStyle w:val="Compact"/>
              <w:jc w:val="left"/>
            </w:pPr>
            <w:r>
              <w:t xml:space="preserve">Documents change often, or answers must cite sources.</w:t>
            </w:r>
          </w:p>
        </w:tc>
        <w:tc>
          <w:tcPr/>
          <w:p>
            <w:pPr>
              <w:pStyle w:val="Compact"/>
              <w:jc w:val="left"/>
            </w:pPr>
            <w:r>
              <w:t xml:space="preserve">Private, current, cite, sources</w:t>
            </w:r>
          </w:p>
        </w:tc>
      </w:tr>
      <w:tr>
        <w:tc>
          <w:tcPr/>
          <w:p>
            <w:pPr>
              <w:pStyle w:val="Compact"/>
              <w:jc w:val="left"/>
            </w:pPr>
            <w:r>
              <w:t xml:space="preserve">3. Agents</w:t>
            </w:r>
          </w:p>
        </w:tc>
        <w:tc>
          <w:tcPr/>
          <w:p>
            <w:pPr>
              <w:pStyle w:val="Compact"/>
              <w:jc w:val="left"/>
            </w:pPr>
            <w:r>
              <w:t xml:space="preserve">The model must take actions, such as calling tools or APIs.</w:t>
            </w:r>
          </w:p>
        </w:tc>
        <w:tc>
          <w:tcPr/>
          <w:p>
            <w:pPr>
              <w:pStyle w:val="Compact"/>
              <w:jc w:val="left"/>
            </w:pPr>
            <w:r>
              <w:t xml:space="preserve">Take action, call, update a system</w:t>
            </w:r>
          </w:p>
        </w:tc>
      </w:tr>
      <w:tr>
        <w:tc>
          <w:tcPr/>
          <w:p>
            <w:pPr>
              <w:pStyle w:val="Compact"/>
              <w:jc w:val="left"/>
            </w:pPr>
            <w:r>
              <w:t xml:space="preserve">4. Fine-tuning</w:t>
            </w:r>
          </w:p>
        </w:tc>
        <w:tc>
          <w:tcPr/>
          <w:p>
            <w:pPr>
              <w:pStyle w:val="Compact"/>
              <w:jc w:val="left"/>
            </w:pPr>
            <w:r>
              <w:t xml:space="preserve">Stable behavior and a large, repeated task volume.</w:t>
            </w:r>
          </w:p>
        </w:tc>
        <w:tc>
          <w:tcPr/>
          <w:p>
            <w:pPr>
              <w:pStyle w:val="Compact"/>
              <w:jc w:val="left"/>
            </w:pPr>
            <w:r>
              <w:t xml:space="preserve">Fixed format at high volume, distill</w:t>
            </w:r>
          </w:p>
        </w:tc>
      </w:tr>
    </w:tbl>
    <w:p>
      <w:pPr>
        <w:pStyle w:val="BodyText"/>
      </w:pPr>
      <w:r>
        <w:rPr>
          <w:bCs/>
          <w:b/>
        </w:rPr>
        <w:t xml:space="preserve">Exam trap.</w:t>
      </w:r>
      <w:r>
        <w:t xml:space="preserve"> </w:t>
      </w:r>
      <w:r>
        <w:t xml:space="preserve">Fine-tuning a model on documents that change is wrong. Use RAG. Knowledge goes to retrieval. Behavior goes to weights.</w:t>
      </w:r>
    </w:p>
    <w:bookmarkEnd w:id="322"/>
    <w:bookmarkStart w:id="323" w:name="knowledge-or-behavior"/>
    <w:p>
      <w:pPr>
        <w:pStyle w:val="Heading3"/>
      </w:pPr>
      <w:r>
        <w:t xml:space="preserve">1.1 Knowledge or behavior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Approach</w:t>
            </w:r>
          </w:p>
        </w:tc>
      </w:tr>
      <w:tr>
        <w:tc>
          <w:tcPr/>
          <w:p>
            <w:pPr>
              <w:pStyle w:val="Compact"/>
              <w:jc w:val="left"/>
            </w:pPr>
            <w:r>
              <w:t xml:space="preserve">Private, current, or cited facts</w:t>
            </w:r>
          </w:p>
        </w:tc>
        <w:tc>
          <w:tcPr/>
          <w:p>
            <w:pPr>
              <w:pStyle w:val="Compact"/>
              <w:jc w:val="left"/>
            </w:pPr>
            <w:r>
              <w:t xml:space="preserve">RAG with a Knowledge Base</w:t>
            </w:r>
          </w:p>
        </w:tc>
      </w:tr>
      <w:tr>
        <w:tc>
          <w:tcPr/>
          <w:p>
            <w:pPr>
              <w:pStyle w:val="Compact"/>
              <w:jc w:val="left"/>
            </w:pPr>
            <w:r>
              <w:t xml:space="preserve">Fixed format, tone, or voice at high volume</w:t>
            </w:r>
          </w:p>
        </w:tc>
        <w:tc>
          <w:tcPr/>
          <w:p>
            <w:pPr>
              <w:pStyle w:val="Compact"/>
              <w:jc w:val="left"/>
            </w:pPr>
            <w:r>
              <w:t xml:space="preserve">Fine-tune a small model (distillation)</w:t>
            </w:r>
          </w:p>
        </w:tc>
      </w:tr>
      <w:tr>
        <w:tc>
          <w:tcPr/>
          <w:p>
            <w:pPr>
              <w:pStyle w:val="Compact"/>
              <w:jc w:val="left"/>
            </w:pPr>
            <w:r>
              <w:t xml:space="preserve">Calls to APIs or databases</w:t>
            </w:r>
          </w:p>
        </w:tc>
        <w:tc>
          <w:tcPr/>
          <w:p>
            <w:pPr>
              <w:pStyle w:val="Compact"/>
              <w:jc w:val="left"/>
            </w:pPr>
            <w:r>
              <w:t xml:space="preserve">Agents</w:t>
            </w:r>
          </w:p>
        </w:tc>
      </w:tr>
    </w:tbl>
    <w:bookmarkEnd w:id="323"/>
    <w:bookmarkStart w:id="324" w:name="choose-a-model-on-five-axes"/>
    <w:p>
      <w:pPr>
        <w:pStyle w:val="Heading3"/>
      </w:pPr>
      <w:r>
        <w:t xml:space="preserve">1.2 Choose a model on five axes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Axis</w:t>
            </w:r>
          </w:p>
        </w:tc>
        <w:tc>
          <w:tcPr/>
          <w:p>
            <w:pPr>
              <w:pStyle w:val="Compact"/>
              <w:jc w:val="left"/>
            </w:pPr>
            <w:r>
              <w:t xml:space="preserve">What to check</w:t>
            </w:r>
          </w:p>
        </w:tc>
      </w:tr>
      <w:tr>
        <w:tc>
          <w:tcPr/>
          <w:p>
            <w:pPr>
              <w:pStyle w:val="Compact"/>
              <w:jc w:val="left"/>
            </w:pPr>
            <w:r>
              <w:t xml:space="preserve">Capability</w:t>
            </w:r>
          </w:p>
        </w:tc>
        <w:tc>
          <w:tcPr/>
          <w:p>
            <w:pPr>
              <w:pStyle w:val="Compact"/>
              <w:jc w:val="left"/>
            </w:pPr>
            <w:r>
              <w:t xml:space="preserve">Reasoning, multilingual, code, vision</w:t>
            </w:r>
          </w:p>
        </w:tc>
      </w:tr>
      <w:tr>
        <w:tc>
          <w:tcPr/>
          <w:p>
            <w:pPr>
              <w:pStyle w:val="Compact"/>
              <w:jc w:val="left"/>
            </w:pPr>
            <w:r>
              <w:t xml:space="preserve">Cost per token</w:t>
            </w:r>
          </w:p>
        </w:tc>
        <w:tc>
          <w:tcPr/>
          <w:p>
            <w:pPr>
              <w:pStyle w:val="Compact"/>
              <w:jc w:val="left"/>
            </w:pPr>
            <w:r>
              <w:t xml:space="preserve">Input and output prices differ. Output tokens often cost more.</w:t>
            </w:r>
          </w:p>
        </w:tc>
      </w:tr>
      <w:tr>
        <w:tc>
          <w:tcPr/>
          <w:p>
            <w:pPr>
              <w:pStyle w:val="Compact"/>
              <w:jc w:val="left"/>
            </w:pPr>
            <w:r>
              <w:t xml:space="preserve">Latency</w:t>
            </w:r>
          </w:p>
        </w:tc>
        <w:tc>
          <w:tcPr/>
          <w:p>
            <w:pPr>
              <w:pStyle w:val="Compact"/>
              <w:jc w:val="left"/>
            </w:pPr>
            <w:r>
              <w:t xml:space="preserve">Time to first token and tokens per second. Streaming improves perceived speed.</w:t>
            </w:r>
          </w:p>
        </w:tc>
      </w:tr>
      <w:tr>
        <w:tc>
          <w:tcPr/>
          <w:p>
            <w:pPr>
              <w:pStyle w:val="Compact"/>
              <w:jc w:val="left"/>
            </w:pPr>
            <w:r>
              <w:t xml:space="preserve">Context window</w:t>
            </w:r>
          </w:p>
        </w:tc>
        <w:tc>
          <w:tcPr/>
          <w:p>
            <w:pPr>
              <w:pStyle w:val="Compact"/>
              <w:jc w:val="left"/>
            </w:pPr>
            <w:r>
              <w:t xml:space="preserve">How much text fits in one call, including retrieved chunks.</w:t>
            </w:r>
          </w:p>
        </w:tc>
      </w:tr>
      <w:tr>
        <w:tc>
          <w:tcPr/>
          <w:p>
            <w:pPr>
              <w:pStyle w:val="Compact"/>
              <w:jc w:val="left"/>
            </w:pPr>
            <w:r>
              <w:t xml:space="preserve">Regional availability</w:t>
            </w:r>
          </w:p>
        </w:tc>
        <w:tc>
          <w:tcPr/>
          <w:p>
            <w:pPr>
              <w:pStyle w:val="Compact"/>
              <w:jc w:val="left"/>
            </w:pPr>
            <w:r>
              <w:t xml:space="preserve">Is the model offered in the Region where you run?</w:t>
            </w:r>
          </w:p>
        </w:tc>
      </w:tr>
    </w:tbl>
    <w:p>
      <w:pPr>
        <w:pStyle w:val="BodyText"/>
      </w:pPr>
      <w:r>
        <w:t xml:space="preserve">Order of decision: latency needs, then reasoning difficulty, then cost. Test the final choice on your own data. The flagship model is not the default answer. It can break a latency budget.</w:t>
      </w:r>
    </w:p>
    <w:bookmarkEnd w:id="324"/>
    <w:bookmarkStart w:id="325" w:name="routing-mechanisms"/>
    <w:p>
      <w:pPr>
        <w:pStyle w:val="Heading3"/>
      </w:pPr>
      <w:r>
        <w:t xml:space="preserve">1.2 Routing mechanisms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Routes by</w:t>
            </w:r>
          </w:p>
        </w:tc>
        <w:tc>
          <w:tcPr/>
          <w:p>
            <w:pPr>
              <w:pStyle w:val="Compact"/>
              <w:jc w:val="left"/>
            </w:pPr>
            <w:r>
              <w:t xml:space="preserve">Use when</w:t>
            </w:r>
          </w:p>
        </w:tc>
      </w:tr>
      <w:tr>
        <w:tc>
          <w:tcPr/>
          <w:p>
            <w:pPr>
              <w:pStyle w:val="Compact"/>
              <w:jc w:val="left"/>
            </w:pPr>
            <w:r>
              <w:t xml:space="preserve">Cross-Region inference profile</w:t>
            </w:r>
          </w:p>
        </w:tc>
        <w:tc>
          <w:tcPr/>
          <w:p>
            <w:pPr>
              <w:pStyle w:val="Compact"/>
              <w:jc w:val="left"/>
            </w:pPr>
            <w:r>
              <w:t xml:space="preserve">Regional availability and throughput</w:t>
            </w:r>
          </w:p>
        </w:tc>
        <w:tc>
          <w:tcPr/>
          <w:p>
            <w:pPr>
              <w:pStyle w:val="Compact"/>
              <w:jc w:val="left"/>
            </w:pPr>
            <w:r>
              <w:t xml:space="preserve">More throughput across Regions. Same model family.</w:t>
            </w:r>
          </w:p>
        </w:tc>
      </w:tr>
      <w:tr>
        <w:tc>
          <w:tcPr/>
          <w:p>
            <w:pPr>
              <w:pStyle w:val="Compact"/>
              <w:jc w:val="left"/>
            </w:pPr>
            <w:r>
              <w:t xml:space="preserve">Intelligent prompt routing</w:t>
            </w:r>
          </w:p>
        </w:tc>
        <w:tc>
          <w:tcPr/>
          <w:p>
            <w:pPr>
              <w:pStyle w:val="Compact"/>
              <w:jc w:val="left"/>
            </w:pPr>
            <w:r>
              <w:t xml:space="preserve">Predicted response quality and cost</w:t>
            </w:r>
          </w:p>
        </w:tc>
        <w:tc>
          <w:tcPr/>
          <w:p>
            <w:pPr>
              <w:pStyle w:val="Compact"/>
              <w:jc w:val="left"/>
            </w:pPr>
            <w:r>
              <w:t xml:space="preserve">Chooses between two models in one model family. Official docs: optimized for English prompts only.</w:t>
            </w:r>
          </w:p>
        </w:tc>
      </w:tr>
      <w:tr>
        <w:tc>
          <w:tcPr/>
          <w:p>
            <w:pPr>
              <w:pStyle w:val="Compact"/>
              <w:jc w:val="left"/>
            </w:pPr>
            <w:r>
              <w:t xml:space="preserve">Lambda routing with AppConfig</w:t>
            </w:r>
          </w:p>
        </w:tc>
        <w:tc>
          <w:tcPr/>
          <w:p>
            <w:pPr>
              <w:pStyle w:val="Compact"/>
              <w:jc w:val="left"/>
            </w:pPr>
            <w:r>
              <w:t xml:space="preserve">Rules you write</w:t>
            </w:r>
          </w:p>
        </w:tc>
        <w:tc>
          <w:tcPr/>
          <w:p>
            <w:pPr>
              <w:pStyle w:val="Compact"/>
              <w:jc w:val="left"/>
            </w:pPr>
            <w:r>
              <w:t xml:space="preserve">You need your own policy and a model ID read at runtime.</w:t>
            </w:r>
          </w:p>
        </w:tc>
      </w:tr>
    </w:tbl>
    <w:p>
      <w:pPr>
        <w:pStyle w:val="BodyText"/>
      </w:pPr>
      <w:r>
        <w:rPr>
          <w:bCs/>
          <w:b/>
        </w:rPr>
        <w:t xml:space="preserve">Exam trap.</w:t>
      </w:r>
      <w:r>
        <w:t xml:space="preserve"> </w:t>
      </w:r>
      <w:r>
        <w:t xml:space="preserve">A cross-Region profile routes for throughput and availability. It does not choose a model by prompt complexity.</w:t>
      </w:r>
    </w:p>
    <w:bookmarkEnd w:id="325"/>
    <w:bookmarkStart w:id="326" w:name="cross-region-inference-and-data-scope"/>
    <w:p>
      <w:pPr>
        <w:pStyle w:val="Heading3"/>
      </w:pPr>
      <w:r>
        <w:t xml:space="preserve">1.2 Cross-Region inference and data scope</w:t>
      </w:r>
    </w:p>
    <w:p>
      <w:pPr>
        <w:pStyle w:val="FirstParagraph"/>
      </w:pPr>
      <w:r>
        <w:t xml:space="preserve">Call the inference profile ID, such as one with the</w:t>
      </w:r>
      <w:r>
        <w:t xml:space="preserve"> </w:t>
      </w:r>
      <w:r>
        <w:rPr>
          <w:rStyle w:val="VerbatimChar"/>
        </w:rPr>
        <w:t xml:space="preserve">us.</w:t>
      </w:r>
      <w:r>
        <w:t xml:space="preserve"> </w:t>
      </w:r>
      <w:r>
        <w:t xml:space="preserve">or</w:t>
      </w:r>
      <w:r>
        <w:t xml:space="preserve"> </w:t>
      </w:r>
      <w:r>
        <w:rPr>
          <w:rStyle w:val="VerbatimChar"/>
        </w:rPr>
        <w:t xml:space="preserve">eu.</w:t>
      </w:r>
      <w:r>
        <w:t xml:space="preserve"> </w:t>
      </w:r>
      <w:r>
        <w:t xml:space="preserve">prefix. Requests route to Regions listed in the profile.</w:t>
      </w:r>
    </w:p>
    <w:p>
      <w:pPr>
        <w:pStyle w:val="BodyText"/>
      </w:pPr>
      <w:r>
        <w:t xml:space="preserve">A global profile can send requests outside a strict EU boundary. A geographic EU profile keeps routing inside the EU Regions it lists. Check the profile scope against the residency rule.</w:t>
      </w:r>
    </w:p>
    <w:p>
      <w:pPr>
        <w:pStyle w:val="BodyText"/>
      </w:pPr>
      <w:r>
        <w:t xml:space="preserve">Cross-Region inference does not provide automatic failover for your application. Add retries and fallback in the application for an availability target.</w:t>
      </w:r>
    </w:p>
    <w:bookmarkEnd w:id="326"/>
    <w:bookmarkStart w:id="329" w:name="switch-survive-and-customize"/>
    <w:p>
      <w:pPr>
        <w:pStyle w:val="Heading3"/>
      </w:pPr>
      <w:r>
        <w:t xml:space="preserve">1.2 Switch, survive, and customize</w:t>
      </w:r>
    </w:p>
    <w:p>
      <w:pPr>
        <w:numPr>
          <w:ilvl w:val="0"/>
          <w:numId w:val="1049"/>
        </w:numPr>
        <w:pStyle w:val="Compact"/>
      </w:pPr>
      <w:r>
        <w:t xml:space="preserve">Switch without a redeploy. Read the model ID from configuration. AWS AppConfig with Lambda and API Gateway supports this pattern.</w:t>
      </w:r>
    </w:p>
    <w:p>
      <w:pPr>
        <w:numPr>
          <w:ilvl w:val="0"/>
          <w:numId w:val="1049"/>
        </w:numPr>
        <w:pStyle w:val="Compact"/>
      </w:pPr>
      <w:r>
        <w:t xml:space="preserve">Survive disruptions. A circuit breaker stops calls to a failing model. Graceful degradation returns a smaller model or a cached answer.</w:t>
      </w:r>
    </w:p>
    <w:p>
      <w:pPr>
        <w:numPr>
          <w:ilvl w:val="0"/>
          <w:numId w:val="1049"/>
        </w:numPr>
        <w:pStyle w:val="Compact"/>
      </w:pPr>
      <w:r>
        <w:t xml:space="preserve">Customize with the least effort. Fine-tune on SageMaker AI when prompts and RAG fail. Use parameter-efficient methods such as LoRA.</w:t>
      </w:r>
    </w:p>
    <w:p>
      <w:pPr>
        <w:numPr>
          <w:ilvl w:val="0"/>
          <w:numId w:val="1049"/>
        </w:numPr>
        <w:pStyle w:val="Compact"/>
      </w:pPr>
      <w:r>
        <w:t xml:space="preserve">Retire safely. Register each model version in SageMaker Model Registry. Plan rollback before you deploy.</w:t>
      </w:r>
    </w:p>
    <w:p>
      <w:pPr>
        <w:pStyle w:val="CaptionedFigure"/>
      </w:pPr>
      <w:r>
        <w:drawing>
          <wp:inline>
            <wp:extent cx="4114800" cy="2057400"/>
            <wp:effectExtent b="0" l="0" r="0" t="0"/>
            <wp:docPr descr="AWS AppConfig how it works diagram" title="" id="327" name="Picture"/>
            <a:graphic>
              <a:graphicData uri="http://schemas.openxmlformats.org/drawingml/2006/picture">
                <pic:pic>
                  <pic:nvPicPr>
                    <pic:cNvPr descr="img/AppConfigHowItWorks.png" id="328" name="Picture"/>
                    <pic:cNvPicPr>
                      <a:picLocks noChangeArrowheads="1" noChangeAspect="1"/>
                    </pic:cNvPicPr>
                  </pic:nvPicPr>
                  <pic:blipFill>
                    <a:blip r:embed="rId106"/>
                    <a:stretch>
                      <a:fillRect/>
                    </a:stretch>
                  </pic:blipFill>
                  <pic:spPr bwMode="auto">
                    <a:xfrm>
                      <a:off x="0" y="0"/>
                      <a:ext cx="4114800" cy="20574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09">
        <w:r>
          <w:rPr>
            <w:rStyle w:val="Hyperlink"/>
          </w:rPr>
          <w:t xml:space="preserve">AWS AppConfig User Guide, What is AppConfig</w:t>
        </w:r>
      </w:hyperlink>
      <w:r>
        <w:t xml:space="preserve">. Use for the configuration-driven model switch pattern.</w:t>
      </w:r>
    </w:p>
    <w:p>
      <w:pPr>
        <w:pStyle w:val="BodyText"/>
      </w:pPr>
      <w:r>
        <w:rPr>
          <w:bCs/>
          <w:b/>
        </w:rPr>
        <w:t xml:space="preserve">Exam trap.</w:t>
      </w:r>
      <w:r>
        <w:t xml:space="preserve"> </w:t>
      </w:r>
      <w:r>
        <w:t xml:space="preserve">"No code changes" or "no redeploy" points to the configuration-driven pattern only.</w:t>
      </w:r>
    </w:p>
    <w:bookmarkEnd w:id="329"/>
    <w:bookmarkStart w:id="330" w:name="customization-ladder"/>
    <w:p>
      <w:pPr>
        <w:pStyle w:val="Heading3"/>
      </w:pPr>
      <w:r>
        <w:t xml:space="preserve">1.2 Customization ladder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Rung</w:t>
            </w:r>
          </w:p>
        </w:tc>
        <w:tc>
          <w:tcPr/>
          <w:p>
            <w:pPr>
              <w:pStyle w:val="Compact"/>
              <w:jc w:val="left"/>
            </w:pPr>
            <w:r>
              <w:t xml:space="preserve">What changes</w:t>
            </w:r>
          </w:p>
        </w:tc>
        <w:tc>
          <w:tcPr/>
          <w:p>
            <w:pPr>
              <w:pStyle w:val="Compact"/>
              <w:jc w:val="left"/>
            </w:pPr>
            <w:r>
              <w:t xml:space="preserve">Use when</w:t>
            </w:r>
          </w:p>
        </w:tc>
      </w:tr>
      <w:tr>
        <w:tc>
          <w:tcPr/>
          <w:p>
            <w:pPr>
              <w:pStyle w:val="Compact"/>
              <w:jc w:val="left"/>
            </w:pPr>
            <w:r>
              <w:t xml:space="preserve">Prompt engineering</w:t>
            </w:r>
          </w:p>
        </w:tc>
        <w:tc>
          <w:tcPr/>
          <w:p>
            <w:pPr>
              <w:pStyle w:val="Compact"/>
              <w:jc w:val="left"/>
            </w:pPr>
            <w:r>
              <w:t xml:space="preserve">Instructions only</w:t>
            </w:r>
          </w:p>
        </w:tc>
        <w:tc>
          <w:tcPr/>
          <w:p>
            <w:pPr>
              <w:pStyle w:val="Compact"/>
              <w:jc w:val="left"/>
            </w:pPr>
            <w:r>
              <w:t xml:space="preserve">Try this first.</w:t>
            </w:r>
          </w:p>
        </w:tc>
      </w:tr>
      <w:tr>
        <w:tc>
          <w:tcPr/>
          <w:p>
            <w:pPr>
              <w:pStyle w:val="Compact"/>
              <w:jc w:val="left"/>
            </w:pPr>
            <w:r>
              <w:t xml:space="preserve">RAG</w:t>
            </w:r>
          </w:p>
        </w:tc>
        <w:tc>
          <w:tcPr/>
          <w:p>
            <w:pPr>
              <w:pStyle w:val="Compact"/>
              <w:jc w:val="left"/>
            </w:pPr>
            <w:r>
              <w:t xml:space="preserve">Private or current facts at query time</w:t>
            </w:r>
          </w:p>
        </w:tc>
        <w:tc>
          <w:tcPr/>
          <w:p>
            <w:pPr>
              <w:pStyle w:val="Compact"/>
              <w:jc w:val="left"/>
            </w:pPr>
            <w:r>
              <w:t xml:space="preserve">Facts change, and citations are needed.</w:t>
            </w:r>
          </w:p>
        </w:tc>
      </w:tr>
      <w:tr>
        <w:tc>
          <w:tcPr/>
          <w:p>
            <w:pPr>
              <w:pStyle w:val="Compact"/>
              <w:jc w:val="left"/>
            </w:pPr>
            <w:r>
              <w:t xml:space="preserve">Supervised fine-tuning</w:t>
            </w:r>
          </w:p>
        </w:tc>
        <w:tc>
          <w:tcPr/>
          <w:p>
            <w:pPr>
              <w:pStyle w:val="Compact"/>
              <w:jc w:val="left"/>
            </w:pPr>
            <w:r>
              <w:t xml:space="preserve">Model parameters, from labeled examples</w:t>
            </w:r>
          </w:p>
        </w:tc>
        <w:tc>
          <w:tcPr/>
          <w:p>
            <w:pPr>
              <w:pStyle w:val="Compact"/>
              <w:jc w:val="left"/>
            </w:pPr>
            <w:r>
              <w:t xml:space="preserve">Stable behavior that prompts cannot hold.</w:t>
            </w:r>
          </w:p>
        </w:tc>
      </w:tr>
      <w:tr>
        <w:tc>
          <w:tcPr/>
          <w:p>
            <w:pPr>
              <w:pStyle w:val="Compact"/>
              <w:jc w:val="left"/>
            </w:pPr>
            <w:r>
              <w:t xml:space="preserve">Distillation</w:t>
            </w:r>
          </w:p>
        </w:tc>
        <w:tc>
          <w:tcPr/>
          <w:p>
            <w:pPr>
              <w:pStyle w:val="Compact"/>
              <w:jc w:val="left"/>
            </w:pPr>
            <w:r>
              <w:t xml:space="preserve">A smaller student model learns from a larger teacher</w:t>
            </w:r>
          </w:p>
        </w:tc>
        <w:tc>
          <w:tcPr/>
          <w:p>
            <w:pPr>
              <w:pStyle w:val="Compact"/>
              <w:jc w:val="left"/>
            </w:pPr>
            <w:r>
              <w:t xml:space="preserve">A narrow task at high volume.</w:t>
            </w:r>
          </w:p>
        </w:tc>
      </w:tr>
    </w:tbl>
    <w:p>
      <w:pPr>
        <w:pStyle w:val="BodyText"/>
      </w:pPr>
      <w:r>
        <w:t xml:space="preserve">Fine-tuning does not fix facts that change. Use RAG for those facts.</w:t>
      </w:r>
    </w:p>
    <w:bookmarkEnd w:id="330"/>
    <w:bookmarkStart w:id="331" w:name="model-lifecycle"/>
    <w:p>
      <w:pPr>
        <w:pStyle w:val="Heading3"/>
      </w:pPr>
      <w:r>
        <w:t xml:space="preserve">1.2 Model lifecycle</w:t>
      </w:r>
    </w:p>
    <w:p>
      <w:pPr>
        <w:pStyle w:val="FirstParagraph"/>
      </w:pPr>
      <w:r>
        <w:t xml:space="preserve">Every release should be a version you can roll back. A model registry groups versions and tracks approval status. CloudTrail records Amazon Bedrock API calls, including InvokeModel and Converse, for the audit trail.</w:t>
      </w:r>
    </w:p>
    <w:p>
      <w:pPr>
        <w:pStyle w:val="BodyText"/>
      </w:pPr>
      <w:r>
        <w:rPr>
          <w:bCs/>
          <w:b/>
        </w:rPr>
        <w:t xml:space="preserve">Exam trap.</w:t>
      </w:r>
      <w:r>
        <w:t xml:space="preserve"> </w:t>
      </w:r>
      <w:r>
        <w:t xml:space="preserve">A model or prompt that changes in place has no safe rollback point.</w:t>
      </w:r>
    </w:p>
    <w:bookmarkEnd w:id="331"/>
    <w:bookmarkStart w:id="332" w:name="three-ways-to-call-a-model"/>
    <w:p>
      <w:pPr>
        <w:pStyle w:val="Heading3"/>
      </w:pPr>
      <w:r>
        <w:t xml:space="preserve">1.2 Three ways to call a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API</w:t>
            </w:r>
          </w:p>
        </w:tc>
        <w:tc>
          <w:tcPr/>
          <w:p>
            <w:pPr>
              <w:pStyle w:val="Compact"/>
              <w:jc w:val="left"/>
            </w:pPr>
            <w:r>
              <w:t xml:space="preserve">Use it for</w:t>
            </w:r>
          </w:p>
        </w:tc>
        <w:tc>
          <w:tcPr/>
          <w:p>
            <w:pPr>
              <w:pStyle w:val="Compact"/>
              <w:jc w:val="left"/>
            </w:pPr>
            <w:r>
              <w:t xml:space="preserve">Limit</w:t>
            </w:r>
          </w:p>
        </w:tc>
      </w:tr>
      <w:tr>
        <w:tc>
          <w:tcPr/>
          <w:p>
            <w:pPr>
              <w:pStyle w:val="Compact"/>
              <w:jc w:val="left"/>
            </w:pPr>
            <w:r>
              <w:t xml:space="preserve">Converse</w:t>
            </w:r>
          </w:p>
        </w:tc>
        <w:tc>
          <w:tcPr/>
          <w:p>
            <w:pPr>
              <w:pStyle w:val="Compact"/>
              <w:jc w:val="left"/>
            </w:pPr>
            <w:r>
              <w:t xml:space="preserve">Chat and tool use through one request format</w:t>
            </w:r>
          </w:p>
        </w:tc>
        <w:tc>
          <w:tcPr/>
          <w:p>
            <w:pPr>
              <w:pStyle w:val="Compact"/>
              <w:jc w:val="left"/>
            </w:pPr>
            <w:r>
              <w:t xml:space="preserve">Text, images, documents, and video for supported models. Not an embeddings API.</w:t>
            </w:r>
          </w:p>
        </w:tc>
      </w:tr>
      <w:tr>
        <w:tc>
          <w:tcPr/>
          <w:p>
            <w:pPr>
              <w:pStyle w:val="Compact"/>
              <w:jc w:val="left"/>
            </w:pPr>
            <w:r>
              <w:t xml:space="preserve">InvokeModel</w:t>
            </w:r>
          </w:p>
        </w:tc>
        <w:tc>
          <w:tcPr/>
          <w:p>
            <w:pPr>
              <w:pStyle w:val="Compact"/>
              <w:jc w:val="left"/>
            </w:pPr>
            <w:r>
              <w:t xml:space="preserve">Provider-specific bodies and embeddings</w:t>
            </w:r>
          </w:p>
        </w:tc>
        <w:tc>
          <w:tcPr/>
          <w:p>
            <w:pPr>
              <w:pStyle w:val="Compact"/>
              <w:jc w:val="left"/>
            </w:pPr>
            <w:r>
              <w:t xml:space="preserve">You build each provider's request body.</w:t>
            </w:r>
          </w:p>
        </w:tc>
      </w:tr>
      <w:tr>
        <w:tc>
          <w:tcPr/>
          <w:p>
            <w:pPr>
              <w:pStyle w:val="Compact"/>
              <w:jc w:val="left"/>
            </w:pPr>
            <w:r>
              <w:t xml:space="preserve">ConverseStream</w:t>
            </w:r>
          </w:p>
        </w:tc>
        <w:tc>
          <w:tcPr/>
          <w:p>
            <w:pPr>
              <w:pStyle w:val="Compact"/>
              <w:jc w:val="left"/>
            </w:pPr>
            <w:r>
              <w:t xml:space="preserve">Tokens as they arrive</w:t>
            </w:r>
          </w:p>
        </w:tc>
        <w:tc>
          <w:tcPr/>
          <w:p>
            <w:pPr>
              <w:pStyle w:val="Compact"/>
              <w:jc w:val="left"/>
            </w:pPr>
            <w:r>
              <w:t xml:space="preserve">The client must read a stream.</w:t>
            </w:r>
          </w:p>
        </w:tc>
      </w:tr>
    </w:tbl>
    <w:p>
      <w:pPr>
        <w:pStyle w:val="BodyText"/>
      </w:pPr>
      <w:r>
        <w:t xml:space="preserve">Streaming does not shorten total generation time. It shortens the time to the first visible token.</w:t>
      </w:r>
    </w:p>
    <w:bookmarkEnd w:id="332"/>
    <w:bookmarkStart w:id="333" w:name="structured-output"/>
    <w:p>
      <w:pPr>
        <w:pStyle w:val="Heading3"/>
      </w:pPr>
      <w:r>
        <w:t xml:space="preserve">1.2 Structured output</w:t>
      </w:r>
    </w:p>
    <w:p>
      <w:pPr>
        <w:pStyle w:val="FirstParagraph"/>
      </w:pPr>
      <w:r>
        <w:t xml:space="preserve">A schema is stronger than a request for JSON. Structured output support depends on the model and the API. Check the API reference for the exact field. Check the model card before you rely on it.</w:t>
      </w:r>
    </w:p>
    <w:p>
      <w:pPr>
        <w:pStyle w:val="BodyText"/>
      </w:pPr>
      <w:r>
        <w:rPr>
          <w:bCs/>
          <w:b/>
        </w:rPr>
        <w:t xml:space="preserve">Exam trap.</w:t>
      </w:r>
      <w:r>
        <w:t xml:space="preserve"> </w:t>
      </w:r>
      <w:r>
        <w:t xml:space="preserve">A prompt that asks for JSON does not guarantee valid JSON. Add the schema.</w:t>
      </w:r>
    </w:p>
    <w:bookmarkEnd w:id="333"/>
    <w:bookmarkStart w:id="334" w:name="Xfd3015a0fa741bad8c235a4cc691d002abf461e"/>
    <w:p>
      <w:pPr>
        <w:pStyle w:val="Heading3"/>
      </w:pPr>
      <w:r>
        <w:t xml:space="preserve">1.3 Data validation and processing in four stages</w:t>
      </w:r>
    </w:p>
    <w:p>
      <w:pPr>
        <w:numPr>
          <w:ilvl w:val="0"/>
          <w:numId w:val="1050"/>
        </w:numPr>
        <w:pStyle w:val="Compact"/>
      </w:pPr>
      <w:r>
        <w:t xml:space="preserve">Validate. AWS Glue Data Quality rules, Lambda checks, and CloudWatch metrics.</w:t>
      </w:r>
    </w:p>
    <w:p>
      <w:pPr>
        <w:numPr>
          <w:ilvl w:val="0"/>
          <w:numId w:val="1050"/>
        </w:numPr>
        <w:pStyle w:val="Compact"/>
      </w:pPr>
      <w:r>
        <w:t xml:space="preserve">Process. Amazon Bedrock Data Automation for documents, images, audio, and video. SageMaker Processing for batch jobs. Amazon Transcribe for speech.</w:t>
      </w:r>
    </w:p>
    <w:p>
      <w:pPr>
        <w:numPr>
          <w:ilvl w:val="0"/>
          <w:numId w:val="1050"/>
        </w:numPr>
        <w:pStyle w:val="Compact"/>
      </w:pPr>
      <w:r>
        <w:t xml:space="preserve">Format. JSON for Bedrock API requests. Conversation format for dialog apps.</w:t>
      </w:r>
    </w:p>
    <w:p>
      <w:pPr>
        <w:numPr>
          <w:ilvl w:val="0"/>
          <w:numId w:val="1050"/>
        </w:numPr>
        <w:pStyle w:val="Compact"/>
      </w:pPr>
      <w:r>
        <w:t xml:space="preserve">Enhance. Amazon Comprehend extracts entities and detects PII. Lambda normalizes records.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Service</w:t>
            </w:r>
          </w:p>
        </w:tc>
      </w:tr>
      <w:tr>
        <w:tc>
          <w:tcPr/>
          <w:p>
            <w:pPr>
              <w:pStyle w:val="Compact"/>
              <w:jc w:val="left"/>
            </w:pPr>
            <w:r>
              <w:t xml:space="preserve">Extract fields from documents, images, video, and audio</w:t>
            </w:r>
          </w:p>
        </w:tc>
        <w:tc>
          <w:tcPr/>
          <w:p>
            <w:pPr>
              <w:pStyle w:val="Compact"/>
              <w:jc w:val="left"/>
            </w:pPr>
            <w:r>
              <w:t xml:space="preserve">Amazon Bedrock Data Automation</w:t>
            </w:r>
          </w:p>
        </w:tc>
      </w:tr>
      <w:tr>
        <w:tc>
          <w:tcPr/>
          <w:p>
            <w:pPr>
              <w:pStyle w:val="Compact"/>
              <w:jc w:val="left"/>
            </w:pPr>
            <w:r>
              <w:t xml:space="preserve">Rule-based data quality checks</w:t>
            </w:r>
          </w:p>
        </w:tc>
        <w:tc>
          <w:tcPr/>
          <w:p>
            <w:pPr>
              <w:pStyle w:val="Compact"/>
              <w:jc w:val="left"/>
            </w:pPr>
            <w:r>
              <w:t xml:space="preserve">AWS Glue Data Quality, with rules written in DQDL</w:t>
            </w:r>
          </w:p>
        </w:tc>
      </w:tr>
      <w:tr>
        <w:tc>
          <w:tcPr/>
          <w:p>
            <w:pPr>
              <w:pStyle w:val="Compact"/>
              <w:jc w:val="left"/>
            </w:pPr>
            <w:r>
              <w:t xml:space="preserve">Speech to text with speaker labels</w:t>
            </w:r>
          </w:p>
        </w:tc>
        <w:tc>
          <w:tcPr/>
          <w:p>
            <w:pPr>
              <w:pStyle w:val="Compact"/>
              <w:jc w:val="left"/>
            </w:pPr>
            <w:r>
              <w:t xml:space="preserve">Amazon Transcribe</w:t>
            </w:r>
          </w:p>
        </w:tc>
      </w:tr>
      <w:tr>
        <w:tc>
          <w:tcPr/>
          <w:p>
            <w:pPr>
              <w:pStyle w:val="Compact"/>
              <w:jc w:val="left"/>
            </w:pPr>
            <w:r>
              <w:t xml:space="preserve">Find and redact PII in text</w:t>
            </w:r>
          </w:p>
        </w:tc>
        <w:tc>
          <w:tcPr/>
          <w:p>
            <w:pPr>
              <w:pStyle w:val="Compact"/>
              <w:jc w:val="left"/>
            </w:pPr>
            <w:r>
              <w:t xml:space="preserve">Amazon Comprehend PII detection</w:t>
            </w:r>
          </w:p>
        </w:tc>
      </w:tr>
    </w:tbl>
    <w:p>
      <w:pPr>
        <w:pStyle w:val="BodyText"/>
      </w:pPr>
      <w:r>
        <w:rPr>
          <w:bCs/>
          <w:b/>
        </w:rPr>
        <w:t xml:space="preserve">Exam trap.</w:t>
      </w:r>
      <w:r>
        <w:t xml:space="preserve"> </w:t>
      </w:r>
      <w:r>
        <w:t xml:space="preserve">Guardrails block, mask, or filter content. They do not validate data quality or extract invoice fields.</w:t>
      </w:r>
    </w:p>
    <w:bookmarkEnd w:id="334"/>
    <w:bookmarkStart w:id="339" w:name="services-that-look-right-and-are-wrong"/>
    <w:p>
      <w:pPr>
        <w:pStyle w:val="Heading3"/>
      </w:pPr>
      <w:r>
        <w:t xml:space="preserve">1.3 Services that look right and are wrong</w:t>
      </w:r>
    </w:p>
    <w:p>
      <w:pPr>
        <w:pStyle w:val="FirstParagraph"/>
      </w:pPr>
      <w:r>
        <w:rPr>
          <w:bCs/>
          <w:b/>
        </w:rPr>
        <w:t xml:space="preserve">Status notice.</w:t>
      </w:r>
      <w:r>
        <w:t xml:space="preserve"> </w:t>
      </w:r>
      <w:r>
        <w:t xml:space="preserve">Amazon Kendra is no longer open to new customers. The Kendra documentation names Amazon Bedrock Knowledge Bases as the alternative.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Looks right because</w:t>
            </w:r>
          </w:p>
        </w:tc>
        <w:tc>
          <w:tcPr/>
          <w:p>
            <w:pPr>
              <w:pStyle w:val="Compact"/>
              <w:jc w:val="left"/>
            </w:pPr>
            <w:r>
              <w:t xml:space="preserve">Why it is wrong here</w:t>
            </w:r>
          </w:p>
        </w:tc>
      </w:tr>
      <w:tr>
        <w:tc>
          <w:tcPr/>
          <w:p>
            <w:pPr>
              <w:pStyle w:val="Compact"/>
              <w:jc w:val="left"/>
            </w:pPr>
            <w:r>
              <w:t xml:space="preserve">Amazon Kendra</w:t>
            </w:r>
          </w:p>
        </w:tc>
        <w:tc>
          <w:tcPr/>
          <w:p>
            <w:pPr>
              <w:pStyle w:val="Compact"/>
              <w:jc w:val="left"/>
            </w:pPr>
            <w:r>
              <w:t xml:space="preserve">Enterprise search over documents</w:t>
            </w:r>
          </w:p>
        </w:tc>
        <w:tc>
          <w:tcPr/>
          <w:p>
            <w:pPr>
              <w:pStyle w:val="Compact"/>
              <w:jc w:val="left"/>
            </w:pPr>
            <w:r>
              <w:t xml:space="preserve">Not open to new customers. AWS points new work to Bedrock Knowledge Bases.</w:t>
            </w:r>
          </w:p>
        </w:tc>
      </w:tr>
      <w:tr>
        <w:tc>
          <w:tcPr/>
          <w:p>
            <w:pPr>
              <w:pStyle w:val="Compact"/>
              <w:jc w:val="left"/>
            </w:pPr>
            <w:r>
              <w:t xml:space="preserve">Amazon ElastiCache</w:t>
            </w:r>
          </w:p>
        </w:tc>
        <w:tc>
          <w:tcPr/>
          <w:p>
            <w:pPr>
              <w:pStyle w:val="Compact"/>
              <w:jc w:val="left"/>
            </w:pPr>
            <w:r>
              <w:t xml:space="preserve">Fast in-memory reads</w:t>
            </w:r>
          </w:p>
        </w:tc>
        <w:tc>
          <w:tcPr/>
          <w:p>
            <w:pPr>
              <w:pStyle w:val="Compact"/>
              <w:jc w:val="left"/>
            </w:pPr>
            <w:r>
              <w:t xml:space="preserve">Not a durable store of record. Durable only with durability enabled on node-based Valkey clusters.</w:t>
            </w:r>
          </w:p>
        </w:tc>
      </w:tr>
      <w:tr>
        <w:tc>
          <w:tcPr/>
          <w:p>
            <w:pPr>
              <w:pStyle w:val="Compact"/>
              <w:jc w:val="left"/>
            </w:pPr>
            <w:r>
              <w:t xml:space="preserve">Bedrock Guardrails</w:t>
            </w:r>
          </w:p>
        </w:tc>
        <w:tc>
          <w:tcPr/>
          <w:p>
            <w:pPr>
              <w:pStyle w:val="Compact"/>
              <w:jc w:val="left"/>
            </w:pPr>
            <w:r>
              <w:t xml:space="preserve">Reads document text</w:t>
            </w:r>
          </w:p>
        </w:tc>
        <w:tc>
          <w:tcPr/>
          <w:p>
            <w:pPr>
              <w:pStyle w:val="Compact"/>
              <w:jc w:val="left"/>
            </w:pPr>
            <w:r>
              <w:t xml:space="preserve">Checks content against safety policies. Does not extract data.</w:t>
            </w:r>
          </w:p>
        </w:tc>
      </w:tr>
      <w:tr>
        <w:tc>
          <w:tcPr/>
          <w:p>
            <w:pPr>
              <w:pStyle w:val="Compact"/>
              <w:jc w:val="left"/>
            </w:pPr>
            <w:r>
              <w:t xml:space="preserve">Amazon Translate</w:t>
            </w:r>
          </w:p>
        </w:tc>
        <w:tc>
          <w:tcPr/>
          <w:p>
            <w:pPr>
              <w:pStyle w:val="Compact"/>
              <w:jc w:val="left"/>
            </w:pPr>
            <w:r>
              <w:t xml:space="preserve">Changes the language of text</w:t>
            </w:r>
          </w:p>
        </w:tc>
        <w:tc>
          <w:tcPr/>
          <w:p>
            <w:pPr>
              <w:pStyle w:val="Compact"/>
              <w:jc w:val="left"/>
            </w:pPr>
            <w:r>
              <w:t xml:space="preserve">Translates text. Use Comprehend to detect PII.</w:t>
            </w:r>
          </w:p>
        </w:tc>
      </w:tr>
    </w:tbl>
    <w:p>
      <w:pPr>
        <w:pStyle w:val="CaptionedFigure"/>
      </w:pPr>
      <w:r>
        <w:drawing>
          <wp:inline>
            <wp:extent cx="4114800" cy="2400300"/>
            <wp:effectExtent b="0" l="0" r="0" t="0"/>
            <wp:docPr descr="Amazon Transcribe batch diarization output" title="" id="336" name="Picture"/>
            <a:graphic>
              <a:graphicData uri="http://schemas.openxmlformats.org/drawingml/2006/picture">
                <pic:pic>
                  <pic:nvPicPr>
                    <pic:cNvPr descr="img/diarization-batch.png" id="337" name="Picture"/>
                    <pic:cNvPicPr>
                      <a:picLocks noChangeArrowheads="1" noChangeAspect="1"/>
                    </pic:cNvPicPr>
                  </pic:nvPicPr>
                  <pic:blipFill>
                    <a:blip r:embed="rId335"/>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338">
        <w:r>
          <w:rPr>
            <w:rStyle w:val="Hyperlink"/>
          </w:rPr>
          <w:t xml:space="preserve">Speaker diarization in Amazon Transcribe</w:t>
        </w:r>
      </w:hyperlink>
      <w:r>
        <w:t xml:space="preserve">. Use for speaker labels.</w:t>
      </w:r>
    </w:p>
    <w:bookmarkEnd w:id="339"/>
    <w:bookmarkStart w:id="340" w:name="chunking-by-document-type"/>
    <w:p>
      <w:pPr>
        <w:pStyle w:val="Heading3"/>
      </w:pPr>
      <w:r>
        <w:t xml:space="preserve">1.3 Chunking by document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Use when</w:t>
            </w:r>
          </w:p>
        </w:tc>
        <w:tc>
          <w:tcPr/>
          <w:p>
            <w:pPr>
              <w:pStyle w:val="Compact"/>
              <w:jc w:val="left"/>
            </w:pPr>
            <w:r>
              <w:t xml:space="preserve">Note</w:t>
            </w:r>
          </w:p>
        </w:tc>
      </w:tr>
      <w:tr>
        <w:tc>
          <w:tcPr/>
          <w:p>
            <w:pPr>
              <w:pStyle w:val="Compact"/>
              <w:jc w:val="left"/>
            </w:pPr>
            <w:r>
              <w:t xml:space="preserve">Fixed size</w:t>
            </w:r>
          </w:p>
        </w:tc>
        <w:tc>
          <w:tcPr/>
          <w:p>
            <w:pPr>
              <w:pStyle w:val="Compact"/>
              <w:jc w:val="left"/>
            </w:pPr>
            <w:r>
              <w:t xml:space="preserve">FAQs and short, self-contained text</w:t>
            </w:r>
          </w:p>
        </w:tc>
        <w:tc>
          <w:tcPr/>
          <w:p>
            <w:pPr>
              <w:pStyle w:val="Compact"/>
              <w:jc w:val="left"/>
            </w:pPr>
            <w:r>
              <w:t xml:space="preserve">Simple to run.</w:t>
            </w:r>
          </w:p>
        </w:tc>
      </w:tr>
      <w:tr>
        <w:tc>
          <w:tcPr/>
          <w:p>
            <w:pPr>
              <w:pStyle w:val="Compact"/>
              <w:jc w:val="left"/>
            </w:pPr>
            <w:r>
              <w:t xml:space="preserve">Hierarchical</w:t>
            </w:r>
          </w:p>
        </w:tc>
        <w:tc>
          <w:tcPr/>
          <w:p>
            <w:pPr>
              <w:pStyle w:val="Compact"/>
              <w:jc w:val="left"/>
            </w:pPr>
            <w:r>
              <w:t xml:space="preserve">Manuals, contracts, long documents with headings</w:t>
            </w:r>
          </w:p>
        </w:tc>
        <w:tc>
          <w:tcPr/>
          <w:p>
            <w:pPr>
              <w:pStyle w:val="Compact"/>
              <w:jc w:val="left"/>
            </w:pPr>
            <w:r>
              <w:t xml:space="preserve">Small child chunks match. Parent chunks give context.</w:t>
            </w:r>
          </w:p>
        </w:tc>
      </w:tr>
      <w:tr>
        <w:tc>
          <w:tcPr/>
          <w:p>
            <w:pPr>
              <w:pStyle w:val="Compact"/>
              <w:jc w:val="left"/>
            </w:pPr>
            <w:r>
              <w:t xml:space="preserve">Semantic</w:t>
            </w:r>
          </w:p>
        </w:tc>
        <w:tc>
          <w:tcPr/>
          <w:p>
            <w:pPr>
              <w:pStyle w:val="Compact"/>
              <w:jc w:val="left"/>
            </w:pPr>
            <w:r>
              <w:t xml:space="preserve">Quality matters more than cost</w:t>
            </w:r>
          </w:p>
        </w:tc>
        <w:tc>
          <w:tcPr/>
          <w:p>
            <w:pPr>
              <w:pStyle w:val="Compact"/>
              <w:jc w:val="left"/>
            </w:pPr>
            <w:r>
              <w:t xml:space="preserve">Splits on meaning. Costs more to process.</w:t>
            </w:r>
          </w:p>
        </w:tc>
      </w:tr>
      <w:tr>
        <w:tc>
          <w:tcPr/>
          <w:p>
            <w:pPr>
              <w:pStyle w:val="Compact"/>
              <w:jc w:val="left"/>
            </w:pPr>
            <w:r>
              <w:t xml:space="preserve">Custom with Lambda</w:t>
            </w:r>
          </w:p>
        </w:tc>
        <w:tc>
          <w:tcPr/>
          <w:p>
            <w:pPr>
              <w:pStyle w:val="Compact"/>
              <w:jc w:val="left"/>
            </w:pPr>
            <w:r>
              <w:t xml:space="preserve">Tables, equations, figures with captions</w:t>
            </w:r>
          </w:p>
        </w:tc>
        <w:tc>
          <w:tcPr/>
          <w:p>
            <w:pPr>
              <w:pStyle w:val="Compact"/>
              <w:jc w:val="left"/>
            </w:pPr>
            <w:r>
              <w:t xml:space="preserve">Boundaries follow the document structure.</w:t>
            </w:r>
          </w:p>
        </w:tc>
      </w:tr>
    </w:tbl>
    <w:p>
      <w:pPr>
        <w:pStyle w:val="BodyText"/>
      </w:pPr>
      <w:r>
        <w:rPr>
          <w:bCs/>
          <w:b/>
        </w:rPr>
        <w:t xml:space="preserve">Exam trap.</w:t>
      </w:r>
      <w:r>
        <w:t xml:space="preserve"> </w:t>
      </w:r>
      <w:r>
        <w:t xml:space="preserve">A table split at a chunk boundary loses its values. Each part can look correct alone.</w:t>
      </w:r>
    </w:p>
    <w:bookmarkEnd w:id="340"/>
    <w:bookmarkStart w:id="341" w:name="retrieval-symptoms"/>
    <w:p>
      <w:pPr>
        <w:pStyle w:val="Heading3"/>
      </w:pPr>
      <w:r>
        <w:t xml:space="preserve">1.3 Retrieval symptoms</w:t>
      </w:r>
    </w:p>
    <w:p>
      <w:pPr>
        <w:pStyle w:val="FirstParagraph"/>
      </w:pPr>
      <w:r>
        <w:t xml:space="preserve">Chunks look relevant and answers are wrong. The failure is in retrieval, not generation. Changing the generator model does not fix broken retrieval. After a re-sync, check the embedding model version and the chunking configuration. To change chunking on a Knowledge Base data source, add a new data source with the new setting, then sync it.</w:t>
      </w:r>
    </w:p>
    <w:bookmarkEnd w:id="341"/>
    <w:bookmarkStart w:id="346" w:name="vector-stores"/>
    <w:p>
      <w:pPr>
        <w:pStyle w:val="Heading3"/>
      </w:pPr>
      <w:r>
        <w:t xml:space="preserve">1.4 Vector stores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Fits</w:t>
            </w:r>
          </w:p>
        </w:tc>
      </w:tr>
      <w:tr>
        <w:tc>
          <w:tcPr/>
          <w:p>
            <w:pPr>
              <w:pStyle w:val="Compact"/>
              <w:jc w:val="left"/>
            </w:pPr>
            <w:r>
              <w:t xml:space="preserve">Bedrock Knowledge Bases</w:t>
            </w:r>
          </w:p>
        </w:tc>
        <w:tc>
          <w:tcPr/>
          <w:p>
            <w:pPr>
              <w:pStyle w:val="Compact"/>
              <w:jc w:val="left"/>
            </w:pPr>
            <w:r>
              <w:t xml:space="preserve">Private documents with citations. Managed RAG. The default answer.</w:t>
            </w:r>
          </w:p>
        </w:tc>
      </w:tr>
      <w:tr>
        <w:tc>
          <w:tcPr/>
          <w:p>
            <w:pPr>
              <w:pStyle w:val="Compact"/>
              <w:jc w:val="left"/>
            </w:pPr>
            <w:r>
              <w:t xml:space="preserve">OpenSearch Serverless</w:t>
            </w:r>
          </w:p>
        </w:tc>
        <w:tc>
          <w:tcPr/>
          <w:p>
            <w:pPr>
              <w:pStyle w:val="Compact"/>
              <w:jc w:val="left"/>
            </w:pPr>
            <w:r>
              <w:t xml:space="preserve">Managed vector search that scales with usage. Combines filters and vectors.</w:t>
            </w:r>
          </w:p>
        </w:tc>
      </w:tr>
      <w:tr>
        <w:tc>
          <w:tcPr/>
          <w:p>
            <w:pPr>
              <w:pStyle w:val="Compact"/>
              <w:jc w:val="left"/>
            </w:pPr>
            <w:r>
              <w:t xml:space="preserve">Aurora with pgvector</w:t>
            </w:r>
          </w:p>
        </w:tc>
        <w:tc>
          <w:tcPr/>
          <w:p>
            <w:pPr>
              <w:pStyle w:val="Compact"/>
              <w:jc w:val="left"/>
            </w:pPr>
            <w:r>
              <w:t xml:space="preserve">Vector search in a relational database the team already runs.</w:t>
            </w:r>
          </w:p>
        </w:tc>
      </w:tr>
      <w:tr>
        <w:tc>
          <w:tcPr/>
          <w:p>
            <w:pPr>
              <w:pStyle w:val="Compact"/>
              <w:jc w:val="left"/>
            </w:pPr>
            <w:r>
              <w:t xml:space="preserve">S3 Vectors</w:t>
            </w:r>
          </w:p>
        </w:tc>
        <w:tc>
          <w:tcPr/>
          <w:p>
            <w:pPr>
              <w:pStyle w:val="Compact"/>
              <w:jc w:val="left"/>
            </w:pPr>
            <w:r>
              <w:t xml:space="preserve">Large corpus, infrequent queries, no cluster to run.</w:t>
            </w:r>
          </w:p>
        </w:tc>
      </w:tr>
      <w:tr>
        <w:tc>
          <w:tcPr/>
          <w:p>
            <w:pPr>
              <w:pStyle w:val="Compact"/>
              <w:jc w:val="left"/>
            </w:pPr>
            <w:r>
              <w:t xml:space="preserve">DynamoDB</w:t>
            </w:r>
          </w:p>
        </w:tc>
        <w:tc>
          <w:tcPr/>
          <w:p>
            <w:pPr>
              <w:pStyle w:val="Compact"/>
              <w:jc w:val="left"/>
            </w:pPr>
            <w:r>
              <w:t xml:space="preserve">Metadata and embeddings in one table design.</w:t>
            </w:r>
          </w:p>
        </w:tc>
      </w:tr>
      <w:tr>
        <w:tc>
          <w:tcPr/>
          <w:p>
            <w:pPr>
              <w:pStyle w:val="Compact"/>
              <w:jc w:val="left"/>
            </w:pPr>
            <w:r>
              <w:t xml:space="preserve">Neptune</w:t>
            </w:r>
          </w:p>
        </w:tc>
        <w:tc>
          <w:tcPr/>
          <w:p>
            <w:pPr>
              <w:pStyle w:val="Compact"/>
              <w:jc w:val="left"/>
            </w:pPr>
            <w:r>
              <w:t xml:space="preserve">GraphRAG. Traverses explicit relationships between entities.</w:t>
            </w:r>
          </w:p>
        </w:tc>
      </w:tr>
    </w:tbl>
    <w:p>
      <w:pPr>
        <w:pStyle w:val="BodyText"/>
      </w:pPr>
      <w:r>
        <w:t xml:space="preserve">S3 Vectors fits large, rare searches. An always-on cluster costs money even when few queries arrive. For steady, interactive search with high query volume, an always-on store fits better. The cheapest store is wrong when the latency need is strict.</w:t>
      </w:r>
    </w:p>
    <w:p>
      <w:pPr>
        <w:pStyle w:val="CaptionedFigure"/>
      </w:pPr>
      <w:r>
        <w:drawing>
          <wp:inline>
            <wp:extent cx="4114800" cy="2400300"/>
            <wp:effectExtent b="0" l="0" r="0" t="0"/>
            <wp:docPr descr="OpenSearch Serverless collection types" title="" id="343" name="Picture"/>
            <a:graphic>
              <a:graphicData uri="http://schemas.openxmlformats.org/drawingml/2006/picture">
                <pic:pic>
                  <pic:nvPicPr>
                    <pic:cNvPr descr="img/serverless-collection-type.png" id="344" name="Picture"/>
                    <pic:cNvPicPr>
                      <a:picLocks noChangeArrowheads="1" noChangeAspect="1"/>
                    </pic:cNvPicPr>
                  </pic:nvPicPr>
                  <pic:blipFill>
                    <a:blip r:embed="rId342"/>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345">
        <w:r>
          <w:rPr>
            <w:rStyle w:val="Hyperlink"/>
          </w:rPr>
          <w:t xml:space="preserve">Amazon OpenSearch Serverless overview</w:t>
        </w:r>
      </w:hyperlink>
      <w:r>
        <w:t xml:space="preserve">. Use for collection type choice.</w:t>
      </w:r>
    </w:p>
    <w:p>
      <w:pPr>
        <w:pStyle w:val="BodyText"/>
      </w:pPr>
      <w:r>
        <w:rPr>
          <w:bCs/>
          <w:b/>
        </w:rPr>
        <w:t xml:space="preserve">Exam trap.</w:t>
      </w:r>
      <w:r>
        <w:t xml:space="preserve"> </w:t>
      </w:r>
      <w:r>
        <w:t xml:space="preserve">Neptune is a distractor for plain document search. ElastiCache is a trap when the question needs a durable store.</w:t>
      </w:r>
    </w:p>
    <w:bookmarkEnd w:id="346"/>
    <w:bookmarkStart w:id="347" w:name="embeddings"/>
    <w:p>
      <w:pPr>
        <w:pStyle w:val="Heading3"/>
      </w:pPr>
      <w:r>
        <w:t xml:space="preserve">1.4 Embeddings</w:t>
      </w:r>
    </w:p>
    <w:p>
      <w:pPr>
        <w:pStyle w:val="FirstParagraph"/>
      </w:pPr>
      <w:r>
        <w:t xml:space="preserve">Embeddings turn meaning into vectors. Amazon Titan Text Embeddings v2 outputs 1024 (default), 512, or 256 dimensions. Cohere Embed uses an</w:t>
      </w:r>
      <w:r>
        <w:t xml:space="preserve"> </w:t>
      </w:r>
      <w:r>
        <w:rPr>
          <w:rStyle w:val="VerbatimChar"/>
        </w:rPr>
        <w:t xml:space="preserve">input_type</w:t>
      </w:r>
      <w:r>
        <w:t xml:space="preserve"> </w:t>
      </w:r>
      <w:r>
        <w:t xml:space="preserve">value. Use</w:t>
      </w:r>
      <w:r>
        <w:t xml:space="preserve"> </w:t>
      </w:r>
      <w:r>
        <w:rPr>
          <w:rStyle w:val="VerbatimChar"/>
        </w:rPr>
        <w:t xml:space="preserve">search_query</w:t>
      </w:r>
      <w:r>
        <w:t xml:space="preserve"> </w:t>
      </w:r>
      <w:r>
        <w:t xml:space="preserve">for questions and</w:t>
      </w:r>
      <w:r>
        <w:t xml:space="preserve"> </w:t>
      </w:r>
      <w:r>
        <w:rPr>
          <w:rStyle w:val="VerbatimChar"/>
        </w:rPr>
        <w:t xml:space="preserve">search_document</w:t>
      </w:r>
      <w:r>
        <w:t xml:space="preserve"> </w:t>
      </w:r>
      <w:r>
        <w:t xml:space="preserve">for passages. Call embedding models with InvokeModel, not Converse.</w:t>
      </w:r>
    </w:p>
    <w:p>
      <w:pPr>
        <w:pStyle w:val="BodyText"/>
      </w:pPr>
      <w:r>
        <w:t xml:space="preserve">Keyword search misses paraphrases such as "reset my password" and "change my credentials". Vector search matches them. Smaller dimensions cost less and may lower quality. Test both sizes on a golden set and pick the one that passes.</w:t>
      </w:r>
    </w:p>
    <w:bookmarkEnd w:id="347"/>
    <w:bookmarkStart w:id="358" w:name="rag-end-to-end"/>
    <w:p>
      <w:pPr>
        <w:pStyle w:val="Heading3"/>
      </w:pPr>
      <w:r>
        <w:t xml:space="preserve">1.5 RAG end to end</w:t>
      </w:r>
    </w:p>
    <w:p>
      <w:pPr>
        <w:pStyle w:val="FirstParagraph"/>
      </w:pPr>
      <w:r>
        <w:drawing>
          <wp:inline>
            <wp:extent cx="4114800" cy="1946188"/>
            <wp:effectExtent b="0" l="0" r="0" t="0"/>
            <wp:docPr descr="" title="" id="349" name="Picture"/>
            <a:graphic>
              <a:graphicData uri="http://schemas.openxmlformats.org/drawingml/2006/picture">
                <pic:pic>
                  <pic:nvPicPr>
                    <pic:cNvPr descr="/tmp/claude-0/-home-user-aws-aip-c01-study-guide/dadbcc61-393e-5620-a312-677fea7d27eb/scratchpad/dg/d048.png" id="350" name="Picture"/>
                    <pic:cNvPicPr>
                      <a:picLocks noChangeArrowheads="1" noChangeAspect="1"/>
                    </pic:cNvPicPr>
                  </pic:nvPicPr>
                  <pic:blipFill>
                    <a:blip r:embed="rId348"/>
                    <a:stretch>
                      <a:fillRect/>
                    </a:stretch>
                  </pic:blipFill>
                  <pic:spPr bwMode="auto">
                    <a:xfrm>
                      <a:off x="0" y="0"/>
                      <a:ext cx="4114800" cy="1946188"/>
                    </a:xfrm>
                    <a:prstGeom prst="rect">
                      <a:avLst/>
                    </a:prstGeom>
                    <a:noFill/>
                    <a:ln w="9525">
                      <a:noFill/>
                      <a:headEnd/>
                      <a:tailEnd/>
                    </a:ln>
                  </pic:spPr>
                </pic:pic>
              </a:graphicData>
            </a:graphic>
          </wp:inline>
        </w:drawing>
      </w:r>
    </w:p>
    <w:p>
      <w:pPr>
        <w:pStyle w:val="BodyText"/>
      </w:pPr>
      <w:r>
        <w:t xml:space="preserve">Each stage is a design decision. A failure in one stage looks like a failure in the answer. Diagnose the stage that failed.</w:t>
      </w:r>
    </w:p>
    <w:p>
      <w:pPr>
        <w:pStyle w:val="CaptionedFigure"/>
      </w:pPr>
      <w:r>
        <w:drawing>
          <wp:inline>
            <wp:extent cx="4114800" cy="2400300"/>
            <wp:effectExtent b="0" l="0" r="0" t="0"/>
            <wp:docPr descr="Knowledge Base preprocessing and ingestion flow" title="" id="352" name="Picture"/>
            <a:graphic>
              <a:graphicData uri="http://schemas.openxmlformats.org/drawingml/2006/picture">
                <pic:pic>
                  <pic:nvPicPr>
                    <pic:cNvPr descr="img/rag-preprocess.png" id="353" name="Picture"/>
                    <pic:cNvPicPr>
                      <a:picLocks noChangeArrowheads="1" noChangeAspect="1"/>
                    </pic:cNvPicPr>
                  </pic:nvPicPr>
                  <pic:blipFill>
                    <a:blip r:embed="rId351"/>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354">
        <w:r>
          <w:rPr>
            <w:rStyle w:val="Hyperlink"/>
          </w:rPr>
          <w:t xml:space="preserve">How Knowledge Bases work</w:t>
        </w:r>
      </w:hyperlink>
      <w:r>
        <w:t xml:space="preserve">.</w:t>
      </w:r>
    </w:p>
    <w:p>
      <w:pPr>
        <w:pStyle w:val="CaptionedFigure"/>
      </w:pPr>
      <w:r>
        <w:drawing>
          <wp:inline>
            <wp:extent cx="4114800" cy="2400300"/>
            <wp:effectExtent b="0" l="0" r="0" t="0"/>
            <wp:docPr descr="Knowledge Base runtime query flow" title="" id="356" name="Picture"/>
            <a:graphic>
              <a:graphicData uri="http://schemas.openxmlformats.org/drawingml/2006/picture">
                <pic:pic>
                  <pic:nvPicPr>
                    <pic:cNvPr descr="img/rag-runtime.png" id="357" name="Picture"/>
                    <pic:cNvPicPr>
                      <a:picLocks noChangeArrowheads="1" noChangeAspect="1"/>
                    </pic:cNvPicPr>
                  </pic:nvPicPr>
                  <pic:blipFill>
                    <a:blip r:embed="rId355"/>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354">
        <w:r>
          <w:rPr>
            <w:rStyle w:val="Hyperlink"/>
          </w:rPr>
          <w:t xml:space="preserve">How Knowledge Bases work</w:t>
        </w:r>
      </w:hyperlink>
      <w:r>
        <w:t xml:space="preserve">.</w:t>
      </w:r>
    </w:p>
    <w:bookmarkEnd w:id="358"/>
    <w:bookmarkStart w:id="359" w:name="retrieval-fixes"/>
    <w:p>
      <w:pPr>
        <w:pStyle w:val="Heading3"/>
      </w:pPr>
      <w:r>
        <w:t xml:space="preserve">1.5 Retrieval fixes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Keyword-heavy queries drift</w:t>
            </w:r>
          </w:p>
        </w:tc>
        <w:tc>
          <w:tcPr/>
          <w:p>
            <w:pPr>
              <w:pStyle w:val="Compact"/>
              <w:jc w:val="left"/>
            </w:pPr>
            <w:r>
              <w:t xml:space="preserve">Hybrid search that combines semantic and keyword signals</w:t>
            </w:r>
          </w:p>
        </w:tc>
      </w:tr>
      <w:tr>
        <w:tc>
          <w:tcPr/>
          <w:p>
            <w:pPr>
              <w:pStyle w:val="Compact"/>
              <w:jc w:val="left"/>
            </w:pPr>
            <w:r>
              <w:t xml:space="preserve">Top results are related but not right</w:t>
            </w:r>
          </w:p>
        </w:tc>
        <w:tc>
          <w:tcPr/>
          <w:p>
            <w:pPr>
              <w:pStyle w:val="Compact"/>
              <w:jc w:val="left"/>
            </w:pPr>
            <w:r>
              <w:t xml:space="preserve">Reranker that scores candidates for relevance before generation</w:t>
            </w:r>
          </w:p>
        </w:tc>
      </w:tr>
      <w:tr>
        <w:tc>
          <w:tcPr/>
          <w:p>
            <w:pPr>
              <w:pStyle w:val="Compact"/>
              <w:jc w:val="left"/>
            </w:pPr>
            <w:r>
              <w:t xml:space="preserve">Vocabulary gap, such as refund and return</w:t>
            </w:r>
          </w:p>
        </w:tc>
        <w:tc>
          <w:tcPr/>
          <w:p>
            <w:pPr>
              <w:pStyle w:val="Compact"/>
              <w:jc w:val="left"/>
            </w:pPr>
            <w:r>
              <w:t xml:space="preserve">Query expansion</w:t>
            </w:r>
          </w:p>
        </w:tc>
      </w:tr>
      <w:tr>
        <w:tc>
          <w:tcPr/>
          <w:p>
            <w:pPr>
              <w:pStyle w:val="Compact"/>
              <w:jc w:val="left"/>
            </w:pPr>
            <w:r>
              <w:t xml:space="preserve">Multi-hop question</w:t>
            </w:r>
          </w:p>
        </w:tc>
        <w:tc>
          <w:tcPr/>
          <w:p>
            <w:pPr>
              <w:pStyle w:val="Compact"/>
              <w:jc w:val="left"/>
            </w:pPr>
            <w:r>
              <w:t xml:space="preserve">Query decomposition into sub-questions, then merge the results</w:t>
            </w:r>
          </w:p>
        </w:tc>
      </w:tr>
    </w:tbl>
    <w:p>
      <w:pPr>
        <w:pStyle w:val="BodyText"/>
      </w:pPr>
      <w:r>
        <w:t xml:space="preserve">Hybrid search finds exact codes and citation strings with keywords. It finds related meaning with vectors. A reranker orders candidates. It does not add chunks that retrieval missed.</w:t>
      </w:r>
    </w:p>
    <w:p>
      <w:pPr>
        <w:pStyle w:val="BodyText"/>
      </w:pPr>
      <w:r>
        <w:rPr>
          <w:bCs/>
          <w:b/>
        </w:rPr>
        <w:t xml:space="preserve">Exam trap.</w:t>
      </w:r>
      <w:r>
        <w:t xml:space="preserve"> </w:t>
      </w:r>
      <w:r>
        <w:t xml:space="preserve">Bigger models do not fix broken retrieval or broken chunking.</w:t>
      </w:r>
    </w:p>
    <w:bookmarkEnd w:id="359"/>
    <w:bookmarkStart w:id="360" w:name="knowledge-bases-or-hand-built-rag-1"/>
    <w:p>
      <w:pPr>
        <w:pStyle w:val="Heading3"/>
      </w:pPr>
      <w:r>
        <w:t xml:space="preserve">1.5 Knowledge Bases or hand-built RAG</w:t>
      </w:r>
    </w:p>
    <w:p>
      <w:pPr>
        <w:pStyle w:val="FirstParagraph"/>
      </w:pPr>
      <w:r>
        <w:t xml:space="preserve">Choose Bedrock Knowledge Bases for private documents with citations and the least custom effort. A sync and one API call cover the flow. Choose hand-built RAG only when a stated requirement, such as a custom retrieval algorithm, needs it.</w:t>
      </w:r>
    </w:p>
    <w:p>
      <w:pPr>
        <w:pStyle w:val="BodyText"/>
      </w:pPr>
      <w:r>
        <w:t xml:space="preserve">Web crawler connectors cannot be created on customer-managed knowledge bases after September 30, 2026. Use Amazon Bedrock Managed Knowledge Base for web sources. This date comes from the Domain 1 fact-check. Confirm it on the Knowledge Base documentation before exam day.</w:t>
      </w:r>
    </w:p>
    <w:p>
      <w:pPr>
        <w:pStyle w:val="BodyText"/>
      </w:pPr>
      <w:r>
        <w:rPr>
          <w:bCs/>
          <w:b/>
        </w:rPr>
        <w:t xml:space="preserve">Exam trap.</w:t>
      </w:r>
      <w:r>
        <w:t xml:space="preserve"> </w:t>
      </w:r>
      <w:r>
        <w:t xml:space="preserve">A hand-built pipeline is a distractor when the scenario asks for least effort.</w:t>
      </w:r>
    </w:p>
    <w:bookmarkEnd w:id="360"/>
    <w:bookmarkStart w:id="361" w:name="citations-and-grounding"/>
    <w:p>
      <w:pPr>
        <w:pStyle w:val="Heading3"/>
      </w:pPr>
      <w:r>
        <w:t xml:space="preserve">1.5 Citations and grounding</w:t>
      </w:r>
    </w:p>
    <w:p>
      <w:pPr>
        <w:pStyle w:val="FirstParagraph"/>
      </w:pPr>
      <w:r>
        <w:t xml:space="preserve">RetrieveAndGenerate returns a generated answer with source citations. Citations give attribution for audits. Contextual grounding checks return a score for each answer. Auditors can sample those scores.</w:t>
      </w:r>
    </w:p>
    <w:bookmarkEnd w:id="361"/>
    <w:bookmarkStart w:id="362" w:name="prompt-governance"/>
    <w:p>
      <w:pPr>
        <w:pStyle w:val="Heading3"/>
      </w:pPr>
      <w:r>
        <w:t xml:space="preserve">1.6 Prompt governance</w:t>
      </w:r>
    </w:p>
    <w:p>
      <w:pPr>
        <w:numPr>
          <w:ilvl w:val="0"/>
          <w:numId w:val="1051"/>
        </w:numPr>
        <w:pStyle w:val="Compact"/>
      </w:pPr>
      <w:r>
        <w:t xml:space="preserve">Instruct. Store role definitions and variables in Amazon Bedrock Prompt Management. Enforce responsible AI rules with Bedrock Guardrails.</w:t>
      </w:r>
    </w:p>
    <w:p>
      <w:pPr>
        <w:numPr>
          <w:ilvl w:val="0"/>
          <w:numId w:val="1051"/>
        </w:numPr>
        <w:pStyle w:val="Compact"/>
      </w:pPr>
      <w:r>
        <w:t xml:space="preserve">Govern. Keep parameterized templates under version control. Use approval workflows before publication. Track use with CloudTrail.</w:t>
      </w:r>
    </w:p>
    <w:p>
      <w:pPr>
        <w:numPr>
          <w:ilvl w:val="0"/>
          <w:numId w:val="1051"/>
        </w:numPr>
        <w:pStyle w:val="Compact"/>
      </w:pPr>
      <w:r>
        <w:t xml:space="preserve">Test. Use Lambda to check expected output. Use Step Functions to run edge cases.</w:t>
      </w:r>
    </w:p>
    <w:p>
      <w:pPr>
        <w:numPr>
          <w:ilvl w:val="0"/>
          <w:numId w:val="1051"/>
        </w:numPr>
        <w:pStyle w:val="Compact"/>
      </w:pPr>
      <w:r>
        <w:t xml:space="preserve">Improve. Give structured inputs, a stated output format, and feedback loops.</w:t>
      </w:r>
    </w:p>
    <w:bookmarkEnd w:id="362"/>
    <w:bookmarkStart w:id="363" w:name="prompt-flows-or-step-functions"/>
    <w:p>
      <w:pPr>
        <w:pStyle w:val="Heading3"/>
      </w:pPr>
      <w:r>
        <w:t xml:space="preserve">1.6 Prompt Flows or Step Functions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Use</w:t>
            </w:r>
          </w:p>
        </w:tc>
      </w:tr>
      <w:tr>
        <w:tc>
          <w:tcPr/>
          <w:p>
            <w:pPr>
              <w:pStyle w:val="Compact"/>
              <w:jc w:val="left"/>
            </w:pPr>
            <w:r>
              <w:t xml:space="preserve">A fixed prompt chain with branches, built in the console</w:t>
            </w:r>
          </w:p>
        </w:tc>
        <w:tc>
          <w:tcPr/>
          <w:p>
            <w:pPr>
              <w:pStyle w:val="Compact"/>
              <w:jc w:val="left"/>
            </w:pPr>
            <w:r>
              <w:t xml:space="preserve">Amazon Bedrock Prompt Flows</w:t>
            </w:r>
          </w:p>
        </w:tc>
      </w:tr>
      <w:tr>
        <w:tc>
          <w:tcPr/>
          <w:p>
            <w:pPr>
              <w:pStyle w:val="Compact"/>
              <w:jc w:val="left"/>
            </w:pPr>
            <w:r>
              <w:t xml:space="preserve">A durable workflow with waits, retries, and human approval</w:t>
            </w:r>
          </w:p>
        </w:tc>
        <w:tc>
          <w:tcPr/>
          <w:p>
            <w:pPr>
              <w:pStyle w:val="Compact"/>
              <w:jc w:val="left"/>
            </w:pPr>
            <w:r>
              <w:t xml:space="preserve">AWS Step Functions with callback task tokens</w:t>
            </w:r>
          </w:p>
        </w:tc>
      </w:tr>
      <w:tr>
        <w:tc>
          <w:tcPr/>
          <w:p>
            <w:pPr>
              <w:pStyle w:val="Compact"/>
              <w:jc w:val="left"/>
            </w:pPr>
            <w:r>
              <w:t xml:space="preserve">A workflow that waits about two days for a person</w:t>
            </w:r>
          </w:p>
        </w:tc>
        <w:tc>
          <w:tcPr/>
          <w:p>
            <w:pPr>
              <w:pStyle w:val="Compact"/>
              <w:jc w:val="left"/>
            </w:pPr>
            <w:r>
              <w:t xml:space="preserve">Step Functions Standard. Runs for up to one year.</w:t>
            </w:r>
          </w:p>
        </w:tc>
      </w:tr>
    </w:tbl>
    <w:p>
      <w:pPr>
        <w:pStyle w:val="BodyText"/>
      </w:pPr>
      <w:r>
        <w:rPr>
          <w:bCs/>
          <w:b/>
        </w:rPr>
        <w:t xml:space="preserve">Exam trap.</w:t>
      </w:r>
      <w:r>
        <w:t xml:space="preserve"> </w:t>
      </w:r>
      <w:r>
        <w:t xml:space="preserve">For a multi-day approval, use Step Functions Standard. A Lambda that waits for a person hits the 15-minute limit.</w:t>
      </w:r>
    </w:p>
    <w:bookmarkEnd w:id="363"/>
    <w:bookmarkStart w:id="364" w:name="tenant-and-region-isolation"/>
    <w:p>
      <w:pPr>
        <w:pStyle w:val="Heading3"/>
      </w:pPr>
      <w:r>
        <w:t xml:space="preserve">1.6 Tenant and region isolation</w:t>
      </w:r>
    </w:p>
    <w:p>
      <w:pPr>
        <w:pStyle w:val="FirstParagraph"/>
      </w:pPr>
      <w:r>
        <w:t xml:space="preserve">Isolation must be structural. Use one knowledge base for each tenant. Use IAM to scope each role to its own knowledge base. Use metadata filters for region or product line. The model receives only what retrieval returns. A prompt that says "ignore other tenants" is not isolation.</w:t>
      </w:r>
    </w:p>
    <w:bookmarkEnd w:id="364"/>
    <w:bookmarkStart w:id="365" w:name="tools-for-agents-mcp"/>
    <w:p>
      <w:pPr>
        <w:pStyle w:val="Heading3"/>
      </w:pPr>
      <w:r>
        <w:t xml:space="preserve">Tools for agents: MCP</w:t>
      </w:r>
    </w:p>
    <w:p>
      <w:pPr>
        <w:pStyle w:val="FirstParagraph"/>
      </w:pPr>
      <w:r>
        <w:t xml:space="preserve">The Model Context Protocol (MCP) sets a standard way for agents to find and call tools. Remote MCP servers use Streamable HTTP. MCP is the tool connection standard. It is not a model choice or a guardrail.</w:t>
      </w:r>
    </w:p>
    <w:bookmarkEnd w:id="365"/>
    <w:bookmarkStart w:id="366" w:name="domain-1-gaps"/>
    <w:p>
      <w:pPr>
        <w:pStyle w:val="Heading3"/>
      </w:pPr>
      <w:r>
        <w:t xml:space="preserve">Domain 1 gaps</w:t>
      </w:r>
    </w:p>
    <w:p>
      <w:pPr>
        <w:pStyle w:val="FirstParagraph"/>
      </w:pPr>
      <w:r>
        <w:t xml:space="preserve">Not in source: official sample questions for Domain 1. Named multimodal embedding models such as Titan Multimodal. Amazon SageMaker JumpStart, Neo, and Unified Studio.</w:t>
      </w:r>
    </w:p>
    <w:bookmarkEnd w:id="366"/>
    <w:bookmarkStart w:id="367" w:name="row-map-for-domain-1"/>
    <w:p>
      <w:pPr>
        <w:pStyle w:val="Heading3"/>
      </w:pPr>
      <w:r>
        <w:t xml:space="preserve">Row map for Domain 1</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 row or topic</w:t>
            </w:r>
          </w:p>
        </w:tc>
        <w:tc>
          <w:tcPr/>
          <w:p>
            <w:pPr>
              <w:pStyle w:val="Compact"/>
              <w:jc w:val="left"/>
            </w:pPr>
            <w:r>
              <w:t xml:space="preserve">Unit or status</w:t>
            </w:r>
          </w:p>
        </w:tc>
        <w:tc>
          <w:tcPr/>
          <w:p>
            <w:pPr>
              <w:pStyle w:val="Compact"/>
            </w:pPr>
          </w:p>
        </w:tc>
      </w:tr>
      <w:tr>
        <w:tc>
          <w:tcPr/>
          <w:p>
            <w:pPr>
              <w:pStyle w:val="Compact"/>
              <w:jc w:val="left"/>
            </w:pPr>
            <w:r>
              <w:t xml:space="preserve">Approach ladder: four rungs</w:t>
            </w:r>
          </w:p>
        </w:tc>
        <w:tc>
          <w:tcPr/>
          <w:p>
            <w:pPr>
              <w:pStyle w:val="Compact"/>
              <w:jc w:val="left"/>
            </w:pPr>
            <w:r>
              <w:t xml:space="preserve">#u21</w:t>
            </w:r>
          </w:p>
        </w:tc>
        <w:tc>
          <w:tcPr/>
          <w:p>
            <w:pPr>
              <w:pStyle w:val="Compact"/>
            </w:pPr>
          </w:p>
        </w:tc>
      </w:tr>
      <w:tr>
        <w:tc>
          <w:tcPr/>
          <w:p>
            <w:pPr>
              <w:pStyle w:val="Compact"/>
              <w:jc w:val="left"/>
            </w:pPr>
            <w:r>
              <w:t xml:space="preserve">Knowledge or behavior table</w:t>
            </w:r>
          </w:p>
        </w:tc>
        <w:tc>
          <w:tcPr/>
          <w:p>
            <w:pPr>
              <w:pStyle w:val="Compact"/>
              <w:jc w:val="left"/>
            </w:pPr>
            <w:r>
              <w:t xml:space="preserve">#u21</w:t>
            </w:r>
          </w:p>
        </w:tc>
        <w:tc>
          <w:tcPr/>
          <w:p>
            <w:pPr>
              <w:pStyle w:val="Compact"/>
            </w:pPr>
          </w:p>
        </w:tc>
      </w:tr>
      <w:tr>
        <w:tc>
          <w:tcPr/>
          <w:p>
            <w:pPr>
              <w:pStyle w:val="Compact"/>
              <w:jc w:val="left"/>
            </w:pPr>
            <w:r>
              <w:t xml:space="preserve">Five model axes</w:t>
            </w:r>
          </w:p>
        </w:tc>
        <w:tc>
          <w:tcPr/>
          <w:p>
            <w:pPr>
              <w:pStyle w:val="Compact"/>
              <w:jc w:val="left"/>
            </w:pPr>
            <w:r>
              <w:t xml:space="preserve">#u22</w:t>
            </w:r>
          </w:p>
        </w:tc>
        <w:tc>
          <w:tcPr/>
          <w:p>
            <w:pPr>
              <w:pStyle w:val="Compact"/>
            </w:pPr>
          </w:p>
        </w:tc>
      </w:tr>
      <w:tr>
        <w:tc>
          <w:tcPr/>
          <w:p>
            <w:pPr>
              <w:pStyle w:val="Compact"/>
              <w:jc w:val="left"/>
            </w:pPr>
            <w:r>
              <w:t xml:space="preserve">Routing mechanisms</w:t>
            </w:r>
          </w:p>
        </w:tc>
        <w:tc>
          <w:tcPr/>
          <w:p>
            <w:pPr>
              <w:pStyle w:val="Compact"/>
              <w:jc w:val="left"/>
            </w:pPr>
            <w:r>
              <w:t xml:space="preserve">#u3 and #u20</w:t>
            </w:r>
          </w:p>
        </w:tc>
        <w:tc>
          <w:tcPr/>
          <w:p>
            <w:pPr>
              <w:pStyle w:val="Compact"/>
            </w:pPr>
          </w:p>
        </w:tc>
      </w:tr>
      <w:tr>
        <w:tc>
          <w:tcPr/>
          <w:p>
            <w:pPr>
              <w:pStyle w:val="Compact"/>
              <w:jc w:val="left"/>
            </w:pPr>
            <w:r>
              <w:t xml:space="preserve">Customization ladder</w:t>
            </w:r>
          </w:p>
        </w:tc>
        <w:tc>
          <w:tcPr/>
          <w:p>
            <w:pPr>
              <w:pStyle w:val="Compact"/>
              <w:jc w:val="left"/>
            </w:pPr>
            <w:r>
              <w:t xml:space="preserve">#u20 and #u21</w:t>
            </w:r>
          </w:p>
        </w:tc>
        <w:tc>
          <w:tcPr/>
          <w:p>
            <w:pPr>
              <w:pStyle w:val="Compact"/>
            </w:pPr>
          </w:p>
        </w:tc>
      </w:tr>
      <w:tr>
        <w:tc>
          <w:tcPr/>
          <w:p>
            <w:pPr>
              <w:pStyle w:val="Compact"/>
              <w:jc w:val="left"/>
            </w:pPr>
            <w:r>
              <w:t xml:space="preserve">Converse, InvokeModel, ConverseStream</w:t>
            </w:r>
          </w:p>
        </w:tc>
        <w:tc>
          <w:tcPr/>
          <w:p>
            <w:pPr>
              <w:pStyle w:val="Compact"/>
              <w:jc w:val="left"/>
            </w:pPr>
            <w:r>
              <w:t xml:space="preserve">#u1</w:t>
            </w:r>
          </w:p>
        </w:tc>
        <w:tc>
          <w:tcPr/>
          <w:p>
            <w:pPr>
              <w:pStyle w:val="Compact"/>
            </w:pPr>
          </w:p>
        </w:tc>
      </w:tr>
      <w:tr>
        <w:tc>
          <w:tcPr/>
          <w:p>
            <w:pPr>
              <w:pStyle w:val="Compact"/>
              <w:jc w:val="left"/>
            </w:pPr>
            <w:r>
              <w:t xml:space="preserve">Structured output with a schema</w:t>
            </w:r>
          </w:p>
        </w:tc>
        <w:tc>
          <w:tcPr/>
          <w:p>
            <w:pPr>
              <w:pStyle w:val="Compact"/>
              <w:jc w:val="left"/>
            </w:pPr>
            <w:r>
              <w:t xml:space="preserve">#u55</w:t>
            </w:r>
          </w:p>
        </w:tc>
        <w:tc>
          <w:tcPr/>
          <w:p>
            <w:pPr>
              <w:pStyle w:val="Compact"/>
            </w:pPr>
          </w:p>
        </w:tc>
      </w:tr>
      <w:tr>
        <w:tc>
          <w:tcPr/>
          <w:p>
            <w:pPr>
              <w:pStyle w:val="Compact"/>
              <w:jc w:val="left"/>
            </w:pPr>
            <w:r>
              <w:t xml:space="preserve">Model lifecycle and rollback</w:t>
            </w:r>
          </w:p>
        </w:tc>
        <w:tc>
          <w:tcPr/>
          <w:p>
            <w:pPr>
              <w:pStyle w:val="Compact"/>
              <w:jc w:val="left"/>
            </w:pPr>
            <w:r>
              <w:t xml:space="preserve">#u56</w:t>
            </w:r>
          </w:p>
        </w:tc>
        <w:tc>
          <w:tcPr/>
          <w:p>
            <w:pPr>
              <w:pStyle w:val="Compact"/>
            </w:pPr>
          </w:p>
        </w:tc>
      </w:tr>
      <w:tr>
        <w:tc>
          <w:tcPr/>
          <w:p>
            <w:pPr>
              <w:pStyle w:val="Compact"/>
              <w:jc w:val="left"/>
            </w:pPr>
            <w:r>
              <w:t xml:space="preserve">Data tools table</w:t>
            </w:r>
          </w:p>
        </w:tc>
        <w:tc>
          <w:tcPr/>
          <w:p>
            <w:pPr>
              <w:pStyle w:val="Compact"/>
              <w:jc w:val="left"/>
            </w:pPr>
            <w:r>
              <w:t xml:space="preserve">#u23</w:t>
            </w:r>
          </w:p>
        </w:tc>
        <w:tc>
          <w:tcPr/>
          <w:p>
            <w:pPr>
              <w:pStyle w:val="Compact"/>
            </w:pPr>
          </w:p>
        </w:tc>
      </w:tr>
      <w:tr>
        <w:tc>
          <w:tcPr/>
          <w:p>
            <w:pPr>
              <w:pStyle w:val="Compact"/>
              <w:jc w:val="left"/>
            </w:pPr>
            <w:r>
              <w:t xml:space="preserve">Services that look right and are wrong</w:t>
            </w:r>
          </w:p>
        </w:tc>
        <w:tc>
          <w:tcPr/>
          <w:p>
            <w:pPr>
              <w:pStyle w:val="Compact"/>
              <w:jc w:val="left"/>
            </w:pPr>
            <w:r>
              <w:t xml:space="preserve">#u24 for vector stores. #u63 for Kendra, Translate, ElastiCache.</w:t>
            </w:r>
          </w:p>
        </w:tc>
        <w:tc>
          <w:tcPr/>
          <w:p>
            <w:pPr>
              <w:pStyle w:val="Compact"/>
            </w:pPr>
          </w:p>
        </w:tc>
      </w:tr>
      <w:tr>
        <w:tc>
          <w:tcPr/>
          <w:p>
            <w:pPr>
              <w:pStyle w:val="Compact"/>
              <w:jc w:val="left"/>
            </w:pPr>
            <w:r>
              <w:t xml:space="preserve">Chunking by document type</w:t>
            </w:r>
          </w:p>
        </w:tc>
        <w:tc>
          <w:tcPr/>
          <w:p>
            <w:pPr>
              <w:pStyle w:val="Compact"/>
              <w:jc w:val="left"/>
            </w:pPr>
            <w:r>
              <w:t xml:space="preserve">#u6</w:t>
            </w:r>
          </w:p>
        </w:tc>
        <w:tc>
          <w:tcPr/>
          <w:p>
            <w:pPr>
              <w:pStyle w:val="Compact"/>
            </w:pPr>
          </w:p>
        </w:tc>
      </w:tr>
      <w:tr>
        <w:tc>
          <w:tcPr/>
          <w:p>
            <w:pPr>
              <w:pStyle w:val="Compact"/>
              <w:jc w:val="left"/>
            </w:pPr>
            <w:r>
              <w:t xml:space="preserve">Chunk shape for tables and structure</w:t>
            </w:r>
          </w:p>
        </w:tc>
        <w:tc>
          <w:tcPr/>
          <w:p>
            <w:pPr>
              <w:pStyle w:val="Compact"/>
              <w:jc w:val="left"/>
            </w:pPr>
            <w:r>
              <w:t xml:space="preserve">#u6</w:t>
            </w:r>
          </w:p>
        </w:tc>
        <w:tc>
          <w:tcPr/>
          <w:p>
            <w:pPr>
              <w:pStyle w:val="Compact"/>
            </w:pPr>
          </w:p>
        </w:tc>
      </w:tr>
      <w:tr>
        <w:tc>
          <w:tcPr/>
          <w:p>
            <w:pPr>
              <w:pStyle w:val="Compact"/>
              <w:jc w:val="left"/>
            </w:pPr>
            <w:r>
              <w:t xml:space="preserve">Retrieval symptoms and re-sync</w:t>
            </w:r>
          </w:p>
        </w:tc>
        <w:tc>
          <w:tcPr/>
          <w:p>
            <w:pPr>
              <w:pStyle w:val="Compact"/>
              <w:jc w:val="left"/>
            </w:pPr>
            <w:r>
              <w:t xml:space="preserve">#u57</w:t>
            </w:r>
          </w:p>
        </w:tc>
        <w:tc>
          <w:tcPr/>
          <w:p>
            <w:pPr>
              <w:pStyle w:val="Compact"/>
            </w:pPr>
          </w:p>
        </w:tc>
      </w:tr>
      <w:tr>
        <w:tc>
          <w:tcPr/>
          <w:p>
            <w:pPr>
              <w:pStyle w:val="Compact"/>
              <w:jc w:val="left"/>
            </w:pPr>
            <w:r>
              <w:t xml:space="preserve">Retrieval fixes</w:t>
            </w:r>
          </w:p>
        </w:tc>
        <w:tc>
          <w:tcPr/>
          <w:p>
            <w:pPr>
              <w:pStyle w:val="Compact"/>
              <w:jc w:val="left"/>
            </w:pPr>
            <w:r>
              <w:t xml:space="preserve">#u7</w:t>
            </w:r>
          </w:p>
        </w:tc>
        <w:tc>
          <w:tcPr/>
          <w:p>
            <w:pPr>
              <w:pStyle w:val="Compact"/>
            </w:pPr>
          </w:p>
        </w:tc>
      </w:tr>
      <w:tr>
        <w:tc>
          <w:tcPr/>
          <w:p>
            <w:pPr>
              <w:pStyle w:val="Compact"/>
              <w:jc w:val="left"/>
            </w:pPr>
            <w:r>
              <w:t xml:space="preserve">Vector stores</w:t>
            </w:r>
          </w:p>
        </w:tc>
        <w:tc>
          <w:tcPr/>
          <w:p>
            <w:pPr>
              <w:pStyle w:val="Compact"/>
              <w:jc w:val="left"/>
            </w:pPr>
            <w:r>
              <w:t xml:space="preserve">#u24</w:t>
            </w:r>
          </w:p>
        </w:tc>
        <w:tc>
          <w:tcPr/>
          <w:p>
            <w:pPr>
              <w:pStyle w:val="Compact"/>
            </w:pPr>
          </w:p>
        </w:tc>
      </w:tr>
      <w:tr>
        <w:tc>
          <w:tcPr/>
          <w:p>
            <w:pPr>
              <w:pStyle w:val="Compact"/>
              <w:jc w:val="left"/>
            </w:pPr>
            <w:r>
              <w:t xml:space="preserve">S3 Vectors for large, infrequent search</w:t>
            </w:r>
          </w:p>
        </w:tc>
        <w:tc>
          <w:tcPr/>
          <w:p>
            <w:pPr>
              <w:pStyle w:val="Compact"/>
              <w:jc w:val="left"/>
            </w:pPr>
            <w:r>
              <w:t xml:space="preserve">#u24</w:t>
            </w:r>
          </w:p>
        </w:tc>
        <w:tc>
          <w:tcPr/>
          <w:p>
            <w:pPr>
              <w:pStyle w:val="Compact"/>
            </w:pPr>
          </w:p>
        </w:tc>
      </w:tr>
      <w:tr>
        <w:tc>
          <w:tcPr/>
          <w:p>
            <w:pPr>
              <w:pStyle w:val="Compact"/>
              <w:jc w:val="left"/>
            </w:pPr>
            <w:r>
              <w:t xml:space="preserve">Embedding dimensions</w:t>
            </w:r>
          </w:p>
        </w:tc>
        <w:tc>
          <w:tcPr/>
          <w:p>
            <w:pPr>
              <w:pStyle w:val="Compact"/>
              <w:jc w:val="left"/>
            </w:pPr>
            <w:r>
              <w:t xml:space="preserve">#u25</w:t>
            </w:r>
          </w:p>
        </w:tc>
        <w:tc>
          <w:tcPr/>
          <w:p>
            <w:pPr>
              <w:pStyle w:val="Compact"/>
            </w:pPr>
          </w:p>
        </w:tc>
      </w:tr>
      <w:tr>
        <w:tc>
          <w:tcPr/>
          <w:p>
            <w:pPr>
              <w:pStyle w:val="Compact"/>
              <w:jc w:val="left"/>
            </w:pPr>
            <w:r>
              <w:t xml:space="preserve">Embeddings and input type</w:t>
            </w:r>
          </w:p>
        </w:tc>
        <w:tc>
          <w:tcPr/>
          <w:p>
            <w:pPr>
              <w:pStyle w:val="Compact"/>
              <w:jc w:val="left"/>
            </w:pPr>
            <w:r>
              <w:t xml:space="preserve">#u25</w:t>
            </w:r>
          </w:p>
        </w:tc>
        <w:tc>
          <w:tcPr/>
          <w:p>
            <w:pPr>
              <w:pStyle w:val="Compact"/>
            </w:pPr>
          </w:p>
        </w:tc>
      </w:tr>
      <w:tr>
        <w:tc>
          <w:tcPr/>
          <w:p>
            <w:pPr>
              <w:pStyle w:val="Compact"/>
              <w:jc w:val="left"/>
            </w:pPr>
            <w:r>
              <w:t xml:space="preserve">Prompt governance</w:t>
            </w:r>
          </w:p>
        </w:tc>
        <w:tc>
          <w:tcPr/>
          <w:p>
            <w:pPr>
              <w:pStyle w:val="Compact"/>
              <w:jc w:val="left"/>
            </w:pPr>
            <w:r>
              <w:t xml:space="preserve">#u26</w:t>
            </w:r>
          </w:p>
        </w:tc>
        <w:tc>
          <w:tcPr/>
          <w:p>
            <w:pPr>
              <w:pStyle w:val="Compact"/>
            </w:pPr>
          </w:p>
        </w:tc>
      </w:tr>
      <w:tr>
        <w:tc>
          <w:tcPr/>
          <w:p>
            <w:pPr>
              <w:pStyle w:val="Compact"/>
              <w:jc w:val="left"/>
            </w:pPr>
            <w:r>
              <w:t xml:space="preserve">Prompt Flows or Step Functions</w:t>
            </w:r>
          </w:p>
        </w:tc>
        <w:tc>
          <w:tcPr/>
          <w:p>
            <w:pPr>
              <w:pStyle w:val="Compact"/>
              <w:jc w:val="left"/>
            </w:pPr>
            <w:r>
              <w:t xml:space="preserve">#u27</w:t>
            </w:r>
          </w:p>
        </w:tc>
        <w:tc>
          <w:tcPr/>
          <w:p>
            <w:pPr>
              <w:pStyle w:val="Compact"/>
            </w:pPr>
          </w:p>
        </w:tc>
      </w:tr>
      <w:tr>
        <w:tc>
          <w:tcPr/>
          <w:p>
            <w:pPr>
              <w:pStyle w:val="Compact"/>
              <w:jc w:val="left"/>
            </w:pPr>
            <w:r>
              <w:t xml:space="preserve">Knowledge Bases or hand-built RAG</w:t>
            </w:r>
          </w:p>
        </w:tc>
        <w:tc>
          <w:tcPr/>
          <w:p>
            <w:pPr>
              <w:pStyle w:val="Compact"/>
              <w:jc w:val="left"/>
            </w:pPr>
            <w:r>
              <w:t xml:space="preserve">#u58</w:t>
            </w:r>
          </w:p>
        </w:tc>
        <w:tc>
          <w:tcPr/>
          <w:p>
            <w:pPr>
              <w:pStyle w:val="Compact"/>
            </w:pPr>
          </w:p>
        </w:tc>
      </w:tr>
      <w:tr>
        <w:tc>
          <w:tcPr/>
          <w:p>
            <w:pPr>
              <w:pStyle w:val="Compact"/>
              <w:jc w:val="left"/>
            </w:pPr>
            <w:r>
              <w:t xml:space="preserve">Knowledge Base data sources</w:t>
            </w:r>
          </w:p>
        </w:tc>
        <w:tc>
          <w:tcPr/>
          <w:p>
            <w:pPr>
              <w:pStyle w:val="Compact"/>
              <w:jc w:val="left"/>
            </w:pPr>
            <w:r>
              <w:t xml:space="preserve">#u59</w:t>
            </w:r>
          </w:p>
        </w:tc>
        <w:tc>
          <w:tcPr/>
          <w:p>
            <w:pPr>
              <w:pStyle w:val="Compact"/>
            </w:pPr>
          </w:p>
        </w:tc>
      </w:tr>
      <w:tr>
        <w:tc>
          <w:tcPr/>
          <w:p>
            <w:pPr>
              <w:pStyle w:val="Compact"/>
              <w:jc w:val="left"/>
            </w:pPr>
            <w:r>
              <w:t xml:space="preserve">Citations and grounding</w:t>
            </w:r>
          </w:p>
        </w:tc>
        <w:tc>
          <w:tcPr/>
          <w:p>
            <w:pPr>
              <w:pStyle w:val="Compact"/>
              <w:jc w:val="left"/>
            </w:pPr>
            <w:r>
              <w:t xml:space="preserve">#u60</w:t>
            </w:r>
          </w:p>
        </w:tc>
        <w:tc>
          <w:tcPr/>
          <w:p>
            <w:pPr>
              <w:pStyle w:val="Compact"/>
            </w:pPr>
          </w:p>
        </w:tc>
      </w:tr>
      <w:tr>
        <w:tc>
          <w:tcPr/>
          <w:p>
            <w:pPr>
              <w:pStyle w:val="Compact"/>
              <w:jc w:val="left"/>
            </w:pPr>
            <w:r>
              <w:t xml:space="preserve">Tenant and region isolation</w:t>
            </w:r>
          </w:p>
        </w:tc>
        <w:tc>
          <w:tcPr/>
          <w:p>
            <w:pPr>
              <w:pStyle w:val="Compact"/>
              <w:jc w:val="left"/>
            </w:pPr>
            <w:r>
              <w:t xml:space="preserve">#u61</w:t>
            </w:r>
          </w:p>
        </w:tc>
        <w:tc>
          <w:tcPr/>
          <w:p>
            <w:pPr>
              <w:pStyle w:val="Compact"/>
            </w:pPr>
          </w:p>
        </w:tc>
      </w:tr>
      <w:tr>
        <w:tc>
          <w:tcPr/>
          <w:p>
            <w:pPr>
              <w:pStyle w:val="Compact"/>
              <w:jc w:val="left"/>
            </w:pPr>
            <w:r>
              <w:t xml:space="preserve">MCP tools</w:t>
            </w:r>
          </w:p>
        </w:tc>
        <w:tc>
          <w:tcPr/>
          <w:p>
            <w:pPr>
              <w:pStyle w:val="Compact"/>
              <w:jc w:val="left"/>
            </w:pPr>
            <w:r>
              <w:t xml:space="preserve">#u62</w:t>
            </w:r>
          </w:p>
        </w:tc>
        <w:tc>
          <w:tcPr/>
          <w:p>
            <w:pPr>
              <w:pStyle w:val="Compact"/>
            </w:pPr>
          </w:p>
        </w:tc>
      </w:tr>
    </w:tbl>
    <w:bookmarkEnd w:id="367"/>
    <w:bookmarkEnd w:id="368"/>
    <w:bookmarkEnd w:id="369"/>
    <w:bookmarkStart w:id="473" w:name="d2"/>
    <w:p>
      <w:pPr>
        <w:pStyle w:val="BodyText"/>
      </w:pPr>
      <w:r>
        <w:t xml:space="preserve">Part 3 · Domain 2 · Weight 26 percent (official exam guide)</w:t>
      </w:r>
    </w:p>
    <w:bookmarkStart w:id="472" w:name="implementation-and-integration"/>
    <w:p>
      <w:pPr>
        <w:pStyle w:val="Heading2"/>
      </w:pPr>
      <w:r>
        <w:t xml:space="preserve">Implementation and integration</w:t>
      </w:r>
    </w:p>
    <w:p>
      <w:pPr>
        <w:pStyle w:val="FirstParagraph"/>
      </w:pPr>
      <w:r>
        <w:t xml:space="preserve">Visual units for this domain</w:t>
      </w:r>
    </w:p>
    <w:p>
      <w:pPr>
        <w:pStyle w:val="BodyText"/>
      </w:pPr>
      <w:r>
        <w:t xml:space="preserve">Visual unit 28</w:t>
      </w:r>
    </w:p>
    <w:bookmarkStart w:id="373" w:name="agent-loop-with-limits"/>
    <w:p>
      <w:pPr>
        <w:pStyle w:val="Heading3"/>
      </w:pPr>
      <w:r>
        <w:t xml:space="preserve">Agent loop with limits</w:t>
      </w:r>
    </w:p>
    <w:p>
      <w:pPr>
        <w:pStyle w:val="FirstParagraph"/>
      </w:pPr>
      <w:r>
        <w:rPr>
          <w:bCs/>
          <w:b/>
        </w:rPr>
        <w:t xml:space="preserve">First principle.</w:t>
      </w:r>
      <w:r>
        <w:t xml:space="preserve"> </w:t>
      </w:r>
      <w:r>
        <w:t xml:space="preserve">An agent repeats reason, act, and observe until a stop condition. Each repetition costs time and money. Limits belong in the workflow or the tool layer, not only in the prompt.</w:t>
      </w:r>
    </w:p>
    <w:p>
      <w:pPr>
        <w:pStyle w:val="BodyText"/>
      </w:pPr>
      <w:r>
        <w:drawing>
          <wp:inline>
            <wp:extent cx="4114800" cy="1116741"/>
            <wp:effectExtent b="0" l="0" r="0" t="0"/>
            <wp:docPr descr="" title="" id="371" name="Picture"/>
            <a:graphic>
              <a:graphicData uri="http://schemas.openxmlformats.org/drawingml/2006/picture">
                <pic:pic>
                  <pic:nvPicPr>
                    <pic:cNvPr descr="/tmp/claude-0/-home-user-aws-aip-c01-study-guide/dadbcc61-393e-5620-a312-677fea7d27eb/scratchpad/dg/d049.png" id="372" name="Picture"/>
                    <pic:cNvPicPr>
                      <a:picLocks noChangeArrowheads="1" noChangeAspect="1"/>
                    </pic:cNvPicPr>
                  </pic:nvPicPr>
                  <pic:blipFill>
                    <a:blip r:embed="rId370"/>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2"/>
        </w:numPr>
        <w:pStyle w:val="Compact"/>
      </w:pPr>
      <w:r>
        <w:t xml:space="preserve">Stop conditions bound the number of steps.</w:t>
      </w:r>
    </w:p>
    <w:p>
      <w:pPr>
        <w:numPr>
          <w:ilvl w:val="0"/>
          <w:numId w:val="1052"/>
        </w:numPr>
        <w:pStyle w:val="Compact"/>
      </w:pPr>
      <w:r>
        <w:t xml:space="preserve">Timeouts in Lambda and Step Functions bound time.</w:t>
      </w:r>
    </w:p>
    <w:p>
      <w:pPr>
        <w:numPr>
          <w:ilvl w:val="0"/>
          <w:numId w:val="1052"/>
        </w:numPr>
        <w:pStyle w:val="Compact"/>
      </w:pPr>
      <w:r>
        <w:t xml:space="preserve">IAM bounds what each tool can touch.</w:t>
      </w:r>
    </w:p>
    <w:p>
      <w:pPr>
        <w:pStyle w:val="FirstParagraph"/>
      </w:pPr>
      <w:r>
        <w:rPr>
          <w:bCs/>
          <w:b/>
        </w:rPr>
        <w:t xml:space="preserve">Exam tie.</w:t>
      </w:r>
      <w:r>
        <w:t xml:space="preserve"> </w:t>
      </w:r>
      <w:r>
        <w:t xml:space="preserve">Domain 2 task 2.1.</w:t>
      </w:r>
    </w:p>
    <w:p>
      <w:pPr>
        <w:pStyle w:val="BodyText"/>
      </w:pPr>
      <w:r>
        <w:rPr>
          <w:bCs/>
          <w:b/>
        </w:rPr>
        <w:t xml:space="preserve">Exam trap.</w:t>
      </w:r>
      <w:r>
        <w:t xml:space="preserve"> </w:t>
      </w:r>
      <w:r>
        <w:t xml:space="preserve">A prompt that says stop is not a control.</w:t>
      </w:r>
    </w:p>
    <w:p>
      <w:pPr>
        <w:pStyle w:val="BodyText"/>
      </w:pPr>
      <w:r>
        <w:t xml:space="preserve">Visual unit 29</w:t>
      </w:r>
    </w:p>
    <w:bookmarkEnd w:id="373"/>
    <w:bookmarkStart w:id="377" w:name="agent-versions-draft-prepare-alias"/>
    <w:p>
      <w:pPr>
        <w:pStyle w:val="Heading3"/>
      </w:pPr>
      <w:r>
        <w:t xml:space="preserve">Agent versions: DRAFT, prepare, alias</w:t>
      </w:r>
    </w:p>
    <w:p>
      <w:pPr>
        <w:pStyle w:val="FirstParagraph"/>
      </w:pPr>
      <w:r>
        <w:rPr>
          <w:bCs/>
          <w:b/>
        </w:rPr>
        <w:t xml:space="preserve">First principle.</w:t>
      </w:r>
      <w:r>
        <w:t xml:space="preserve"> </w:t>
      </w:r>
      <w:r>
        <w:t xml:space="preserve">Changes go to DRAFT first. Callers use an alias that points to a version. Move the alias to put a change in production.</w:t>
      </w:r>
    </w:p>
    <w:p>
      <w:pPr>
        <w:pStyle w:val="BodyText"/>
      </w:pPr>
      <w:r>
        <w:drawing>
          <wp:inline>
            <wp:extent cx="4114800" cy="1116741"/>
            <wp:effectExtent b="0" l="0" r="0" t="0"/>
            <wp:docPr descr="" title="" id="375" name="Picture"/>
            <a:graphic>
              <a:graphicData uri="http://schemas.openxmlformats.org/drawingml/2006/picture">
                <pic:pic>
                  <pic:nvPicPr>
                    <pic:cNvPr descr="/tmp/claude-0/-home-user-aws-aip-c01-study-guide/dadbcc61-393e-5620-a312-677fea7d27eb/scratchpad/dg/d050.png" id="376" name="Picture"/>
                    <pic:cNvPicPr>
                      <a:picLocks noChangeArrowheads="1" noChangeAspect="1"/>
                    </pic:cNvPicPr>
                  </pic:nvPicPr>
                  <pic:blipFill>
                    <a:blip r:embed="rId374"/>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3"/>
        </w:numPr>
        <w:pStyle w:val="Compact"/>
      </w:pPr>
      <w:r>
        <w:t xml:space="preserve">Prepare the agent after you edit it.</w:t>
      </w:r>
    </w:p>
    <w:p>
      <w:pPr>
        <w:numPr>
          <w:ilvl w:val="0"/>
          <w:numId w:val="1053"/>
        </w:numPr>
        <w:pStyle w:val="Compact"/>
      </w:pPr>
      <w:r>
        <w:t xml:space="preserve">Create a version. Point the alias to it.</w:t>
      </w:r>
    </w:p>
    <w:p>
      <w:pPr>
        <w:numPr>
          <w:ilvl w:val="0"/>
          <w:numId w:val="1053"/>
        </w:numPr>
        <w:pStyle w:val="Compact"/>
      </w:pPr>
      <w:r>
        <w:t xml:space="preserve">Test the alias, not only DRAFT.</w:t>
      </w:r>
    </w:p>
    <w:p>
      <w:pPr>
        <w:pStyle w:val="FirstParagraph"/>
      </w:pPr>
      <w:r>
        <w:rPr>
          <w:bCs/>
          <w:b/>
        </w:rPr>
        <w:t xml:space="preserve">Exam tie.</w:t>
      </w:r>
      <w:r>
        <w:t xml:space="preserve"> </w:t>
      </w:r>
      <w:r>
        <w:t xml:space="preserve">Domain 2 task 2.1 and Domain 5 task 5.2.</w:t>
      </w:r>
    </w:p>
    <w:p>
      <w:pPr>
        <w:pStyle w:val="BodyText"/>
      </w:pPr>
      <w:r>
        <w:rPr>
          <w:bCs/>
          <w:b/>
        </w:rPr>
        <w:t xml:space="preserve">Exam trap.</w:t>
      </w:r>
      <w:r>
        <w:t xml:space="preserve"> </w:t>
      </w:r>
      <w:r>
        <w:t xml:space="preserve">A console test on DRAFT does not prove the alias works.</w:t>
      </w:r>
    </w:p>
    <w:p>
      <w:pPr>
        <w:pStyle w:val="BodyText"/>
      </w:pPr>
      <w:r>
        <w:t xml:space="preserve">Visual unit 30</w:t>
      </w:r>
    </w:p>
    <w:bookmarkEnd w:id="377"/>
    <w:bookmarkStart w:id="381" w:name="Xe998e1120aecf89cb80ebcba91b92678977b84e"/>
    <w:p>
      <w:pPr>
        <w:pStyle w:val="Heading3"/>
      </w:pPr>
      <w:r>
        <w:t xml:space="preserve">Multi-agent collaboration: supervisor and collaborators</w:t>
      </w:r>
    </w:p>
    <w:p>
      <w:pPr>
        <w:pStyle w:val="FirstParagraph"/>
      </w:pPr>
      <w:r>
        <w:rPr>
          <w:bCs/>
          <w:b/>
        </w:rPr>
        <w:t xml:space="preserve">First principle.</w:t>
      </w:r>
      <w:r>
        <w:t xml:space="preserve"> </w:t>
      </w:r>
      <w:r>
        <w:t xml:space="preserve">A supervisor reads the request and routes each part to a collaborator. Each collaborator has its own tools. The supervisor does not call the tools itself.</w:t>
      </w:r>
    </w:p>
    <w:p>
      <w:pPr>
        <w:pStyle w:val="BodyText"/>
      </w:pPr>
      <w:r>
        <w:drawing>
          <wp:inline>
            <wp:extent cx="4114800" cy="1167712"/>
            <wp:effectExtent b="0" l="0" r="0" t="0"/>
            <wp:docPr descr="" title="" id="379" name="Picture"/>
            <a:graphic>
              <a:graphicData uri="http://schemas.openxmlformats.org/drawingml/2006/picture">
                <pic:pic>
                  <pic:nvPicPr>
                    <pic:cNvPr descr="/tmp/claude-0/-home-user-aws-aip-c01-study-guide/dadbcc61-393e-5620-a312-677fea7d27eb/scratchpad/dg/d051.png" id="380" name="Picture"/>
                    <pic:cNvPicPr>
                      <a:picLocks noChangeArrowheads="1" noChangeAspect="1"/>
                    </pic:cNvPicPr>
                  </pic:nvPicPr>
                  <pic:blipFill>
                    <a:blip r:embed="rId378"/>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54"/>
        </w:numPr>
        <w:pStyle w:val="Compact"/>
      </w:pPr>
      <w:r>
        <w:t xml:space="preserve">The supervisor classifies intent in natural language.</w:t>
      </w:r>
    </w:p>
    <w:p>
      <w:pPr>
        <w:numPr>
          <w:ilvl w:val="0"/>
          <w:numId w:val="1054"/>
        </w:numPr>
        <w:pStyle w:val="Compact"/>
      </w:pPr>
      <w:r>
        <w:t xml:space="preserve">Each collaborator calls its own action group.</w:t>
      </w:r>
    </w:p>
    <w:p>
      <w:pPr>
        <w:numPr>
          <w:ilvl w:val="0"/>
          <w:numId w:val="1054"/>
        </w:numPr>
        <w:pStyle w:val="Compact"/>
      </w:pPr>
      <w:r>
        <w:t xml:space="preserve">A DRAFT collaborator cannot take delegations.</w:t>
      </w:r>
    </w:p>
    <w:p>
      <w:pPr>
        <w:pStyle w:val="FirstParagraph"/>
      </w:pPr>
      <w:r>
        <w:rPr>
          <w:bCs/>
          <w:b/>
        </w:rPr>
        <w:t xml:space="preserve">Exam tie.</w:t>
      </w:r>
      <w:r>
        <w:t xml:space="preserve"> </w:t>
      </w:r>
      <w:r>
        <w:t xml:space="preserve">Domain 2 task 2.1.</w:t>
      </w:r>
    </w:p>
    <w:p>
      <w:pPr>
        <w:pStyle w:val="BodyText"/>
      </w:pPr>
      <w:r>
        <w:rPr>
          <w:bCs/>
          <w:b/>
        </w:rPr>
        <w:t xml:space="preserve">Exam trap.</w:t>
      </w:r>
      <w:r>
        <w:t xml:space="preserve"> </w:t>
      </w:r>
      <w:r>
        <w:t xml:space="preserve">Delegation is not an action group.</w:t>
      </w:r>
    </w:p>
    <w:p>
      <w:pPr>
        <w:pStyle w:val="BodyText"/>
      </w:pPr>
      <w:r>
        <w:t xml:space="preserve">Visual unit 31</w:t>
      </w:r>
    </w:p>
    <w:bookmarkEnd w:id="381"/>
    <w:bookmarkStart w:id="385" w:name="X7647038c0f3e248fc3bcf2f569c92cc1a5a3049"/>
    <w:p>
      <w:pPr>
        <w:pStyle w:val="Heading3"/>
      </w:pPr>
      <w:r>
        <w:t xml:space="preserve">Deployment: match the purchase to the traffic</w:t>
      </w:r>
    </w:p>
    <w:p>
      <w:pPr>
        <w:pStyle w:val="FirstParagraph"/>
      </w:pPr>
      <w:r>
        <w:rPr>
          <w:bCs/>
          <w:b/>
        </w:rPr>
        <w:t xml:space="preserve">First principle.</w:t>
      </w:r>
      <w:r>
        <w:t xml:space="preserve"> </w:t>
      </w:r>
      <w:r>
        <w:t xml:space="preserve">Model capacity is bought in shapes. On-demand suits spiky traffic. Provisioned Throughput suits a steady baseline. Batch suits offline work. Use a SageMaker endpoint for a model you own.</w:t>
      </w:r>
    </w:p>
    <w:p>
      <w:pPr>
        <w:pStyle w:val="BodyText"/>
      </w:pPr>
      <w:r>
        <w:drawing>
          <wp:inline>
            <wp:extent cx="4114800" cy="1116741"/>
            <wp:effectExtent b="0" l="0" r="0" t="0"/>
            <wp:docPr descr="" title="" id="383" name="Picture"/>
            <a:graphic>
              <a:graphicData uri="http://schemas.openxmlformats.org/drawingml/2006/picture">
                <pic:pic>
                  <pic:nvPicPr>
                    <pic:cNvPr descr="/tmp/claude-0/-home-user-aws-aip-c01-study-guide/dadbcc61-393e-5620-a312-677fea7d27eb/scratchpad/dg/d052.png" id="384" name="Picture"/>
                    <pic:cNvPicPr>
                      <a:picLocks noChangeArrowheads="1" noChangeAspect="1"/>
                    </pic:cNvPicPr>
                  </pic:nvPicPr>
                  <pic:blipFill>
                    <a:blip r:embed="rId382"/>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5"/>
        </w:numPr>
        <w:pStyle w:val="Compact"/>
      </w:pPr>
      <w:r>
        <w:t xml:space="preserve">Real-time endpoints for steady traffic.</w:t>
      </w:r>
    </w:p>
    <w:p>
      <w:pPr>
        <w:numPr>
          <w:ilvl w:val="0"/>
          <w:numId w:val="1055"/>
        </w:numPr>
        <w:pStyle w:val="Compact"/>
      </w:pPr>
      <w:r>
        <w:t xml:space="preserve">Serverless endpoints for intermittent traffic with cold starts.</w:t>
      </w:r>
    </w:p>
    <w:p>
      <w:pPr>
        <w:numPr>
          <w:ilvl w:val="0"/>
          <w:numId w:val="1055"/>
        </w:numPr>
        <w:pStyle w:val="Compact"/>
      </w:pPr>
      <w:r>
        <w:t xml:space="preserve">Asynchronous endpoints for jobs up to one hour.</w:t>
      </w:r>
    </w:p>
    <w:p>
      <w:pPr>
        <w:pStyle w:val="FirstParagraph"/>
      </w:pPr>
      <w:r>
        <w:rPr>
          <w:bCs/>
          <w:b/>
        </w:rPr>
        <w:t xml:space="preserve">Exam tie.</w:t>
      </w:r>
      <w:r>
        <w:t xml:space="preserve"> </w:t>
      </w:r>
      <w:r>
        <w:t xml:space="preserve">Domain 2 task 2.2.</w:t>
      </w:r>
    </w:p>
    <w:p>
      <w:pPr>
        <w:pStyle w:val="BodyText"/>
      </w:pPr>
      <w:r>
        <w:rPr>
          <w:bCs/>
          <w:b/>
        </w:rPr>
        <w:t xml:space="preserve">Exam trap.</w:t>
      </w:r>
      <w:r>
        <w:t xml:space="preserve"> </w:t>
      </w:r>
      <w:r>
        <w:t xml:space="preserve">A real-time endpoint for a 45-minute job is the wrong choice.</w:t>
      </w:r>
    </w:p>
    <w:p>
      <w:pPr>
        <w:pStyle w:val="BodyText"/>
      </w:pPr>
      <w:r>
        <w:t xml:space="preserve">Visual unit 32</w:t>
      </w:r>
    </w:p>
    <w:bookmarkEnd w:id="385"/>
    <w:bookmarkStart w:id="389" w:name="streaming-and-the-gateway-timeout"/>
    <w:p>
      <w:pPr>
        <w:pStyle w:val="Heading3"/>
      </w:pPr>
      <w:r>
        <w:t xml:space="preserve">Streaming and the gateway timeout</w:t>
      </w:r>
    </w:p>
    <w:p>
      <w:pPr>
        <w:pStyle w:val="FirstParagraph"/>
      </w:pPr>
      <w:r>
        <w:rPr>
          <w:bCs/>
          <w:b/>
        </w:rPr>
        <w:t xml:space="preserve">First principle.</w:t>
      </w:r>
      <w:r>
        <w:t xml:space="preserve"> </w:t>
      </w:r>
      <w:r>
        <w:t xml:space="preserve">Streaming sends tokens as they appear. It lowers the wait for the first visible token. It does not extend a REST timeout of 29 seconds by default.</w:t>
      </w:r>
    </w:p>
    <w:p>
      <w:pPr>
        <w:pStyle w:val="BodyText"/>
      </w:pPr>
      <w:r>
        <w:drawing>
          <wp:inline>
            <wp:extent cx="4114800" cy="1116741"/>
            <wp:effectExtent b="0" l="0" r="0" t="0"/>
            <wp:docPr descr="" title="" id="387" name="Picture"/>
            <a:graphic>
              <a:graphicData uri="http://schemas.openxmlformats.org/drawingml/2006/picture">
                <pic:pic>
                  <pic:nvPicPr>
                    <pic:cNvPr descr="/tmp/claude-0/-home-user-aws-aip-c01-study-guide/dadbcc61-393e-5620-a312-677fea7d27eb/scratchpad/dg/d053.png" id="388" name="Picture"/>
                    <pic:cNvPicPr>
                      <a:picLocks noChangeArrowheads="1" noChangeAspect="1"/>
                    </pic:cNvPicPr>
                  </pic:nvPicPr>
                  <pic:blipFill>
                    <a:blip r:embed="rId386"/>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6"/>
        </w:numPr>
        <w:pStyle w:val="Compact"/>
      </w:pPr>
      <w:r>
        <w:t xml:space="preserve">Use WebSockets to hold a long stream.</w:t>
      </w:r>
    </w:p>
    <w:p>
      <w:pPr>
        <w:numPr>
          <w:ilvl w:val="0"/>
          <w:numId w:val="1056"/>
        </w:numPr>
        <w:pStyle w:val="Compact"/>
      </w:pPr>
      <w:r>
        <w:t xml:space="preserve">Use an asynchronous job for a very long call.</w:t>
      </w:r>
    </w:p>
    <w:p>
      <w:pPr>
        <w:numPr>
          <w:ilvl w:val="0"/>
          <w:numId w:val="1056"/>
        </w:numPr>
        <w:pStyle w:val="Compact"/>
      </w:pPr>
      <w:r>
        <w:t xml:space="preserve">Lambda timeout does not change the gateway limit.</w:t>
      </w:r>
    </w:p>
    <w:p>
      <w:pPr>
        <w:pStyle w:val="FirstParagraph"/>
      </w:pPr>
      <w:r>
        <w:rPr>
          <w:bCs/>
          <w:b/>
        </w:rPr>
        <w:t xml:space="preserve">Exam tie.</w:t>
      </w:r>
      <w:r>
        <w:t xml:space="preserve"> </w:t>
      </w:r>
      <w:r>
        <w:t xml:space="preserve">Domain 2 tasks 2.3 and 2.4.</w:t>
      </w:r>
    </w:p>
    <w:p>
      <w:pPr>
        <w:pStyle w:val="BodyText"/>
      </w:pPr>
      <w:r>
        <w:rPr>
          <w:bCs/>
          <w:b/>
        </w:rPr>
        <w:t xml:space="preserve">Exam trap.</w:t>
      </w:r>
      <w:r>
        <w:t xml:space="preserve"> </w:t>
      </w:r>
      <w:r>
        <w:t xml:space="preserve">Raising the Lambda timeout does not fix a gateway timeout.</w:t>
      </w:r>
    </w:p>
    <w:p>
      <w:pPr>
        <w:pStyle w:val="BodyText"/>
      </w:pPr>
      <w:r>
        <w:t xml:space="preserve">Visual unit 33</w:t>
      </w:r>
    </w:p>
    <w:bookmarkEnd w:id="389"/>
    <w:bookmarkStart w:id="393" w:name="applyguardrail-on-any-model"/>
    <w:p>
      <w:pPr>
        <w:pStyle w:val="Heading3"/>
      </w:pPr>
      <w:r>
        <w:t xml:space="preserve">ApplyGuardrail on any model</w:t>
      </w:r>
    </w:p>
    <w:p>
      <w:pPr>
        <w:pStyle w:val="FirstParagraph"/>
      </w:pPr>
      <w:r>
        <w:rPr>
          <w:bCs/>
          <w:b/>
        </w:rPr>
        <w:t xml:space="preserve">First principle.</w:t>
      </w:r>
      <w:r>
        <w:t xml:space="preserve"> </w:t>
      </w:r>
      <w:r>
        <w:t xml:space="preserve">A guardrail is a policy check. ApplyGuardrail runs the same check on text from any model. It does not call the model. Input and output checks are separate.</w:t>
      </w:r>
    </w:p>
    <w:p>
      <w:pPr>
        <w:pStyle w:val="BodyText"/>
      </w:pPr>
      <w:r>
        <w:drawing>
          <wp:inline>
            <wp:extent cx="4114800" cy="1116741"/>
            <wp:effectExtent b="0" l="0" r="0" t="0"/>
            <wp:docPr descr="" title="" id="391" name="Picture"/>
            <a:graphic>
              <a:graphicData uri="http://schemas.openxmlformats.org/drawingml/2006/picture">
                <pic:pic>
                  <pic:nvPicPr>
                    <pic:cNvPr descr="/tmp/claude-0/-home-user-aws-aip-c01-study-guide/dadbcc61-393e-5620-a312-677fea7d27eb/scratchpad/dg/d054.png" id="392" name="Picture"/>
                    <pic:cNvPicPr>
                      <a:picLocks noChangeArrowheads="1" noChangeAspect="1"/>
                    </pic:cNvPicPr>
                  </pic:nvPicPr>
                  <pic:blipFill>
                    <a:blip r:embed="rId390"/>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7"/>
        </w:numPr>
        <w:pStyle w:val="Compact"/>
      </w:pPr>
      <w:r>
        <w:t xml:space="preserve">Send content to ApplyGuardrail.</w:t>
      </w:r>
    </w:p>
    <w:p>
      <w:pPr>
        <w:numPr>
          <w:ilvl w:val="0"/>
          <w:numId w:val="1057"/>
        </w:numPr>
        <w:pStyle w:val="Compact"/>
      </w:pPr>
      <w:r>
        <w:t xml:space="preserve">Read the allow or block result.</w:t>
      </w:r>
    </w:p>
    <w:p>
      <w:pPr>
        <w:numPr>
          <w:ilvl w:val="0"/>
          <w:numId w:val="1057"/>
        </w:numPr>
        <w:pStyle w:val="Compact"/>
      </w:pPr>
      <w:r>
        <w:t xml:space="preserve">Use it for models outside Bedrock.</w:t>
      </w:r>
    </w:p>
    <w:p>
      <w:pPr>
        <w:pStyle w:val="FirstParagraph"/>
      </w:pPr>
      <w:r>
        <w:rPr>
          <w:bCs/>
          <w:b/>
        </w:rPr>
        <w:t xml:space="preserve">Exam tie.</w:t>
      </w:r>
      <w:r>
        <w:t xml:space="preserve"> </w:t>
      </w:r>
      <w:r>
        <w:t xml:space="preserve">Domain 2 task 2.3 and Domain 3 task 3.1.</w:t>
      </w:r>
    </w:p>
    <w:p>
      <w:pPr>
        <w:pStyle w:val="BodyText"/>
      </w:pPr>
      <w:r>
        <w:rPr>
          <w:bCs/>
          <w:b/>
        </w:rPr>
        <w:t xml:space="preserve">Exam trap.</w:t>
      </w:r>
      <w:r>
        <w:t xml:space="preserve"> </w:t>
      </w:r>
      <w:r>
        <w:t xml:space="preserve">A non-Bedrock model does not need Converse to use ApplyGuardrail.</w:t>
      </w:r>
    </w:p>
    <w:p>
      <w:pPr>
        <w:pStyle w:val="BodyText"/>
      </w:pPr>
      <w:r>
        <w:t xml:space="preserve">Visual unit 49</w:t>
      </w:r>
    </w:p>
    <w:bookmarkEnd w:id="393"/>
    <w:bookmarkStart w:id="397" w:name="session-memory-versus-customer-memory"/>
    <w:p>
      <w:pPr>
        <w:pStyle w:val="Heading3"/>
      </w:pPr>
      <w:r>
        <w:t xml:space="preserve">Session memory versus customer memory</w:t>
      </w:r>
    </w:p>
    <w:p>
      <w:pPr>
        <w:pStyle w:val="FirstParagraph"/>
      </w:pPr>
      <w:r>
        <w:rPr>
          <w:bCs/>
          <w:b/>
        </w:rPr>
        <w:t xml:space="preserve">First principle.</w:t>
      </w:r>
      <w:r>
        <w:t xml:space="preserve"> </w:t>
      </w:r>
      <w:r>
        <w:t xml:space="preserve">An agent session expires. Customer memory must outlive the session. Store the memory in a table with a key and a time to live. The key is the customer or session ID.</w:t>
      </w:r>
    </w:p>
    <w:p>
      <w:pPr>
        <w:pStyle w:val="BodyText"/>
      </w:pPr>
      <w:r>
        <w:drawing>
          <wp:inline>
            <wp:extent cx="4114800" cy="1167712"/>
            <wp:effectExtent b="0" l="0" r="0" t="0"/>
            <wp:docPr descr="" title="" id="395" name="Picture"/>
            <a:graphic>
              <a:graphicData uri="http://schemas.openxmlformats.org/drawingml/2006/picture">
                <pic:pic>
                  <pic:nvPicPr>
                    <pic:cNvPr descr="/tmp/claude-0/-home-user-aws-aip-c01-study-guide/dadbcc61-393e-5620-a312-677fea7d27eb/scratchpad/dg/d055.png" id="396" name="Picture"/>
                    <pic:cNvPicPr>
                      <a:picLocks noChangeArrowheads="1" noChangeAspect="1"/>
                    </pic:cNvPicPr>
                  </pic:nvPicPr>
                  <pic:blipFill>
                    <a:blip r:embed="rId394"/>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58"/>
        </w:numPr>
        <w:pStyle w:val="Compact"/>
      </w:pPr>
      <w:r>
        <w:t xml:space="preserve">DynamoDB gives key lookup in single-digit milliseconds.</w:t>
      </w:r>
    </w:p>
    <w:p>
      <w:pPr>
        <w:numPr>
          <w:ilvl w:val="0"/>
          <w:numId w:val="1058"/>
        </w:numPr>
        <w:pStyle w:val="Compact"/>
      </w:pPr>
      <w:r>
        <w:t xml:space="preserve">Native TTL removes old records.</w:t>
      </w:r>
    </w:p>
    <w:p>
      <w:pPr>
        <w:numPr>
          <w:ilvl w:val="0"/>
          <w:numId w:val="1058"/>
        </w:numPr>
        <w:pStyle w:val="Compact"/>
      </w:pPr>
      <w:r>
        <w:t xml:space="preserve">The agent session TTL is between 60 and 5400 seconds.</w:t>
      </w:r>
    </w:p>
    <w:p>
      <w:pPr>
        <w:pStyle w:val="FirstParagraph"/>
      </w:pPr>
      <w:r>
        <w:rPr>
          <w:bCs/>
          <w:b/>
        </w:rPr>
        <w:t xml:space="preserve">Exam tie.</w:t>
      </w:r>
      <w:r>
        <w:t xml:space="preserve"> </w:t>
      </w:r>
      <w:r>
        <w:t xml:space="preserve">Domain 2 task 2.1.</w:t>
      </w:r>
    </w:p>
    <w:p>
      <w:pPr>
        <w:pStyle w:val="BodyText"/>
      </w:pPr>
      <w:r>
        <w:rPr>
          <w:bCs/>
          <w:b/>
        </w:rPr>
        <w:t xml:space="preserve">Exam trap.</w:t>
      </w:r>
      <w:r>
        <w:t xml:space="preserve"> </w:t>
      </w:r>
      <w:r>
        <w:t xml:space="preserve">The agent session is not the memory store. It expires.</w:t>
      </w:r>
    </w:p>
    <w:p>
      <w:pPr>
        <w:pStyle w:val="BodyText"/>
      </w:pPr>
      <w:r>
        <w:t xml:space="preserve">Visual unit 50</w:t>
      </w:r>
    </w:p>
    <w:bookmarkEnd w:id="397"/>
    <w:bookmarkStart w:id="401" w:name="mcp-hosting-and-open-source-frameworks"/>
    <w:p>
      <w:pPr>
        <w:pStyle w:val="Heading3"/>
      </w:pPr>
      <w:r>
        <w:t xml:space="preserve">MCP hosting and open-source frameworks</w:t>
      </w:r>
    </w:p>
    <w:p>
      <w:pPr>
        <w:pStyle w:val="FirstParagraph"/>
      </w:pPr>
      <w:r>
        <w:rPr>
          <w:bCs/>
          <w:b/>
        </w:rPr>
        <w:t xml:space="preserve">First principle.</w:t>
      </w:r>
      <w:r>
        <w:t xml:space="preserve"> </w:t>
      </w:r>
      <w:r>
        <w:t xml:space="preserve">MCP is a standard way for an agent to find and call tools. A light, stateless tool can run on Lambda. A remote MCP server on AgentCore Runtime must use Streamable HTTP. Strands Agents and AWS Agent Squad are open-source frameworks named in the exam guide.</w:t>
      </w:r>
    </w:p>
    <w:p>
      <w:pPr>
        <w:pStyle w:val="BodyText"/>
      </w:pPr>
      <w:r>
        <w:drawing>
          <wp:inline>
            <wp:extent cx="4114800" cy="1167712"/>
            <wp:effectExtent b="0" l="0" r="0" t="0"/>
            <wp:docPr descr="" title="" id="399" name="Picture"/>
            <a:graphic>
              <a:graphicData uri="http://schemas.openxmlformats.org/drawingml/2006/picture">
                <pic:pic>
                  <pic:nvPicPr>
                    <pic:cNvPr descr="/tmp/claude-0/-home-user-aws-aip-c01-study-guide/dadbcc61-393e-5620-a312-677fea7d27eb/scratchpad/dg/d056.png" id="400" name="Picture"/>
                    <pic:cNvPicPr>
                      <a:picLocks noChangeArrowheads="1" noChangeAspect="1"/>
                    </pic:cNvPicPr>
                  </pic:nvPicPr>
                  <pic:blipFill>
                    <a:blip r:embed="rId398"/>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59"/>
        </w:numPr>
        <w:pStyle w:val="Compact"/>
      </w:pPr>
      <w:r>
        <w:t xml:space="preserve">Light, bursty tools: Lambda.</w:t>
      </w:r>
    </w:p>
    <w:p>
      <w:pPr>
        <w:numPr>
          <w:ilvl w:val="0"/>
          <w:numId w:val="1059"/>
        </w:numPr>
        <w:pStyle w:val="Compact"/>
      </w:pPr>
      <w:r>
        <w:t xml:space="preserve">Remote MCP server on AgentCore Runtime: Streamable HTTP.</w:t>
      </w:r>
    </w:p>
    <w:p>
      <w:pPr>
        <w:numPr>
          <w:ilvl w:val="0"/>
          <w:numId w:val="1059"/>
        </w:numPr>
        <w:pStyle w:val="Compact"/>
      </w:pPr>
      <w:r>
        <w:t xml:space="preserve">Frameworks give code-level control. Managed agents need less code.</w:t>
      </w:r>
    </w:p>
    <w:p>
      <w:pPr>
        <w:pStyle w:val="FirstParagraph"/>
      </w:pPr>
      <w:r>
        <w:rPr>
          <w:bCs/>
          <w:b/>
        </w:rPr>
        <w:t xml:space="preserve">Exam tie.</w:t>
      </w:r>
      <w:r>
        <w:t xml:space="preserve"> </w:t>
      </w:r>
      <w:r>
        <w:t xml:space="preserve">Domain 2 tasks 2.1 and 2.2.</w:t>
      </w:r>
    </w:p>
    <w:p>
      <w:pPr>
        <w:pStyle w:val="BodyText"/>
      </w:pPr>
      <w:r>
        <w:rPr>
          <w:bCs/>
          <w:b/>
        </w:rPr>
        <w:t xml:space="preserve">Exam trap.</w:t>
      </w:r>
      <w:r>
        <w:t xml:space="preserve"> </w:t>
      </w:r>
      <w:r>
        <w:t xml:space="preserve">A remote MCP server on AgentCore Runtime does not use another transport here.</w:t>
      </w:r>
    </w:p>
    <w:p>
      <w:pPr>
        <w:pStyle w:val="BodyText"/>
      </w:pPr>
      <w:r>
        <w:t xml:space="preserve">Visual unit 51</w:t>
      </w:r>
    </w:p>
    <w:bookmarkEnd w:id="401"/>
    <w:bookmarkStart w:id="405" w:name="X55594ead067eb2fa4bb8803bc7ff13eff94fb04"/>
    <w:p>
      <w:pPr>
        <w:pStyle w:val="Heading3"/>
      </w:pPr>
      <w:r>
        <w:t xml:space="preserve">Enterprise gateway for agent and model traffic</w:t>
      </w:r>
    </w:p>
    <w:p>
      <w:pPr>
        <w:pStyle w:val="FirstParagraph"/>
      </w:pPr>
      <w:r>
        <w:rPr>
          <w:bCs/>
          <w:b/>
        </w:rPr>
        <w:t xml:space="preserve">First principle.</w:t>
      </w:r>
      <w:r>
        <w:t xml:space="preserve"> </w:t>
      </w:r>
      <w:r>
        <w:t xml:space="preserve">One gateway in front of many models and agents gives one place for identity, policy, logs, and cost tags. AgentCore Gateway routes agent traffic through one endpoint. Identity Center gives workforce users federated access.</w:t>
      </w:r>
    </w:p>
    <w:p>
      <w:pPr>
        <w:pStyle w:val="BodyText"/>
      </w:pPr>
      <w:r>
        <w:drawing>
          <wp:inline>
            <wp:extent cx="4114800" cy="1163079"/>
            <wp:effectExtent b="0" l="0" r="0" t="0"/>
            <wp:docPr descr="" title="" id="403" name="Picture"/>
            <a:graphic>
              <a:graphicData uri="http://schemas.openxmlformats.org/drawingml/2006/picture">
                <pic:pic>
                  <pic:nvPicPr>
                    <pic:cNvPr descr="/tmp/claude-0/-home-user-aws-aip-c01-study-guide/dadbcc61-393e-5620-a312-677fea7d27eb/scratchpad/dg/d057.png" id="404" name="Picture"/>
                    <pic:cNvPicPr>
                      <a:picLocks noChangeArrowheads="1" noChangeAspect="1"/>
                    </pic:cNvPicPr>
                  </pic:nvPicPr>
                  <pic:blipFill>
                    <a:blip r:embed="rId402"/>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60"/>
        </w:numPr>
        <w:pStyle w:val="Compact"/>
      </w:pPr>
      <w:r>
        <w:t xml:space="preserve">One endpoint for teams and apps.</w:t>
      </w:r>
    </w:p>
    <w:p>
      <w:pPr>
        <w:numPr>
          <w:ilvl w:val="0"/>
          <w:numId w:val="1060"/>
        </w:numPr>
        <w:pStyle w:val="Compact"/>
      </w:pPr>
      <w:r>
        <w:t xml:space="preserve">Logs and audit come from the gateway.</w:t>
      </w:r>
    </w:p>
    <w:p>
      <w:pPr>
        <w:numPr>
          <w:ilvl w:val="0"/>
          <w:numId w:val="1060"/>
        </w:numPr>
        <w:pStyle w:val="Compact"/>
      </w:pPr>
      <w:r>
        <w:t xml:space="preserve">Guardrail identifier and IAM policy apply on each call.</w:t>
      </w:r>
    </w:p>
    <w:p>
      <w:pPr>
        <w:pStyle w:val="FirstParagraph"/>
      </w:pPr>
      <w:r>
        <w:rPr>
          <w:bCs/>
          <w:b/>
        </w:rPr>
        <w:t xml:space="preserve">Exam tie.</w:t>
      </w:r>
      <w:r>
        <w:t xml:space="preserve"> </w:t>
      </w:r>
      <w:r>
        <w:t xml:space="preserve">Domain 2 task 2.3 and Domain 3 task 3.3.</w:t>
      </w:r>
    </w:p>
    <w:p>
      <w:pPr>
        <w:pStyle w:val="BodyText"/>
      </w:pPr>
      <w:r>
        <w:rPr>
          <w:bCs/>
          <w:b/>
        </w:rPr>
        <w:t xml:space="preserve">Exam trap.</w:t>
      </w:r>
      <w:r>
        <w:t xml:space="preserve"> </w:t>
      </w:r>
      <w:r>
        <w:t xml:space="preserve">A gateway does not replace the guardrail. Enforce the guardrail at IAM as well.</w:t>
      </w:r>
    </w:p>
    <w:p>
      <w:pPr>
        <w:pStyle w:val="BodyText"/>
      </w:pPr>
      <w:r>
        <w:t xml:space="preserve">Visual unit 52</w:t>
      </w:r>
    </w:p>
    <w:bookmarkEnd w:id="405"/>
    <w:bookmarkStart w:id="409" w:name="application-tools-pick-by-user-and-task"/>
    <w:p>
      <w:pPr>
        <w:pStyle w:val="Heading3"/>
      </w:pPr>
      <w:r>
        <w:t xml:space="preserve">Application tools: pick by user and task</w:t>
      </w:r>
    </w:p>
    <w:p>
      <w:pPr>
        <w:pStyle w:val="FirstParagraph"/>
      </w:pPr>
      <w:r>
        <w:rPr>
          <w:bCs/>
          <w:b/>
        </w:rPr>
        <w:t xml:space="preserve">First principle.</w:t>
      </w:r>
      <w:r>
        <w:t xml:space="preserve"> </w:t>
      </w:r>
      <w:r>
        <w:t xml:space="preserve">The tool follows the user. A developer needs code help. An employee needs company chat. A web team needs hosting and sign-in. Match the tool to the person and the task.</w:t>
      </w:r>
    </w:p>
    <w:p>
      <w:pPr>
        <w:pStyle w:val="BodyText"/>
      </w:pPr>
      <w:r>
        <w:drawing>
          <wp:inline>
            <wp:extent cx="4114800" cy="1167712"/>
            <wp:effectExtent b="0" l="0" r="0" t="0"/>
            <wp:docPr descr="" title="" id="407" name="Picture"/>
            <a:graphic>
              <a:graphicData uri="http://schemas.openxmlformats.org/drawingml/2006/picture">
                <pic:pic>
                  <pic:nvPicPr>
                    <pic:cNvPr descr="/tmp/claude-0/-home-user-aws-aip-c01-study-guide/dadbcc61-393e-5620-a312-677fea7d27eb/scratchpad/dg/d058.png" id="408" name="Picture"/>
                    <pic:cNvPicPr>
                      <a:picLocks noChangeArrowheads="1" noChangeAspect="1"/>
                    </pic:cNvPicPr>
                  </pic:nvPicPr>
                  <pic:blipFill>
                    <a:blip r:embed="rId406"/>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61"/>
        </w:numPr>
        <w:pStyle w:val="Compact"/>
      </w:pPr>
      <w:r>
        <w:t xml:space="preserve">Q Developer: code help in the IDE.</w:t>
      </w:r>
    </w:p>
    <w:p>
      <w:pPr>
        <w:numPr>
          <w:ilvl w:val="0"/>
          <w:numId w:val="1061"/>
        </w:numPr>
        <w:pStyle w:val="Compact"/>
      </w:pPr>
      <w:r>
        <w:t xml:space="preserve">Q Business: company chat. No longer open to new customers.</w:t>
      </w:r>
    </w:p>
    <w:p>
      <w:pPr>
        <w:numPr>
          <w:ilvl w:val="0"/>
          <w:numId w:val="1061"/>
        </w:numPr>
        <w:pStyle w:val="Compact"/>
      </w:pPr>
      <w:r>
        <w:t xml:space="preserve">Amplify: managed web app with sign-in. AppSync: real-time editing.</w:t>
      </w:r>
    </w:p>
    <w:p>
      <w:pPr>
        <w:pStyle w:val="FirstParagraph"/>
      </w:pPr>
      <w:r>
        <w:rPr>
          <w:bCs/>
          <w:b/>
        </w:rPr>
        <w:t xml:space="preserve">Exam tie.</w:t>
      </w:r>
      <w:r>
        <w:t xml:space="preserve"> </w:t>
      </w:r>
      <w:r>
        <w:t xml:space="preserve">Domain 2 task 2.5.</w:t>
      </w:r>
    </w:p>
    <w:p>
      <w:pPr>
        <w:pStyle w:val="BodyText"/>
      </w:pPr>
      <w:r>
        <w:rPr>
          <w:bCs/>
          <w:b/>
        </w:rPr>
        <w:t xml:space="preserve">Exam trap.</w:t>
      </w:r>
      <w:r>
        <w:t xml:space="preserve"> </w:t>
      </w:r>
      <w:r>
        <w:t xml:space="preserve">Q Business and Q Developer have similar names. The user decides the tool.</w:t>
      </w:r>
    </w:p>
    <w:bookmarkEnd w:id="409"/>
    <w:p>
      <w:pPr>
        <w:pStyle w:val="BodyText"/>
      </w:pPr>
      <w:r>
        <w:t xml:space="preserve">Domain 2 covers agents, deployment, enterprise integration, API patterns, and application tools. Its fact-check is still open. Read the official Bedrock Agents and Step Functions pages before exam day.</w:t>
      </w:r>
    </w:p>
    <w:bookmarkStart w:id="418" w:name="anatomy-of-an-agent"/>
    <w:p>
      <w:pPr>
        <w:pStyle w:val="Heading3"/>
      </w:pPr>
      <w:r>
        <w:t xml:space="preserve">2.1 Anatomy of an agent</w:t>
      </w:r>
    </w:p>
    <w:p>
      <w:pPr>
        <w:pStyle w:val="FirstParagraph"/>
      </w:pPr>
      <w:r>
        <w:rPr>
          <w:bCs/>
          <w:b/>
        </w:rPr>
        <w:t xml:space="preserve">Status notice.</w:t>
      </w:r>
      <w:r>
        <w:t xml:space="preserve"> </w:t>
      </w:r>
      <w:r>
        <w:t xml:space="preserve">Amazon Bedrock Agents is no longer open to new customers. The Bedrock Agents documentation names Amazon Bedrock AgentCore as the alternative. This section still teaches the agent model, because the exam guide tests it.</w:t>
      </w:r>
    </w:p>
    <w:p>
      <w:pPr>
        <w:pStyle w:val="BodyText"/>
      </w:pPr>
      <w:r>
        <w:drawing>
          <wp:inline>
            <wp:extent cx="4114800" cy="1705232"/>
            <wp:effectExtent b="0" l="0" r="0" t="0"/>
            <wp:docPr descr="" title="" id="411" name="Picture"/>
            <a:graphic>
              <a:graphicData uri="http://schemas.openxmlformats.org/drawingml/2006/picture">
                <pic:pic>
                  <pic:nvPicPr>
                    <pic:cNvPr descr="/tmp/claude-0/-home-user-aws-aip-c01-study-guide/dadbcc61-393e-5620-a312-677fea7d27eb/scratchpad/dg/d059.png" id="412" name="Picture"/>
                    <pic:cNvPicPr>
                      <a:picLocks noChangeArrowheads="1" noChangeAspect="1"/>
                    </pic:cNvPicPr>
                  </pic:nvPicPr>
                  <pic:blipFill>
                    <a:blip r:embed="rId410"/>
                    <a:stretch>
                      <a:fillRect/>
                    </a:stretch>
                  </pic:blipFill>
                  <pic:spPr bwMode="auto">
                    <a:xfrm>
                      <a:off x="0" y="0"/>
                      <a:ext cx="4114800" cy="1705232"/>
                    </a:xfrm>
                    <a:prstGeom prst="rect">
                      <a:avLst/>
                    </a:prstGeom>
                    <a:noFill/>
                    <a:ln w="9525">
                      <a:noFill/>
                      <a:headEnd/>
                      <a:tailEnd/>
                    </a:ln>
                  </pic:spPr>
                </pic:pic>
              </a:graphicData>
            </a:graphic>
          </wp:inline>
        </w:drawing>
      </w:r>
    </w:p>
    <w:p>
      <w:pPr>
        <w:pStyle w:val="CaptionedFigure"/>
      </w:pPr>
      <w:r>
        <w:drawing>
          <wp:inline>
            <wp:extent cx="4114800" cy="2743200"/>
            <wp:effectExtent b="0" l="0" r="0" t="0"/>
            <wp:docPr descr="Amazon Bedrock Agents runtime flow" title="" id="413" name="Picture"/>
            <a:graphic>
              <a:graphicData uri="http://schemas.openxmlformats.org/drawingml/2006/picture">
                <pic:pic>
                  <pic:nvPicPr>
                    <pic:cNvPr descr="img/agents-runtime.png" id="414" name="Picture"/>
                    <pic:cNvPicPr>
                      <a:picLocks noChangeArrowheads="1" noChangeAspect="1"/>
                    </pic:cNvPicPr>
                  </pic:nvPicPr>
                  <pic:blipFill>
                    <a:blip r:embed="rId249"/>
                    <a:stretch>
                      <a:fillRect/>
                    </a:stretch>
                  </pic:blipFill>
                  <pic:spPr bwMode="auto">
                    <a:xfrm>
                      <a:off x="0" y="0"/>
                      <a:ext cx="4114800" cy="27432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52">
        <w:r>
          <w:rPr>
            <w:rStyle w:val="Hyperlink"/>
          </w:rPr>
          <w:t xml:space="preserve">Amazon Bedrock Agents, how agents work</w:t>
        </w:r>
      </w:hyperlink>
      <w:r>
        <w:t xml:space="preserve">. Use for the runtime path.</w:t>
      </w:r>
    </w:p>
    <w:p>
      <w:pPr>
        <w:pStyle w:val="CaptionedFigure"/>
      </w:pPr>
      <w:r>
        <w:drawing>
          <wp:inline>
            <wp:extent cx="4114800" cy="2400300"/>
            <wp:effectExtent b="0" l="0" r="0" t="0"/>
            <wp:docPr descr="Amazon Bedrock Agents build-time flow" title="" id="416" name="Picture"/>
            <a:graphic>
              <a:graphicData uri="http://schemas.openxmlformats.org/drawingml/2006/picture">
                <pic:pic>
                  <pic:nvPicPr>
                    <pic:cNvPr descr="img/agents-buildtime.png" id="417" name="Picture"/>
                    <pic:cNvPicPr>
                      <a:picLocks noChangeArrowheads="1" noChangeAspect="1"/>
                    </pic:cNvPicPr>
                  </pic:nvPicPr>
                  <pic:blipFill>
                    <a:blip r:embed="rId415"/>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52">
        <w:r>
          <w:rPr>
            <w:rStyle w:val="Hyperlink"/>
          </w:rPr>
          <w:t xml:space="preserve">Amazon Bedrock Agents, how agents work</w:t>
        </w:r>
      </w:hyperlink>
      <w:r>
        <w:t xml:space="preserve">. Use for the build-time path.</w:t>
      </w:r>
    </w:p>
    <w:p>
      <w:pPr>
        <w:numPr>
          <w:ilvl w:val="0"/>
          <w:numId w:val="1062"/>
        </w:numPr>
        <w:pStyle w:val="Compact"/>
      </w:pPr>
      <w:r>
        <w:rPr>
          <w:rStyle w:val="VerbatimChar"/>
        </w:rPr>
        <w:t xml:space="preserve">invoke_agent</w:t>
      </w:r>
      <w:r>
        <w:t xml:space="preserve"> </w:t>
      </w:r>
      <w:r>
        <w:t xml:space="preserve">takes</w:t>
      </w:r>
      <w:r>
        <w:t xml:space="preserve"> </w:t>
      </w:r>
      <w:r>
        <w:rPr>
          <w:rStyle w:val="VerbatimChar"/>
        </w:rPr>
        <w:t xml:space="preserve">agentId</w:t>
      </w:r>
      <w:r>
        <w:t xml:space="preserve">,</w:t>
      </w:r>
      <w:r>
        <w:t xml:space="preserve"> </w:t>
      </w:r>
      <w:r>
        <w:rPr>
          <w:rStyle w:val="VerbatimChar"/>
        </w:rPr>
        <w:t xml:space="preserve">agentAliasId</w:t>
      </w:r>
      <w:r>
        <w:t xml:space="preserve">,</w:t>
      </w:r>
      <w:r>
        <w:t xml:space="preserve"> </w:t>
      </w:r>
      <w:r>
        <w:rPr>
          <w:rStyle w:val="VerbatimChar"/>
        </w:rPr>
        <w:t xml:space="preserve">sessionId</w:t>
      </w:r>
      <w:r>
        <w:t xml:space="preserve">, and</w:t>
      </w:r>
      <w:r>
        <w:t xml:space="preserve"> </w:t>
      </w:r>
      <w:r>
        <w:rPr>
          <w:rStyle w:val="VerbatimChar"/>
        </w:rPr>
        <w:t xml:space="preserve">inputText</w:t>
      </w:r>
      <w:r>
        <w:t xml:space="preserve">. It returns a stream.</w:t>
      </w:r>
    </w:p>
    <w:p>
      <w:pPr>
        <w:numPr>
          <w:ilvl w:val="0"/>
          <w:numId w:val="1062"/>
        </w:numPr>
        <w:pStyle w:val="Compact"/>
      </w:pPr>
      <w:r>
        <w:t xml:space="preserve">The</w:t>
      </w:r>
      <w:r>
        <w:t xml:space="preserve"> </w:t>
      </w:r>
      <w:r>
        <w:rPr>
          <w:rStyle w:val="VerbatimChar"/>
        </w:rPr>
        <w:t xml:space="preserve">sessionId</w:t>
      </w:r>
      <w:r>
        <w:t xml:space="preserve"> </w:t>
      </w:r>
      <w:r>
        <w:t xml:space="preserve">is the memory key for one conversation.</w:t>
      </w:r>
    </w:p>
    <w:p>
      <w:pPr>
        <w:numPr>
          <w:ilvl w:val="0"/>
          <w:numId w:val="1062"/>
        </w:numPr>
        <w:pStyle w:val="Compact"/>
      </w:pPr>
      <w:r>
        <w:t xml:space="preserve">Set</w:t>
      </w:r>
      <w:r>
        <w:t xml:space="preserve"> </w:t>
      </w:r>
      <w:r>
        <w:rPr>
          <w:rStyle w:val="VerbatimChar"/>
        </w:rPr>
        <w:t xml:space="preserve">enableTrace</w:t>
      </w:r>
      <w:r>
        <w:t xml:space="preserve"> </w:t>
      </w:r>
      <w:r>
        <w:t xml:space="preserve">to get a record for each step.</w:t>
      </w:r>
    </w:p>
    <w:p>
      <w:pPr>
        <w:pStyle w:val="FirstParagraph"/>
      </w:pPr>
      <w:r>
        <w:rPr>
          <w:bCs/>
          <w:b/>
        </w:rPr>
        <w:t xml:space="preserve">Exam trap.</w:t>
      </w:r>
      <w:r>
        <w:t xml:space="preserve"> </w:t>
      </w:r>
      <w:r>
        <w:t xml:space="preserve">After a change, prepare the agent and move the alias. Otherwise callers run the old version.</w:t>
      </w:r>
    </w:p>
    <w:bookmarkEnd w:id="418"/>
    <w:bookmarkStart w:id="423" w:name="draft-versions-and-aliases"/>
    <w:p>
      <w:pPr>
        <w:pStyle w:val="Heading3"/>
      </w:pPr>
      <w:r>
        <w:t xml:space="preserve">2.1 DRAFT, versions, and aliases</w:t>
      </w:r>
    </w:p>
    <w:p>
      <w:pPr>
        <w:pStyle w:val="FirstParagraph"/>
      </w:pPr>
      <w:r>
        <w:t xml:space="preserve">Configuration changes go to DRAFT. Callers reach a new version only after you create a version and point an alias to it. Console tests run against DRAFT. A passing console test does not prove alias traffic works. A new tool that works in the console but not in production usually means the alias still points to an older version.</w:t>
      </w:r>
    </w:p>
    <w:p>
      <w:pPr>
        <w:pStyle w:val="CaptionedFigure"/>
      </w:pPr>
      <w:r>
        <w:drawing>
          <wp:inline>
            <wp:extent cx="4114800" cy="2400300"/>
            <wp:effectExtent b="0" l="0" r="0" t="0"/>
            <wp:docPr descr="Bedrock Agents test window" title="" id="420" name="Picture"/>
            <a:graphic>
              <a:graphicData uri="http://schemas.openxmlformats.org/drawingml/2006/picture">
                <pic:pic>
                  <pic:nvPicPr>
                    <pic:cNvPr descr="img/roc-testwindow.png" id="421" name="Picture"/>
                    <pic:cNvPicPr>
                      <a:picLocks noChangeArrowheads="1" noChangeAspect="1"/>
                    </pic:cNvPicPr>
                  </pic:nvPicPr>
                  <pic:blipFill>
                    <a:blip r:embed="rId419"/>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422">
        <w:r>
          <w:rPr>
            <w:rStyle w:val="Hyperlink"/>
          </w:rPr>
          <w:t xml:space="preserve">Test an agent</w:t>
        </w:r>
      </w:hyperlink>
      <w:r>
        <w:t xml:space="preserve">. Use to show the DRAFT test window.</w:t>
      </w:r>
    </w:p>
    <w:bookmarkEnd w:id="423"/>
    <w:bookmarkStart w:id="424" w:name="session-memory-and-customer-memory"/>
    <w:p>
      <w:pPr>
        <w:pStyle w:val="Heading3"/>
      </w:pPr>
      <w:r>
        <w:t xml:space="preserve">2.1 Session memory and customer memory</w:t>
      </w:r>
    </w:p>
    <w:p>
      <w:pPr>
        <w:pStyle w:val="FirstParagraph"/>
      </w:pPr>
      <w:r>
        <w:t xml:space="preserve">The agent session expires. Customer memory must outlive it. Use DynamoDB for memory that lasts weeks. DynamoDB gives single-digit millisecond lookup by a key such as customer or session ID. It encrypts data at rest. Native TTL expires old records. The agent session TTL is set in seconds, between 60 and 5400.</w:t>
      </w:r>
    </w:p>
    <w:bookmarkEnd w:id="424"/>
    <w:bookmarkStart w:id="425" w:name="agent-loop-limits"/>
    <w:p>
      <w:pPr>
        <w:pStyle w:val="Heading3"/>
      </w:pPr>
      <w:r>
        <w:t xml:space="preserve">2.1 Agent loop limits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Limit</w:t>
            </w:r>
          </w:p>
        </w:tc>
        <w:tc>
          <w:tcPr/>
          <w:p>
            <w:pPr>
              <w:pStyle w:val="Compact"/>
              <w:jc w:val="left"/>
            </w:pPr>
            <w:r>
              <w:t xml:space="preserve">Control</w:t>
            </w:r>
          </w:p>
        </w:tc>
      </w:tr>
      <w:tr>
        <w:tc>
          <w:tcPr/>
          <w:p>
            <w:pPr>
              <w:pStyle w:val="Compact"/>
              <w:jc w:val="left"/>
            </w:pPr>
            <w:r>
              <w:t xml:space="preserve">Stop</w:t>
            </w:r>
          </w:p>
        </w:tc>
        <w:tc>
          <w:tcPr/>
          <w:p>
            <w:pPr>
              <w:pStyle w:val="Compact"/>
              <w:jc w:val="left"/>
            </w:pPr>
            <w:r>
              <w:t xml:space="preserve">Stopping conditions bound the number of steps.</w:t>
            </w:r>
          </w:p>
        </w:tc>
      </w:tr>
      <w:tr>
        <w:tc>
          <w:tcPr/>
          <w:p>
            <w:pPr>
              <w:pStyle w:val="Compact"/>
              <w:jc w:val="left"/>
            </w:pPr>
            <w:r>
              <w:t xml:space="preserve">Time</w:t>
            </w:r>
          </w:p>
        </w:tc>
        <w:tc>
          <w:tcPr/>
          <w:p>
            <w:pPr>
              <w:pStyle w:val="Compact"/>
              <w:jc w:val="left"/>
            </w:pPr>
            <w:r>
              <w:t xml:space="preserve">Timeouts in Lambda and Step Functions.</w:t>
            </w:r>
          </w:p>
        </w:tc>
      </w:tr>
      <w:tr>
        <w:tc>
          <w:tcPr/>
          <w:p>
            <w:pPr>
              <w:pStyle w:val="Compact"/>
              <w:jc w:val="left"/>
            </w:pPr>
            <w:r>
              <w:t xml:space="preserve">Access</w:t>
            </w:r>
          </w:p>
        </w:tc>
        <w:tc>
          <w:tcPr/>
          <w:p>
            <w:pPr>
              <w:pStyle w:val="Compact"/>
              <w:jc w:val="left"/>
            </w:pPr>
            <w:r>
              <w:t xml:space="preserve">IAM policies set resource boundaries on every tool call.</w:t>
            </w:r>
          </w:p>
        </w:tc>
      </w:tr>
      <w:tr>
        <w:tc>
          <w:tcPr/>
          <w:p>
            <w:pPr>
              <w:pStyle w:val="Compact"/>
              <w:jc w:val="left"/>
            </w:pPr>
            <w:r>
              <w:t xml:space="preserve">Failure</w:t>
            </w:r>
          </w:p>
        </w:tc>
        <w:tc>
          <w:tcPr/>
          <w:p>
            <w:pPr>
              <w:pStyle w:val="Compact"/>
              <w:jc w:val="left"/>
            </w:pPr>
            <w:r>
              <w:t xml:space="preserve">Circuit breakers stop repeated failures to a tool.</w:t>
            </w:r>
          </w:p>
        </w:tc>
      </w:tr>
    </w:tbl>
    <w:bookmarkEnd w:id="425"/>
    <w:bookmarkStart w:id="426" w:name="multi-agent-collaboration"/>
    <w:p>
      <w:pPr>
        <w:pStyle w:val="Heading3"/>
      </w:pPr>
      <w:r>
        <w:t xml:space="preserve">2.1 Multi-agent collaboration</w:t>
      </w:r>
    </w:p>
    <w:p>
      <w:pPr>
        <w:pStyle w:val="FirstParagraph"/>
      </w:pPr>
      <w:r>
        <w:t xml:space="preserve">Bedrock multi-agent collaboration uses a supervisor agent and collaborator agents. Each collaborator calls its own tools through its own action group. Delegation is not an action group.</w:t>
      </w:r>
    </w:p>
    <w:p>
      <w:pPr>
        <w:pStyle w:val="BodyText"/>
      </w:pPr>
      <w:r>
        <w:rPr>
          <w:bCs/>
          <w:b/>
        </w:rPr>
        <w:t xml:space="preserve">Exam trap.</w:t>
      </w:r>
      <w:r>
        <w:t xml:space="preserve"> </w:t>
      </w:r>
      <w:r>
        <w:t xml:space="preserve">A DRAFT collaborator cannot take delegations. Prepare and alias it first.</w:t>
      </w:r>
    </w:p>
    <w:bookmarkEnd w:id="426"/>
    <w:bookmarkStart w:id="427" w:name="open-source-frameworks-and-mcp-hosting"/>
    <w:p>
      <w:pPr>
        <w:pStyle w:val="Heading3"/>
      </w:pPr>
      <w:r>
        <w:t xml:space="preserve">2.1 Open-source frameworks and MCP hosting</w:t>
      </w:r>
    </w:p>
    <w:p>
      <w:pPr>
        <w:pStyle w:val="FirstParagraph"/>
      </w:pPr>
      <w:r>
        <w:t xml:space="preserve">Strands Agents and AWS Agent Squad are open-source frameworks named in the exam guide. Choose a framework when the team needs code-level control. Choose a managed agent when the console is enough.</w:t>
      </w:r>
    </w:p>
    <w:p>
      <w:pPr>
        <w:pStyle w:val="BodyText"/>
      </w:pPr>
      <w:r>
        <w:t xml:space="preserve">Host light, stateless, bursty MCP tools on Lambda. Heavy, stateful servers need a different host. Their host is Not in source for this build. AgentCore Runtime requires Streamable HTTP for remote MCP servers.</w:t>
      </w:r>
    </w:p>
    <w:bookmarkEnd w:id="427"/>
    <w:bookmarkStart w:id="428" w:name="deployment-patterns"/>
    <w:p>
      <w:pPr>
        <w:pStyle w:val="Heading3"/>
      </w:pPr>
      <w:r>
        <w:t xml:space="preserve">2.2 Deployment patterns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Fits</w:t>
            </w:r>
          </w:p>
        </w:tc>
      </w:tr>
      <w:tr>
        <w:tc>
          <w:tcPr/>
          <w:p>
            <w:pPr>
              <w:pStyle w:val="Compact"/>
              <w:jc w:val="left"/>
            </w:pPr>
            <w:r>
              <w:t xml:space="preserve">On-demand</w:t>
            </w:r>
          </w:p>
        </w:tc>
        <w:tc>
          <w:tcPr/>
          <w:p>
            <w:pPr>
              <w:pStyle w:val="Compact"/>
              <w:jc w:val="left"/>
            </w:pPr>
            <w:r>
              <w:t xml:space="preserve">Spiky or unknown traffic. Pay per token. No commitment.</w:t>
            </w:r>
          </w:p>
        </w:tc>
      </w:tr>
      <w:tr>
        <w:tc>
          <w:tcPr/>
          <w:p>
            <w:pPr>
              <w:pStyle w:val="Compact"/>
              <w:jc w:val="left"/>
            </w:pPr>
            <w:r>
              <w:t xml:space="preserve">Provisioned Throughput</w:t>
            </w:r>
          </w:p>
        </w:tc>
        <w:tc>
          <w:tcPr/>
          <w:p>
            <w:pPr>
              <w:pStyle w:val="Compact"/>
              <w:jc w:val="left"/>
            </w:pPr>
            <w:r>
              <w:t xml:space="preserve">A predictable baseline. Reserved model units. Hourly billing with a commitment term.</w:t>
            </w:r>
          </w:p>
        </w:tc>
      </w:tr>
      <w:tr>
        <w:tc>
          <w:tcPr/>
          <w:p>
            <w:pPr>
              <w:pStyle w:val="Compact"/>
              <w:jc w:val="left"/>
            </w:pPr>
            <w:r>
              <w:t xml:space="preserve">SageMaker AI endpoints</w:t>
            </w:r>
          </w:p>
        </w:tc>
        <w:tc>
          <w:tcPr/>
          <w:p>
            <w:pPr>
              <w:pStyle w:val="Compact"/>
              <w:jc w:val="left"/>
            </w:pPr>
            <w:r>
              <w:t xml:space="preserve">Custom or fine-tuned models. Real-time, serverless, or asynchronous.</w:t>
            </w:r>
          </w:p>
        </w:tc>
      </w:tr>
      <w:tr>
        <w:tc>
          <w:tcPr/>
          <w:p>
            <w:pPr>
              <w:pStyle w:val="Compact"/>
              <w:jc w:val="left"/>
            </w:pPr>
            <w:r>
              <w:t xml:space="preserve">Batch inference</w:t>
            </w:r>
          </w:p>
        </w:tc>
        <w:tc>
          <w:tcPr/>
          <w:p>
            <w:pPr>
              <w:pStyle w:val="Compact"/>
              <w:jc w:val="left"/>
            </w:pPr>
            <w:r>
              <w:t xml:space="preserve">Offline sets that can wait for hours. Lower price than on-demand. The exact discount is Not in source on the docs page.</w:t>
            </w:r>
          </w:p>
        </w:tc>
      </w:tr>
    </w:tbl>
    <w:p>
      <w:pPr>
        <w:pStyle w:val="BodyText"/>
      </w:pPr>
      <w:r>
        <w:t xml:space="preserve">For mixed traffic, use Provisioned Throughput for the baseline and on-demand for spikes.</w:t>
      </w:r>
    </w:p>
    <w:p>
      <w:pPr>
        <w:pStyle w:val="BodyText"/>
      </w:pPr>
      <w:r>
        <w:rPr>
          <w:bCs/>
          <w:b/>
        </w:rPr>
        <w:t xml:space="preserve">Exam trap.</w:t>
      </w:r>
      <w:r>
        <w:t xml:space="preserve"> </w:t>
      </w:r>
      <w:r>
        <w:t xml:space="preserve">After buying Provisioned Throughput, calls to the base model ID still use on-demand capacity. Call the provisioned model ARN instead. Adding model units is the distractor.</w:t>
      </w:r>
    </w:p>
    <w:bookmarkEnd w:id="428"/>
    <w:bookmarkStart w:id="433" w:name="sagemaker-endpoints"/>
    <w:p>
      <w:pPr>
        <w:pStyle w:val="Heading3"/>
      </w:pPr>
      <w:r>
        <w:t xml:space="preserve">2.2 SageMaker endpoints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Endpoint</w:t>
            </w:r>
          </w:p>
        </w:tc>
        <w:tc>
          <w:tcPr/>
          <w:p>
            <w:pPr>
              <w:pStyle w:val="Compact"/>
              <w:jc w:val="left"/>
            </w:pPr>
            <w:r>
              <w:t xml:space="preserve">Fit</w:t>
            </w:r>
          </w:p>
        </w:tc>
      </w:tr>
      <w:tr>
        <w:tc>
          <w:tcPr/>
          <w:p>
            <w:pPr>
              <w:pStyle w:val="Compact"/>
              <w:jc w:val="left"/>
            </w:pPr>
            <w:r>
              <w:t xml:space="preserve">Real-time</w:t>
            </w:r>
          </w:p>
        </w:tc>
        <w:tc>
          <w:tcPr/>
          <w:p>
            <w:pPr>
              <w:pStyle w:val="Compact"/>
              <w:jc w:val="left"/>
            </w:pPr>
            <w:r>
              <w:t xml:space="preserve">Steady traffic. Autoscaling. Blue-green and rolling deployments.</w:t>
            </w:r>
          </w:p>
        </w:tc>
      </w:tr>
      <w:tr>
        <w:tc>
          <w:tcPr/>
          <w:p>
            <w:pPr>
              <w:pStyle w:val="Compact"/>
              <w:jc w:val="left"/>
            </w:pPr>
            <w:r>
              <w:t xml:space="preserve">Serverless Inference</w:t>
            </w:r>
          </w:p>
        </w:tc>
        <w:tc>
          <w:tcPr/>
          <w:p>
            <w:pPr>
              <w:pStyle w:val="Compact"/>
              <w:jc w:val="left"/>
            </w:pPr>
            <w:r>
              <w:t xml:space="preserve">Intermittent traffic. Scales to zero. Trade-off: cold start on the first request.</w:t>
            </w:r>
          </w:p>
        </w:tc>
      </w:tr>
      <w:tr>
        <w:tc>
          <w:tcPr/>
          <w:p>
            <w:pPr>
              <w:pStyle w:val="Compact"/>
              <w:jc w:val="left"/>
            </w:pPr>
            <w:r>
              <w:t xml:space="preserve">Asynchronous</w:t>
            </w:r>
          </w:p>
        </w:tc>
        <w:tc>
          <w:tcPr/>
          <w:p>
            <w:pPr>
              <w:pStyle w:val="Compact"/>
              <w:jc w:val="left"/>
            </w:pPr>
            <w:r>
              <w:t xml:space="preserve">Long jobs, up to one hour. Queued. Results go to S3.</w:t>
            </w:r>
          </w:p>
        </w:tc>
      </w:tr>
    </w:tbl>
    <w:p>
      <w:pPr>
        <w:pStyle w:val="CaptionedFigure"/>
      </w:pPr>
      <w:r>
        <w:drawing>
          <wp:inline>
            <wp:extent cx="4114800" cy="2400300"/>
            <wp:effectExtent b="0" l="0" r="0" t="0"/>
            <wp:docPr descr="SageMaker serverless endpoint flow" title="" id="429" name="Picture"/>
            <a:graphic>
              <a:graphicData uri="http://schemas.openxmlformats.org/drawingml/2006/picture">
                <pic:pic>
                  <pic:nvPicPr>
                    <pic:cNvPr descr="img/serverless-endpoints-how-it-works.png" id="430" name="Picture"/>
                    <pic:cNvPicPr>
                      <a:picLocks noChangeArrowheads="1" noChangeAspect="1"/>
                    </pic:cNvPicPr>
                  </pic:nvPicPr>
                  <pic:blipFill>
                    <a:blip r:embed="rId114"/>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17">
        <w:r>
          <w:rPr>
            <w:rStyle w:val="Hyperlink"/>
          </w:rPr>
          <w:t xml:space="preserve">SageMaker AI serverless endpoints</w:t>
        </w:r>
      </w:hyperlink>
      <w:r>
        <w:t xml:space="preserve">.</w:t>
      </w:r>
    </w:p>
    <w:p>
      <w:pPr>
        <w:pStyle w:val="CaptionedFigure"/>
      </w:pPr>
      <w:r>
        <w:drawing>
          <wp:inline>
            <wp:extent cx="4114800" cy="2400300"/>
            <wp:effectExtent b="0" l="0" r="0" t="0"/>
            <wp:docPr descr="SageMaker asynchronous inference architecture" title="" id="431" name="Picture"/>
            <a:graphic>
              <a:graphicData uri="http://schemas.openxmlformats.org/drawingml/2006/picture">
                <pic:pic>
                  <pic:nvPicPr>
                    <pic:cNvPr descr="img/async-architecture.png" id="432" name="Picture"/>
                    <pic:cNvPicPr>
                      <a:picLocks noChangeArrowheads="1" noChangeAspect="1"/>
                    </pic:cNvPicPr>
                  </pic:nvPicPr>
                  <pic:blipFill>
                    <a:blip r:embed="rId118"/>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21">
        <w:r>
          <w:rPr>
            <w:rStyle w:val="Hyperlink"/>
          </w:rPr>
          <w:t xml:space="preserve">SageMaker AI asynchronous inference</w:t>
        </w:r>
      </w:hyperlink>
      <w:r>
        <w:t xml:space="preserve">.</w:t>
      </w:r>
    </w:p>
    <w:p>
      <w:pPr>
        <w:pStyle w:val="BodyText"/>
      </w:pPr>
      <w:r>
        <w:rPr>
          <w:bCs/>
          <w:b/>
        </w:rPr>
        <w:t xml:space="preserve">Exam trap.</w:t>
      </w:r>
      <w:r>
        <w:t xml:space="preserve"> </w:t>
      </w:r>
      <w:r>
        <w:t xml:space="preserve">A real-time endpoint for a job that runs 45 minutes is the wrong pick. Use asynchronous inference.</w:t>
      </w:r>
    </w:p>
    <w:bookmarkEnd w:id="433"/>
    <w:bookmarkStart w:id="442" w:name="lambda-limits-and-long-work"/>
    <w:p>
      <w:pPr>
        <w:pStyle w:val="Heading3"/>
      </w:pPr>
      <w:r>
        <w:t xml:space="preserve">2.2 Lambda limits and long work</w:t>
      </w:r>
    </w:p>
    <w:p>
      <w:pPr>
        <w:pStyle w:val="FirstParagraph"/>
      </w:pPr>
      <w:r>
        <w:t xml:space="preserve">A standard Lambda function runs for at most 15 minutes in a single invocation. Lambda Managed Instances functions invoked asynchronously allow up to 90 minutes. Do not assume the 90-minute case applies to a standard function. Put long flows in Step Functions and keep each Lambda step short. Waits in Lambda bill for the full duration. API Gateway REST integrations use a default integration timeout of 29 seconds. The quotas page fetched in this pass did not print that value, so confirm it on the API Gateway quotas page. Streaming does not change the timeout.</w:t>
      </w:r>
    </w:p>
    <w:p>
      <w:pPr>
        <w:pStyle w:val="CaptionedFigure"/>
      </w:pPr>
      <w:r>
        <w:drawing>
          <wp:inline>
            <wp:extent cx="4114800" cy="2400300"/>
            <wp:effectExtent b="0" l="0" r="0" t="0"/>
            <wp:docPr descr="Lambda application design figure" title="" id="435" name="Picture"/>
            <a:graphic>
              <a:graphicData uri="http://schemas.openxmlformats.org/drawingml/2006/picture">
                <pic:pic>
                  <pic:nvPicPr>
                    <pic:cNvPr descr="img/application-design-figure-1.png" id="436" name="Picture"/>
                    <pic:cNvPicPr>
                      <a:picLocks noChangeArrowheads="1" noChangeAspect="1"/>
                    </pic:cNvPicPr>
                  </pic:nvPicPr>
                  <pic:blipFill>
                    <a:blip r:embed="rId434"/>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437">
        <w:r>
          <w:rPr>
            <w:rStyle w:val="Hyperlink"/>
          </w:rPr>
          <w:t xml:space="preserve">Lambda quotas and limits</w:t>
        </w:r>
      </w:hyperlink>
      <w:r>
        <w:t xml:space="preserve">. Use for the Lambda execution model.</w:t>
      </w:r>
    </w:p>
    <w:p>
      <w:pPr>
        <w:pStyle w:val="CaptionedFigure"/>
      </w:pPr>
      <w:r>
        <w:drawing>
          <wp:inline>
            <wp:extent cx="4114800" cy="2057400"/>
            <wp:effectExtent b="0" l="0" r="0" t="0"/>
            <wp:docPr descr="Lambda configuration tab timeout setting" title="" id="439" name="Picture"/>
            <a:graphic>
              <a:graphicData uri="http://schemas.openxmlformats.org/drawingml/2006/picture">
                <pic:pic>
                  <pic:nvPicPr>
                    <pic:cNvPr descr="img/configuration-tab.png" id="440" name="Picture"/>
                    <pic:cNvPicPr>
                      <a:picLocks noChangeArrowheads="1" noChangeAspect="1"/>
                    </pic:cNvPicPr>
                  </pic:nvPicPr>
                  <pic:blipFill>
                    <a:blip r:embed="rId438"/>
                    <a:stretch>
                      <a:fillRect/>
                    </a:stretch>
                  </pic:blipFill>
                  <pic:spPr bwMode="auto">
                    <a:xfrm>
                      <a:off x="0" y="0"/>
                      <a:ext cx="4114800" cy="20574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441">
        <w:r>
          <w:rPr>
            <w:rStyle w:val="Hyperlink"/>
          </w:rPr>
          <w:t xml:space="preserve">Lambda function timeout</w:t>
        </w:r>
      </w:hyperlink>
      <w:r>
        <w:t xml:space="preserve">. Use for the timeout setting location.</w:t>
      </w:r>
    </w:p>
    <w:bookmarkEnd w:id="442"/>
    <w:bookmarkStart w:id="457" w:name="human-approval-with-a-task-token"/>
    <w:p>
      <w:pPr>
        <w:pStyle w:val="Heading3"/>
      </w:pPr>
      <w:r>
        <w:t xml:space="preserve">2.2 Human approval with a task token</w:t>
      </w:r>
    </w:p>
    <w:p>
      <w:pPr>
        <w:pStyle w:val="CaptionedFigure"/>
      </w:pPr>
      <w:r>
        <w:drawing>
          <wp:inline>
            <wp:extent cx="4114800" cy="2400300"/>
            <wp:effectExtent b="0" l="0" r="0" t="0"/>
            <wp:docPr descr="Step Functions wait for callback with task token" title="" id="444" name="Picture"/>
            <a:graphic>
              <a:graphicData uri="http://schemas.openxmlformats.org/drawingml/2006/picture">
                <pic:pic>
                  <pic:nvPicPr>
                    <pic:cNvPr descr="img/wait-for-task-token.png" id="445" name="Picture"/>
                    <pic:cNvPicPr>
                      <a:picLocks noChangeArrowheads="1" noChangeAspect="1"/>
                    </pic:cNvPicPr>
                  </pic:nvPicPr>
                  <pic:blipFill>
                    <a:blip r:embed="rId443"/>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446">
        <w:r>
          <w:rPr>
            <w:rStyle w:val="Hyperlink"/>
          </w:rPr>
          <w:t xml:space="preserve">Step Functions, connect to resources</w:t>
        </w:r>
      </w:hyperlink>
      <w:r>
        <w:t xml:space="preserve">. Use for the callback pattern.</w:t>
      </w:r>
    </w:p>
    <w:p>
      <w:pPr>
        <w:pStyle w:val="CaptionedFigure"/>
      </w:pPr>
      <w:r>
        <w:drawing>
          <wp:inline>
            <wp:extent cx="4114800" cy="2400300"/>
            <wp:effectExtent b="0" l="0" r="0" t="0"/>
            <wp:docPr descr="Step Functions example workflow" title="" id="448" name="Picture"/>
            <a:graphic>
              <a:graphicData uri="http://schemas.openxmlformats.org/drawingml/2006/picture">
                <pic:pic>
                  <pic:nvPicPr>
                    <pic:cNvPr descr="img/step-functions-example.png" id="449" name="Picture"/>
                    <pic:cNvPicPr>
                      <a:picLocks noChangeArrowheads="1" noChangeAspect="1"/>
                    </pic:cNvPicPr>
                  </pic:nvPicPr>
                  <pic:blipFill>
                    <a:blip r:embed="rId447"/>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450">
        <w:r>
          <w:rPr>
            <w:rStyle w:val="Hyperlink"/>
          </w:rPr>
          <w:t xml:space="preserve">Wait for a callback with a task token</w:t>
        </w:r>
      </w:hyperlink>
      <w:r>
        <w:t xml:space="preserve">. Use for the callback task token flow.</w:t>
      </w:r>
    </w:p>
    <w:p>
      <w:pPr>
        <w:pStyle w:val="CaptionedFigure"/>
      </w:pPr>
      <w:r>
        <w:drawing>
          <wp:inline>
            <wp:extent cx="4114800" cy="2400300"/>
            <wp:effectExtent b="0" l="0" r="0" t="0"/>
            <wp:docPr descr="Step Functions use case examples" title="" id="452" name="Picture"/>
            <a:graphic>
              <a:graphicData uri="http://schemas.openxmlformats.org/drawingml/2006/picture">
                <pic:pic>
                  <pic:nvPicPr>
                    <pic:cNvPr descr="img/use-case-examples.png" id="453" name="Picture"/>
                    <pic:cNvPicPr>
                      <a:picLocks noChangeArrowheads="1" noChangeAspect="1"/>
                    </pic:cNvPicPr>
                  </pic:nvPicPr>
                  <pic:blipFill>
                    <a:blip r:embed="rId451"/>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450">
        <w:r>
          <w:rPr>
            <w:rStyle w:val="Hyperlink"/>
          </w:rPr>
          <w:t xml:space="preserve">Wait for a callback with a task token</w:t>
        </w:r>
      </w:hyperlink>
      <w:r>
        <w:t xml:space="preserve">.</w:t>
      </w:r>
    </w:p>
    <w:p>
      <w:pPr>
        <w:pStyle w:val="BodyText"/>
      </w:pPr>
      <w:r>
        <w:drawing>
          <wp:inline>
            <wp:extent cx="4114800" cy="1061136"/>
            <wp:effectExtent b="0" l="0" r="0" t="0"/>
            <wp:docPr descr="" title="" id="455" name="Picture"/>
            <a:graphic>
              <a:graphicData uri="http://schemas.openxmlformats.org/drawingml/2006/picture">
                <pic:pic>
                  <pic:nvPicPr>
                    <pic:cNvPr descr="/tmp/claude-0/-home-user-aws-aip-c01-study-guide/dadbcc61-393e-5620-a312-677fea7d27eb/scratchpad/dg/d060.png" id="456" name="Picture"/>
                    <pic:cNvPicPr>
                      <a:picLocks noChangeArrowheads="1" noChangeAspect="1"/>
                    </pic:cNvPicPr>
                  </pic:nvPicPr>
                  <pic:blipFill>
                    <a:blip r:embed="rId454"/>
                    <a:stretch>
                      <a:fillRect/>
                    </a:stretch>
                  </pic:blipFill>
                  <pic:spPr bwMode="auto">
                    <a:xfrm>
                      <a:off x="0" y="0"/>
                      <a:ext cx="4114800" cy="1061136"/>
                    </a:xfrm>
                    <a:prstGeom prst="rect">
                      <a:avLst/>
                    </a:prstGeom>
                    <a:noFill/>
                    <a:ln w="9525">
                      <a:noFill/>
                      <a:headEnd/>
                      <a:tailEnd/>
                    </a:ln>
                  </pic:spPr>
                </pic:pic>
              </a:graphicData>
            </a:graphic>
          </wp:inline>
        </w:drawing>
      </w:r>
    </w:p>
    <w:p>
      <w:pPr>
        <w:pStyle w:val="BodyText"/>
      </w:pPr>
      <w:r>
        <w:t xml:space="preserve">The execution history gives the audit trail. Standard workflows keep execution history for up to 90 days. Use Standard for waits measured in hours or days.</w:t>
      </w:r>
    </w:p>
    <w:bookmarkEnd w:id="457"/>
    <w:bookmarkStart w:id="462" w:name="agentcore-components"/>
    <w:p>
      <w:pPr>
        <w:pStyle w:val="Heading3"/>
      </w:pPr>
      <w:r>
        <w:t xml:space="preserve">2.2 AgentCore components</w:t>
      </w:r>
    </w:p>
    <w:p>
      <w:pPr>
        <w:pStyle w:val="FirstParagraph"/>
      </w:pPr>
      <w:r>
        <w:t xml:space="preserve">AgentCore runs agents built with any framework behind one interface. Runtime hosts the agent code. Memory holds context. Gateway exposes tools as MCP tools. Identity controls who can call agents and tools. Observability records traces and metrics.</w:t>
      </w:r>
    </w:p>
    <w:p>
      <w:pPr>
        <w:pStyle w:val="CaptionedFigure"/>
      </w:pPr>
      <w:r>
        <w:drawing>
          <wp:inline>
            <wp:extent cx="4114800" cy="2400300"/>
            <wp:effectExtent b="0" l="0" r="0" t="0"/>
            <wp:docPr descr="Amazon Bedrock AgentCore components" title="" id="459" name="Picture"/>
            <a:graphic>
              <a:graphicData uri="http://schemas.openxmlformats.org/drawingml/2006/picture">
                <pic:pic>
                  <pic:nvPicPr>
                    <pic:cNvPr descr="img/agentcore_all_components_final.png" id="460" name="Picture"/>
                    <pic:cNvPicPr>
                      <a:picLocks noChangeArrowheads="1" noChangeAspect="1"/>
                    </pic:cNvPicPr>
                  </pic:nvPicPr>
                  <pic:blipFill>
                    <a:blip r:embed="rId458"/>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461">
        <w:r>
          <w:rPr>
            <w:rStyle w:val="Hyperlink"/>
          </w:rPr>
          <w:t xml:space="preserve">What is Amazon Bedrock AgentCore</w:t>
        </w:r>
      </w:hyperlink>
      <w:r>
        <w:t xml:space="preserve">.</w:t>
      </w:r>
    </w:p>
    <w:bookmarkEnd w:id="462"/>
    <w:bookmarkStart w:id="463" w:name="enterprise-gateway-and-access"/>
    <w:p>
      <w:pPr>
        <w:pStyle w:val="Heading3"/>
      </w:pPr>
      <w:r>
        <w:t xml:space="preserve">2.3 Enterprise gateway and access</w:t>
      </w:r>
    </w:p>
    <w:p>
      <w:pPr>
        <w:pStyle w:val="FirstParagraph"/>
      </w:pPr>
      <w:r>
        <w:t xml:space="preserve">Put one controlled entry in front of the models. API Gateway, Lambda or EventBridge, and then Bedrock or SageMaker AI. One gateway enforces guardrail identifiers, IAM policy, uniform logs, and team cost tags. AWS Outposts keeps data on premises for rules that keep data on site. AgentCore Gateway routes agent traffic through one endpoint and includes observability and auditing.</w:t>
      </w:r>
    </w:p>
    <w:bookmarkEnd w:id="463"/>
    <w:bookmarkStart w:id="464" w:name="converse-or-invokemodel"/>
    <w:p>
      <w:pPr>
        <w:pStyle w:val="Heading3"/>
      </w:pPr>
      <w:r>
        <w:t xml:space="preserve">2.3 Converse or InvokeModel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API</w:t>
            </w:r>
          </w:p>
        </w:tc>
      </w:tr>
      <w:tr>
        <w:tc>
          <w:tcPr/>
          <w:p>
            <w:pPr>
              <w:pStyle w:val="Compact"/>
              <w:jc w:val="left"/>
            </w:pPr>
            <w:r>
              <w:t xml:space="preserve">Chat and tool use, one code path for many models</w:t>
            </w:r>
          </w:p>
        </w:tc>
        <w:tc>
          <w:tcPr/>
          <w:p>
            <w:pPr>
              <w:pStyle w:val="Compact"/>
              <w:jc w:val="left"/>
            </w:pPr>
            <w:r>
              <w:t xml:space="preserve">Converse</w:t>
            </w:r>
          </w:p>
        </w:tc>
      </w:tr>
      <w:tr>
        <w:tc>
          <w:tcPr/>
          <w:p>
            <w:pPr>
              <w:pStyle w:val="Compact"/>
              <w:jc w:val="left"/>
            </w:pPr>
            <w:r>
              <w:t xml:space="preserve">Embeddings</w:t>
            </w:r>
          </w:p>
        </w:tc>
        <w:tc>
          <w:tcPr/>
          <w:p>
            <w:pPr>
              <w:pStyle w:val="Compact"/>
              <w:jc w:val="left"/>
            </w:pPr>
            <w:r>
              <w:t xml:space="preserve">InvokeModel with an embedding model</w:t>
            </w:r>
          </w:p>
        </w:tc>
      </w:tr>
      <w:tr>
        <w:tc>
          <w:tcPr/>
          <w:p>
            <w:pPr>
              <w:pStyle w:val="Compact"/>
              <w:jc w:val="left"/>
            </w:pPr>
            <w:r>
              <w:t xml:space="preserve">Provider-specific body or parameter</w:t>
            </w:r>
          </w:p>
        </w:tc>
        <w:tc>
          <w:tcPr/>
          <w:p>
            <w:pPr>
              <w:pStyle w:val="Compact"/>
              <w:jc w:val="left"/>
            </w:pPr>
            <w:r>
              <w:t xml:space="preserve">InvokeModel. Claude requires</w:t>
            </w:r>
            <w:r>
              <w:t xml:space="preserve"> </w:t>
            </w:r>
            <w:r>
              <w:rPr>
                <w:rStyle w:val="VerbatimChar"/>
              </w:rPr>
              <w:t xml:space="preserve">anthropic_version</w:t>
            </w:r>
            <w:r>
              <w:t xml:space="preserve"> </w:t>
            </w:r>
            <w:r>
              <w:t xml:space="preserve">and</w:t>
            </w:r>
            <w:r>
              <w:t xml:space="preserve"> </w:t>
            </w:r>
            <w:r>
              <w:rPr>
                <w:rStyle w:val="VerbatimChar"/>
              </w:rPr>
              <w:t xml:space="preserve">max_tokens</w:t>
            </w:r>
            <w:r>
              <w:t xml:space="preserve"> </w:t>
            </w:r>
            <w:r>
              <w:t xml:space="preserve">in the body.</w:t>
            </w:r>
          </w:p>
        </w:tc>
      </w:tr>
    </w:tbl>
    <w:p>
      <w:pPr>
        <w:pStyle w:val="BodyText"/>
      </w:pPr>
      <w:r>
        <w:rPr>
          <w:bCs/>
          <w:b/>
        </w:rPr>
        <w:t xml:space="preserve">Exam trap.</w:t>
      </w:r>
      <w:r>
        <w:t xml:space="preserve"> </w:t>
      </w:r>
      <w:r>
        <w:t xml:space="preserve">Converse is for text generation and chat. It is not the embeddings API.</w:t>
      </w:r>
    </w:p>
    <w:bookmarkEnd w:id="464"/>
    <w:bookmarkStart w:id="465" w:name="applyguardrail-on-any-model-1"/>
    <w:p>
      <w:pPr>
        <w:pStyle w:val="Heading3"/>
      </w:pPr>
      <w:r>
        <w:t xml:space="preserve">2.3 ApplyGuardrail on any model</w:t>
      </w:r>
    </w:p>
    <w:p>
      <w:pPr>
        <w:pStyle w:val="FirstParagraph"/>
      </w:pPr>
      <w:r>
        <w:t xml:space="preserve">ApplyGuardrail applies a Bedrock safety policy to content from any model. It takes content and returns an allow or block result. It does not call the model. Input screening and output screening are separate checks.</w:t>
      </w:r>
    </w:p>
    <w:bookmarkEnd w:id="465"/>
    <w:bookmarkStart w:id="466" w:name="streaming-to-the-browser"/>
    <w:p>
      <w:pPr>
        <w:pStyle w:val="Heading3"/>
      </w:pPr>
      <w:r>
        <w:t xml:space="preserve">2.4 Streaming to the browser</w:t>
      </w:r>
    </w:p>
    <w:p>
      <w:pPr>
        <w:pStyle w:val="FirstParagraph"/>
      </w:pPr>
      <w:r>
        <w:t xml:space="preserve">ConverseStream and InvokeModelWithResponseStream send tokens as they arrive. WebSocket APIs or server-sent events carry the stream to the browser. A REST integration still stops at the 29-second limit. Pick a path that can hold the stream.</w:t>
      </w:r>
    </w:p>
    <w:p>
      <w:pPr>
        <w:pStyle w:val="BodyText"/>
      </w:pPr>
      <w:r>
        <w:rPr>
          <w:bCs/>
          <w:b/>
        </w:rPr>
        <w:t xml:space="preserve">Exam trap.</w:t>
      </w:r>
      <w:r>
        <w:t xml:space="preserve"> </w:t>
      </w:r>
      <w:r>
        <w:t xml:space="preserve">A 90-second model call fails at the gateway. Raising the Lambda timeout does not fix it.</w:t>
      </w:r>
    </w:p>
    <w:bookmarkEnd w:id="466"/>
    <w:bookmarkStart w:id="467" w:name="call-models-reliably"/>
    <w:p>
      <w:pPr>
        <w:pStyle w:val="Heading3"/>
      </w:pPr>
      <w:r>
        <w:t xml:space="preserve">2.4 Call models reliably</w:t>
      </w:r>
    </w:p>
    <w:p>
      <w:pPr>
        <w:numPr>
          <w:ilvl w:val="0"/>
          <w:numId w:val="1063"/>
        </w:numPr>
        <w:pStyle w:val="Compact"/>
      </w:pPr>
      <w:r>
        <w:t xml:space="preserve">Call. Use Bedrock APIs for synchronous calls. Use SQS for asynchronous work that can finish later.</w:t>
      </w:r>
    </w:p>
    <w:p>
      <w:pPr>
        <w:numPr>
          <w:ilvl w:val="0"/>
          <w:numId w:val="1063"/>
        </w:numPr>
        <w:pStyle w:val="Compact"/>
      </w:pPr>
      <w:r>
        <w:t xml:space="preserve">Recover. Use exponential backoff with jitter. Set a maximum attempt count. Use a fallback model.</w:t>
      </w:r>
    </w:p>
    <w:p>
      <w:pPr>
        <w:numPr>
          <w:ilvl w:val="0"/>
          <w:numId w:val="1063"/>
        </w:numPr>
        <w:pStyle w:val="Compact"/>
      </w:pPr>
      <w:r>
        <w:t xml:space="preserve">Observe. Trace calls with AWS X-Ray. Log token counts per call.</w:t>
      </w:r>
    </w:p>
    <w:p>
      <w:pPr>
        <w:numPr>
          <w:ilvl w:val="0"/>
          <w:numId w:val="1063"/>
        </w:numPr>
        <w:pStyle w:val="Compact"/>
      </w:pPr>
      <w:r>
        <w:t xml:space="preserve">Route. Use static configuration, Step Functions for content-based routing, or metric-based routing.</w:t>
      </w:r>
    </w:p>
    <w:p>
      <w:pPr>
        <w:pStyle w:val="FirstParagraph"/>
      </w:pPr>
      <w:r>
        <w:rPr>
          <w:bCs/>
          <w:b/>
        </w:rPr>
        <w:t xml:space="preserve">Exam trap.</w:t>
      </w:r>
      <w:r>
        <w:t xml:space="preserve"> </w:t>
      </w:r>
      <w:r>
        <w:t xml:space="preserve">A tight retry loop is never correct. Retries need jitter, a maximum attempt count, and a fallback.</w:t>
      </w:r>
    </w:p>
    <w:bookmarkEnd w:id="467"/>
    <w:bookmarkStart w:id="468" w:name="application-tools"/>
    <w:p>
      <w:pPr>
        <w:pStyle w:val="Heading3"/>
      </w:pPr>
      <w:r>
        <w:t xml:space="preserve">2.5 Application tools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Service</w:t>
            </w:r>
          </w:p>
        </w:tc>
      </w:tr>
      <w:tr>
        <w:tc>
          <w:tcPr/>
          <w:p>
            <w:pPr>
              <w:pStyle w:val="Compact"/>
              <w:jc w:val="left"/>
            </w:pPr>
            <w:r>
              <w:t xml:space="preserve">Coding help in the IDE, code changes, test generation</w:t>
            </w:r>
          </w:p>
        </w:tc>
        <w:tc>
          <w:tcPr/>
          <w:p>
            <w:pPr>
              <w:pStyle w:val="Compact"/>
              <w:jc w:val="left"/>
            </w:pPr>
            <w:r>
              <w:t xml:space="preserve">Amazon Q Developer</w:t>
            </w:r>
          </w:p>
        </w:tc>
      </w:tr>
      <w:tr>
        <w:tc>
          <w:tcPr/>
          <w:p>
            <w:pPr>
              <w:pStyle w:val="Compact"/>
              <w:jc w:val="left"/>
            </w:pPr>
            <w:r>
              <w:t xml:space="preserve">Chat over company data for employees</w:t>
            </w:r>
          </w:p>
        </w:tc>
        <w:tc>
          <w:tcPr/>
          <w:p>
            <w:pPr>
              <w:pStyle w:val="Compact"/>
              <w:jc w:val="left"/>
            </w:pPr>
            <w:r>
              <w:t xml:space="preserve">Amazon Q Business. No longer open to new customers. The documentation names Amazon Quick as the alternative.</w:t>
            </w:r>
          </w:p>
        </w:tc>
      </w:tr>
      <w:tr>
        <w:tc>
          <w:tcPr/>
          <w:p>
            <w:pPr>
              <w:pStyle w:val="Compact"/>
              <w:jc w:val="left"/>
            </w:pPr>
            <w:r>
              <w:t xml:space="preserve">Web app with managed hosting and sign-in</w:t>
            </w:r>
          </w:p>
        </w:tc>
        <w:tc>
          <w:tcPr/>
          <w:p>
            <w:pPr>
              <w:pStyle w:val="Compact"/>
              <w:jc w:val="left"/>
            </w:pPr>
            <w:r>
              <w:t xml:space="preserve">AWS Amplify</w:t>
            </w:r>
          </w:p>
        </w:tc>
      </w:tr>
      <w:tr>
        <w:tc>
          <w:tcPr/>
          <w:p>
            <w:pPr>
              <w:pStyle w:val="Compact"/>
              <w:jc w:val="left"/>
            </w:pPr>
            <w:r>
              <w:t xml:space="preserve">Real-time collaborative editing</w:t>
            </w:r>
          </w:p>
        </w:tc>
        <w:tc>
          <w:tcPr/>
          <w:p>
            <w:pPr>
              <w:pStyle w:val="Compact"/>
              <w:jc w:val="left"/>
            </w:pPr>
            <w:r>
              <w:t xml:space="preserve">AWS AppSync with DynamoDB</w:t>
            </w:r>
          </w:p>
        </w:tc>
      </w:tr>
      <w:tr>
        <w:tc>
          <w:tcPr/>
          <w:p>
            <w:pPr>
              <w:pStyle w:val="Compact"/>
              <w:jc w:val="left"/>
            </w:pPr>
            <w:r>
              <w:t xml:space="preserve">Extract data from documents, images, audio, and video</w:t>
            </w:r>
          </w:p>
        </w:tc>
        <w:tc>
          <w:tcPr/>
          <w:p>
            <w:pPr>
              <w:pStyle w:val="Compact"/>
              <w:jc w:val="left"/>
            </w:pPr>
            <w:r>
              <w:t xml:space="preserve">Amazon Bedrock Data Automation</w:t>
            </w:r>
          </w:p>
        </w:tc>
      </w:tr>
      <w:tr>
        <w:tc>
          <w:tcPr/>
          <w:p>
            <w:pPr>
              <w:pStyle w:val="Compact"/>
              <w:jc w:val="left"/>
            </w:pPr>
            <w:r>
              <w:t xml:space="preserve">No-code prompt chains with branches</w:t>
            </w:r>
          </w:p>
        </w:tc>
        <w:tc>
          <w:tcPr/>
          <w:p>
            <w:pPr>
              <w:pStyle w:val="Compact"/>
              <w:jc w:val="left"/>
            </w:pPr>
            <w:r>
              <w:t xml:space="preserve">Amazon Bedrock Prompt Flows</w:t>
            </w:r>
          </w:p>
        </w:tc>
      </w:tr>
    </w:tbl>
    <w:p>
      <w:pPr>
        <w:pStyle w:val="BodyText"/>
      </w:pPr>
      <w:r>
        <w:rPr>
          <w:bCs/>
          <w:b/>
        </w:rPr>
        <w:t xml:space="preserve">Exam trap.</w:t>
      </w:r>
      <w:r>
        <w:t xml:space="preserve"> </w:t>
      </w:r>
      <w:r>
        <w:t xml:space="preserve">Q Business and Q Developer have similar names. One does company chat. The other writes code.</w:t>
      </w:r>
    </w:p>
    <w:bookmarkEnd w:id="468"/>
    <w:bookmarkStart w:id="469" w:name="prompt-variants-versions-and-caching"/>
    <w:p>
      <w:pPr>
        <w:pStyle w:val="Heading3"/>
      </w:pPr>
      <w:r>
        <w:t xml:space="preserve">2.5 Prompt variants, versions, and caching</w:t>
      </w:r>
    </w:p>
    <w:p>
      <w:pPr>
        <w:pStyle w:val="FirstParagraph"/>
      </w:pPr>
      <w:r>
        <w:t xml:space="preserve">A variant compares two wordings side by side. A version is an immutable snapshot that you can roll back to. Prompt caching reuses a repeated prefix. The cached part must match exactly and sit before the changing content. Cache writes cost extra, so caching pays off only with repeat volume.</w:t>
      </w:r>
    </w:p>
    <w:p>
      <w:pPr>
        <w:pStyle w:val="BodyText"/>
      </w:pPr>
      <w:r>
        <w:rPr>
          <w:bCs/>
          <w:b/>
        </w:rPr>
        <w:t xml:space="preserve">Exam trap.</w:t>
      </w:r>
      <w:r>
        <w:t xml:space="preserve"> </w:t>
      </w:r>
      <w:r>
        <w:t xml:space="preserve">Prompt caching lowers the cost of a repeated prefix. It does not reserve throughput. Provisioned Throughput reserves capacity.</w:t>
      </w:r>
    </w:p>
    <w:bookmarkEnd w:id="469"/>
    <w:bookmarkStart w:id="470" w:name="domain-2-gaps"/>
    <w:p>
      <w:pPr>
        <w:pStyle w:val="Heading3"/>
      </w:pPr>
      <w:r>
        <w:t xml:space="preserve">Domain 2 gaps</w:t>
      </w:r>
    </w:p>
    <w:p>
      <w:pPr>
        <w:pStyle w:val="FirstParagraph"/>
      </w:pPr>
      <w:r>
        <w:t xml:space="preserve">Not in source: official sample questions for Domain 2. AWS CodeDeploy, Kiro, and Amazon Managed Streaming for Apache Kafka. The fact-check for this domain has not closed.</w:t>
      </w:r>
    </w:p>
    <w:bookmarkEnd w:id="470"/>
    <w:bookmarkStart w:id="471" w:name="row-map-for-domain-2"/>
    <w:p>
      <w:pPr>
        <w:pStyle w:val="Heading3"/>
      </w:pPr>
      <w:r>
        <w:t xml:space="preserve">Row map for Domain 2</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Agent parts and invoke_agent</w:t>
            </w:r>
          </w:p>
        </w:tc>
        <w:tc>
          <w:tcPr/>
          <w:p>
            <w:pPr>
              <w:pStyle w:val="Compact"/>
              <w:jc w:val="left"/>
            </w:pPr>
            <w:r>
              <w:t xml:space="preserve">#u28</w:t>
            </w:r>
          </w:p>
        </w:tc>
      </w:tr>
      <w:tr>
        <w:tc>
          <w:tcPr/>
          <w:p>
            <w:pPr>
              <w:pStyle w:val="Compact"/>
              <w:jc w:val="left"/>
            </w:pPr>
            <w:r>
              <w:t xml:space="preserve">DRAFT, versions, and aliases</w:t>
            </w:r>
          </w:p>
        </w:tc>
        <w:tc>
          <w:tcPr/>
          <w:p>
            <w:pPr>
              <w:pStyle w:val="Compact"/>
              <w:jc w:val="left"/>
            </w:pPr>
            <w:r>
              <w:t xml:space="preserve">#u29</w:t>
            </w:r>
          </w:p>
        </w:tc>
      </w:tr>
      <w:tr>
        <w:tc>
          <w:tcPr/>
          <w:p>
            <w:pPr>
              <w:pStyle w:val="Compact"/>
              <w:jc w:val="left"/>
            </w:pPr>
            <w:r>
              <w:t xml:space="preserve">Multi-agent collaboration</w:t>
            </w:r>
          </w:p>
        </w:tc>
        <w:tc>
          <w:tcPr/>
          <w:p>
            <w:pPr>
              <w:pStyle w:val="Compact"/>
              <w:jc w:val="left"/>
            </w:pPr>
            <w:r>
              <w:t xml:space="preserve">#u30</w:t>
            </w:r>
          </w:p>
        </w:tc>
      </w:tr>
      <w:tr>
        <w:tc>
          <w:tcPr/>
          <w:p>
            <w:pPr>
              <w:pStyle w:val="Compact"/>
              <w:jc w:val="left"/>
            </w:pPr>
            <w:r>
              <w:t xml:space="preserve">Agent loop limits</w:t>
            </w:r>
          </w:p>
        </w:tc>
        <w:tc>
          <w:tcPr/>
          <w:p>
            <w:pPr>
              <w:pStyle w:val="Compact"/>
              <w:jc w:val="left"/>
            </w:pPr>
            <w:r>
              <w:t xml:space="preserve">#u28</w:t>
            </w:r>
          </w:p>
        </w:tc>
      </w:tr>
      <w:tr>
        <w:tc>
          <w:tcPr/>
          <w:p>
            <w:pPr>
              <w:pStyle w:val="Compact"/>
              <w:jc w:val="left"/>
            </w:pPr>
            <w:r>
              <w:t xml:space="preserve">Open-source frameworks and MCP hosting</w:t>
            </w:r>
          </w:p>
        </w:tc>
        <w:tc>
          <w:tcPr/>
          <w:p>
            <w:pPr>
              <w:pStyle w:val="Compact"/>
              <w:jc w:val="left"/>
            </w:pPr>
            <w:r>
              <w:t xml:space="preserve">#u50</w:t>
            </w:r>
          </w:p>
        </w:tc>
      </w:tr>
      <w:tr>
        <w:tc>
          <w:tcPr/>
          <w:p>
            <w:pPr>
              <w:pStyle w:val="Compact"/>
              <w:jc w:val="left"/>
            </w:pPr>
            <w:r>
              <w:t xml:space="preserve">Session and customer memory</w:t>
            </w:r>
          </w:p>
        </w:tc>
        <w:tc>
          <w:tcPr/>
          <w:p>
            <w:pPr>
              <w:pStyle w:val="Compact"/>
              <w:jc w:val="left"/>
            </w:pPr>
            <w:r>
              <w:t xml:space="preserve">#u49</w:t>
            </w:r>
          </w:p>
        </w:tc>
      </w:tr>
      <w:tr>
        <w:tc>
          <w:tcPr/>
          <w:p>
            <w:pPr>
              <w:pStyle w:val="Compact"/>
              <w:jc w:val="left"/>
            </w:pPr>
            <w:r>
              <w:t xml:space="preserve">Deployment patterns</w:t>
            </w:r>
          </w:p>
        </w:tc>
        <w:tc>
          <w:tcPr/>
          <w:p>
            <w:pPr>
              <w:pStyle w:val="Compact"/>
              <w:jc w:val="left"/>
            </w:pPr>
            <w:r>
              <w:t xml:space="preserve">#u31</w:t>
            </w:r>
          </w:p>
        </w:tc>
      </w:tr>
      <w:tr>
        <w:tc>
          <w:tcPr/>
          <w:p>
            <w:pPr>
              <w:pStyle w:val="Compact"/>
              <w:jc w:val="left"/>
            </w:pPr>
            <w:r>
              <w:t xml:space="preserve">SageMaker endpoints</w:t>
            </w:r>
          </w:p>
        </w:tc>
        <w:tc>
          <w:tcPr/>
          <w:p>
            <w:pPr>
              <w:pStyle w:val="Compact"/>
              <w:jc w:val="left"/>
            </w:pPr>
            <w:r>
              <w:t xml:space="preserve">#u31</w:t>
            </w:r>
          </w:p>
        </w:tc>
      </w:tr>
      <w:tr>
        <w:tc>
          <w:tcPr/>
          <w:p>
            <w:pPr>
              <w:pStyle w:val="Compact"/>
              <w:jc w:val="left"/>
            </w:pPr>
            <w:r>
              <w:t xml:space="preserve">Lambda limits and long work</w:t>
            </w:r>
          </w:p>
        </w:tc>
        <w:tc>
          <w:tcPr/>
          <w:p>
            <w:pPr>
              <w:pStyle w:val="Compact"/>
              <w:jc w:val="left"/>
            </w:pPr>
            <w:r>
              <w:t xml:space="preserve">#u10</w:t>
            </w:r>
          </w:p>
        </w:tc>
      </w:tr>
      <w:tr>
        <w:tc>
          <w:tcPr/>
          <w:p>
            <w:pPr>
              <w:pStyle w:val="Compact"/>
              <w:jc w:val="left"/>
            </w:pPr>
            <w:r>
              <w:t xml:space="preserve">Human approval with a task token</w:t>
            </w:r>
          </w:p>
        </w:tc>
        <w:tc>
          <w:tcPr/>
          <w:p>
            <w:pPr>
              <w:pStyle w:val="Compact"/>
              <w:jc w:val="left"/>
            </w:pPr>
            <w:r>
              <w:t xml:space="preserve">#u10</w:t>
            </w:r>
          </w:p>
        </w:tc>
      </w:tr>
      <w:tr>
        <w:tc>
          <w:tcPr/>
          <w:p>
            <w:pPr>
              <w:pStyle w:val="Compact"/>
              <w:jc w:val="left"/>
            </w:pPr>
            <w:r>
              <w:t xml:space="preserve">AgentCore components</w:t>
            </w:r>
          </w:p>
        </w:tc>
        <w:tc>
          <w:tcPr/>
          <w:p>
            <w:pPr>
              <w:pStyle w:val="Compact"/>
              <w:jc w:val="left"/>
            </w:pPr>
            <w:r>
              <w:t xml:space="preserve">#u9</w:t>
            </w:r>
          </w:p>
        </w:tc>
      </w:tr>
      <w:tr>
        <w:tc>
          <w:tcPr/>
          <w:p>
            <w:pPr>
              <w:pStyle w:val="Compact"/>
              <w:jc w:val="left"/>
            </w:pPr>
            <w:r>
              <w:t xml:space="preserve">Enterprise gateway and access</w:t>
            </w:r>
          </w:p>
        </w:tc>
        <w:tc>
          <w:tcPr/>
          <w:p>
            <w:pPr>
              <w:pStyle w:val="Compact"/>
              <w:jc w:val="left"/>
            </w:pPr>
            <w:r>
              <w:t xml:space="preserve">#u51</w:t>
            </w:r>
          </w:p>
        </w:tc>
      </w:tr>
      <w:tr>
        <w:tc>
          <w:tcPr/>
          <w:p>
            <w:pPr>
              <w:pStyle w:val="Compact"/>
              <w:jc w:val="left"/>
            </w:pPr>
            <w:r>
              <w:t xml:space="preserve">Converse or InvokeModel</w:t>
            </w:r>
          </w:p>
        </w:tc>
        <w:tc>
          <w:tcPr/>
          <w:p>
            <w:pPr>
              <w:pStyle w:val="Compact"/>
              <w:jc w:val="left"/>
            </w:pPr>
            <w:r>
              <w:t xml:space="preserve">#u1</w:t>
            </w:r>
          </w:p>
        </w:tc>
      </w:tr>
      <w:tr>
        <w:tc>
          <w:tcPr/>
          <w:p>
            <w:pPr>
              <w:pStyle w:val="Compact"/>
              <w:jc w:val="left"/>
            </w:pPr>
            <w:r>
              <w:t xml:space="preserve">ApplyGuardrail on any model</w:t>
            </w:r>
          </w:p>
        </w:tc>
        <w:tc>
          <w:tcPr/>
          <w:p>
            <w:pPr>
              <w:pStyle w:val="Compact"/>
              <w:jc w:val="left"/>
            </w:pPr>
            <w:r>
              <w:t xml:space="preserve">#u33</w:t>
            </w:r>
          </w:p>
        </w:tc>
      </w:tr>
      <w:tr>
        <w:tc>
          <w:tcPr/>
          <w:p>
            <w:pPr>
              <w:pStyle w:val="Compact"/>
              <w:jc w:val="left"/>
            </w:pPr>
            <w:r>
              <w:t xml:space="preserve">Streaming and the gateway timeout</w:t>
            </w:r>
          </w:p>
        </w:tc>
        <w:tc>
          <w:tcPr/>
          <w:p>
            <w:pPr>
              <w:pStyle w:val="Compact"/>
              <w:jc w:val="left"/>
            </w:pPr>
            <w:r>
              <w:t xml:space="preserve">#u32</w:t>
            </w:r>
          </w:p>
        </w:tc>
      </w:tr>
      <w:tr>
        <w:tc>
          <w:tcPr/>
          <w:p>
            <w:pPr>
              <w:pStyle w:val="Compact"/>
              <w:jc w:val="left"/>
            </w:pPr>
            <w:r>
              <w:t xml:space="preserve">Call models reliably</w:t>
            </w:r>
          </w:p>
        </w:tc>
        <w:tc>
          <w:tcPr/>
          <w:p>
            <w:pPr>
              <w:pStyle w:val="Compact"/>
              <w:jc w:val="left"/>
            </w:pPr>
            <w:r>
              <w:t xml:space="preserve">#u12</w:t>
            </w:r>
          </w:p>
        </w:tc>
      </w:tr>
      <w:tr>
        <w:tc>
          <w:tcPr/>
          <w:p>
            <w:pPr>
              <w:pStyle w:val="Compact"/>
              <w:jc w:val="left"/>
            </w:pPr>
            <w:r>
              <w:t xml:space="preserve">Application tools</w:t>
            </w:r>
          </w:p>
        </w:tc>
        <w:tc>
          <w:tcPr/>
          <w:p>
            <w:pPr>
              <w:pStyle w:val="Compact"/>
              <w:jc w:val="left"/>
            </w:pPr>
            <w:r>
              <w:t xml:space="preserve">#u52</w:t>
            </w:r>
          </w:p>
        </w:tc>
      </w:tr>
      <w:tr>
        <w:tc>
          <w:tcPr/>
          <w:p>
            <w:pPr>
              <w:pStyle w:val="Compact"/>
              <w:jc w:val="left"/>
            </w:pPr>
            <w:r>
              <w:t xml:space="preserve">Prompt variants, versions, and caching</w:t>
            </w:r>
          </w:p>
        </w:tc>
        <w:tc>
          <w:tcPr/>
          <w:p>
            <w:pPr>
              <w:pStyle w:val="Compact"/>
              <w:jc w:val="left"/>
            </w:pPr>
            <w:r>
              <w:t xml:space="preserve">#u4 and #u26</w:t>
            </w:r>
          </w:p>
        </w:tc>
      </w:tr>
    </w:tbl>
    <w:bookmarkEnd w:id="471"/>
    <w:bookmarkEnd w:id="472"/>
    <w:bookmarkEnd w:id="473"/>
    <w:bookmarkStart w:id="530" w:name="d3"/>
    <w:p>
      <w:pPr>
        <w:pStyle w:val="BodyText"/>
      </w:pPr>
      <w:r>
        <w:t xml:space="preserve">Part 4 · Domain 3 · Weight 20 percent (official exam guide)</w:t>
      </w:r>
    </w:p>
    <w:bookmarkStart w:id="529" w:name="ai-safety-security-and-governance"/>
    <w:p>
      <w:pPr>
        <w:pStyle w:val="Heading2"/>
      </w:pPr>
      <w:r>
        <w:t xml:space="preserve">AI safety, security, and governance</w:t>
      </w:r>
    </w:p>
    <w:p>
      <w:pPr>
        <w:pStyle w:val="FirstParagraph"/>
      </w:pPr>
      <w:r>
        <w:t xml:space="preserve">Visual units for this domain</w:t>
      </w:r>
    </w:p>
    <w:p>
      <w:pPr>
        <w:pStyle w:val="BodyText"/>
      </w:pPr>
      <w:r>
        <w:t xml:space="preserve">Visual unit 34</w:t>
      </w:r>
    </w:p>
    <w:bookmarkStart w:id="477" w:name="X51bad0c6ec3968be0d6d6d5ac6460f61933a145"/>
    <w:p>
      <w:pPr>
        <w:pStyle w:val="Heading3"/>
      </w:pPr>
      <w:r>
        <w:t xml:space="preserve">Six guardrail policies, each for one failure</w:t>
      </w:r>
    </w:p>
    <w:p>
      <w:pPr>
        <w:pStyle w:val="FirstParagraph"/>
      </w:pPr>
      <w:r>
        <w:rPr>
          <w:bCs/>
          <w:b/>
        </w:rPr>
        <w:t xml:space="preserve">First principle.</w:t>
      </w:r>
      <w:r>
        <w:t xml:space="preserve"> </w:t>
      </w:r>
      <w:r>
        <w:t xml:space="preserve">Each policy stops one kind of failure. Denied topics stop a subject. Word filters stop exact strings. Content filters stop harm and prompt attacks. Sensitive information filters stop PII. Grounding checks stop unsupported claims. Automated Reasoning checks stop claims that break formal rules.</w:t>
      </w:r>
    </w:p>
    <w:p>
      <w:pPr>
        <w:pStyle w:val="BodyText"/>
      </w:pPr>
      <w:r>
        <w:drawing>
          <wp:inline>
            <wp:extent cx="4114800" cy="1265022"/>
            <wp:effectExtent b="0" l="0" r="0" t="0"/>
            <wp:docPr descr="" title="" id="475" name="Picture"/>
            <a:graphic>
              <a:graphicData uri="http://schemas.openxmlformats.org/drawingml/2006/picture">
                <pic:pic>
                  <pic:nvPicPr>
                    <pic:cNvPr descr="/tmp/claude-0/-home-user-aws-aip-c01-study-guide/dadbcc61-393e-5620-a312-677fea7d27eb/scratchpad/dg/d061.png" id="476" name="Picture"/>
                    <pic:cNvPicPr>
                      <a:picLocks noChangeArrowheads="1" noChangeAspect="1"/>
                    </pic:cNvPicPr>
                  </pic:nvPicPr>
                  <pic:blipFill>
                    <a:blip r:embed="rId474"/>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64"/>
        </w:numPr>
        <w:pStyle w:val="Compact"/>
      </w:pPr>
      <w:r>
        <w:t xml:space="preserve">Denied topics: subject in plain language.</w:t>
      </w:r>
    </w:p>
    <w:p>
      <w:pPr>
        <w:numPr>
          <w:ilvl w:val="0"/>
          <w:numId w:val="1064"/>
        </w:numPr>
        <w:pStyle w:val="Compact"/>
      </w:pPr>
      <w:r>
        <w:t xml:space="preserve">Word filters: exact strings.</w:t>
      </w:r>
    </w:p>
    <w:p>
      <w:pPr>
        <w:numPr>
          <w:ilvl w:val="0"/>
          <w:numId w:val="1064"/>
        </w:numPr>
        <w:pStyle w:val="Compact"/>
      </w:pPr>
      <w:r>
        <w:t xml:space="preserve">Content and prompt attack: harm and injection on input.</w:t>
      </w:r>
    </w:p>
    <w:p>
      <w:pPr>
        <w:pStyle w:val="FirstParagraph"/>
      </w:pPr>
      <w:r>
        <w:rPr>
          <w:bCs/>
          <w:b/>
        </w:rPr>
        <w:t xml:space="preserve">Exam tie.</w:t>
      </w:r>
      <w:r>
        <w:t xml:space="preserve"> </w:t>
      </w:r>
      <w:r>
        <w:t xml:space="preserve">Domain 3 task 3.1.</w:t>
      </w:r>
    </w:p>
    <w:p>
      <w:pPr>
        <w:pStyle w:val="BodyText"/>
      </w:pPr>
      <w:r>
        <w:rPr>
          <w:bCs/>
          <w:b/>
        </w:rPr>
        <w:t xml:space="preserve">Exam trap.</w:t>
      </w:r>
      <w:r>
        <w:t xml:space="preserve"> </w:t>
      </w:r>
      <w:r>
        <w:t xml:space="preserve">A word list cannot stop every phrasing of a subject.</w:t>
      </w:r>
    </w:p>
    <w:p>
      <w:pPr>
        <w:pStyle w:val="BodyText"/>
      </w:pPr>
      <w:r>
        <w:t xml:space="preserve">Visual unit 35</w:t>
      </w:r>
    </w:p>
    <w:bookmarkEnd w:id="477"/>
    <w:bookmarkStart w:id="481" w:name="detect-and-redact-privacy-at-each-stage"/>
    <w:p>
      <w:pPr>
        <w:pStyle w:val="Heading3"/>
      </w:pPr>
      <w:r>
        <w:t xml:space="preserve">Detect and redact: privacy at each stage</w:t>
      </w:r>
    </w:p>
    <w:p>
      <w:pPr>
        <w:pStyle w:val="FirstParagraph"/>
      </w:pPr>
      <w:r>
        <w:rPr>
          <w:bCs/>
          <w:b/>
        </w:rPr>
        <w:t xml:space="preserve">First principle.</w:t>
      </w:r>
      <w:r>
        <w:t xml:space="preserve"> </w:t>
      </w:r>
      <w:r>
        <w:t xml:space="preserve">PII can appear in documents at rest, in input text, and in model output. Each place needs its own control.</w:t>
      </w:r>
    </w:p>
    <w:p>
      <w:pPr>
        <w:pStyle w:val="BodyText"/>
      </w:pPr>
      <w:r>
        <w:drawing>
          <wp:inline>
            <wp:extent cx="4114800" cy="1116741"/>
            <wp:effectExtent b="0" l="0" r="0" t="0"/>
            <wp:docPr descr="" title="" id="479" name="Picture"/>
            <a:graphic>
              <a:graphicData uri="http://schemas.openxmlformats.org/drawingml/2006/picture">
                <pic:pic>
                  <pic:nvPicPr>
                    <pic:cNvPr descr="/tmp/claude-0/-home-user-aws-aip-c01-study-guide/dadbcc61-393e-5620-a312-677fea7d27eb/scratchpad/dg/d062.png" id="480" name="Picture"/>
                    <pic:cNvPicPr>
                      <a:picLocks noChangeArrowheads="1" noChangeAspect="1"/>
                    </pic:cNvPicPr>
                  </pic:nvPicPr>
                  <pic:blipFill>
                    <a:blip r:embed="rId478"/>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5"/>
        </w:numPr>
        <w:pStyle w:val="Compact"/>
      </w:pPr>
      <w:r>
        <w:t xml:space="preserve">Macie finds sensitive data in S3 at rest.</w:t>
      </w:r>
    </w:p>
    <w:p>
      <w:pPr>
        <w:numPr>
          <w:ilvl w:val="0"/>
          <w:numId w:val="1065"/>
        </w:numPr>
        <w:pStyle w:val="Compact"/>
      </w:pPr>
      <w:r>
        <w:t xml:space="preserve">Comprehend detects PII in single text documents. Real-time entity detection takes up to 100 KB. The PII-only limit is Not in source as a separate line.</w:t>
      </w:r>
    </w:p>
    <w:p>
      <w:pPr>
        <w:numPr>
          <w:ilvl w:val="0"/>
          <w:numId w:val="1065"/>
        </w:numPr>
        <w:pStyle w:val="Compact"/>
      </w:pPr>
      <w:r>
        <w:t xml:space="preserve">Guardrails redact or block PII at the model call.</w:t>
      </w:r>
    </w:p>
    <w:p>
      <w:pPr>
        <w:pStyle w:val="FirstParagraph"/>
      </w:pPr>
      <w:r>
        <w:rPr>
          <w:bCs/>
          <w:b/>
        </w:rPr>
        <w:t xml:space="preserve">Exam tie.</w:t>
      </w:r>
      <w:r>
        <w:t xml:space="preserve"> </w:t>
      </w:r>
      <w:r>
        <w:t xml:space="preserve">Domain 3 task 3.2.</w:t>
      </w:r>
    </w:p>
    <w:p>
      <w:pPr>
        <w:pStyle w:val="BodyText"/>
      </w:pPr>
      <w:r>
        <w:rPr>
          <w:bCs/>
          <w:b/>
        </w:rPr>
        <w:t xml:space="preserve">Exam trap.</w:t>
      </w:r>
      <w:r>
        <w:t xml:space="preserve"> </w:t>
      </w:r>
      <w:r>
        <w:t xml:space="preserve">Macie does not watch live model traffic.</w:t>
      </w:r>
    </w:p>
    <w:p>
      <w:pPr>
        <w:pStyle w:val="BodyText"/>
      </w:pPr>
      <w:r>
        <w:t xml:space="preserve">Visual unit 36</w:t>
      </w:r>
    </w:p>
    <w:bookmarkEnd w:id="481"/>
    <w:bookmarkStart w:id="485" w:name="grounding-versus-safety"/>
    <w:p>
      <w:pPr>
        <w:pStyle w:val="Heading3"/>
      </w:pPr>
      <w:r>
        <w:t xml:space="preserve">Grounding versus safety</w:t>
      </w:r>
    </w:p>
    <w:p>
      <w:pPr>
        <w:pStyle w:val="FirstParagraph"/>
      </w:pPr>
      <w:r>
        <w:rPr>
          <w:bCs/>
          <w:b/>
        </w:rPr>
        <w:t xml:space="preserve">First principle.</w:t>
      </w:r>
      <w:r>
        <w:t xml:space="preserve"> </w:t>
      </w:r>
      <w:r>
        <w:t xml:space="preserve">A grounding check asks whether the answer is supported by the source. A safety check asks whether the text is harmful. These are different questions with different controls.</w:t>
      </w:r>
    </w:p>
    <w:p>
      <w:pPr>
        <w:pStyle w:val="BodyText"/>
      </w:pPr>
      <w:r>
        <w:drawing>
          <wp:inline>
            <wp:extent cx="4114800" cy="1116741"/>
            <wp:effectExtent b="0" l="0" r="0" t="0"/>
            <wp:docPr descr="" title="" id="483" name="Picture"/>
            <a:graphic>
              <a:graphicData uri="http://schemas.openxmlformats.org/drawingml/2006/picture">
                <pic:pic>
                  <pic:nvPicPr>
                    <pic:cNvPr descr="/tmp/claude-0/-home-user-aws-aip-c01-study-guide/dadbcc61-393e-5620-a312-677fea7d27eb/scratchpad/dg/d063.png" id="484" name="Picture"/>
                    <pic:cNvPicPr>
                      <a:picLocks noChangeArrowheads="1" noChangeAspect="1"/>
                    </pic:cNvPicPr>
                  </pic:nvPicPr>
                  <pic:blipFill>
                    <a:blip r:embed="rId482"/>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6"/>
        </w:numPr>
        <w:pStyle w:val="Compact"/>
      </w:pPr>
      <w:r>
        <w:t xml:space="preserve">Contextual grounding: supported and relevant.</w:t>
      </w:r>
    </w:p>
    <w:p>
      <w:pPr>
        <w:numPr>
          <w:ilvl w:val="0"/>
          <w:numId w:val="1066"/>
        </w:numPr>
        <w:pStyle w:val="Compact"/>
      </w:pPr>
      <w:r>
        <w:t xml:space="preserve">Content filters: harmful text.</w:t>
      </w:r>
    </w:p>
    <w:p>
      <w:pPr>
        <w:numPr>
          <w:ilvl w:val="0"/>
          <w:numId w:val="1066"/>
        </w:numPr>
        <w:pStyle w:val="Compact"/>
      </w:pPr>
      <w:r>
        <w:t xml:space="preserve">Automated Reasoning: formal policy rules.</w:t>
      </w:r>
    </w:p>
    <w:p>
      <w:pPr>
        <w:pStyle w:val="FirstParagraph"/>
      </w:pPr>
      <w:r>
        <w:rPr>
          <w:bCs/>
          <w:b/>
        </w:rPr>
        <w:t xml:space="preserve">Exam tie.</w:t>
      </w:r>
      <w:r>
        <w:t xml:space="preserve"> </w:t>
      </w:r>
      <w:r>
        <w:t xml:space="preserve">Domain 3 task 3.1 and Domain 5 task 5.2.</w:t>
      </w:r>
    </w:p>
    <w:p>
      <w:pPr>
        <w:pStyle w:val="BodyText"/>
      </w:pPr>
      <w:r>
        <w:rPr>
          <w:bCs/>
          <w:b/>
        </w:rPr>
        <w:t xml:space="preserve">Exam trap.</w:t>
      </w:r>
      <w:r>
        <w:t xml:space="preserve"> </w:t>
      </w:r>
      <w:r>
        <w:t xml:space="preserve">Grounding checks test support, not safety.</w:t>
      </w:r>
    </w:p>
    <w:p>
      <w:pPr>
        <w:pStyle w:val="BodyText"/>
      </w:pPr>
      <w:r>
        <w:t xml:space="preserve">Visual unit 37</w:t>
      </w:r>
    </w:p>
    <w:bookmarkEnd w:id="485"/>
    <w:bookmarkStart w:id="489" w:name="defense-in-depth-four-layers"/>
    <w:p>
      <w:pPr>
        <w:pStyle w:val="Heading3"/>
      </w:pPr>
      <w:r>
        <w:t xml:space="preserve">Defense in depth: four layers</w:t>
      </w:r>
    </w:p>
    <w:p>
      <w:pPr>
        <w:pStyle w:val="FirstParagraph"/>
      </w:pPr>
      <w:r>
        <w:rPr>
          <w:bCs/>
          <w:b/>
        </w:rPr>
        <w:t xml:space="preserve">First principle.</w:t>
      </w:r>
      <w:r>
        <w:t xml:space="preserve"> </w:t>
      </w:r>
      <w:r>
        <w:t xml:space="preserve">Each layer uses a different control. A gap in one layer is covered by another. Put the cheapest check first and the strictest check at the model boundary.</w:t>
      </w:r>
    </w:p>
    <w:p>
      <w:pPr>
        <w:pStyle w:val="BodyText"/>
      </w:pPr>
      <w:r>
        <w:drawing>
          <wp:inline>
            <wp:extent cx="4114800" cy="1116741"/>
            <wp:effectExtent b="0" l="0" r="0" t="0"/>
            <wp:docPr descr="" title="" id="487" name="Picture"/>
            <a:graphic>
              <a:graphicData uri="http://schemas.openxmlformats.org/drawingml/2006/picture">
                <pic:pic>
                  <pic:nvPicPr>
                    <pic:cNvPr descr="/tmp/claude-0/-home-user-aws-aip-c01-study-guide/dadbcc61-393e-5620-a312-677fea7d27eb/scratchpad/dg/d064.png" id="488" name="Picture"/>
                    <pic:cNvPicPr>
                      <a:picLocks noChangeArrowheads="1" noChangeAspect="1"/>
                    </pic:cNvPicPr>
                  </pic:nvPicPr>
                  <pic:blipFill>
                    <a:blip r:embed="rId486"/>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7"/>
        </w:numPr>
        <w:pStyle w:val="Compact"/>
      </w:pPr>
      <w:r>
        <w:t xml:space="preserve">Pre-filter with PII detection and an abuse classifier.</w:t>
      </w:r>
    </w:p>
    <w:p>
      <w:pPr>
        <w:numPr>
          <w:ilvl w:val="0"/>
          <w:numId w:val="1067"/>
        </w:numPr>
        <w:pStyle w:val="Compact"/>
      </w:pPr>
      <w:r>
        <w:t xml:space="preserve">Guardrails on input and output.</w:t>
      </w:r>
    </w:p>
    <w:p>
      <w:pPr>
        <w:numPr>
          <w:ilvl w:val="0"/>
          <w:numId w:val="1067"/>
        </w:numPr>
        <w:pStyle w:val="Compact"/>
      </w:pPr>
      <w:r>
        <w:t xml:space="preserve">Lambda format checks. API Gateway throttling.</w:t>
      </w:r>
    </w:p>
    <w:p>
      <w:pPr>
        <w:pStyle w:val="FirstParagraph"/>
      </w:pPr>
      <w:r>
        <w:rPr>
          <w:bCs/>
          <w:b/>
        </w:rPr>
        <w:t xml:space="preserve">Exam tie.</w:t>
      </w:r>
      <w:r>
        <w:t xml:space="preserve"> </w:t>
      </w:r>
      <w:r>
        <w:t xml:space="preserve">Domain 3 task 3.1.</w:t>
      </w:r>
    </w:p>
    <w:p>
      <w:pPr>
        <w:pStyle w:val="BodyText"/>
      </w:pPr>
      <w:r>
        <w:rPr>
          <w:bCs/>
          <w:b/>
        </w:rPr>
        <w:t xml:space="preserve">Exam trap.</w:t>
      </w:r>
      <w:r>
        <w:t xml:space="preserve"> </w:t>
      </w:r>
      <w:r>
        <w:t xml:space="preserve">No single control prevents all injection.</w:t>
      </w:r>
    </w:p>
    <w:p>
      <w:pPr>
        <w:pStyle w:val="BodyText"/>
      </w:pPr>
      <w:r>
        <w:t xml:space="preserve">Visual unit 38</w:t>
      </w:r>
    </w:p>
    <w:bookmarkEnd w:id="489"/>
    <w:bookmarkStart w:id="493" w:name="logs-that-hold-prompts"/>
    <w:p>
      <w:pPr>
        <w:pStyle w:val="Heading3"/>
      </w:pPr>
      <w:r>
        <w:t xml:space="preserve">Logs that hold prompts</w:t>
      </w:r>
    </w:p>
    <w:p>
      <w:pPr>
        <w:pStyle w:val="FirstParagraph"/>
      </w:pPr>
      <w:r>
        <w:rPr>
          <w:bCs/>
          <w:b/>
        </w:rPr>
        <w:t xml:space="preserve">First principle.</w:t>
      </w:r>
      <w:r>
        <w:t xml:space="preserve"> </w:t>
      </w:r>
      <w:r>
        <w:t xml:space="preserve">Invocation logs hold the request and response. Masking in the output does not mask the log. Protect the log store with KMS and access rules.</w:t>
      </w:r>
    </w:p>
    <w:p>
      <w:pPr>
        <w:pStyle w:val="BodyText"/>
      </w:pPr>
      <w:r>
        <w:drawing>
          <wp:inline>
            <wp:extent cx="4114800" cy="1116741"/>
            <wp:effectExtent b="0" l="0" r="0" t="0"/>
            <wp:docPr descr="" title="" id="491" name="Picture"/>
            <a:graphic>
              <a:graphicData uri="http://schemas.openxmlformats.org/drawingml/2006/picture">
                <pic:pic>
                  <pic:nvPicPr>
                    <pic:cNvPr descr="/tmp/claude-0/-home-user-aws-aip-c01-study-guide/dadbcc61-393e-5620-a312-677fea7d27eb/scratchpad/dg/d065.png" id="492" name="Picture"/>
                    <pic:cNvPicPr>
                      <a:picLocks noChangeArrowheads="1" noChangeAspect="1"/>
                    </pic:cNvPicPr>
                  </pic:nvPicPr>
                  <pic:blipFill>
                    <a:blip r:embed="rId490"/>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8"/>
        </w:numPr>
        <w:pStyle w:val="Compact"/>
      </w:pPr>
      <w:r>
        <w:t xml:space="preserve">Enable invocation logging for content.</w:t>
      </w:r>
    </w:p>
    <w:p>
      <w:pPr>
        <w:numPr>
          <w:ilvl w:val="0"/>
          <w:numId w:val="1068"/>
        </w:numPr>
        <w:pStyle w:val="Compact"/>
      </w:pPr>
      <w:r>
        <w:t xml:space="preserve">Encrypt with KMS. Restrict access.</w:t>
      </w:r>
    </w:p>
    <w:p>
      <w:pPr>
        <w:numPr>
          <w:ilvl w:val="0"/>
          <w:numId w:val="1068"/>
        </w:numPr>
        <w:pStyle w:val="Compact"/>
      </w:pPr>
      <w:r>
        <w:t xml:space="preserve">Object Lock gives write-once retention in S3.</w:t>
      </w:r>
    </w:p>
    <w:p>
      <w:pPr>
        <w:pStyle w:val="FirstParagraph"/>
      </w:pPr>
      <w:r>
        <w:rPr>
          <w:bCs/>
          <w:b/>
        </w:rPr>
        <w:t xml:space="preserve">Exam tie.</w:t>
      </w:r>
      <w:r>
        <w:t xml:space="preserve"> </w:t>
      </w:r>
      <w:r>
        <w:t xml:space="preserve">Domain 3 task 3.2 and Domain 4 task 4.3.</w:t>
      </w:r>
    </w:p>
    <w:p>
      <w:pPr>
        <w:pStyle w:val="BodyText"/>
      </w:pPr>
      <w:r>
        <w:rPr>
          <w:bCs/>
          <w:b/>
        </w:rPr>
        <w:t xml:space="preserve">Exam trap.</w:t>
      </w:r>
      <w:r>
        <w:t xml:space="preserve"> </w:t>
      </w:r>
      <w:r>
        <w:t xml:space="preserve">Invocation logs keep the original request even when output is masked.</w:t>
      </w:r>
    </w:p>
    <w:p>
      <w:pPr>
        <w:pStyle w:val="BodyText"/>
      </w:pPr>
      <w:r>
        <w:t xml:space="preserve">Visual unit 64</w:t>
      </w:r>
    </w:p>
    <w:bookmarkEnd w:id="493"/>
    <w:bookmarkStart w:id="497" w:name="Xa1ac7bbf31573f5fd15d80c7c9c45e455a58ea7"/>
    <w:p>
      <w:pPr>
        <w:pStyle w:val="Heading3"/>
      </w:pPr>
      <w:r>
        <w:t xml:space="preserve">Lake Formation and Model Cards: two different questions</w:t>
      </w:r>
    </w:p>
    <w:p>
      <w:pPr>
        <w:pStyle w:val="FirstParagraph"/>
      </w:pPr>
      <w:r>
        <w:rPr>
          <w:bCs/>
          <w:b/>
        </w:rPr>
        <w:t xml:space="preserve">First principle.</w:t>
      </w:r>
      <w:r>
        <w:t xml:space="preserve"> </w:t>
      </w:r>
      <w:r>
        <w:t xml:space="preserve">Lake Formation controls who reads which rows and columns in a data lake. Model Cards document what a model is for and how it performed. One answers who reads data. The other answers what the model is.</w:t>
      </w:r>
    </w:p>
    <w:p>
      <w:pPr>
        <w:pStyle w:val="BodyText"/>
      </w:pPr>
      <w:r>
        <w:drawing>
          <wp:inline>
            <wp:extent cx="4114800" cy="1163079"/>
            <wp:effectExtent b="0" l="0" r="0" t="0"/>
            <wp:docPr descr="" title="" id="495" name="Picture"/>
            <a:graphic>
              <a:graphicData uri="http://schemas.openxmlformats.org/drawingml/2006/picture">
                <pic:pic>
                  <pic:nvPicPr>
                    <pic:cNvPr descr="/tmp/claude-0/-home-user-aws-aip-c01-study-guide/dadbcc61-393e-5620-a312-677fea7d27eb/scratchpad/dg/d066.png" id="496" name="Picture"/>
                    <pic:cNvPicPr>
                      <a:picLocks noChangeArrowheads="1" noChangeAspect="1"/>
                    </pic:cNvPicPr>
                  </pic:nvPicPr>
                  <pic:blipFill>
                    <a:blip r:embed="rId494"/>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69"/>
        </w:numPr>
        <w:pStyle w:val="Compact"/>
      </w:pPr>
      <w:r>
        <w:t xml:space="preserve">Column and row access: Lake Formation.</w:t>
      </w:r>
    </w:p>
    <w:p>
      <w:pPr>
        <w:numPr>
          <w:ilvl w:val="0"/>
          <w:numId w:val="1069"/>
        </w:numPr>
        <w:pStyle w:val="Compact"/>
      </w:pPr>
      <w:r>
        <w:t xml:space="preserve">Intended use and risk rating: Model Cards.</w:t>
      </w:r>
    </w:p>
    <w:p>
      <w:pPr>
        <w:numPr>
          <w:ilvl w:val="0"/>
          <w:numId w:val="1069"/>
        </w:numPr>
        <w:pStyle w:val="Compact"/>
      </w:pPr>
      <w:r>
        <w:t xml:space="preserve">Neither replaces CloudTrail.</w:t>
      </w:r>
    </w:p>
    <w:p>
      <w:pPr>
        <w:pStyle w:val="FirstParagraph"/>
      </w:pPr>
      <w:r>
        <w:rPr>
          <w:bCs/>
          <w:b/>
        </w:rPr>
        <w:t xml:space="preserve">Exam tie.</w:t>
      </w:r>
      <w:r>
        <w:t xml:space="preserve"> </w:t>
      </w:r>
      <w:r>
        <w:t xml:space="preserve">Domain 3 tasks 3.2 and 3.3.</w:t>
      </w:r>
    </w:p>
    <w:p>
      <w:pPr>
        <w:pStyle w:val="BodyText"/>
      </w:pPr>
      <w:r>
        <w:rPr>
          <w:bCs/>
          <w:b/>
        </w:rPr>
        <w:t xml:space="preserve">Exam trap.</w:t>
      </w:r>
      <w:r>
        <w:t xml:space="preserve"> </w:t>
      </w:r>
      <w:r>
        <w:t xml:space="preserve">Model Cards describe the model. Lake Formation controls data access. Check the Model Card JSON schema for the fields.</w:t>
      </w:r>
    </w:p>
    <w:p>
      <w:pPr>
        <w:pStyle w:val="BodyText"/>
      </w:pPr>
      <w:r>
        <w:t xml:space="preserve">Visual unit 65</w:t>
      </w:r>
    </w:p>
    <w:bookmarkEnd w:id="497"/>
    <w:bookmarkStart w:id="501" w:name="Xdc0520c51845d5f180b74cac6a1e26d6a55663c"/>
    <w:p>
      <w:pPr>
        <w:pStyle w:val="Heading3"/>
      </w:pPr>
      <w:r>
        <w:t xml:space="preserve">Responsible AI: transparent, fair, policy-checked</w:t>
      </w:r>
    </w:p>
    <w:p>
      <w:pPr>
        <w:pStyle w:val="FirstParagraph"/>
      </w:pPr>
      <w:r>
        <w:rPr>
          <w:bCs/>
          <w:b/>
        </w:rPr>
        <w:t xml:space="preserve">First principle.</w:t>
      </w:r>
      <w:r>
        <w:t xml:space="preserve"> </w:t>
      </w:r>
      <w:r>
        <w:t xml:space="preserve">Responsible AI is three checks on one system. This is design guidance, not an AWS rule. Transparency shows sources and reasoning. Fairness is measured against defined metrics. Policy checks apply the rules the business requires.</w:t>
      </w:r>
    </w:p>
    <w:p>
      <w:pPr>
        <w:pStyle w:val="BodyText"/>
      </w:pPr>
      <w:r>
        <w:drawing>
          <wp:inline>
            <wp:extent cx="4114800" cy="1163079"/>
            <wp:effectExtent b="0" l="0" r="0" t="0"/>
            <wp:docPr descr="" title="" id="499" name="Picture"/>
            <a:graphic>
              <a:graphicData uri="http://schemas.openxmlformats.org/drawingml/2006/picture">
                <pic:pic>
                  <pic:nvPicPr>
                    <pic:cNvPr descr="/tmp/claude-0/-home-user-aws-aip-c01-study-guide/dadbcc61-393e-5620-a312-677fea7d27eb/scratchpad/dg/d067.png" id="500" name="Picture"/>
                    <pic:cNvPicPr>
                      <a:picLocks noChangeArrowheads="1" noChangeAspect="1"/>
                    </pic:cNvPicPr>
                  </pic:nvPicPr>
                  <pic:blipFill>
                    <a:blip r:embed="rId498"/>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70"/>
        </w:numPr>
        <w:pStyle w:val="Compact"/>
      </w:pPr>
      <w:r>
        <w:t xml:space="preserve">Transparent: sources, traces, citations on each claim.</w:t>
      </w:r>
    </w:p>
    <w:p>
      <w:pPr>
        <w:numPr>
          <w:ilvl w:val="0"/>
          <w:numId w:val="1070"/>
        </w:numPr>
        <w:pStyle w:val="Compact"/>
      </w:pPr>
      <w:r>
        <w:t xml:space="preserve">Fair: metrics defined before launch, A/B tests, judge evaluations.</w:t>
      </w:r>
    </w:p>
    <w:p>
      <w:pPr>
        <w:numPr>
          <w:ilvl w:val="0"/>
          <w:numId w:val="1070"/>
        </w:numPr>
        <w:pStyle w:val="Compact"/>
      </w:pPr>
      <w:r>
        <w:t xml:space="preserve">Policy-checked: guardrails and compliance checks in Lambda.</w:t>
      </w:r>
    </w:p>
    <w:p>
      <w:pPr>
        <w:pStyle w:val="FirstParagraph"/>
      </w:pPr>
      <w:r>
        <w:rPr>
          <w:bCs/>
          <w:b/>
        </w:rPr>
        <w:t xml:space="preserve">Exam tie.</w:t>
      </w:r>
      <w:r>
        <w:t xml:space="preserve"> </w:t>
      </w:r>
      <w:r>
        <w:t xml:space="preserve">Domain 3 task 3.4.</w:t>
      </w:r>
    </w:p>
    <w:p>
      <w:pPr>
        <w:pStyle w:val="BodyText"/>
      </w:pPr>
      <w:r>
        <w:rPr>
          <w:bCs/>
          <w:b/>
        </w:rPr>
        <w:t xml:space="preserve">Exam trap.</w:t>
      </w:r>
      <w:r>
        <w:t xml:space="preserve"> </w:t>
      </w:r>
      <w:r>
        <w:t xml:space="preserve">A model card alone does not explain one decision. Add the citations and the trace.</w:t>
      </w:r>
    </w:p>
    <w:p>
      <w:pPr>
        <w:pStyle w:val="BodyText"/>
      </w:pPr>
      <w:r>
        <w:t xml:space="preserve">Visual unit 66</w:t>
      </w:r>
    </w:p>
    <w:bookmarkEnd w:id="501"/>
    <w:bookmarkStart w:id="505" w:name="X14c1c86a4573fe2ca05b283699b6f9847b44db3"/>
    <w:p>
      <w:pPr>
        <w:pStyle w:val="Heading3"/>
      </w:pPr>
      <w:r>
        <w:t xml:space="preserve">Continuous fairness: a snapshot is not a guarantee</w:t>
      </w:r>
    </w:p>
    <w:p>
      <w:pPr>
        <w:pStyle w:val="FirstParagraph"/>
      </w:pPr>
      <w:r>
        <w:rPr>
          <w:bCs/>
          <w:b/>
        </w:rPr>
        <w:t xml:space="preserve">First principle.</w:t>
      </w:r>
      <w:r>
        <w:t xml:space="preserve"> </w:t>
      </w:r>
      <w:r>
        <w:t xml:space="preserve">A fairness test before launch shows the state at one time. Data drift and demographic drift change behavior later. Design guidance: monitor fairness over time, and let a remediation workflow act on each alert.</w:t>
      </w:r>
    </w:p>
    <w:p>
      <w:pPr>
        <w:pStyle w:val="BodyText"/>
      </w:pPr>
      <w:r>
        <w:drawing>
          <wp:inline>
            <wp:extent cx="4114800" cy="1167712"/>
            <wp:effectExtent b="0" l="0" r="0" t="0"/>
            <wp:docPr descr="" title="" id="503" name="Picture"/>
            <a:graphic>
              <a:graphicData uri="http://schemas.openxmlformats.org/drawingml/2006/picture">
                <pic:pic>
                  <pic:nvPicPr>
                    <pic:cNvPr descr="/tmp/claude-0/-home-user-aws-aip-c01-study-guide/dadbcc61-393e-5620-a312-677fea7d27eb/scratchpad/dg/d068.png" id="504" name="Picture"/>
                    <pic:cNvPicPr>
                      <a:picLocks noChangeArrowheads="1" noChangeAspect="1"/>
                    </pic:cNvPicPr>
                  </pic:nvPicPr>
                  <pic:blipFill>
                    <a:blip r:embed="rId502"/>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71"/>
        </w:numPr>
        <w:pStyle w:val="Compact"/>
      </w:pPr>
      <w:r>
        <w:t xml:space="preserve">Define the fairness metrics before the build.</w:t>
      </w:r>
    </w:p>
    <w:p>
      <w:pPr>
        <w:numPr>
          <w:ilvl w:val="0"/>
          <w:numId w:val="1071"/>
        </w:numPr>
        <w:pStyle w:val="Compact"/>
      </w:pPr>
      <w:r>
        <w:t xml:space="preserve">Monitor the metrics after launch.</w:t>
      </w:r>
    </w:p>
    <w:p>
      <w:pPr>
        <w:numPr>
          <w:ilvl w:val="0"/>
          <w:numId w:val="1071"/>
        </w:numPr>
        <w:pStyle w:val="Compact"/>
      </w:pPr>
      <w:r>
        <w:t xml:space="preserve">Act on each alert with a remediation workflow.</w:t>
      </w:r>
    </w:p>
    <w:p>
      <w:pPr>
        <w:pStyle w:val="FirstParagraph"/>
      </w:pPr>
      <w:r>
        <w:rPr>
          <w:bCs/>
          <w:b/>
        </w:rPr>
        <w:t xml:space="preserve">Exam tie.</w:t>
      </w:r>
      <w:r>
        <w:t xml:space="preserve"> </w:t>
      </w:r>
      <w:r>
        <w:t xml:space="preserve">Domain 3 tasks 3.3 and 3.4, and Domain 4 task 4.3.</w:t>
      </w:r>
    </w:p>
    <w:p>
      <w:pPr>
        <w:pStyle w:val="BodyText"/>
      </w:pPr>
      <w:r>
        <w:rPr>
          <w:bCs/>
          <w:b/>
        </w:rPr>
        <w:t xml:space="preserve">Exam trap.</w:t>
      </w:r>
      <w:r>
        <w:t xml:space="preserve"> </w:t>
      </w:r>
      <w:r>
        <w:t xml:space="preserve">A one-time bias test before launch does not prove fairness later.</w:t>
      </w:r>
    </w:p>
    <w:bookmarkEnd w:id="505"/>
    <w:p>
      <w:pPr>
        <w:pStyle w:val="BodyText"/>
      </w:pPr>
      <w:r>
        <w:t xml:space="preserve">Domain 3 covers guardrails, data privacy, compliance evidence, and responsible AI. Four failure modes need four controls. No single control covers all four.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Control</w:t>
            </w:r>
          </w:p>
        </w:tc>
        <w:tc>
          <w:tcPr/>
          <w:p>
            <w:pPr>
              <w:pStyle w:val="Compact"/>
              <w:jc w:val="left"/>
            </w:pPr>
            <w:r>
              <w:t xml:space="preserve">Layer</w:t>
            </w:r>
          </w:p>
        </w:tc>
      </w:tr>
      <w:tr>
        <w:tc>
          <w:tcPr/>
          <w:p>
            <w:pPr>
              <w:pStyle w:val="Compact"/>
              <w:jc w:val="left"/>
            </w:pPr>
            <w:r>
              <w:t xml:space="preserve">Confident wrong answer</w:t>
            </w:r>
          </w:p>
        </w:tc>
        <w:tc>
          <w:tcPr/>
          <w:p>
            <w:pPr>
              <w:pStyle w:val="Compact"/>
              <w:jc w:val="left"/>
            </w:pPr>
            <w:r>
              <w:t xml:space="preserve">Contextual grounding checks</w:t>
            </w:r>
          </w:p>
        </w:tc>
        <w:tc>
          <w:tcPr/>
          <w:p>
            <w:pPr>
              <w:pStyle w:val="Compact"/>
              <w:jc w:val="left"/>
            </w:pPr>
            <w:r>
              <w:t xml:space="preserve">Output</w:t>
            </w:r>
          </w:p>
        </w:tc>
      </w:tr>
      <w:tr>
        <w:tc>
          <w:tcPr/>
          <w:p>
            <w:pPr>
              <w:pStyle w:val="Compact"/>
              <w:jc w:val="left"/>
            </w:pPr>
            <w:r>
              <w:t xml:space="preserve">Prompt injection and jailbreak</w:t>
            </w:r>
          </w:p>
        </w:tc>
        <w:tc>
          <w:tcPr/>
          <w:p>
            <w:pPr>
              <w:pStyle w:val="Compact"/>
              <w:jc w:val="left"/>
            </w:pPr>
            <w:r>
              <w:t xml:space="preserve">Prompt attack filter</w:t>
            </w:r>
          </w:p>
        </w:tc>
        <w:tc>
          <w:tcPr/>
          <w:p>
            <w:pPr>
              <w:pStyle w:val="Compact"/>
              <w:jc w:val="left"/>
            </w:pPr>
            <w:r>
              <w:t xml:space="preserve">Input</w:t>
            </w:r>
          </w:p>
        </w:tc>
      </w:tr>
      <w:tr>
        <w:tc>
          <w:tcPr/>
          <w:p>
            <w:pPr>
              <w:pStyle w:val="Compact"/>
              <w:jc w:val="left"/>
            </w:pPr>
            <w:r>
              <w:t xml:space="preserve">PII leak</w:t>
            </w:r>
          </w:p>
        </w:tc>
        <w:tc>
          <w:tcPr/>
          <w:p>
            <w:pPr>
              <w:pStyle w:val="Compact"/>
              <w:jc w:val="left"/>
            </w:pPr>
            <w:r>
              <w:t xml:space="preserve">Sensitive information filters</w:t>
            </w:r>
          </w:p>
        </w:tc>
        <w:tc>
          <w:tcPr/>
          <w:p>
            <w:pPr>
              <w:pStyle w:val="Compact"/>
              <w:jc w:val="left"/>
            </w:pPr>
            <w:r>
              <w:t xml:space="preserve">Input and output</w:t>
            </w:r>
          </w:p>
        </w:tc>
      </w:tr>
      <w:tr>
        <w:tc>
          <w:tcPr/>
          <w:p>
            <w:pPr>
              <w:pStyle w:val="Compact"/>
              <w:jc w:val="left"/>
            </w:pPr>
            <w:r>
              <w:t xml:space="preserve">Harmful content</w:t>
            </w:r>
          </w:p>
        </w:tc>
        <w:tc>
          <w:tcPr/>
          <w:p>
            <w:pPr>
              <w:pStyle w:val="Compact"/>
              <w:jc w:val="left"/>
            </w:pPr>
            <w:r>
              <w:t xml:space="preserve">Content filters and denied topics</w:t>
            </w:r>
          </w:p>
        </w:tc>
        <w:tc>
          <w:tcPr/>
          <w:p>
            <w:pPr>
              <w:pStyle w:val="Compact"/>
              <w:jc w:val="left"/>
            </w:pPr>
            <w:r>
              <w:t xml:space="preserve">Input and output</w:t>
            </w:r>
          </w:p>
        </w:tc>
      </w:tr>
    </w:tbl>
    <w:bookmarkStart w:id="512" w:name="one-guardrail-six-policies"/>
    <w:p>
      <w:pPr>
        <w:pStyle w:val="Heading3"/>
      </w:pPr>
      <w:r>
        <w:t xml:space="preserve">3.1 One guardrail, six policies</w:t>
      </w:r>
    </w:p>
    <w:p>
      <w:pPr>
        <w:pStyle w:val="FirstParagraph"/>
      </w:pPr>
      <w:r>
        <w:drawing>
          <wp:inline>
            <wp:extent cx="4114800" cy="1306726"/>
            <wp:effectExtent b="0" l="0" r="0" t="0"/>
            <wp:docPr descr="" title="" id="507" name="Picture"/>
            <a:graphic>
              <a:graphicData uri="http://schemas.openxmlformats.org/drawingml/2006/picture">
                <pic:pic>
                  <pic:nvPicPr>
                    <pic:cNvPr descr="/tmp/claude-0/-home-user-aws-aip-c01-study-guide/dadbcc61-393e-5620-a312-677fea7d27eb/scratchpad/dg/d069.png" id="508" name="Picture"/>
                    <pic:cNvPicPr>
                      <a:picLocks noChangeArrowheads="1" noChangeAspect="1"/>
                    </pic:cNvPicPr>
                  </pic:nvPicPr>
                  <pic:blipFill>
                    <a:blip r:embed="rId506"/>
                    <a:stretch>
                      <a:fillRect/>
                    </a:stretch>
                  </pic:blipFill>
                  <pic:spPr bwMode="auto">
                    <a:xfrm>
                      <a:off x="0" y="0"/>
                      <a:ext cx="4114800" cy="130672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Policy</w:t>
            </w:r>
          </w:p>
        </w:tc>
        <w:tc>
          <w:tcPr/>
          <w:p>
            <w:pPr>
              <w:pStyle w:val="Compact"/>
              <w:jc w:val="left"/>
            </w:pPr>
            <w:r>
              <w:t xml:space="preserve">Blocks or checks</w:t>
            </w:r>
          </w:p>
        </w:tc>
      </w:tr>
      <w:tr>
        <w:tc>
          <w:tcPr/>
          <w:p>
            <w:pPr>
              <w:pStyle w:val="Compact"/>
              <w:jc w:val="left"/>
            </w:pPr>
            <w:r>
              <w:t xml:space="preserve">Content filters</w:t>
            </w:r>
          </w:p>
        </w:tc>
        <w:tc>
          <w:tcPr/>
          <w:p>
            <w:pPr>
              <w:pStyle w:val="Compact"/>
              <w:jc w:val="left"/>
            </w:pPr>
            <w:r>
              <w:t xml:space="preserve">Harmful categories. The prompt attack category applies to input.</w:t>
            </w:r>
          </w:p>
        </w:tc>
      </w:tr>
      <w:tr>
        <w:tc>
          <w:tcPr/>
          <w:p>
            <w:pPr>
              <w:pStyle w:val="Compact"/>
              <w:jc w:val="left"/>
            </w:pPr>
            <w:r>
              <w:t xml:space="preserve">Denied topics</w:t>
            </w:r>
          </w:p>
        </w:tc>
        <w:tc>
          <w:tcPr/>
          <w:p>
            <w:pPr>
              <w:pStyle w:val="Compact"/>
              <w:jc w:val="left"/>
            </w:pPr>
            <w:r>
              <w:t xml:space="preserve">A whole subject, described in natural language.</w:t>
            </w:r>
          </w:p>
        </w:tc>
      </w:tr>
      <w:tr>
        <w:tc>
          <w:tcPr/>
          <w:p>
            <w:pPr>
              <w:pStyle w:val="Compact"/>
              <w:jc w:val="left"/>
            </w:pPr>
            <w:r>
              <w:t xml:space="preserve">Word filters</w:t>
            </w:r>
          </w:p>
        </w:tc>
        <w:tc>
          <w:tcPr/>
          <w:p>
            <w:pPr>
              <w:pStyle w:val="Compact"/>
              <w:jc w:val="left"/>
            </w:pPr>
            <w:r>
              <w:t xml:space="preserve">Exact words or phrases.</w:t>
            </w:r>
          </w:p>
        </w:tc>
      </w:tr>
      <w:tr>
        <w:tc>
          <w:tcPr/>
          <w:p>
            <w:pPr>
              <w:pStyle w:val="Compact"/>
              <w:jc w:val="left"/>
            </w:pPr>
            <w:r>
              <w:t xml:space="preserve">Sensitive information filters</w:t>
            </w:r>
          </w:p>
        </w:tc>
        <w:tc>
          <w:tcPr/>
          <w:p>
            <w:pPr>
              <w:pStyle w:val="Compact"/>
              <w:jc w:val="left"/>
            </w:pPr>
            <w:r>
              <w:t xml:space="preserve">PII entities. Redact or block.</w:t>
            </w:r>
          </w:p>
        </w:tc>
      </w:tr>
      <w:tr>
        <w:tc>
          <w:tcPr/>
          <w:p>
            <w:pPr>
              <w:pStyle w:val="Compact"/>
              <w:jc w:val="left"/>
            </w:pPr>
            <w:r>
              <w:t xml:space="preserve">Contextual grounding checks</w:t>
            </w:r>
          </w:p>
        </w:tc>
        <w:tc>
          <w:tcPr/>
          <w:p>
            <w:pPr>
              <w:pStyle w:val="Compact"/>
              <w:jc w:val="left"/>
            </w:pPr>
            <w:r>
              <w:t xml:space="preserve">Whether the answer is supported by the source and relevant to the question.</w:t>
            </w:r>
          </w:p>
        </w:tc>
      </w:tr>
      <w:tr>
        <w:tc>
          <w:tcPr/>
          <w:p>
            <w:pPr>
              <w:pStyle w:val="Compact"/>
              <w:jc w:val="left"/>
            </w:pPr>
            <w:r>
              <w:t xml:space="preserve">Automated Reasoning checks</w:t>
            </w:r>
          </w:p>
        </w:tc>
        <w:tc>
          <w:tcPr/>
          <w:p>
            <w:pPr>
              <w:pStyle w:val="Compact"/>
              <w:jc w:val="left"/>
            </w:pPr>
            <w:r>
              <w:t xml:space="preserve">Whether the response agrees with formal policy rules.</w:t>
            </w:r>
          </w:p>
        </w:tc>
      </w:tr>
    </w:tbl>
    <w:p>
      <w:pPr>
        <w:pStyle w:val="BodyText"/>
      </w:pPr>
      <w:r>
        <w:t xml:space="preserve">A draft is editable. A version is a frozen snapshot. Production points at a version. Input and output checks are separate switches.</w:t>
      </w:r>
    </w:p>
    <w:p>
      <w:pPr>
        <w:pStyle w:val="CaptionedFigure"/>
      </w:pPr>
      <w:r>
        <w:drawing>
          <wp:inline>
            <wp:extent cx="4114800" cy="2057400"/>
            <wp:effectExtent b="0" l="0" r="0" t="0"/>
            <wp:docPr descr="Bedrock configuration screen" title="" id="510" name="Picture"/>
            <a:graphic>
              <a:graphicData uri="http://schemas.openxmlformats.org/drawingml/2006/picture">
                <pic:pic>
                  <pic:nvPicPr>
                    <pic:cNvPr descr="img/configurations.png" id="511" name="Picture"/>
                    <pic:cNvPicPr>
                      <a:picLocks noChangeArrowheads="1" noChangeAspect="1"/>
                    </pic:cNvPicPr>
                  </pic:nvPicPr>
                  <pic:blipFill>
                    <a:blip r:embed="rId509"/>
                    <a:stretch>
                      <a:fillRect/>
                    </a:stretch>
                  </pic:blipFill>
                  <pic:spPr bwMode="auto">
                    <a:xfrm>
                      <a:off x="0" y="0"/>
                      <a:ext cx="4114800" cy="20574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23">
        <w:r>
          <w:rPr>
            <w:rStyle w:val="Hyperlink"/>
          </w:rPr>
          <w:t xml:space="preserve">Test a Knowledge Base</w:t>
        </w:r>
      </w:hyperlink>
      <w:r>
        <w:t xml:space="preserve">. Use to show a configuration panel. Not a guardrail screen.</w:t>
      </w:r>
    </w:p>
    <w:bookmarkEnd w:id="512"/>
    <w:bookmarkStart w:id="513" w:name="choose-the-right-filter"/>
    <w:p>
      <w:pPr>
        <w:pStyle w:val="Heading3"/>
      </w:pPr>
      <w:r>
        <w:t xml:space="preserve">3.1 Choose the right filter</w:t>
      </w:r>
    </w:p>
    <w:p>
      <w:pPr>
        <w:numPr>
          <w:ilvl w:val="0"/>
          <w:numId w:val="1072"/>
        </w:numPr>
        <w:pStyle w:val="Compact"/>
      </w:pPr>
      <w:r>
        <w:t xml:space="preserve">Use a denied topic for a whole subject. A word list cannot stop every phrasing of a subject.</w:t>
      </w:r>
    </w:p>
    <w:p>
      <w:pPr>
        <w:numPr>
          <w:ilvl w:val="0"/>
          <w:numId w:val="1072"/>
        </w:numPr>
        <w:pStyle w:val="Compact"/>
      </w:pPr>
      <w:r>
        <w:t xml:space="preserve">Use a word filter for exact strings. It misses rephrased requests.</w:t>
      </w:r>
    </w:p>
    <w:p>
      <w:pPr>
        <w:numPr>
          <w:ilvl w:val="0"/>
          <w:numId w:val="1072"/>
        </w:numPr>
        <w:pStyle w:val="Compact"/>
      </w:pPr>
      <w:r>
        <w:t xml:space="preserve">Use the prompt attack filter for jailbreak and injection patterns. A denied topic does not detect prompt attacks.</w:t>
      </w:r>
    </w:p>
    <w:p>
      <w:pPr>
        <w:pStyle w:val="FirstParagraph"/>
      </w:pPr>
      <w:r>
        <w:rPr>
          <w:bCs/>
          <w:b/>
        </w:rPr>
        <w:t xml:space="preserve">Exam trap.</w:t>
      </w:r>
      <w:r>
        <w:t xml:space="preserve"> </w:t>
      </w:r>
      <w:r>
        <w:t xml:space="preserve">Turn off the prompt attack filter and jailbreaks reach the model. Attack detection runs on input.</w:t>
      </w:r>
    </w:p>
    <w:bookmarkEnd w:id="513"/>
    <w:bookmarkStart w:id="514" w:name="grounding-is-not-safety"/>
    <w:p>
      <w:pPr>
        <w:pStyle w:val="Heading3"/>
      </w:pPr>
      <w:r>
        <w:t xml:space="preserve">3.1 Grounding is not safety</w:t>
      </w:r>
    </w:p>
    <w:p>
      <w:pPr>
        <w:pStyle w:val="FirstParagraph"/>
      </w:pPr>
      <w:r>
        <w:t xml:space="preserve">Contextual grounding checks test support from the source. They do not test harm. Use content filters for harmful text. Grounding reduces hallucination. It does not remove it.</w:t>
      </w:r>
    </w:p>
    <w:p>
      <w:pPr>
        <w:pStyle w:val="BodyText"/>
      </w:pPr>
      <w:r>
        <w:rPr>
          <w:bCs/>
          <w:b/>
        </w:rPr>
        <w:t xml:space="preserve">Exam trap.</w:t>
      </w:r>
      <w:r>
        <w:t xml:space="preserve"> </w:t>
      </w:r>
      <w:r>
        <w:t xml:space="preserve">Answers that say a control "prevents all prompt injection" or "eliminates hallucinations" are wrong. No control is absolute.</w:t>
      </w:r>
    </w:p>
    <w:bookmarkEnd w:id="514"/>
    <w:bookmarkStart w:id="515" w:name="defense-in-depth"/>
    <w:p>
      <w:pPr>
        <w:pStyle w:val="Heading3"/>
      </w:pPr>
      <w:r>
        <w:t xml:space="preserve">3.1 Defense in depth</w:t>
      </w:r>
    </w:p>
    <w:p>
      <w:pPr>
        <w:numPr>
          <w:ilvl w:val="0"/>
          <w:numId w:val="1073"/>
        </w:numPr>
        <w:pStyle w:val="Compact"/>
      </w:pPr>
      <w:r>
        <w:t xml:space="preserve">Pre-filter with Amazon Comprehend PII detection and an abuse classifier.</w:t>
      </w:r>
    </w:p>
    <w:p>
      <w:pPr>
        <w:numPr>
          <w:ilvl w:val="0"/>
          <w:numId w:val="1073"/>
        </w:numPr>
        <w:pStyle w:val="Compact"/>
      </w:pPr>
      <w:r>
        <w:t xml:space="preserve">Guardrails on input and output.</w:t>
      </w:r>
    </w:p>
    <w:p>
      <w:pPr>
        <w:numPr>
          <w:ilvl w:val="0"/>
          <w:numId w:val="1073"/>
        </w:numPr>
        <w:pStyle w:val="Compact"/>
      </w:pPr>
      <w:r>
        <w:t xml:space="preserve">Lambda format checks, allow-list checks, and business rules.</w:t>
      </w:r>
    </w:p>
    <w:p>
      <w:pPr>
        <w:numPr>
          <w:ilvl w:val="0"/>
          <w:numId w:val="1073"/>
        </w:numPr>
        <w:pStyle w:val="Compact"/>
      </w:pPr>
      <w:r>
        <w:t xml:space="preserve">API Gateway throttling and usage plans.</w:t>
      </w:r>
    </w:p>
    <w:p>
      <w:pPr>
        <w:pStyle w:val="FirstParagraph"/>
      </w:pPr>
      <w:r>
        <w:t xml:space="preserve">Each layer fails sometimes. Layers use different controls, so a gap in one layer can be covered by another.</w:t>
      </w:r>
    </w:p>
    <w:bookmarkEnd w:id="515"/>
    <w:bookmarkStart w:id="516" w:name="detect-mode"/>
    <w:p>
      <w:pPr>
        <w:pStyle w:val="Heading3"/>
      </w:pPr>
      <w:r>
        <w:t xml:space="preserve">3.1 Detect mode</w:t>
      </w:r>
    </w:p>
    <w:p>
      <w:pPr>
        <w:pStyle w:val="FirstParagraph"/>
      </w:pPr>
      <w:r>
        <w:t xml:space="preserve">Detect mode runs the classifier and reports the verdict. It does not refuse the message. Use detect mode to measure a new rule before you block with it.</w:t>
      </w:r>
    </w:p>
    <w:p>
      <w:pPr>
        <w:pStyle w:val="BodyText"/>
      </w:pPr>
      <w:r>
        <w:rPr>
          <w:bCs/>
          <w:b/>
        </w:rPr>
        <w:t xml:space="preserve">Exam trap.</w:t>
      </w:r>
      <w:r>
        <w:t xml:space="preserve"> </w:t>
      </w:r>
      <w:r>
        <w:t xml:space="preserve">Detect mode is not a block. A blocked message needs the Block action.</w:t>
      </w:r>
    </w:p>
    <w:bookmarkEnd w:id="516"/>
    <w:bookmarkStart w:id="517" w:name="privacy-detect-then-redact-or-block"/>
    <w:p>
      <w:pPr>
        <w:pStyle w:val="Heading3"/>
      </w:pPr>
      <w:r>
        <w:t xml:space="preserve">3.2 Privacy: detect, then redact or block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Where</w:t>
            </w:r>
          </w:p>
        </w:tc>
        <w:tc>
          <w:tcPr/>
          <w:p>
            <w:pPr>
              <w:pStyle w:val="Compact"/>
              <w:jc w:val="left"/>
            </w:pPr>
            <w:r>
              <w:t xml:space="preserve">Job</w:t>
            </w:r>
          </w:p>
        </w:tc>
      </w:tr>
      <w:tr>
        <w:tc>
          <w:tcPr/>
          <w:p>
            <w:pPr>
              <w:pStyle w:val="Compact"/>
              <w:jc w:val="left"/>
            </w:pPr>
            <w:r>
              <w:t xml:space="preserve">Amazon Macie</w:t>
            </w:r>
          </w:p>
        </w:tc>
        <w:tc>
          <w:tcPr/>
          <w:p>
            <w:pPr>
              <w:pStyle w:val="Compact"/>
              <w:jc w:val="left"/>
            </w:pPr>
            <w:r>
              <w:t xml:space="preserve">Data at rest in Amazon S3</w:t>
            </w:r>
          </w:p>
        </w:tc>
        <w:tc>
          <w:tcPr/>
          <w:p>
            <w:pPr>
              <w:pStyle w:val="Compact"/>
              <w:jc w:val="left"/>
            </w:pPr>
            <w:r>
              <w:t xml:space="preserve">Discovers sensitive data in S3 objects.</w:t>
            </w:r>
          </w:p>
        </w:tc>
      </w:tr>
      <w:tr>
        <w:tc>
          <w:tcPr/>
          <w:p>
            <w:pPr>
              <w:pStyle w:val="Compact"/>
              <w:jc w:val="left"/>
            </w:pPr>
            <w:r>
              <w:t xml:space="preserve">Amazon Comprehend</w:t>
            </w:r>
          </w:p>
        </w:tc>
        <w:tc>
          <w:tcPr/>
          <w:p>
            <w:pPr>
              <w:pStyle w:val="Compact"/>
              <w:jc w:val="left"/>
            </w:pPr>
            <w:r>
              <w:t xml:space="preserve">Single text documents</w:t>
            </w:r>
          </w:p>
        </w:tc>
        <w:tc>
          <w:tcPr/>
          <w:p>
            <w:pPr>
              <w:pStyle w:val="Compact"/>
              <w:jc w:val="left"/>
            </w:pPr>
            <w:r>
              <w:t xml:space="preserve">Real-time entity detection for single documents up to 100 KB. The PII-only limit is Not in source as a separate line.</w:t>
            </w:r>
          </w:p>
        </w:tc>
      </w:tr>
      <w:tr>
        <w:tc>
          <w:tcPr/>
          <w:p>
            <w:pPr>
              <w:pStyle w:val="Compact"/>
              <w:jc w:val="left"/>
            </w:pPr>
            <w:r>
              <w:t xml:space="preserve">Bedrock Guardrails</w:t>
            </w:r>
          </w:p>
        </w:tc>
        <w:tc>
          <w:tcPr/>
          <w:p>
            <w:pPr>
              <w:pStyle w:val="Compact"/>
              <w:jc w:val="left"/>
            </w:pPr>
            <w:r>
              <w:t xml:space="preserve">Model input and output</w:t>
            </w:r>
          </w:p>
        </w:tc>
        <w:tc>
          <w:tcPr/>
          <w:p>
            <w:pPr>
              <w:pStyle w:val="Compact"/>
              <w:jc w:val="left"/>
            </w:pPr>
            <w:r>
              <w:t xml:space="preserve">Sensitive information filters block or mask PII at the model call.</w:t>
            </w:r>
          </w:p>
        </w:tc>
      </w:tr>
    </w:tbl>
    <w:p>
      <w:pPr>
        <w:pStyle w:val="BodyText"/>
      </w:pPr>
      <w:r>
        <w:rPr>
          <w:bCs/>
          <w:b/>
        </w:rPr>
        <w:t xml:space="preserve">Exam trap.</w:t>
      </w:r>
      <w:r>
        <w:t xml:space="preserve"> </w:t>
      </w:r>
      <w:r>
        <w:t xml:space="preserve">Macie does not watch live model traffic. Guardrails does not scan a whole bucket.</w:t>
      </w:r>
    </w:p>
    <w:bookmarkEnd w:id="517"/>
    <w:bookmarkStart w:id="518" w:name="private-network-access"/>
    <w:p>
      <w:pPr>
        <w:pStyle w:val="Heading3"/>
      </w:pPr>
      <w:r>
        <w:t xml:space="preserve">3.2 Private network access</w:t>
      </w:r>
    </w:p>
    <w:p>
      <w:pPr>
        <w:pStyle w:val="FirstParagraph"/>
      </w:pPr>
      <w:r>
        <w:t xml:space="preserve">VPC interface endpoints (AWS PrivateLink) keep API traffic on the AWS network. Create one endpoint for each Bedrock plane the workload uses. The bedrock-runtime plane runs invocations. The bedrock-agent and bedrock-agent-runtime planes serve agents.</w:t>
      </w:r>
    </w:p>
    <w:p>
      <w:pPr>
        <w:pStyle w:val="BodyText"/>
      </w:pPr>
      <w:r>
        <w:rPr>
          <w:bCs/>
          <w:b/>
        </w:rPr>
        <w:t xml:space="preserve">Exam trap.</w:t>
      </w:r>
      <w:r>
        <w:t xml:space="preserve"> </w:t>
      </w:r>
      <w:r>
        <w:t xml:space="preserve">One runtime endpoint does not cover agent calls. Check each plane.</w:t>
      </w:r>
    </w:p>
    <w:bookmarkEnd w:id="518"/>
    <w:bookmarkStart w:id="519" w:name="logs-that-hold-prompts-1"/>
    <w:p>
      <w:pPr>
        <w:pStyle w:val="Heading3"/>
      </w:pPr>
      <w:r>
        <w:t xml:space="preserve">3.2 Logs that hold prompts</w:t>
      </w:r>
    </w:p>
    <w:p>
      <w:pPr>
        <w:pStyle w:val="FirstParagraph"/>
      </w:pPr>
      <w:r>
        <w:t xml:space="preserve">Model invocation logs can hold prompts and completions. In a clinical setting, those logs can hold protected health information. Encrypt the logs with AWS KMS and restrict access. In a strict compliance setting, disable logging.</w:t>
      </w:r>
    </w:p>
    <w:p>
      <w:pPr>
        <w:pStyle w:val="BodyText"/>
      </w:pPr>
      <w:r>
        <w:t xml:space="preserve">S3 Object Lock gives write-once-read-many retention. S3 Lifecycle expiration deletes objects at the end of their lifetime. Invocation logs keep the original, unmodified request, even when a guardrail masks PII in the output.</w:t>
      </w:r>
    </w:p>
    <w:p>
      <w:pPr>
        <w:pStyle w:val="BodyText"/>
      </w:pPr>
      <w:r>
        <w:rPr>
          <w:bCs/>
          <w:b/>
        </w:rPr>
        <w:t xml:space="preserve">Exam trap.</w:t>
      </w:r>
      <w:r>
        <w:t xml:space="preserve"> </w:t>
      </w:r>
      <w:r>
        <w:t xml:space="preserve">Masked output does not mean the log is masked. Protect the log store.</w:t>
      </w:r>
    </w:p>
    <w:bookmarkEnd w:id="519"/>
    <w:bookmarkStart w:id="520" w:name="data-security-plane"/>
    <w:p>
      <w:pPr>
        <w:pStyle w:val="Heading3"/>
      </w:pPr>
      <w:r>
        <w:t xml:space="preserve">3.2 Data security plane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Plane</w:t>
            </w:r>
          </w:p>
        </w:tc>
        <w:tc>
          <w:tcPr/>
          <w:p>
            <w:pPr>
              <w:pStyle w:val="Compact"/>
              <w:jc w:val="left"/>
            </w:pPr>
            <w:r>
              <w:t xml:space="preserve">Control</w:t>
            </w:r>
          </w:p>
        </w:tc>
      </w:tr>
      <w:tr>
        <w:tc>
          <w:tcPr/>
          <w:p>
            <w:pPr>
              <w:pStyle w:val="Compact"/>
              <w:jc w:val="left"/>
            </w:pPr>
            <w:r>
              <w:t xml:space="preserve">Network</w:t>
            </w:r>
          </w:p>
        </w:tc>
        <w:tc>
          <w:tcPr/>
          <w:p>
            <w:pPr>
              <w:pStyle w:val="Compact"/>
              <w:jc w:val="left"/>
            </w:pPr>
            <w:r>
              <w:t xml:space="preserve">VPC interface endpoints keep traffic off the public internet.</w:t>
            </w:r>
          </w:p>
        </w:tc>
      </w:tr>
      <w:tr>
        <w:tc>
          <w:tcPr/>
          <w:p>
            <w:pPr>
              <w:pStyle w:val="Compact"/>
              <w:jc w:val="left"/>
            </w:pPr>
            <w:r>
              <w:t xml:space="preserve">Access</w:t>
            </w:r>
          </w:p>
        </w:tc>
        <w:tc>
          <w:tcPr/>
          <w:p>
            <w:pPr>
              <w:pStyle w:val="Compact"/>
              <w:jc w:val="left"/>
            </w:pPr>
            <w:r>
              <w:t xml:space="preserve">IAM least privilege. Lake Formation for column and row access to lake tables.</w:t>
            </w:r>
          </w:p>
        </w:tc>
      </w:tr>
      <w:tr>
        <w:tc>
          <w:tcPr/>
          <w:p>
            <w:pPr>
              <w:pStyle w:val="Compact"/>
              <w:jc w:val="left"/>
            </w:pPr>
            <w:r>
              <w:t xml:space="preserve">Encryption</w:t>
            </w:r>
          </w:p>
        </w:tc>
        <w:tc>
          <w:tcPr/>
          <w:p>
            <w:pPr>
              <w:pStyle w:val="Compact"/>
              <w:jc w:val="left"/>
            </w:pPr>
            <w:r>
              <w:t xml:space="preserve">AWS KMS for data at rest. TLS for data in transit.</w:t>
            </w:r>
          </w:p>
        </w:tc>
      </w:tr>
      <w:tr>
        <w:tc>
          <w:tcPr/>
          <w:p>
            <w:pPr>
              <w:pStyle w:val="Compact"/>
              <w:jc w:val="left"/>
            </w:pPr>
            <w:r>
              <w:t xml:space="preserve">Monitoring</w:t>
            </w:r>
          </w:p>
        </w:tc>
        <w:tc>
          <w:tcPr/>
          <w:p>
            <w:pPr>
              <w:pStyle w:val="Compact"/>
              <w:jc w:val="left"/>
            </w:pPr>
            <w:r>
              <w:t xml:space="preserve">CloudTrail records API calls. CloudWatch Logs holds invocation logs.</w:t>
            </w:r>
          </w:p>
        </w:tc>
      </w:tr>
    </w:tbl>
    <w:p>
      <w:pPr>
        <w:pStyle w:val="BodyText"/>
      </w:pPr>
      <w:r>
        <w:t xml:space="preserve">Encryption answers the storage risk. It does not answer a question about training use. Check the data terms and the retention settings for that question.</w:t>
      </w:r>
    </w:p>
    <w:bookmarkEnd w:id="520"/>
    <w:bookmarkStart w:id="521" w:name="cross-region-guardrail-inference"/>
    <w:p>
      <w:pPr>
        <w:pStyle w:val="Heading3"/>
      </w:pPr>
      <w:r>
        <w:t xml:space="preserve">3.2 Cross-Region guardrail inference</w:t>
      </w:r>
    </w:p>
    <w:p>
      <w:pPr>
        <w:pStyle w:val="FirstParagraph"/>
      </w:pPr>
      <w:r>
        <w:t xml:space="preserve">Cross-Region guardrail inference routes requests to another Region in the same geography. Input prompts and outputs can move to that Region. A strict single-Region rule conflicts with that routing. Check whether the guardrail allows cross-Region inference before you choose it for a strict residency rule.</w:t>
      </w:r>
    </w:p>
    <w:bookmarkEnd w:id="521"/>
    <w:bookmarkStart w:id="522" w:name="data-lake-access-and-model-documentation"/>
    <w:p>
      <w:pPr>
        <w:pStyle w:val="Heading3"/>
      </w:pPr>
      <w:r>
        <w:t xml:space="preserve">3.3 Data lake access and model documentation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Control</w:t>
            </w:r>
          </w:p>
        </w:tc>
      </w:tr>
      <w:tr>
        <w:tc>
          <w:tcPr/>
          <w:p>
            <w:pPr>
              <w:pStyle w:val="Compact"/>
              <w:jc w:val="left"/>
            </w:pPr>
            <w:r>
              <w:t xml:space="preserve">One team sees a salary column and another does not</w:t>
            </w:r>
          </w:p>
        </w:tc>
        <w:tc>
          <w:tcPr/>
          <w:p>
            <w:pPr>
              <w:pStyle w:val="Compact"/>
              <w:jc w:val="left"/>
            </w:pPr>
            <w:r>
              <w:t xml:space="preserve">Lake Formation column-level access</w:t>
            </w:r>
          </w:p>
        </w:tc>
      </w:tr>
      <w:tr>
        <w:tc>
          <w:tcPr/>
          <w:p>
            <w:pPr>
              <w:pStyle w:val="Compact"/>
              <w:jc w:val="left"/>
            </w:pPr>
            <w:r>
              <w:t xml:space="preserve">A team sees only its own rows</w:t>
            </w:r>
          </w:p>
        </w:tc>
        <w:tc>
          <w:tcPr/>
          <w:p>
            <w:pPr>
              <w:pStyle w:val="Compact"/>
              <w:jc w:val="left"/>
            </w:pPr>
            <w:r>
              <w:t xml:space="preserve">Lake Formation row-level access</w:t>
            </w:r>
          </w:p>
        </w:tc>
      </w:tr>
      <w:tr>
        <w:tc>
          <w:tcPr/>
          <w:p>
            <w:pPr>
              <w:pStyle w:val="Compact"/>
              <w:jc w:val="left"/>
            </w:pPr>
            <w:r>
              <w:t xml:space="preserve">Versioned record of intended use, limits, and evaluation results</w:t>
            </w:r>
          </w:p>
        </w:tc>
        <w:tc>
          <w:tcPr/>
          <w:p>
            <w:pPr>
              <w:pStyle w:val="Compact"/>
              <w:jc w:val="left"/>
            </w:pPr>
            <w:r>
              <w:t xml:space="preserve">SageMaker Model Cards linked to the model package</w:t>
            </w:r>
          </w:p>
        </w:tc>
      </w:tr>
    </w:tbl>
    <w:p>
      <w:pPr>
        <w:pStyle w:val="BodyText"/>
      </w:pPr>
      <w:r>
        <w:rPr>
          <w:bCs/>
          <w:b/>
        </w:rPr>
        <w:t xml:space="preserve">Exam trap.</w:t>
      </w:r>
      <w:r>
        <w:t xml:space="preserve"> </w:t>
      </w:r>
      <w:r>
        <w:t xml:space="preserve">Model Cards describe the model. Lake Formation controls who reads the data.</w:t>
      </w:r>
    </w:p>
    <w:bookmarkEnd w:id="522"/>
    <w:bookmarkStart w:id="523" w:name="audit-and-lineage"/>
    <w:p>
      <w:pPr>
        <w:pStyle w:val="Heading3"/>
      </w:pPr>
      <w:r>
        <w:t xml:space="preserve">3.3 Audit and lineage</w:t>
      </w:r>
    </w:p>
    <w:p>
      <w:pPr>
        <w:pStyle w:val="FirstParagraph"/>
      </w:pPr>
      <w:r>
        <w:t xml:space="preserve">CloudTrail shows who called which API, when, and from where. It does not show row content. Lineage shows which documents support an answer. Combine catalog metadata with citations on each output. No single feature gives full lineage.</w:t>
      </w:r>
    </w:p>
    <w:bookmarkEnd w:id="523"/>
    <w:bookmarkStart w:id="524" w:name="governance-mapping"/>
    <w:p>
      <w:pPr>
        <w:pStyle w:val="Heading3"/>
      </w:pPr>
      <w:r>
        <w:t xml:space="preserve">3.3 Governance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Service</w:t>
            </w:r>
          </w:p>
        </w:tc>
      </w:tr>
      <w:tr>
        <w:tc>
          <w:tcPr/>
          <w:p>
            <w:pPr>
              <w:pStyle w:val="Compact"/>
              <w:jc w:val="left"/>
            </w:pPr>
            <w:r>
              <w:t xml:space="preserve">Model documentation for audit</w:t>
            </w:r>
          </w:p>
        </w:tc>
        <w:tc>
          <w:tcPr/>
          <w:p>
            <w:pPr>
              <w:pStyle w:val="Compact"/>
              <w:jc w:val="left"/>
            </w:pPr>
            <w:r>
              <w:t xml:space="preserve">SageMaker Model Cards</w:t>
            </w:r>
          </w:p>
        </w:tc>
      </w:tr>
      <w:tr>
        <w:tc>
          <w:tcPr/>
          <w:p>
            <w:pPr>
              <w:pStyle w:val="Compact"/>
              <w:jc w:val="left"/>
            </w:pPr>
            <w:r>
              <w:t xml:space="preserve">Data lineage and source registry</w:t>
            </w:r>
          </w:p>
        </w:tc>
        <w:tc>
          <w:tcPr/>
          <w:p>
            <w:pPr>
              <w:pStyle w:val="Compact"/>
              <w:jc w:val="left"/>
            </w:pPr>
            <w:r>
              <w:t xml:space="preserve">AWS Glue Data Catalog</w:t>
            </w:r>
          </w:p>
        </w:tc>
      </w:tr>
      <w:tr>
        <w:tc>
          <w:tcPr/>
          <w:p>
            <w:pPr>
              <w:pStyle w:val="Compact"/>
              <w:jc w:val="left"/>
            </w:pPr>
            <w:r>
              <w:t xml:space="preserve">Audit of API calls</w:t>
            </w:r>
          </w:p>
        </w:tc>
        <w:tc>
          <w:tcPr/>
          <w:p>
            <w:pPr>
              <w:pStyle w:val="Compact"/>
              <w:jc w:val="left"/>
            </w:pPr>
            <w:r>
              <w:t xml:space="preserve">AWS CloudTrail</w:t>
            </w:r>
          </w:p>
        </w:tc>
      </w:tr>
      <w:tr>
        <w:tc>
          <w:tcPr/>
          <w:p>
            <w:pPr>
              <w:pStyle w:val="Compact"/>
              <w:jc w:val="left"/>
            </w:pPr>
            <w:r>
              <w:t xml:space="preserve">Decision and runtime logs</w:t>
            </w:r>
          </w:p>
        </w:tc>
        <w:tc>
          <w:tcPr/>
          <w:p>
            <w:pPr>
              <w:pStyle w:val="Compact"/>
              <w:jc w:val="left"/>
            </w:pPr>
            <w:r>
              <w:t xml:space="preserve">Amazon CloudWatch Logs</w:t>
            </w:r>
          </w:p>
        </w:tc>
      </w:tr>
      <w:tr>
        <w:tc>
          <w:tcPr/>
          <w:p>
            <w:pPr>
              <w:pStyle w:val="Compact"/>
              <w:jc w:val="left"/>
            </w:pPr>
            <w:r>
              <w:t xml:space="preserve">Runtime safety</w:t>
            </w:r>
          </w:p>
        </w:tc>
        <w:tc>
          <w:tcPr/>
          <w:p>
            <w:pPr>
              <w:pStyle w:val="Compact"/>
              <w:jc w:val="left"/>
            </w:pPr>
            <w:r>
              <w:t xml:space="preserve">Bedrock Guardrails</w:t>
            </w:r>
          </w:p>
        </w:tc>
      </w:tr>
    </w:tbl>
    <w:p>
      <w:pPr>
        <w:pStyle w:val="BodyText"/>
      </w:pPr>
      <w:r>
        <w:t xml:space="preserve">Map each regulation to one control, one proof, and one review cadence.</w:t>
      </w:r>
    </w:p>
    <w:bookmarkEnd w:id="524"/>
    <w:bookmarkStart w:id="525" w:name="organization-wide-controls"/>
    <w:p>
      <w:pPr>
        <w:pStyle w:val="Heading3"/>
      </w:pPr>
      <w:r>
        <w:t xml:space="preserve">3.3 Organization-wide controls</w:t>
      </w:r>
    </w:p>
    <w:p>
      <w:pPr>
        <w:pStyle w:val="FirstParagraph"/>
      </w:pPr>
      <w:r>
        <w:t xml:space="preserve">Service control policies (SCPs) apply rules across accounts. A condition on the</w:t>
      </w:r>
      <w:r>
        <w:t xml:space="preserve"> </w:t>
      </w:r>
      <w:r>
        <w:rPr>
          <w:rStyle w:val="VerbatimChar"/>
        </w:rPr>
        <w:t xml:space="preserve">bedrock:GuardrailIdentifier</w:t>
      </w:r>
      <w:r>
        <w:t xml:space="preserve"> </w:t>
      </w:r>
      <w:r>
        <w:t xml:space="preserve">key can require a guardrail on each request. Application code can be changed or skipped. The IAM layer still applies.</w:t>
      </w:r>
    </w:p>
    <w:p>
      <w:pPr>
        <w:pStyle w:val="BodyText"/>
      </w:pPr>
      <w:r>
        <w:rPr>
          <w:bCs/>
          <w:b/>
        </w:rPr>
        <w:t xml:space="preserve">Exam trap.</w:t>
      </w:r>
      <w:r>
        <w:t xml:space="preserve"> </w:t>
      </w:r>
      <w:r>
        <w:t xml:space="preserve">A guardrail that only the application code calls can be skipped. Enforce it at IAM.</w:t>
      </w:r>
    </w:p>
    <w:bookmarkEnd w:id="525"/>
    <w:bookmarkStart w:id="526" w:name="responsible-ai"/>
    <w:p>
      <w:pPr>
        <w:pStyle w:val="Heading3"/>
      </w:pPr>
      <w:r>
        <w:t xml:space="preserve">3.4 Responsible AI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How to show it</w:t>
            </w:r>
          </w:p>
        </w:tc>
      </w:tr>
      <w:tr>
        <w:tc>
          <w:tcPr/>
          <w:p>
            <w:pPr>
              <w:pStyle w:val="Compact"/>
              <w:jc w:val="left"/>
            </w:pPr>
            <w:r>
              <w:t xml:space="preserve">Transparent</w:t>
            </w:r>
          </w:p>
        </w:tc>
        <w:tc>
          <w:tcPr/>
          <w:p>
            <w:pPr>
              <w:pStyle w:val="Compact"/>
              <w:jc w:val="left"/>
            </w:pPr>
            <w:r>
              <w:t xml:space="preserve">Show sources and reasoning. Use agent traces. Cite sources on each claim.</w:t>
            </w:r>
          </w:p>
        </w:tc>
      </w:tr>
      <w:tr>
        <w:tc>
          <w:tcPr/>
          <w:p>
            <w:pPr>
              <w:pStyle w:val="Compact"/>
              <w:jc w:val="left"/>
            </w:pPr>
            <w:r>
              <w:t xml:space="preserve">Fair</w:t>
            </w:r>
          </w:p>
        </w:tc>
        <w:tc>
          <w:tcPr/>
          <w:p>
            <w:pPr>
              <w:pStyle w:val="Compact"/>
              <w:jc w:val="left"/>
            </w:pPr>
            <w:r>
              <w:t xml:space="preserve">Define fairness metrics before launch. A/B test prompt variants. Evaluate at scale with an LLM-as-a-judge.</w:t>
            </w:r>
          </w:p>
        </w:tc>
      </w:tr>
      <w:tr>
        <w:tc>
          <w:tcPr/>
          <w:p>
            <w:pPr>
              <w:pStyle w:val="Compact"/>
              <w:jc w:val="left"/>
            </w:pPr>
            <w:r>
              <w:t xml:space="preserve">Policy-checked</w:t>
            </w:r>
          </w:p>
        </w:tc>
        <w:tc>
          <w:tcPr/>
          <w:p>
            <w:pPr>
              <w:pStyle w:val="Compact"/>
              <w:jc w:val="left"/>
            </w:pPr>
            <w:r>
              <w:t xml:space="preserve">Apply guardrails from policy requirements. Run compliance checks in Lambda.</w:t>
            </w:r>
          </w:p>
        </w:tc>
      </w:tr>
    </w:tbl>
    <w:p>
      <w:pPr>
        <w:pStyle w:val="BodyText"/>
      </w:pPr>
      <w:r>
        <w:t xml:space="preserve">Fairness is continuous. A launch test is a snapshot. Data drift and demographic drift change model behavior after launch. A one-time bias test before launch does not prove fairness later.</w:t>
      </w:r>
    </w:p>
    <w:p>
      <w:pPr>
        <w:pStyle w:val="BodyText"/>
      </w:pPr>
      <w:r>
        <w:rPr>
          <w:bCs/>
          <w:b/>
        </w:rPr>
        <w:t xml:space="preserve">Exam trap.</w:t>
      </w:r>
      <w:r>
        <w:t xml:space="preserve"> </w:t>
      </w:r>
      <w:r>
        <w:t xml:space="preserve">A model card alone does not explain one loan decision. Add the citations and the trace.</w:t>
      </w:r>
    </w:p>
    <w:bookmarkEnd w:id="526"/>
    <w:bookmarkStart w:id="527" w:name="domain-3-gaps"/>
    <w:p>
      <w:pPr>
        <w:pStyle w:val="Heading3"/>
      </w:pPr>
      <w:r>
        <w:t xml:space="preserve">Domain 3 gaps</w:t>
      </w:r>
    </w:p>
    <w:p>
      <w:pPr>
        <w:pStyle w:val="FirstParagraph"/>
      </w:pPr>
      <w:r>
        <w:t xml:space="preserve">Not in source: official sample questions for Domain 3. The Lake Formation permission model details. IAM Access Analyzer. AWS WAF rule configuration.</w:t>
      </w:r>
    </w:p>
    <w:bookmarkEnd w:id="527"/>
    <w:bookmarkStart w:id="528" w:name="row-map-for-domain-3"/>
    <w:p>
      <w:pPr>
        <w:pStyle w:val="Heading3"/>
      </w:pPr>
      <w:r>
        <w:t xml:space="preserve">Row map for Domain 3</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Four failures and their controls</w:t>
            </w:r>
          </w:p>
        </w:tc>
        <w:tc>
          <w:tcPr/>
          <w:p>
            <w:pPr>
              <w:pStyle w:val="Compact"/>
              <w:jc w:val="left"/>
            </w:pPr>
            <w:r>
              <w:t xml:space="preserve">Text plus #u37</w:t>
            </w:r>
          </w:p>
        </w:tc>
      </w:tr>
      <w:tr>
        <w:tc>
          <w:tcPr/>
          <w:p>
            <w:pPr>
              <w:pStyle w:val="Compact"/>
              <w:jc w:val="left"/>
            </w:pPr>
            <w:r>
              <w:t xml:space="preserve">Denied topics, word filters, prompt attacks</w:t>
            </w:r>
          </w:p>
        </w:tc>
        <w:tc>
          <w:tcPr/>
          <w:p>
            <w:pPr>
              <w:pStyle w:val="Compact"/>
              <w:jc w:val="left"/>
            </w:pPr>
            <w:r>
              <w:t xml:space="preserve">#u34</w:t>
            </w:r>
          </w:p>
        </w:tc>
      </w:tr>
      <w:tr>
        <w:tc>
          <w:tcPr/>
          <w:p>
            <w:pPr>
              <w:pStyle w:val="Compact"/>
              <w:jc w:val="left"/>
            </w:pPr>
            <w:r>
              <w:t xml:space="preserve">Six guardrail policies</w:t>
            </w:r>
          </w:p>
        </w:tc>
        <w:tc>
          <w:tcPr/>
          <w:p>
            <w:pPr>
              <w:pStyle w:val="Compact"/>
              <w:jc w:val="left"/>
            </w:pPr>
            <w:r>
              <w:t xml:space="preserve">#u34</w:t>
            </w:r>
          </w:p>
        </w:tc>
      </w:tr>
      <w:tr>
        <w:tc>
          <w:tcPr/>
          <w:p>
            <w:pPr>
              <w:pStyle w:val="Compact"/>
              <w:jc w:val="left"/>
            </w:pPr>
            <w:r>
              <w:t xml:space="preserve">Content filters table</w:t>
            </w:r>
          </w:p>
        </w:tc>
        <w:tc>
          <w:tcPr/>
          <w:p>
            <w:pPr>
              <w:pStyle w:val="Compact"/>
              <w:jc w:val="left"/>
            </w:pPr>
            <w:r>
              <w:t xml:space="preserve">#u34</w:t>
            </w:r>
          </w:p>
        </w:tc>
      </w:tr>
      <w:tr>
        <w:tc>
          <w:tcPr/>
          <w:p>
            <w:pPr>
              <w:pStyle w:val="Compact"/>
              <w:jc w:val="left"/>
            </w:pPr>
            <w:r>
              <w:t xml:space="preserve">Privacy controls</w:t>
            </w:r>
          </w:p>
        </w:tc>
        <w:tc>
          <w:tcPr/>
          <w:p>
            <w:pPr>
              <w:pStyle w:val="Compact"/>
              <w:jc w:val="left"/>
            </w:pPr>
            <w:r>
              <w:t xml:space="preserve">#u35</w:t>
            </w:r>
          </w:p>
        </w:tc>
      </w:tr>
      <w:tr>
        <w:tc>
          <w:tcPr/>
          <w:p>
            <w:pPr>
              <w:pStyle w:val="Compact"/>
              <w:jc w:val="left"/>
            </w:pPr>
            <w:r>
              <w:t xml:space="preserve">PII across the lifecycle</w:t>
            </w:r>
          </w:p>
        </w:tc>
        <w:tc>
          <w:tcPr/>
          <w:p>
            <w:pPr>
              <w:pStyle w:val="Compact"/>
              <w:jc w:val="left"/>
            </w:pPr>
            <w:r>
              <w:t xml:space="preserve">#u35</w:t>
            </w:r>
          </w:p>
        </w:tc>
      </w:tr>
      <w:tr>
        <w:tc>
          <w:tcPr/>
          <w:p>
            <w:pPr>
              <w:pStyle w:val="Compact"/>
              <w:jc w:val="left"/>
            </w:pPr>
            <w:r>
              <w:t xml:space="preserve">Grounding and reasoning checks</w:t>
            </w:r>
          </w:p>
        </w:tc>
        <w:tc>
          <w:tcPr/>
          <w:p>
            <w:pPr>
              <w:pStyle w:val="Compact"/>
              <w:jc w:val="left"/>
            </w:pPr>
            <w:r>
              <w:t xml:space="preserve">#u36</w:t>
            </w:r>
          </w:p>
        </w:tc>
      </w:tr>
      <w:tr>
        <w:tc>
          <w:tcPr/>
          <w:p>
            <w:pPr>
              <w:pStyle w:val="Compact"/>
              <w:jc w:val="left"/>
            </w:pPr>
            <w:r>
              <w:t xml:space="preserve">Defense in depth</w:t>
            </w:r>
          </w:p>
        </w:tc>
        <w:tc>
          <w:tcPr/>
          <w:p>
            <w:pPr>
              <w:pStyle w:val="Compact"/>
              <w:jc w:val="left"/>
            </w:pPr>
            <w:r>
              <w:t xml:space="preserve">#u37</w:t>
            </w:r>
          </w:p>
        </w:tc>
      </w:tr>
      <w:tr>
        <w:tc>
          <w:tcPr/>
          <w:p>
            <w:pPr>
              <w:pStyle w:val="Compact"/>
              <w:jc w:val="left"/>
            </w:pPr>
            <w:r>
              <w:t xml:space="preserve">Logs that hold prompts</w:t>
            </w:r>
          </w:p>
        </w:tc>
        <w:tc>
          <w:tcPr/>
          <w:p>
            <w:pPr>
              <w:pStyle w:val="Compact"/>
              <w:jc w:val="left"/>
            </w:pPr>
            <w:r>
              <w:t xml:space="preserve">#u38</w:t>
            </w:r>
          </w:p>
        </w:tc>
      </w:tr>
      <w:tr>
        <w:tc>
          <w:tcPr/>
          <w:p>
            <w:pPr>
              <w:pStyle w:val="Compact"/>
              <w:jc w:val="left"/>
            </w:pPr>
            <w:r>
              <w:t xml:space="preserve">Data security plane</w:t>
            </w:r>
          </w:p>
        </w:tc>
        <w:tc>
          <w:tcPr/>
          <w:p>
            <w:pPr>
              <w:pStyle w:val="Compact"/>
              <w:jc w:val="left"/>
            </w:pPr>
            <w:r>
              <w:t xml:space="preserve">#u17 and #u16</w:t>
            </w:r>
          </w:p>
        </w:tc>
      </w:tr>
      <w:tr>
        <w:tc>
          <w:tcPr/>
          <w:p>
            <w:pPr>
              <w:pStyle w:val="Compact"/>
              <w:jc w:val="left"/>
            </w:pPr>
            <w:r>
              <w:t xml:space="preserve">Audit and lineage</w:t>
            </w:r>
          </w:p>
        </w:tc>
        <w:tc>
          <w:tcPr/>
          <w:p>
            <w:pPr>
              <w:pStyle w:val="Compact"/>
              <w:jc w:val="left"/>
            </w:pPr>
            <w:r>
              <w:t xml:space="preserve">#u16</w:t>
            </w:r>
          </w:p>
        </w:tc>
      </w:tr>
      <w:tr>
        <w:tc>
          <w:tcPr/>
          <w:p>
            <w:pPr>
              <w:pStyle w:val="Compact"/>
              <w:jc w:val="left"/>
            </w:pPr>
            <w:r>
              <w:t xml:space="preserve">Organization-wide controls with SCPs</w:t>
            </w:r>
          </w:p>
        </w:tc>
        <w:tc>
          <w:tcPr/>
          <w:p>
            <w:pPr>
              <w:pStyle w:val="Compact"/>
              <w:jc w:val="left"/>
            </w:pPr>
            <w:r>
              <w:t xml:space="preserve">#u18</w:t>
            </w:r>
          </w:p>
        </w:tc>
      </w:tr>
      <w:tr>
        <w:tc>
          <w:tcPr/>
          <w:p>
            <w:pPr>
              <w:pStyle w:val="Compact"/>
              <w:jc w:val="left"/>
            </w:pPr>
            <w:r>
              <w:t xml:space="preserve">Governance mapping</w:t>
            </w:r>
          </w:p>
        </w:tc>
        <w:tc>
          <w:tcPr/>
          <w:p>
            <w:pPr>
              <w:pStyle w:val="Compact"/>
              <w:jc w:val="left"/>
            </w:pPr>
            <w:r>
              <w:t xml:space="preserve">#u16 and #u18</w:t>
            </w:r>
          </w:p>
        </w:tc>
      </w:tr>
      <w:tr>
        <w:tc>
          <w:tcPr/>
          <w:p>
            <w:pPr>
              <w:pStyle w:val="Compact"/>
              <w:jc w:val="left"/>
            </w:pPr>
            <w:r>
              <w:t xml:space="preserve">Cross-Region guardrail scope</w:t>
            </w:r>
          </w:p>
        </w:tc>
        <w:tc>
          <w:tcPr/>
          <w:p>
            <w:pPr>
              <w:pStyle w:val="Compact"/>
              <w:jc w:val="left"/>
            </w:pPr>
            <w:r>
              <w:t xml:space="preserve">#u3</w:t>
            </w:r>
          </w:p>
        </w:tc>
      </w:tr>
      <w:tr>
        <w:tc>
          <w:tcPr/>
          <w:p>
            <w:pPr>
              <w:pStyle w:val="Compact"/>
              <w:jc w:val="left"/>
            </w:pPr>
            <w:r>
              <w:t xml:space="preserve">Lake Formation and Model Cards</w:t>
            </w:r>
          </w:p>
        </w:tc>
        <w:tc>
          <w:tcPr/>
          <w:p>
            <w:pPr>
              <w:pStyle w:val="Compact"/>
              <w:jc w:val="left"/>
            </w:pPr>
            <w:r>
              <w:t xml:space="preserve">#u64</w:t>
            </w:r>
          </w:p>
        </w:tc>
      </w:tr>
      <w:tr>
        <w:tc>
          <w:tcPr/>
          <w:p>
            <w:pPr>
              <w:pStyle w:val="Compact"/>
              <w:jc w:val="left"/>
            </w:pPr>
            <w:r>
              <w:t xml:space="preserve">Responsible AI table</w:t>
            </w:r>
          </w:p>
        </w:tc>
        <w:tc>
          <w:tcPr/>
          <w:p>
            <w:pPr>
              <w:pStyle w:val="Compact"/>
              <w:jc w:val="left"/>
            </w:pPr>
            <w:r>
              <w:t xml:space="preserve">#u65</w:t>
            </w:r>
          </w:p>
        </w:tc>
      </w:tr>
      <w:tr>
        <w:tc>
          <w:tcPr/>
          <w:p>
            <w:pPr>
              <w:pStyle w:val="Compact"/>
              <w:jc w:val="left"/>
            </w:pPr>
            <w:r>
              <w:t xml:space="preserve">Continuous fairness</w:t>
            </w:r>
          </w:p>
        </w:tc>
        <w:tc>
          <w:tcPr/>
          <w:p>
            <w:pPr>
              <w:pStyle w:val="Compact"/>
              <w:jc w:val="left"/>
            </w:pPr>
            <w:r>
              <w:t xml:space="preserve">#u66</w:t>
            </w:r>
          </w:p>
        </w:tc>
      </w:tr>
    </w:tbl>
    <w:bookmarkEnd w:id="528"/>
    <w:bookmarkEnd w:id="529"/>
    <w:bookmarkEnd w:id="530"/>
    <w:bookmarkStart w:id="600" w:name="d4"/>
    <w:p>
      <w:pPr>
        <w:pStyle w:val="BodyText"/>
      </w:pPr>
      <w:r>
        <w:t xml:space="preserve">Part 5 · Domain 4 · Weight 12 percent (official exam guide)</w:t>
      </w:r>
    </w:p>
    <w:bookmarkStart w:id="599" w:name="operational-efficiency-and-optimization"/>
    <w:p>
      <w:pPr>
        <w:pStyle w:val="Heading2"/>
      </w:pPr>
      <w:r>
        <w:t xml:space="preserve">Operational efficiency and optimization</w:t>
      </w:r>
    </w:p>
    <w:p>
      <w:pPr>
        <w:pStyle w:val="FirstParagraph"/>
      </w:pPr>
      <w:r>
        <w:t xml:space="preserve">Visual units for this domain</w:t>
      </w:r>
    </w:p>
    <w:p>
      <w:pPr>
        <w:pStyle w:val="BodyText"/>
      </w:pPr>
      <w:r>
        <w:t xml:space="preserve">Visual unit 39</w:t>
      </w:r>
    </w:p>
    <w:bookmarkStart w:id="534" w:name="token-cost-input-plus-output"/>
    <w:p>
      <w:pPr>
        <w:pStyle w:val="Heading3"/>
      </w:pPr>
      <w:r>
        <w:t xml:space="preserve">Token cost: input plus output</w:t>
      </w:r>
    </w:p>
    <w:p>
      <w:pPr>
        <w:pStyle w:val="FirstParagraph"/>
      </w:pPr>
      <w:r>
        <w:rPr>
          <w:bCs/>
          <w:b/>
        </w:rPr>
        <w:t xml:space="preserve">First principle.</w:t>
      </w:r>
      <w:r>
        <w:t xml:space="preserve"> </w:t>
      </w:r>
      <w:r>
        <w:t xml:space="preserve">Each token costs money. Input and output have different prices. Cost equals input tokens times the input price, plus output tokens times the output price, per million tokens.</w:t>
      </w:r>
    </w:p>
    <w:p>
      <w:pPr>
        <w:pStyle w:val="BodyText"/>
      </w:pPr>
      <w:r>
        <w:drawing>
          <wp:inline>
            <wp:extent cx="4114800" cy="1116741"/>
            <wp:effectExtent b="0" l="0" r="0" t="0"/>
            <wp:docPr descr="" title="" id="532" name="Picture"/>
            <a:graphic>
              <a:graphicData uri="http://schemas.openxmlformats.org/drawingml/2006/picture">
                <pic:pic>
                  <pic:nvPicPr>
                    <pic:cNvPr descr="/tmp/claude-0/-home-user-aws-aip-c01-study-guide/dadbcc61-393e-5620-a312-677fea7d27eb/scratchpad/dg/d070.png" id="533" name="Picture"/>
                    <pic:cNvPicPr>
                      <a:picLocks noChangeArrowheads="1" noChangeAspect="1"/>
                    </pic:cNvPicPr>
                  </pic:nvPicPr>
                  <pic:blipFill>
                    <a:blip r:embed="rId53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4"/>
        </w:numPr>
        <w:pStyle w:val="Compact"/>
      </w:pPr>
      <w:r>
        <w:t xml:space="preserve">Output usually costs more per token.</w:t>
      </w:r>
    </w:p>
    <w:p>
      <w:pPr>
        <w:numPr>
          <w:ilvl w:val="0"/>
          <w:numId w:val="1074"/>
        </w:numPr>
        <w:pStyle w:val="Compact"/>
      </w:pPr>
      <w:r>
        <w:t xml:space="preserve">Cap output length to cap cost.</w:t>
      </w:r>
    </w:p>
    <w:p>
      <w:pPr>
        <w:numPr>
          <w:ilvl w:val="0"/>
          <w:numId w:val="1074"/>
        </w:numPr>
        <w:pStyle w:val="Compact"/>
      </w:pPr>
      <w:r>
        <w:t xml:space="preserve">Prices in examples are illustrative.</w:t>
      </w:r>
    </w:p>
    <w:p>
      <w:pPr>
        <w:pStyle w:val="FirstParagraph"/>
      </w:pPr>
      <w:r>
        <w:rPr>
          <w:bCs/>
          <w:b/>
        </w:rPr>
        <w:t xml:space="preserve">Exam tie.</w:t>
      </w:r>
      <w:r>
        <w:t xml:space="preserve"> </w:t>
      </w:r>
      <w:r>
        <w:t xml:space="preserve">Domain 4 task 4.1.</w:t>
      </w:r>
    </w:p>
    <w:p>
      <w:pPr>
        <w:pStyle w:val="BodyText"/>
      </w:pPr>
      <w:r>
        <w:rPr>
          <w:bCs/>
          <w:b/>
        </w:rPr>
        <w:t xml:space="preserve">Exam trap.</w:t>
      </w:r>
      <w:r>
        <w:t xml:space="preserve"> </w:t>
      </w:r>
      <w:r>
        <w:t xml:space="preserve">More capacity does not fix a cost that comes from long prompts.</w:t>
      </w:r>
    </w:p>
    <w:p>
      <w:pPr>
        <w:pStyle w:val="BodyText"/>
      </w:pPr>
      <w:r>
        <w:t xml:space="preserve">Visual unit 40</w:t>
      </w:r>
    </w:p>
    <w:bookmarkEnd w:id="534"/>
    <w:bookmarkStart w:id="538" w:name="cost-levers-match-the-waste"/>
    <w:p>
      <w:pPr>
        <w:pStyle w:val="Heading3"/>
      </w:pPr>
      <w:r>
        <w:t xml:space="preserve">Cost levers match the waste</w:t>
      </w:r>
    </w:p>
    <w:p>
      <w:pPr>
        <w:pStyle w:val="FirstParagraph"/>
      </w:pPr>
      <w:r>
        <w:rPr>
          <w:bCs/>
          <w:b/>
        </w:rPr>
        <w:t xml:space="preserve">First principle.</w:t>
      </w:r>
      <w:r>
        <w:t xml:space="preserve"> </w:t>
      </w:r>
      <w:r>
        <w:t xml:space="preserve">Each waste has one lever. Long repeated prefixes need caching. Simple requests need smaller models. Off-hours work needs batch. Steady load needs reserved capacity.</w:t>
      </w:r>
    </w:p>
    <w:p>
      <w:pPr>
        <w:pStyle w:val="BodyText"/>
      </w:pPr>
      <w:r>
        <w:drawing>
          <wp:inline>
            <wp:extent cx="4114800" cy="1116741"/>
            <wp:effectExtent b="0" l="0" r="0" t="0"/>
            <wp:docPr descr="" title="" id="536" name="Picture"/>
            <a:graphic>
              <a:graphicData uri="http://schemas.openxmlformats.org/drawingml/2006/picture">
                <pic:pic>
                  <pic:nvPicPr>
                    <pic:cNvPr descr="/tmp/claude-0/-home-user-aws-aip-c01-study-guide/dadbcc61-393e-5620-a312-677fea7d27eb/scratchpad/dg/d071.png" id="537" name="Picture"/>
                    <pic:cNvPicPr>
                      <a:picLocks noChangeArrowheads="1" noChangeAspect="1"/>
                    </pic:cNvPicPr>
                  </pic:nvPicPr>
                  <pic:blipFill>
                    <a:blip r:embed="rId535"/>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5"/>
        </w:numPr>
        <w:pStyle w:val="Compact"/>
      </w:pPr>
      <w:r>
        <w:t xml:space="preserve">Prefix repeats: prompt caching.</w:t>
      </w:r>
    </w:p>
    <w:p>
      <w:pPr>
        <w:numPr>
          <w:ilvl w:val="0"/>
          <w:numId w:val="1075"/>
        </w:numPr>
        <w:pStyle w:val="Compact"/>
      </w:pPr>
      <w:r>
        <w:t xml:space="preserve">Simple queries: tiered routing.</w:t>
      </w:r>
    </w:p>
    <w:p>
      <w:pPr>
        <w:numPr>
          <w:ilvl w:val="0"/>
          <w:numId w:val="1075"/>
        </w:numPr>
        <w:pStyle w:val="Compact"/>
      </w:pPr>
      <w:r>
        <w:t xml:space="preserve">Offline work: batch. Steady load: Provisioned Throughput.</w:t>
      </w:r>
    </w:p>
    <w:p>
      <w:pPr>
        <w:pStyle w:val="FirstParagraph"/>
      </w:pPr>
      <w:r>
        <w:rPr>
          <w:bCs/>
          <w:b/>
        </w:rPr>
        <w:t xml:space="preserve">Exam tie.</w:t>
      </w:r>
      <w:r>
        <w:t xml:space="preserve"> </w:t>
      </w:r>
      <w:r>
        <w:t xml:space="preserve">Domain 4 task 4.1.</w:t>
      </w:r>
    </w:p>
    <w:p>
      <w:pPr>
        <w:pStyle w:val="BodyText"/>
      </w:pPr>
      <w:r>
        <w:rPr>
          <w:bCs/>
          <w:b/>
        </w:rPr>
        <w:t xml:space="preserve">Exam trap.</w:t>
      </w:r>
      <w:r>
        <w:t xml:space="preserve"> </w:t>
      </w:r>
      <w:r>
        <w:t xml:space="preserve">Buying more capacity does not fix long prompts.</w:t>
      </w:r>
    </w:p>
    <w:p>
      <w:pPr>
        <w:pStyle w:val="BodyText"/>
      </w:pPr>
      <w:r>
        <w:t xml:space="preserve">Visual unit 41</w:t>
      </w:r>
    </w:p>
    <w:bookmarkEnd w:id="538"/>
    <w:bookmarkStart w:id="542" w:name="latency-find-the-slow-step-first"/>
    <w:p>
      <w:pPr>
        <w:pStyle w:val="Heading3"/>
      </w:pPr>
      <w:r>
        <w:t xml:space="preserve">Latency: find the slow step first</w:t>
      </w:r>
    </w:p>
    <w:p>
      <w:pPr>
        <w:pStyle w:val="FirstParagraph"/>
      </w:pPr>
      <w:r>
        <w:rPr>
          <w:bCs/>
          <w:b/>
        </w:rPr>
        <w:t xml:space="preserve">First principle.</w:t>
      </w:r>
      <w:r>
        <w:t xml:space="preserve"> </w:t>
      </w:r>
      <w:r>
        <w:t xml:space="preserve">End-to-end latency adds the steps. Measure each step before a fix. A slow retrieval step needs a retrieval fix, not a bigger model.</w:t>
      </w:r>
    </w:p>
    <w:p>
      <w:pPr>
        <w:pStyle w:val="BodyText"/>
      </w:pPr>
      <w:r>
        <w:drawing>
          <wp:inline>
            <wp:extent cx="4114800" cy="1116741"/>
            <wp:effectExtent b="0" l="0" r="0" t="0"/>
            <wp:docPr descr="" title="" id="540" name="Picture"/>
            <a:graphic>
              <a:graphicData uri="http://schemas.openxmlformats.org/drawingml/2006/picture">
                <pic:pic>
                  <pic:nvPicPr>
                    <pic:cNvPr descr="/tmp/claude-0/-home-user-aws-aip-c01-study-guide/dadbcc61-393e-5620-a312-677fea7d27eb/scratchpad/dg/d072.png" id="541" name="Picture"/>
                    <pic:cNvPicPr>
                      <a:picLocks noChangeArrowheads="1" noChangeAspect="1"/>
                    </pic:cNvPicPr>
                  </pic:nvPicPr>
                  <pic:blipFill>
                    <a:blip r:embed="rId539"/>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6"/>
        </w:numPr>
        <w:pStyle w:val="Compact"/>
      </w:pPr>
      <w:r>
        <w:t xml:space="preserve">Streaming improves perceived speed.</w:t>
      </w:r>
    </w:p>
    <w:p>
      <w:pPr>
        <w:numPr>
          <w:ilvl w:val="0"/>
          <w:numId w:val="1076"/>
        </w:numPr>
        <w:pStyle w:val="Compact"/>
      </w:pPr>
      <w:r>
        <w:t xml:space="preserve">Index tuning and query preprocessing fix search.</w:t>
      </w:r>
    </w:p>
    <w:p>
      <w:pPr>
        <w:numPr>
          <w:ilvl w:val="0"/>
          <w:numId w:val="1076"/>
        </w:numPr>
        <w:pStyle w:val="Compact"/>
      </w:pPr>
      <w:r>
        <w:t xml:space="preserve">Precompute predictable answers.</w:t>
      </w:r>
    </w:p>
    <w:p>
      <w:pPr>
        <w:pStyle w:val="FirstParagraph"/>
      </w:pPr>
      <w:r>
        <w:rPr>
          <w:bCs/>
          <w:b/>
        </w:rPr>
        <w:t xml:space="preserve">Exam tie.</w:t>
      </w:r>
      <w:r>
        <w:t xml:space="preserve"> </w:t>
      </w:r>
      <w:r>
        <w:t xml:space="preserve">Domain 4 task 4.2.</w:t>
      </w:r>
    </w:p>
    <w:p>
      <w:pPr>
        <w:pStyle w:val="BodyText"/>
      </w:pPr>
      <w:r>
        <w:rPr>
          <w:bCs/>
          <w:b/>
        </w:rPr>
        <w:t xml:space="preserve">Exam trap.</w:t>
      </w:r>
      <w:r>
        <w:t xml:space="preserve"> </w:t>
      </w:r>
      <w:r>
        <w:t xml:space="preserve">A bigger model does not fix a slow search step.</w:t>
      </w:r>
    </w:p>
    <w:p>
      <w:pPr>
        <w:pStyle w:val="BodyText"/>
      </w:pPr>
      <w:r>
        <w:t xml:space="preserve">Visual unit 42</w:t>
      </w:r>
    </w:p>
    <w:bookmarkEnd w:id="542"/>
    <w:bookmarkStart w:id="546" w:name="throttling-backoff-jitter-limit-fallback"/>
    <w:p>
      <w:pPr>
        <w:pStyle w:val="Heading3"/>
      </w:pPr>
      <w:r>
        <w:t xml:space="preserve">Throttling: backoff, jitter, limit, fallback</w:t>
      </w:r>
    </w:p>
    <w:p>
      <w:pPr>
        <w:pStyle w:val="FirstParagraph"/>
      </w:pPr>
      <w:r>
        <w:rPr>
          <w:bCs/>
          <w:b/>
        </w:rPr>
        <w:t xml:space="preserve">First principle.</w:t>
      </w:r>
      <w:r>
        <w:t xml:space="preserve"> </w:t>
      </w:r>
      <w:r>
        <w:t xml:space="preserve">Quotas cap tokens per minute and per day. A throttled call should wait, retry with jitter, and then fall back. Count tokens before the call to avoid overflow.</w:t>
      </w:r>
    </w:p>
    <w:p>
      <w:pPr>
        <w:pStyle w:val="BodyText"/>
      </w:pPr>
      <w:r>
        <w:drawing>
          <wp:inline>
            <wp:extent cx="4114800" cy="1116741"/>
            <wp:effectExtent b="0" l="0" r="0" t="0"/>
            <wp:docPr descr="" title="" id="544" name="Picture"/>
            <a:graphic>
              <a:graphicData uri="http://schemas.openxmlformats.org/drawingml/2006/picture">
                <pic:pic>
                  <pic:nvPicPr>
                    <pic:cNvPr descr="/tmp/claude-0/-home-user-aws-aip-c01-study-guide/dadbcc61-393e-5620-a312-677fea7d27eb/scratchpad/dg/d073.png" id="545" name="Picture"/>
                    <pic:cNvPicPr>
                      <a:picLocks noChangeArrowheads="1" noChangeAspect="1"/>
                    </pic:cNvPicPr>
                  </pic:nvPicPr>
                  <pic:blipFill>
                    <a:blip r:embed="rId543"/>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7"/>
        </w:numPr>
        <w:pStyle w:val="Compact"/>
      </w:pPr>
      <w:r>
        <w:t xml:space="preserve">Watch InvocationThrottles in CloudWatch.</w:t>
      </w:r>
    </w:p>
    <w:p>
      <w:pPr>
        <w:numPr>
          <w:ilvl w:val="0"/>
          <w:numId w:val="1077"/>
        </w:numPr>
        <w:pStyle w:val="Compact"/>
      </w:pPr>
      <w:r>
        <w:t xml:space="preserve">Retry with exponential backoff and jitter.</w:t>
      </w:r>
    </w:p>
    <w:p>
      <w:pPr>
        <w:numPr>
          <w:ilvl w:val="0"/>
          <w:numId w:val="1077"/>
        </w:numPr>
        <w:pStyle w:val="Compact"/>
      </w:pPr>
      <w:r>
        <w:t xml:space="preserve">Use CountTokens to check the context limit first.</w:t>
      </w:r>
    </w:p>
    <w:p>
      <w:pPr>
        <w:pStyle w:val="FirstParagraph"/>
      </w:pPr>
      <w:r>
        <w:rPr>
          <w:bCs/>
          <w:b/>
        </w:rPr>
        <w:t xml:space="preserve">Exam tie.</w:t>
      </w:r>
      <w:r>
        <w:t xml:space="preserve"> </w:t>
      </w:r>
      <w:r>
        <w:t xml:space="preserve">Domain 4 task 4.2 and Domain 2 task 2.4.</w:t>
      </w:r>
    </w:p>
    <w:p>
      <w:pPr>
        <w:pStyle w:val="BodyText"/>
      </w:pPr>
      <w:r>
        <w:rPr>
          <w:bCs/>
          <w:b/>
        </w:rPr>
        <w:t xml:space="preserve">Exam trap.</w:t>
      </w:r>
      <w:r>
        <w:t xml:space="preserve"> </w:t>
      </w:r>
      <w:r>
        <w:t xml:space="preserve">Retries that add load make an overload worse.</w:t>
      </w:r>
    </w:p>
    <w:p>
      <w:pPr>
        <w:pStyle w:val="BodyText"/>
      </w:pPr>
      <w:r>
        <w:t xml:space="preserve">Visual unit 43</w:t>
      </w:r>
    </w:p>
    <w:bookmarkEnd w:id="546"/>
    <w:bookmarkStart w:id="550" w:name="X2066acc78765ee63fda43838f9793addacba2d1"/>
    <w:p>
      <w:pPr>
        <w:pStyle w:val="Heading3"/>
      </w:pPr>
      <w:r>
        <w:t xml:space="preserve">Monitoring: which signal answers which question</w:t>
      </w:r>
    </w:p>
    <w:p>
      <w:pPr>
        <w:pStyle w:val="FirstParagraph"/>
      </w:pPr>
      <w:r>
        <w:rPr>
          <w:bCs/>
          <w:b/>
        </w:rPr>
        <w:t xml:space="preserve">First principle.</w:t>
      </w:r>
      <w:r>
        <w:t xml:space="preserve"> </w:t>
      </w:r>
      <w:r>
        <w:t xml:space="preserve">Metrics show rate and cost. Traces show the slow step. Logs show the content. Anomaly alarms catch spikes that a fixed threshold misses.</w:t>
      </w:r>
    </w:p>
    <w:p>
      <w:pPr>
        <w:pStyle w:val="BodyText"/>
      </w:pPr>
      <w:r>
        <w:drawing>
          <wp:inline>
            <wp:extent cx="4114800" cy="1112107"/>
            <wp:effectExtent b="0" l="0" r="0" t="0"/>
            <wp:docPr descr="" title="" id="548" name="Picture"/>
            <a:graphic>
              <a:graphicData uri="http://schemas.openxmlformats.org/drawingml/2006/picture">
                <pic:pic>
                  <pic:nvPicPr>
                    <pic:cNvPr descr="/tmp/claude-0/-home-user-aws-aip-c01-study-guide/dadbcc61-393e-5620-a312-677fea7d27eb/scratchpad/dg/d074.png" id="549" name="Picture"/>
                    <pic:cNvPicPr>
                      <a:picLocks noChangeArrowheads="1" noChangeAspect="1"/>
                    </pic:cNvPicPr>
                  </pic:nvPicPr>
                  <pic:blipFill>
                    <a:blip r:embed="rId547"/>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78"/>
        </w:numPr>
        <w:pStyle w:val="Compact"/>
      </w:pPr>
      <w:r>
        <w:t xml:space="preserve">CloudWatch metrics and anomaly detection for spend.</w:t>
      </w:r>
    </w:p>
    <w:p>
      <w:pPr>
        <w:numPr>
          <w:ilvl w:val="0"/>
          <w:numId w:val="1078"/>
        </w:numPr>
        <w:pStyle w:val="Compact"/>
      </w:pPr>
      <w:r>
        <w:t xml:space="preserve">X-Ray for the slow step.</w:t>
      </w:r>
    </w:p>
    <w:p>
      <w:pPr>
        <w:numPr>
          <w:ilvl w:val="0"/>
          <w:numId w:val="1078"/>
        </w:numPr>
        <w:pStyle w:val="Compact"/>
      </w:pPr>
      <w:r>
        <w:t xml:space="preserve">Invocation logs for exact content.</w:t>
      </w:r>
    </w:p>
    <w:p>
      <w:pPr>
        <w:pStyle w:val="FirstParagraph"/>
      </w:pPr>
      <w:r>
        <w:rPr>
          <w:bCs/>
          <w:b/>
        </w:rPr>
        <w:t xml:space="preserve">Exam tie.</w:t>
      </w:r>
      <w:r>
        <w:t xml:space="preserve"> </w:t>
      </w:r>
      <w:r>
        <w:t xml:space="preserve">Domain 4 task 4.3.</w:t>
      </w:r>
    </w:p>
    <w:p>
      <w:pPr>
        <w:pStyle w:val="BodyText"/>
      </w:pPr>
      <w:r>
        <w:rPr>
          <w:bCs/>
          <w:b/>
        </w:rPr>
        <w:t xml:space="preserve">Exam trap.</w:t>
      </w:r>
      <w:r>
        <w:t xml:space="preserve"> </w:t>
      </w:r>
      <w:r>
        <w:t xml:space="preserve">A fixed threshold alarm misses slow growth.</w:t>
      </w:r>
    </w:p>
    <w:p>
      <w:pPr>
        <w:pStyle w:val="BodyText"/>
      </w:pPr>
      <w:r>
        <w:t xml:space="preserve">Visual unit 53</w:t>
      </w:r>
    </w:p>
    <w:bookmarkEnd w:id="550"/>
    <w:bookmarkStart w:id="554" w:name="X56ea0d0dee2278ae9fc4903348df852e33220e6"/>
    <w:p>
      <w:pPr>
        <w:pStyle w:val="Heading3"/>
      </w:pPr>
      <w:r>
        <w:t xml:space="preserve">Sampling and variance: randomness is a setting</w:t>
      </w:r>
    </w:p>
    <w:p>
      <w:pPr>
        <w:pStyle w:val="FirstParagraph"/>
      </w:pPr>
      <w:r>
        <w:rPr>
          <w:bCs/>
          <w:b/>
        </w:rPr>
        <w:t xml:space="preserve">First principle.</w:t>
      </w:r>
      <w:r>
        <w:t xml:space="preserve"> </w:t>
      </w:r>
      <w:r>
        <w:t xml:space="preserve">A model picks each token from a distribution. Temperature sets how wide the choice is. Top K limits the candidate count. Top P limits the probability mass. Lower values give more repeatable output.</w:t>
      </w:r>
    </w:p>
    <w:p>
      <w:pPr>
        <w:pStyle w:val="BodyText"/>
      </w:pPr>
      <w:r>
        <w:drawing>
          <wp:inline>
            <wp:extent cx="4114800" cy="1163079"/>
            <wp:effectExtent b="0" l="0" r="0" t="0"/>
            <wp:docPr descr="" title="" id="552" name="Picture"/>
            <a:graphic>
              <a:graphicData uri="http://schemas.openxmlformats.org/drawingml/2006/picture">
                <pic:pic>
                  <pic:nvPicPr>
                    <pic:cNvPr descr="/tmp/claude-0/-home-user-aws-aip-c01-study-guide/dadbcc61-393e-5620-a312-677fea7d27eb/scratchpad/dg/d075.png" id="553" name="Picture"/>
                    <pic:cNvPicPr>
                      <a:picLocks noChangeArrowheads="1" noChangeAspect="1"/>
                    </pic:cNvPicPr>
                  </pic:nvPicPr>
                  <pic:blipFill>
                    <a:blip r:embed="rId551"/>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79"/>
        </w:numPr>
        <w:pStyle w:val="Compact"/>
      </w:pPr>
      <w:r>
        <w:t xml:space="preserve">Temperature: lower gives more repeatable output.</w:t>
      </w:r>
    </w:p>
    <w:p>
      <w:pPr>
        <w:numPr>
          <w:ilvl w:val="0"/>
          <w:numId w:val="1079"/>
        </w:numPr>
        <w:pStyle w:val="Compact"/>
      </w:pPr>
      <w:r>
        <w:t xml:space="preserve">Top K and Top P narrow the candidates.</w:t>
      </w:r>
    </w:p>
    <w:p>
      <w:pPr>
        <w:numPr>
          <w:ilvl w:val="0"/>
          <w:numId w:val="1079"/>
        </w:numPr>
        <w:pStyle w:val="Compact"/>
      </w:pPr>
      <w:r>
        <w:t xml:space="preserve">Sampling does not change the price per token.</w:t>
      </w:r>
    </w:p>
    <w:p>
      <w:pPr>
        <w:pStyle w:val="FirstParagraph"/>
      </w:pPr>
      <w:r>
        <w:rPr>
          <w:bCs/>
          <w:b/>
        </w:rPr>
        <w:t xml:space="preserve">Exam tie.</w:t>
      </w:r>
      <w:r>
        <w:t xml:space="preserve"> </w:t>
      </w:r>
      <w:r>
        <w:t xml:space="preserve">Domain 4 task 4.2 and Domain 5 task 5.2.</w:t>
      </w:r>
    </w:p>
    <w:p>
      <w:pPr>
        <w:pStyle w:val="BodyText"/>
      </w:pPr>
      <w:r>
        <w:rPr>
          <w:bCs/>
          <w:b/>
        </w:rPr>
        <w:t xml:space="preserve">Exam trap.</w:t>
      </w:r>
      <w:r>
        <w:t xml:space="preserve"> </w:t>
      </w:r>
      <w:r>
        <w:t xml:space="preserve">Buying capacity does not fix different answers to the same input.</w:t>
      </w:r>
    </w:p>
    <w:p>
      <w:pPr>
        <w:pStyle w:val="BodyText"/>
      </w:pPr>
      <w:r>
        <w:t xml:space="preserve">Visual unit 54</w:t>
      </w:r>
    </w:p>
    <w:bookmarkEnd w:id="554"/>
    <w:bookmarkStart w:id="558" w:name="Xbee51c279b6c0995c121d9d64b9f1d337f4dbfa"/>
    <w:p>
      <w:pPr>
        <w:pStyle w:val="Heading3"/>
      </w:pPr>
      <w:r>
        <w:t xml:space="preserve">Three similar concepts: profile, router, reserved capacity</w:t>
      </w:r>
    </w:p>
    <w:p>
      <w:pPr>
        <w:pStyle w:val="FirstParagraph"/>
      </w:pPr>
      <w:r>
        <w:rPr>
          <w:bCs/>
          <w:b/>
        </w:rPr>
        <w:t xml:space="preserve">First principle.</w:t>
      </w:r>
      <w:r>
        <w:t xml:space="preserve"> </w:t>
      </w:r>
      <w:r>
        <w:t xml:space="preserve">Three different objects look alike. A cross-Region profile spreads requests across Regions. A router picks between two models in one family. Provisioned Throughput reserves model units. Each one answers a different question.</w:t>
      </w:r>
    </w:p>
    <w:p>
      <w:pPr>
        <w:pStyle w:val="BodyText"/>
      </w:pPr>
      <w:r>
        <w:drawing>
          <wp:inline>
            <wp:extent cx="4114800" cy="1163079"/>
            <wp:effectExtent b="0" l="0" r="0" t="0"/>
            <wp:docPr descr="" title="" id="556" name="Picture"/>
            <a:graphic>
              <a:graphicData uri="http://schemas.openxmlformats.org/drawingml/2006/picture">
                <pic:pic>
                  <pic:nvPicPr>
                    <pic:cNvPr descr="/tmp/claude-0/-home-user-aws-aip-c01-study-guide/dadbcc61-393e-5620-a312-677fea7d27eb/scratchpad/dg/d076.png" id="557" name="Picture"/>
                    <pic:cNvPicPr>
                      <a:picLocks noChangeArrowheads="1" noChangeAspect="1"/>
                    </pic:cNvPicPr>
                  </pic:nvPicPr>
                  <pic:blipFill>
                    <a:blip r:embed="rId555"/>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80"/>
        </w:numPr>
        <w:pStyle w:val="Compact"/>
      </w:pPr>
      <w:r>
        <w:t xml:space="preserve">Profile: throughput and availability.</w:t>
      </w:r>
    </w:p>
    <w:p>
      <w:pPr>
        <w:numPr>
          <w:ilvl w:val="0"/>
          <w:numId w:val="1080"/>
        </w:numPr>
        <w:pStyle w:val="Compact"/>
      </w:pPr>
      <w:r>
        <w:t xml:space="preserve">Router: cost, by predicted quality.</w:t>
      </w:r>
    </w:p>
    <w:p>
      <w:pPr>
        <w:numPr>
          <w:ilvl w:val="0"/>
          <w:numId w:val="1080"/>
        </w:numPr>
        <w:pStyle w:val="Compact"/>
      </w:pPr>
      <w:r>
        <w:t xml:space="preserve">Reserved capacity: steady traffic, called with the provisioned ARN.</w:t>
      </w:r>
    </w:p>
    <w:p>
      <w:pPr>
        <w:pStyle w:val="FirstParagraph"/>
      </w:pPr>
      <w:r>
        <w:rPr>
          <w:bCs/>
          <w:b/>
        </w:rPr>
        <w:t xml:space="preserve">Exam tie.</w:t>
      </w:r>
      <w:r>
        <w:t xml:space="preserve"> </w:t>
      </w:r>
      <w:r>
        <w:t xml:space="preserve">Domain 4 tasks 4.1 and 4.2.</w:t>
      </w:r>
    </w:p>
    <w:p>
      <w:pPr>
        <w:pStyle w:val="BodyText"/>
      </w:pPr>
      <w:r>
        <w:rPr>
          <w:bCs/>
          <w:b/>
        </w:rPr>
        <w:t xml:space="preserve">Exam trap.</w:t>
      </w:r>
      <w:r>
        <w:t xml:space="preserve"> </w:t>
      </w:r>
      <w:r>
        <w:t xml:space="preserve">Code that calls the base model ID does not use reserved capacity.</w:t>
      </w:r>
    </w:p>
    <w:p>
      <w:pPr>
        <w:pStyle w:val="BodyText"/>
      </w:pPr>
      <w:r>
        <w:t xml:space="preserve">Visual unit 67</w:t>
      </w:r>
    </w:p>
    <w:bookmarkEnd w:id="558"/>
    <w:bookmarkStart w:id="562" w:name="retrieval-cost-fewer-better-chunks"/>
    <w:p>
      <w:pPr>
        <w:pStyle w:val="Heading3"/>
      </w:pPr>
      <w:r>
        <w:t xml:space="preserve">Retrieval cost: fewer, better chunks</w:t>
      </w:r>
    </w:p>
    <w:p>
      <w:pPr>
        <w:pStyle w:val="FirstParagraph"/>
      </w:pPr>
      <w:r>
        <w:rPr>
          <w:bCs/>
          <w:b/>
        </w:rPr>
        <w:t xml:space="preserve">First principle.</w:t>
      </w:r>
      <w:r>
        <w:t xml:space="preserve"> </w:t>
      </w:r>
      <w:r>
        <w:t xml:space="preserve">Retrieval adds tokens to every call. Each chunk you send costs input tokens. Send fewer chunks, but rank them first so the best ones remain.</w:t>
      </w:r>
    </w:p>
    <w:p>
      <w:pPr>
        <w:pStyle w:val="BodyText"/>
      </w:pPr>
      <w:r>
        <w:drawing>
          <wp:inline>
            <wp:extent cx="4114800" cy="1163079"/>
            <wp:effectExtent b="0" l="0" r="0" t="0"/>
            <wp:docPr descr="" title="" id="560" name="Picture"/>
            <a:graphic>
              <a:graphicData uri="http://schemas.openxmlformats.org/drawingml/2006/picture">
                <pic:pic>
                  <pic:nvPicPr>
                    <pic:cNvPr descr="/tmp/claude-0/-home-user-aws-aip-c01-study-guide/dadbcc61-393e-5620-a312-677fea7d27eb/scratchpad/dg/d077.png" id="561" name="Picture"/>
                    <pic:cNvPicPr>
                      <a:picLocks noChangeArrowheads="1" noChangeAspect="1"/>
                    </pic:cNvPicPr>
                  </pic:nvPicPr>
                  <pic:blipFill>
                    <a:blip r:embed="rId559"/>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81"/>
        </w:numPr>
        <w:pStyle w:val="Compact"/>
      </w:pPr>
      <w:r>
        <w:t xml:space="preserve">Lower the number of results the retriever returns.</w:t>
      </w:r>
    </w:p>
    <w:p>
      <w:pPr>
        <w:numPr>
          <w:ilvl w:val="0"/>
          <w:numId w:val="1081"/>
        </w:numPr>
        <w:pStyle w:val="Compact"/>
      </w:pPr>
      <w:r>
        <w:t xml:space="preserve">Rerank, then cut to the top results.</w:t>
      </w:r>
    </w:p>
    <w:p>
      <w:pPr>
        <w:numPr>
          <w:ilvl w:val="0"/>
          <w:numId w:val="1081"/>
        </w:numPr>
        <w:pStyle w:val="Compact"/>
      </w:pPr>
      <w:r>
        <w:t xml:space="preserve">Keep chunks sized so one answer stays whole.</w:t>
      </w:r>
    </w:p>
    <w:p>
      <w:pPr>
        <w:pStyle w:val="FirstParagraph"/>
      </w:pPr>
      <w:r>
        <w:rPr>
          <w:bCs/>
          <w:b/>
        </w:rPr>
        <w:t xml:space="preserve">Exam tie.</w:t>
      </w:r>
      <w:r>
        <w:t xml:space="preserve"> </w:t>
      </w:r>
      <w:r>
        <w:t xml:space="preserve">Domain 4 tasks 4.1 and 4.2.</w:t>
      </w:r>
    </w:p>
    <w:p>
      <w:pPr>
        <w:pStyle w:val="BodyText"/>
      </w:pPr>
      <w:r>
        <w:rPr>
          <w:bCs/>
          <w:b/>
        </w:rPr>
        <w:t xml:space="preserve">Exam trap.</w:t>
      </w:r>
      <w:r>
        <w:t xml:space="preserve"> </w:t>
      </w:r>
      <w:r>
        <w:t xml:space="preserve">Sending more chunks raises token cost.</w:t>
      </w:r>
    </w:p>
    <w:bookmarkEnd w:id="562"/>
    <w:p>
      <w:pPr>
        <w:pStyle w:val="BodyText"/>
      </w:pPr>
      <w:r>
        <w:t xml:space="preserve">Domain 4 covers cost, latency, capacity, throttling, and monitoring. Match each observed fact to one lever.</w:t>
      </w:r>
    </w:p>
    <w:bookmarkStart w:id="566" w:name="token-economics"/>
    <w:p>
      <w:pPr>
        <w:pStyle w:val="Heading3"/>
      </w:pPr>
      <w:r>
        <w:t xml:space="preserve">4.1 Token economics</w:t>
      </w:r>
    </w:p>
    <w:p>
      <w:pPr>
        <w:pStyle w:val="FirstParagraph"/>
      </w:pPr>
      <w:r>
        <w:t xml:space="preserve">You pay for each input token and each output token. The formula uses the price per million tokens.</w:t>
      </w:r>
    </w:p>
    <w:p>
      <w:pPr>
        <w:pStyle w:val="BodyText"/>
      </w:pPr>
      <w:r>
        <w:drawing>
          <wp:inline>
            <wp:extent cx="4114800" cy="963826"/>
            <wp:effectExtent b="0" l="0" r="0" t="0"/>
            <wp:docPr descr="" title="" id="564" name="Picture"/>
            <a:graphic>
              <a:graphicData uri="http://schemas.openxmlformats.org/drawingml/2006/picture">
                <pic:pic>
                  <pic:nvPicPr>
                    <pic:cNvPr descr="/tmp/claude-0/-home-user-aws-aip-c01-study-guide/dadbcc61-393e-5620-a312-677fea7d27eb/scratchpad/dg/d078.png" id="565" name="Picture"/>
                    <pic:cNvPicPr>
                      <a:picLocks noChangeArrowheads="1" noChangeAspect="1"/>
                    </pic:cNvPicPr>
                  </pic:nvPicPr>
                  <pic:blipFill>
                    <a:blip r:embed="rId563"/>
                    <a:stretch>
                      <a:fillRect/>
                    </a:stretch>
                  </pic:blipFill>
                  <pic:spPr bwMode="auto">
                    <a:xfrm>
                      <a:off x="0" y="0"/>
                      <a:ext cx="4114800" cy="963826"/>
                    </a:xfrm>
                    <a:prstGeom prst="rect">
                      <a:avLst/>
                    </a:prstGeom>
                    <a:noFill/>
                    <a:ln w="9525">
                      <a:noFill/>
                      <a:headEnd/>
                      <a:tailEnd/>
                    </a:ln>
                  </pic:spPr>
                </pic:pic>
              </a:graphicData>
            </a:graphic>
          </wp:inline>
        </w:drawing>
      </w:r>
    </w:p>
    <w:p>
      <w:pPr>
        <w:pStyle w:val="BodyText"/>
      </w:pPr>
      <w:r>
        <w:t xml:space="preserve">At these illustrative prices, output costs five times as much as input per token. Long replies raise cost. Set a maximum output length to cap the reply. Check current AWS prices before exam day.</w:t>
      </w:r>
    </w:p>
    <w:bookmarkEnd w:id="566"/>
    <w:bookmarkStart w:id="567" w:name="cost-levers"/>
    <w:p>
      <w:pPr>
        <w:pStyle w:val="Heading3"/>
      </w:pPr>
      <w:r>
        <w:t xml:space="preserve">4.1 Cost levers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Observed fact</w:t>
            </w:r>
          </w:p>
        </w:tc>
        <w:tc>
          <w:tcPr/>
          <w:p>
            <w:pPr>
              <w:pStyle w:val="Compact"/>
              <w:jc w:val="left"/>
            </w:pPr>
            <w:r>
              <w:t xml:space="preserve">Lever</w:t>
            </w:r>
          </w:p>
        </w:tc>
      </w:tr>
      <w:tr>
        <w:tc>
          <w:tcPr/>
          <w:p>
            <w:pPr>
              <w:pStyle w:val="Compact"/>
              <w:jc w:val="left"/>
            </w:pPr>
            <w:r>
              <w:t xml:space="preserve">Most requests are simple</w:t>
            </w:r>
          </w:p>
        </w:tc>
        <w:tc>
          <w:tcPr/>
          <w:p>
            <w:pPr>
              <w:pStyle w:val="Compact"/>
              <w:jc w:val="left"/>
            </w:pPr>
            <w:r>
              <w:t xml:space="preserve">Tiered routing to a smaller model</w:t>
            </w:r>
          </w:p>
        </w:tc>
      </w:tr>
      <w:tr>
        <w:tc>
          <w:tcPr/>
          <w:p>
            <w:pPr>
              <w:pStyle w:val="Compact"/>
              <w:jc w:val="left"/>
            </w:pPr>
            <w:r>
              <w:t xml:space="preserve">The same long prefix repeats</w:t>
            </w:r>
          </w:p>
        </w:tc>
        <w:tc>
          <w:tcPr/>
          <w:p>
            <w:pPr>
              <w:pStyle w:val="Compact"/>
              <w:jc w:val="left"/>
            </w:pPr>
            <w:r>
              <w:t xml:space="preserve">Prompt caching with a cache checkpoint</w:t>
            </w:r>
          </w:p>
        </w:tc>
      </w:tr>
      <w:tr>
        <w:tc>
          <w:tcPr/>
          <w:p>
            <w:pPr>
              <w:pStyle w:val="Compact"/>
              <w:jc w:val="left"/>
            </w:pPr>
            <w:r>
              <w:t xml:space="preserve">Steady baseline load with a latency target</w:t>
            </w:r>
          </w:p>
        </w:tc>
        <w:tc>
          <w:tcPr/>
          <w:p>
            <w:pPr>
              <w:pStyle w:val="Compact"/>
              <w:jc w:val="left"/>
            </w:pPr>
            <w:r>
              <w:t xml:space="preserve">Provisioned Throughput for the baseline</w:t>
            </w:r>
          </w:p>
        </w:tc>
      </w:tr>
      <w:tr>
        <w:tc>
          <w:tcPr/>
          <w:p>
            <w:pPr>
              <w:pStyle w:val="Compact"/>
              <w:jc w:val="left"/>
            </w:pPr>
            <w:r>
              <w:t xml:space="preserve">Short spikes above the baseline</w:t>
            </w:r>
          </w:p>
        </w:tc>
        <w:tc>
          <w:tcPr/>
          <w:p>
            <w:pPr>
              <w:pStyle w:val="Compact"/>
              <w:jc w:val="left"/>
            </w:pPr>
            <w:r>
              <w:t xml:space="preserve">On-demand inference</w:t>
            </w:r>
          </w:p>
        </w:tc>
      </w:tr>
      <w:tr>
        <w:tc>
          <w:tcPr/>
          <w:p>
            <w:pPr>
              <w:pStyle w:val="Compact"/>
              <w:jc w:val="left"/>
            </w:pPr>
            <w:r>
              <w:t xml:space="preserve">Work that can wait for hours</w:t>
            </w:r>
          </w:p>
        </w:tc>
        <w:tc>
          <w:tcPr/>
          <w:p>
            <w:pPr>
              <w:pStyle w:val="Compact"/>
              <w:jc w:val="left"/>
            </w:pPr>
            <w:r>
              <w:t xml:space="preserve">Batch inference</w:t>
            </w:r>
          </w:p>
        </w:tc>
      </w:tr>
      <w:tr>
        <w:tc>
          <w:tcPr/>
          <w:p>
            <w:pPr>
              <w:pStyle w:val="Compact"/>
              <w:jc w:val="left"/>
            </w:pPr>
            <w:r>
              <w:t xml:space="preserve">Many paraphrases of the same question</w:t>
            </w:r>
          </w:p>
        </w:tc>
        <w:tc>
          <w:tcPr/>
          <w:p>
            <w:pPr>
              <w:pStyle w:val="Compact"/>
              <w:jc w:val="left"/>
            </w:pPr>
            <w:r>
              <w:t xml:space="preserve">Semantic cache</w:t>
            </w:r>
          </w:p>
        </w:tc>
      </w:tr>
    </w:tbl>
    <w:p>
      <w:pPr>
        <w:pStyle w:val="BodyText"/>
      </w:pPr>
      <w:r>
        <w:rPr>
          <w:bCs/>
          <w:b/>
        </w:rPr>
        <w:t xml:space="preserve">Exam trap.</w:t>
      </w:r>
      <w:r>
        <w:t xml:space="preserve"> </w:t>
      </w:r>
      <w:r>
        <w:t xml:space="preserve">Buying more capacity does not fix a cost that comes from long prompts.</w:t>
      </w:r>
    </w:p>
    <w:bookmarkEnd w:id="567"/>
    <w:bookmarkStart w:id="577" w:name="prompt-caching"/>
    <w:p>
      <w:pPr>
        <w:pStyle w:val="Heading3"/>
      </w:pPr>
      <w:r>
        <w:t xml:space="preserve">4.1 Prompt caching</w:t>
      </w:r>
    </w:p>
    <w:p>
      <w:pPr>
        <w:pStyle w:val="FirstParagraph"/>
      </w:pPr>
      <w:r>
        <w:t xml:space="preserve">A cache checkpoint marks the static prefix of a prompt as cacheable. Keep the variable part at the end. A changing user message in the prefix breaks the cache. The default time to live is 5 minutes. The prefix must meet a minimum token count. The fact-check found minimums from 512 to 4,096 tokens, depending on the model.</w:t>
      </w:r>
    </w:p>
    <w:p>
      <w:pPr>
        <w:pStyle w:val="CaptionedFigure"/>
      </w:pPr>
      <w:r>
        <w:drawing>
          <wp:inline>
            <wp:extent cx="4114800" cy="2057400"/>
            <wp:effectExtent b="0" l="0" r="0" t="0"/>
            <wp:docPr descr="Prompt caching toggle in the Bedrock console" title="" id="569" name="Picture"/>
            <a:graphic>
              <a:graphicData uri="http://schemas.openxmlformats.org/drawingml/2006/picture">
                <pic:pic>
                  <pic:nvPicPr>
                    <pic:cNvPr descr="img/bedrock-prompt-caching-ui-toggle.png" id="570" name="Picture"/>
                    <pic:cNvPicPr>
                      <a:picLocks noChangeArrowheads="1" noChangeAspect="1"/>
                    </pic:cNvPicPr>
                  </pic:nvPicPr>
                  <pic:blipFill>
                    <a:blip r:embed="rId568"/>
                    <a:stretch>
                      <a:fillRect/>
                    </a:stretch>
                  </pic:blipFill>
                  <pic:spPr bwMode="auto">
                    <a:xfrm>
                      <a:off x="0" y="0"/>
                      <a:ext cx="4114800" cy="20574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33">
        <w:r>
          <w:rPr>
            <w:rStyle w:val="Hyperlink"/>
          </w:rPr>
          <w:t xml:space="preserve">Prompt caching in Amazon Bedrock</w:t>
        </w:r>
      </w:hyperlink>
      <w:r>
        <w:t xml:space="preserve">. Use to show where caching is enabled.</w:t>
      </w:r>
    </w:p>
    <w:p>
      <w:pPr>
        <w:pStyle w:val="CaptionedFigure"/>
      </w:pPr>
      <w:r>
        <w:drawing>
          <wp:inline>
            <wp:extent cx="4114800" cy="2057400"/>
            <wp:effectExtent b="0" l="0" r="0" t="0"/>
            <wp:docPr descr="Prompt caching metrics" title="" id="572" name="Picture"/>
            <a:graphic>
              <a:graphicData uri="http://schemas.openxmlformats.org/drawingml/2006/picture">
                <pic:pic>
                  <pic:nvPicPr>
                    <pic:cNvPr descr="img/bedrock-prompt-caching-metrics.png" id="573" name="Picture"/>
                    <pic:cNvPicPr>
                      <a:picLocks noChangeArrowheads="1" noChangeAspect="1"/>
                    </pic:cNvPicPr>
                  </pic:nvPicPr>
                  <pic:blipFill>
                    <a:blip r:embed="rId571"/>
                    <a:stretch>
                      <a:fillRect/>
                    </a:stretch>
                  </pic:blipFill>
                  <pic:spPr bwMode="auto">
                    <a:xfrm>
                      <a:off x="0" y="0"/>
                      <a:ext cx="4114800" cy="20574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233">
        <w:r>
          <w:rPr>
            <w:rStyle w:val="Hyperlink"/>
          </w:rPr>
          <w:t xml:space="preserve">Prompt caching in Amazon Bedrock</w:t>
        </w:r>
      </w:hyperlink>
      <w:r>
        <w:t xml:space="preserve">. Use to show cache read and write metrics.</w:t>
      </w:r>
    </w:p>
    <w:p>
      <w:pPr>
        <w:pStyle w:val="BodyText"/>
      </w:pPr>
      <w:r>
        <w:drawing>
          <wp:inline>
            <wp:extent cx="4114800" cy="912855"/>
            <wp:effectExtent b="0" l="0" r="0" t="0"/>
            <wp:docPr descr="" title="" id="575" name="Picture"/>
            <a:graphic>
              <a:graphicData uri="http://schemas.openxmlformats.org/drawingml/2006/picture">
                <pic:pic>
                  <pic:nvPicPr>
                    <pic:cNvPr descr="/tmp/claude-0/-home-user-aws-aip-c01-study-guide/dadbcc61-393e-5620-a312-677fea7d27eb/scratchpad/dg/d079.png" id="576" name="Picture"/>
                    <pic:cNvPicPr>
                      <a:picLocks noChangeArrowheads="1" noChangeAspect="1"/>
                    </pic:cNvPicPr>
                  </pic:nvPicPr>
                  <pic:blipFill>
                    <a:blip r:embed="rId574"/>
                    <a:stretch>
                      <a:fillRect/>
                    </a:stretch>
                  </pic:blipFill>
                  <pic:spPr bwMode="auto">
                    <a:xfrm>
                      <a:off x="0" y="0"/>
                      <a:ext cx="4114800" cy="912855"/>
                    </a:xfrm>
                    <a:prstGeom prst="rect">
                      <a:avLst/>
                    </a:prstGeom>
                    <a:noFill/>
                    <a:ln w="9525">
                      <a:noFill/>
                      <a:headEnd/>
                      <a:tailEnd/>
                    </a:ln>
                  </pic:spPr>
                </pic:pic>
              </a:graphicData>
            </a:graphic>
          </wp:inline>
        </w:drawing>
      </w:r>
    </w:p>
    <w:bookmarkEnd w:id="577"/>
    <w:bookmarkStart w:id="578" w:name="semantic-cache"/>
    <w:p>
      <w:pPr>
        <w:pStyle w:val="Heading3"/>
      </w:pPr>
      <w:r>
        <w:t xml:space="preserve">4.1 Semantic cache</w:t>
      </w:r>
    </w:p>
    <w:p>
      <w:pPr>
        <w:pStyle w:val="FirstParagraph"/>
      </w:pPr>
      <w:r>
        <w:t xml:space="preserve">A semantic cache matches paraphrases of the same question by embedding similarity. It returns the stored answer before the model runs. Prompt caching is different. It reuses an exact prompt prefix at the model. A semantic cache needs repeated, similar questions to get a good hit rate. Highly personal questions rarely repeat.</w:t>
      </w:r>
    </w:p>
    <w:bookmarkEnd w:id="578"/>
    <w:bookmarkStart w:id="579" w:name="batch-for-work-that-can-wait"/>
    <w:p>
      <w:pPr>
        <w:pStyle w:val="Heading3"/>
      </w:pPr>
      <w:r>
        <w:t xml:space="preserve">4.1 Batch for work that can wait</w:t>
      </w:r>
    </w:p>
    <w:p>
      <w:pPr>
        <w:pStyle w:val="FirstParagraph"/>
      </w:pPr>
      <w:r>
        <w:t xml:space="preserve">Batch inference reads input from S3 and writes output to S3. The price is lower than on-demand. The exact discount is Not in source on the docs page. Batch is not supported for provisioned models. Set the job time limit with the timeout duration in hours. A user waiting for a chat reply needs on-demand, not batch.</w:t>
      </w:r>
    </w:p>
    <w:bookmarkEnd w:id="579"/>
    <w:bookmarkStart w:id="580" w:name="model-right-sizing"/>
    <w:p>
      <w:pPr>
        <w:pStyle w:val="Heading3"/>
      </w:pPr>
      <w:r>
        <w:t xml:space="preserve">4.1 Model right-sizing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How it works</w:t>
            </w:r>
          </w:p>
        </w:tc>
      </w:tr>
      <w:tr>
        <w:tc>
          <w:tcPr/>
          <w:p>
            <w:pPr>
              <w:pStyle w:val="Compact"/>
              <w:jc w:val="left"/>
            </w:pPr>
            <w:r>
              <w:t xml:space="preserve">Cascade</w:t>
            </w:r>
          </w:p>
        </w:tc>
        <w:tc>
          <w:tcPr/>
          <w:p>
            <w:pPr>
              <w:pStyle w:val="Compact"/>
              <w:jc w:val="left"/>
            </w:pPr>
            <w:r>
              <w:t xml:space="preserve">Try the small model first. Escalate when the answer is uncertain or the query is complex.</w:t>
            </w:r>
          </w:p>
        </w:tc>
      </w:tr>
      <w:tr>
        <w:tc>
          <w:tcPr/>
          <w:p>
            <w:pPr>
              <w:pStyle w:val="Compact"/>
              <w:jc w:val="left"/>
            </w:pPr>
            <w:r>
              <w:t xml:space="preserve">Route by complexity</w:t>
            </w:r>
          </w:p>
        </w:tc>
        <w:tc>
          <w:tcPr/>
          <w:p>
            <w:pPr>
              <w:pStyle w:val="Compact"/>
              <w:jc w:val="left"/>
            </w:pPr>
            <w:r>
              <w:t xml:space="preserve">A classifier or router sends each query to a model. Bedrock intelligent prompt routing picks between two models in one family by predicted response quality and cost.</w:t>
            </w:r>
          </w:p>
        </w:tc>
      </w:tr>
      <w:tr>
        <w:tc>
          <w:tcPr/>
          <w:p>
            <w:pPr>
              <w:pStyle w:val="Compact"/>
              <w:jc w:val="left"/>
            </w:pPr>
            <w:r>
              <w:t xml:space="preserve">Fine-tune a small model</w:t>
            </w:r>
          </w:p>
        </w:tc>
        <w:tc>
          <w:tcPr/>
          <w:p>
            <w:pPr>
              <w:pStyle w:val="Compact"/>
              <w:jc w:val="left"/>
            </w:pPr>
            <w:r>
              <w:t xml:space="preserve">For a narrow, repeated task at high volume.</w:t>
            </w:r>
          </w:p>
        </w:tc>
      </w:tr>
    </w:tbl>
    <w:p>
      <w:pPr>
        <w:pStyle w:val="BodyText"/>
      </w:pPr>
      <w:r>
        <w:rPr>
          <w:bCs/>
          <w:b/>
        </w:rPr>
        <w:t xml:space="preserve">Exam trap.</w:t>
      </w:r>
      <w:r>
        <w:t xml:space="preserve"> </w:t>
      </w:r>
      <w:r>
        <w:t xml:space="preserve">Sending every request to the largest model wastes cost.</w:t>
      </w:r>
    </w:p>
    <w:bookmarkEnd w:id="580"/>
    <w:bookmarkStart w:id="581" w:name="capacity-concepts-that-look-alike"/>
    <w:p>
      <w:pPr>
        <w:pStyle w:val="Heading3"/>
      </w:pPr>
      <w:r>
        <w:t xml:space="preserve">4.1 Capacity concepts that look alike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Purpose</w:t>
            </w:r>
          </w:p>
        </w:tc>
        <w:tc>
          <w:tcPr/>
          <w:p>
            <w:pPr>
              <w:pStyle w:val="Compact"/>
              <w:jc w:val="left"/>
            </w:pPr>
            <w:r>
              <w:t xml:space="preserve">Choose for</w:t>
            </w:r>
          </w:p>
        </w:tc>
      </w:tr>
      <w:tr>
        <w:tc>
          <w:tcPr/>
          <w:p>
            <w:pPr>
              <w:pStyle w:val="Compact"/>
              <w:jc w:val="left"/>
            </w:pPr>
            <w:r>
              <w:t xml:space="preserve">Cross-Region inference profile</w:t>
            </w:r>
          </w:p>
        </w:tc>
        <w:tc>
          <w:tcPr/>
          <w:p>
            <w:pPr>
              <w:pStyle w:val="Compact"/>
              <w:jc w:val="left"/>
            </w:pPr>
            <w:r>
              <w:t xml:space="preserve">Routes requests across Regions for throughput and availability</w:t>
            </w:r>
          </w:p>
        </w:tc>
        <w:tc>
          <w:tcPr/>
          <w:p>
            <w:pPr>
              <w:pStyle w:val="Compact"/>
              <w:jc w:val="left"/>
            </w:pPr>
            <w:r>
              <w:t xml:space="preserve">Availability and resilience</w:t>
            </w:r>
          </w:p>
        </w:tc>
      </w:tr>
      <w:tr>
        <w:tc>
          <w:tcPr/>
          <w:p>
            <w:pPr>
              <w:pStyle w:val="Compact"/>
              <w:jc w:val="left"/>
            </w:pPr>
            <w:r>
              <w:t xml:space="preserve">Intelligent prompt routing</w:t>
            </w:r>
          </w:p>
        </w:tc>
        <w:tc>
          <w:tcPr/>
          <w:p>
            <w:pPr>
              <w:pStyle w:val="Compact"/>
              <w:jc w:val="left"/>
            </w:pPr>
            <w:r>
              <w:t xml:space="preserve">Routes between two models in one family</w:t>
            </w:r>
          </w:p>
        </w:tc>
        <w:tc>
          <w:tcPr/>
          <w:p>
            <w:pPr>
              <w:pStyle w:val="Compact"/>
              <w:jc w:val="left"/>
            </w:pPr>
            <w:r>
              <w:t xml:space="preserve">Cost</w:t>
            </w:r>
          </w:p>
        </w:tc>
      </w:tr>
      <w:tr>
        <w:tc>
          <w:tcPr/>
          <w:p>
            <w:pPr>
              <w:pStyle w:val="Compact"/>
              <w:jc w:val="left"/>
            </w:pPr>
            <w:r>
              <w:t xml:space="preserve">Provisioned Throughput</w:t>
            </w:r>
          </w:p>
        </w:tc>
        <w:tc>
          <w:tcPr/>
          <w:p>
            <w:pPr>
              <w:pStyle w:val="Compact"/>
              <w:jc w:val="left"/>
            </w:pPr>
            <w:r>
              <w:t xml:space="preserve">Reserves model units</w:t>
            </w:r>
          </w:p>
        </w:tc>
        <w:tc>
          <w:tcPr/>
          <w:p>
            <w:pPr>
              <w:pStyle w:val="Compact"/>
              <w:jc w:val="left"/>
            </w:pPr>
            <w:r>
              <w:t xml:space="preserve">Steady, predictable traffic</w:t>
            </w:r>
          </w:p>
        </w:tc>
      </w:tr>
    </w:tbl>
    <w:p>
      <w:pPr>
        <w:pStyle w:val="BodyText"/>
      </w:pPr>
      <w:r>
        <w:rPr>
          <w:bCs/>
          <w:b/>
        </w:rPr>
        <w:t xml:space="preserve">Exam trap.</w:t>
      </w:r>
      <w:r>
        <w:t xml:space="preserve"> </w:t>
      </w:r>
      <w:r>
        <w:t xml:space="preserve">Code that calls the base model ID does not use reserved capacity. Call the provisioned model ARN.</w:t>
      </w:r>
    </w:p>
    <w:bookmarkEnd w:id="581"/>
    <w:bookmarkStart w:id="582" w:name="quotas-retries-and-pre-call-checks"/>
    <w:p>
      <w:pPr>
        <w:pStyle w:val="Heading3"/>
      </w:pPr>
      <w:r>
        <w:t xml:space="preserve">4.1 Quotas, retries, and pre-call checks</w:t>
      </w:r>
    </w:p>
    <w:p>
      <w:pPr>
        <w:numPr>
          <w:ilvl w:val="0"/>
          <w:numId w:val="1082"/>
        </w:numPr>
        <w:pStyle w:val="Compact"/>
      </w:pPr>
      <w:r>
        <w:t xml:space="preserve">Quotas. Tokens per minute (TPM) and tokens per day (TPD) cap token use. Watch the InvocationThrottles metric in CloudWatch.</w:t>
      </w:r>
    </w:p>
    <w:p>
      <w:pPr>
        <w:numPr>
          <w:ilvl w:val="0"/>
          <w:numId w:val="1082"/>
        </w:numPr>
        <w:pStyle w:val="Compact"/>
      </w:pPr>
      <w:r>
        <w:t xml:space="preserve">Retry. Use exponential backoff with jitter. Set a maximum number of attempts.</w:t>
      </w:r>
    </w:p>
    <w:p>
      <w:pPr>
        <w:numPr>
          <w:ilvl w:val="0"/>
          <w:numId w:val="1082"/>
        </w:numPr>
        <w:pStyle w:val="Compact"/>
      </w:pPr>
      <w:r>
        <w:t xml:space="preserve">Fall back. Use a second model or a cached answer when retries end.</w:t>
      </w:r>
    </w:p>
    <w:p>
      <w:pPr>
        <w:numPr>
          <w:ilvl w:val="0"/>
          <w:numId w:val="1082"/>
        </w:numPr>
        <w:pStyle w:val="Compact"/>
      </w:pPr>
      <w:r>
        <w:t xml:space="preserve">Check first. Count tokens before the call with CountTokens. Compare the count with the model limit.</w:t>
      </w:r>
    </w:p>
    <w:p>
      <w:pPr>
        <w:pStyle w:val="FirstParagraph"/>
      </w:pPr>
      <w:r>
        <w:rPr>
          <w:bCs/>
          <w:b/>
        </w:rPr>
        <w:t xml:space="preserve">Exam trap.</w:t>
      </w:r>
      <w:r>
        <w:t xml:space="preserve"> </w:t>
      </w:r>
      <w:r>
        <w:t xml:space="preserve">Retries that add load can make an overload worse. Back off with jitter.</w:t>
      </w:r>
    </w:p>
    <w:bookmarkEnd w:id="582"/>
    <w:bookmarkStart w:id="583" w:name="latency-find-the-slow-step"/>
    <w:p>
      <w:pPr>
        <w:pStyle w:val="Heading3"/>
      </w:pPr>
      <w:r>
        <w:t xml:space="preserve">4.2 Latency: find the slow step</w:t>
      </w:r>
    </w:p>
    <w:p>
      <w:pPr>
        <w:pStyle w:val="FirstParagraph"/>
      </w:pPr>
      <w:r>
        <w:t xml:space="preserve">Latency is what the user feels. Throughput is what the system handles. Stream the response to improve perceived speed. Streaming does not raise throughput. For a slow retrieval step, use index optimization, query preprocessing, or hybrid search. A bigger model does not fix a slow search step.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Lever</w:t>
            </w:r>
          </w:p>
        </w:tc>
      </w:tr>
      <w:tr>
        <w:tc>
          <w:tcPr/>
          <w:p>
            <w:pPr>
              <w:pStyle w:val="Compact"/>
              <w:jc w:val="left"/>
            </w:pPr>
            <w:r>
              <w:t xml:space="preserve">Perceived speed</w:t>
            </w:r>
          </w:p>
        </w:tc>
        <w:tc>
          <w:tcPr/>
          <w:p>
            <w:pPr>
              <w:pStyle w:val="Compact"/>
              <w:jc w:val="left"/>
            </w:pPr>
            <w:r>
              <w:t xml:space="preserve">Stream the response as it generates</w:t>
            </w:r>
          </w:p>
        </w:tc>
      </w:tr>
      <w:tr>
        <w:tc>
          <w:tcPr/>
          <w:p>
            <w:pPr>
              <w:pStyle w:val="Compact"/>
              <w:jc w:val="left"/>
            </w:pPr>
            <w:r>
              <w:t xml:space="preserve">Speed for predictable questions</w:t>
            </w:r>
          </w:p>
        </w:tc>
        <w:tc>
          <w:tcPr/>
          <w:p>
            <w:pPr>
              <w:pStyle w:val="Compact"/>
              <w:jc w:val="left"/>
            </w:pPr>
            <w:r>
              <w:t xml:space="preserve">Precompute answers ahead of time</w:t>
            </w:r>
          </w:p>
        </w:tc>
      </w:tr>
      <w:tr>
        <w:tc>
          <w:tcPr/>
          <w:p>
            <w:pPr>
              <w:pStyle w:val="Compact"/>
              <w:jc w:val="left"/>
            </w:pPr>
            <w:r>
              <w:t xml:space="preserve">Volume</w:t>
            </w:r>
          </w:p>
        </w:tc>
        <w:tc>
          <w:tcPr/>
          <w:p>
            <w:pPr>
              <w:pStyle w:val="Compact"/>
              <w:jc w:val="left"/>
            </w:pPr>
            <w:r>
              <w:t xml:space="preserve">Batch inference for offline work. Provisioned Throughput for steady capacity.</w:t>
            </w:r>
          </w:p>
        </w:tc>
      </w:tr>
    </w:tbl>
    <w:bookmarkEnd w:id="583"/>
    <w:bookmarkStart w:id="584" w:name="sampling-and-variance"/>
    <w:p>
      <w:pPr>
        <w:pStyle w:val="Heading3"/>
      </w:pPr>
      <w:r>
        <w:t xml:space="preserve">4.2 Sampling and variance</w:t>
      </w:r>
    </w:p>
    <w:p>
      <w:pPr>
        <w:pStyle w:val="FirstParagraph"/>
      </w:pPr>
      <w:r>
        <w:t xml:space="preserve">Temperature sets how wide sampling is. Lower values give more repeatable output. Top K limits the candidate tokens. Top P limits the share of the probability distribution that is considered. Sampling settings do not change the price per token. Buying capacity does not fix different answers to the same input.</w:t>
      </w:r>
    </w:p>
    <w:p>
      <w:pPr>
        <w:pStyle w:val="BodyText"/>
      </w:pPr>
      <w:r>
        <w:t xml:space="preserve">Not in source: effect of a fixed seed on output. Effect of a versioned prompt on output variance. Effect of sampling on token counts.</w:t>
      </w:r>
    </w:p>
    <w:bookmarkEnd w:id="584"/>
    <w:bookmarkStart w:id="596" w:name="monitoring-signals"/>
    <w:p>
      <w:pPr>
        <w:pStyle w:val="Heading3"/>
      </w:pPr>
      <w:r>
        <w:t xml:space="preserve">4.3 Monitoring signals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Tool and use</w:t>
            </w:r>
          </w:p>
        </w:tc>
      </w:tr>
      <w:tr>
        <w:tc>
          <w:tcPr/>
          <w:p>
            <w:pPr>
              <w:pStyle w:val="Compact"/>
              <w:jc w:val="left"/>
            </w:pPr>
            <w:r>
              <w:t xml:space="preserve">Token and invocation metrics</w:t>
            </w:r>
          </w:p>
        </w:tc>
        <w:tc>
          <w:tcPr/>
          <w:p>
            <w:pPr>
              <w:pStyle w:val="Compact"/>
              <w:jc w:val="left"/>
            </w:pPr>
            <w:r>
              <w:t xml:space="preserve">CloudWatch metrics: InputTokenCount, OutputTokenCount, Invocations</w:t>
            </w:r>
          </w:p>
        </w:tc>
      </w:tr>
      <w:tr>
        <w:tc>
          <w:tcPr/>
          <w:p>
            <w:pPr>
              <w:pStyle w:val="Compact"/>
              <w:jc w:val="left"/>
            </w:pPr>
            <w:r>
              <w:t xml:space="preserve">Spend spikes</w:t>
            </w:r>
          </w:p>
        </w:tc>
        <w:tc>
          <w:tcPr/>
          <w:p>
            <w:pPr>
              <w:pStyle w:val="Compact"/>
              <w:jc w:val="left"/>
            </w:pPr>
            <w:r>
              <w:t xml:space="preserve">CloudWatch anomaly detection and alarms. Cost Anomaly Detection for spend.</w:t>
            </w:r>
          </w:p>
        </w:tc>
      </w:tr>
      <w:tr>
        <w:tc>
          <w:tcPr/>
          <w:p>
            <w:pPr>
              <w:pStyle w:val="Compact"/>
              <w:jc w:val="left"/>
            </w:pPr>
            <w:r>
              <w:t xml:space="preserve">Exact requests and responses</w:t>
            </w:r>
          </w:p>
        </w:tc>
        <w:tc>
          <w:tcPr/>
          <w:p>
            <w:pPr>
              <w:pStyle w:val="Compact"/>
              <w:jc w:val="left"/>
            </w:pPr>
            <w:r>
              <w:t xml:space="preserve">Model invocation logs. Search with CloudWatch Logs Insights.</w:t>
            </w:r>
          </w:p>
        </w:tc>
      </w:tr>
      <w:tr>
        <w:tc>
          <w:tcPr/>
          <w:p>
            <w:pPr>
              <w:pStyle w:val="Compact"/>
              <w:jc w:val="left"/>
            </w:pPr>
            <w:r>
              <w:t xml:space="preserve">Slow or failing step</w:t>
            </w:r>
          </w:p>
        </w:tc>
        <w:tc>
          <w:tcPr/>
          <w:p>
            <w:pPr>
              <w:pStyle w:val="Compact"/>
              <w:jc w:val="left"/>
            </w:pPr>
            <w:r>
              <w:t xml:space="preserve">AWS X-Ray traces requests and downstream calls.</w:t>
            </w:r>
          </w:p>
        </w:tc>
      </w:tr>
    </w:tbl>
    <w:p>
      <w:pPr>
        <w:pStyle w:val="BodyText"/>
      </w:pPr>
      <w:r>
        <w:t xml:space="preserve">Pattern: find the slow step with X-Ray, then audit the exact prompts in the invocation logs.</w:t>
      </w:r>
    </w:p>
    <w:p>
      <w:pPr>
        <w:pStyle w:val="CaptionedFigure"/>
      </w:pPr>
      <w:r>
        <w:drawing>
          <wp:inline>
            <wp:extent cx="4114800" cy="2400300"/>
            <wp:effectExtent b="0" l="0" r="0" t="0"/>
            <wp:docPr descr="AWS X-Ray service map with instrumented edges" title="" id="586" name="Picture"/>
            <a:graphic>
              <a:graphicData uri="http://schemas.openxmlformats.org/drawingml/2006/picture">
                <pic:pic>
                  <pic:nvPicPr>
                    <pic:cNvPr descr="img/scorekeep-cw-servicemap-instrumented-edge.png" id="587" name="Picture"/>
                    <pic:cNvPicPr>
                      <a:picLocks noChangeArrowheads="1" noChangeAspect="1"/>
                    </pic:cNvPicPr>
                  </pic:nvPicPr>
                  <pic:blipFill>
                    <a:blip r:embed="rId585"/>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588">
        <w:r>
          <w:rPr>
            <w:rStyle w:val="Hyperlink"/>
          </w:rPr>
          <w:t xml:space="preserve">AWS X-Ray concepts</w:t>
        </w:r>
      </w:hyperlink>
      <w:r>
        <w:t xml:space="preserve">. Use for the service map view.</w:t>
      </w:r>
    </w:p>
    <w:p>
      <w:pPr>
        <w:pStyle w:val="CaptionedFigure"/>
      </w:pPr>
      <w:r>
        <w:drawing>
          <wp:inline>
            <wp:extent cx="4114800" cy="2400300"/>
            <wp:effectExtent b="0" l="0" r="0" t="0"/>
            <wp:docPr descr="AWS X-Ray trace details" title="" id="590" name="Picture"/>
            <a:graphic>
              <a:graphicData uri="http://schemas.openxmlformats.org/drawingml/2006/picture">
                <pic:pic>
                  <pic:nvPicPr>
                    <pic:cNvPr descr="img/xray-trace-details-cw.png" id="591" name="Picture"/>
                    <pic:cNvPicPr>
                      <a:picLocks noChangeArrowheads="1" noChangeAspect="1"/>
                    </pic:cNvPicPr>
                  </pic:nvPicPr>
                  <pic:blipFill>
                    <a:blip r:embed="rId589"/>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588">
        <w:r>
          <w:rPr>
            <w:rStyle w:val="Hyperlink"/>
          </w:rPr>
          <w:t xml:space="preserve">AWS X-Ray concepts</w:t>
        </w:r>
      </w:hyperlink>
      <w:r>
        <w:t xml:space="preserve">. Use for trace segments and timing.</w:t>
      </w:r>
    </w:p>
    <w:p>
      <w:pPr>
        <w:pStyle w:val="CaptionedFigure"/>
      </w:pPr>
      <w:r>
        <w:drawing>
          <wp:inline>
            <wp:extent cx="4114800" cy="2400300"/>
            <wp:effectExtent b="0" l="0" r="0" t="0"/>
            <wp:docPr descr="SageMaker Model Monitor architecture" title="" id="592" name="Picture"/>
            <a:graphic>
              <a:graphicData uri="http://schemas.openxmlformats.org/drawingml/2006/picture">
                <pic:pic>
                  <pic:nvPicPr>
                    <pic:cNvPr descr="img/mmv2-architecture.png" id="593" name="Picture"/>
                    <pic:cNvPicPr>
                      <a:picLocks noChangeArrowheads="1" noChangeAspect="1"/>
                    </pic:cNvPicPr>
                  </pic:nvPicPr>
                  <pic:blipFill>
                    <a:blip r:embed="rId126"/>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29">
        <w:r>
          <w:rPr>
            <w:rStyle w:val="Hyperlink"/>
          </w:rPr>
          <w:t xml:space="preserve">SageMaker AI Model Monitor</w:t>
        </w:r>
      </w:hyperlink>
      <w:r>
        <w:t xml:space="preserve">. Use for drift monitoring. The page states that Model Monitor is no longer open to new customers. Check that status before you rely on it.</w:t>
      </w:r>
    </w:p>
    <w:p>
      <w:pPr>
        <w:pStyle w:val="CaptionedFigure"/>
      </w:pPr>
      <w:r>
        <w:drawing>
          <wp:inline>
            <wp:extent cx="4114800" cy="2400300"/>
            <wp:effectExtent b="0" l="0" r="0" t="0"/>
            <wp:docPr descr="SageMaker Model Monitor batch architecture" title="" id="594" name="Picture"/>
            <a:graphic>
              <a:graphicData uri="http://schemas.openxmlformats.org/drawingml/2006/picture">
                <pic:pic>
                  <pic:nvPicPr>
                    <pic:cNvPr descr="img/mmv2-architecture-batch.png" id="595" name="Picture"/>
                    <pic:cNvPicPr>
                      <a:picLocks noChangeArrowheads="1" noChangeAspect="1"/>
                    </pic:cNvPicPr>
                  </pic:nvPicPr>
                  <pic:blipFill>
                    <a:blip r:embed="rId130"/>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t xml:space="preserve">Official AWS image. Source:</w:t>
      </w:r>
      <w:r>
        <w:t xml:space="preserve"> </w:t>
      </w:r>
      <w:hyperlink r:id="rId129">
        <w:r>
          <w:rPr>
            <w:rStyle w:val="Hyperlink"/>
          </w:rPr>
          <w:t xml:space="preserve">SageMaker AI Model Monitor</w:t>
        </w:r>
      </w:hyperlink>
      <w:r>
        <w:t xml:space="preserve">.</w:t>
      </w:r>
    </w:p>
    <w:p>
      <w:pPr>
        <w:pStyle w:val="BodyText"/>
      </w:pPr>
      <w:r>
        <w:rPr>
          <w:bCs/>
          <w:b/>
        </w:rPr>
        <w:t xml:space="preserve">Exam trap.</w:t>
      </w:r>
      <w:r>
        <w:t xml:space="preserve"> </w:t>
      </w:r>
      <w:r>
        <w:t xml:space="preserve">Model Monitor watches statistical drift in structured features and predictions. It does not score free-text answer quality. Use a judge or a golden set for that.</w:t>
      </w:r>
    </w:p>
    <w:bookmarkEnd w:id="596"/>
    <w:bookmarkStart w:id="597" w:name="domain-4-gaps"/>
    <w:p>
      <w:pPr>
        <w:pStyle w:val="Heading3"/>
      </w:pPr>
      <w:r>
        <w:t xml:space="preserve">Domain 4 gaps</w:t>
      </w:r>
    </w:p>
    <w:p>
      <w:pPr>
        <w:pStyle w:val="FirstParagraph"/>
      </w:pPr>
      <w:r>
        <w:t xml:space="preserve">Not in source: official sample questions for Domain 4. Amazon CloudWatch Synthetics. AWS Auto Scaling for GenAI workloads. AWS Cost Explorer.</w:t>
      </w:r>
    </w:p>
    <w:bookmarkEnd w:id="597"/>
    <w:bookmarkStart w:id="598" w:name="row-map-for-domain-4"/>
    <w:p>
      <w:pPr>
        <w:pStyle w:val="Heading3"/>
      </w:pPr>
      <w:r>
        <w:t xml:space="preserve">Row map for Domain 4</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Token economics</w:t>
            </w:r>
          </w:p>
        </w:tc>
        <w:tc>
          <w:tcPr/>
          <w:p>
            <w:pPr>
              <w:pStyle w:val="Compact"/>
              <w:jc w:val="left"/>
            </w:pPr>
            <w:r>
              <w:t xml:space="preserve">#u39</w:t>
            </w:r>
          </w:p>
        </w:tc>
      </w:tr>
      <w:tr>
        <w:tc>
          <w:tcPr/>
          <w:p>
            <w:pPr>
              <w:pStyle w:val="Compact"/>
              <w:jc w:val="left"/>
            </w:pPr>
            <w:r>
              <w:t xml:space="preserve">Cost levers</w:t>
            </w:r>
          </w:p>
        </w:tc>
        <w:tc>
          <w:tcPr/>
          <w:p>
            <w:pPr>
              <w:pStyle w:val="Compact"/>
              <w:jc w:val="left"/>
            </w:pPr>
            <w:r>
              <w:t xml:space="preserve">#u40</w:t>
            </w:r>
          </w:p>
        </w:tc>
      </w:tr>
      <w:tr>
        <w:tc>
          <w:tcPr/>
          <w:p>
            <w:pPr>
              <w:pStyle w:val="Compact"/>
              <w:jc w:val="left"/>
            </w:pPr>
            <w:r>
              <w:t xml:space="preserve">Prompt caching</w:t>
            </w:r>
          </w:p>
        </w:tc>
        <w:tc>
          <w:tcPr/>
          <w:p>
            <w:pPr>
              <w:pStyle w:val="Compact"/>
              <w:jc w:val="left"/>
            </w:pPr>
            <w:r>
              <w:t xml:space="preserve">#u4</w:t>
            </w:r>
          </w:p>
        </w:tc>
      </w:tr>
      <w:tr>
        <w:tc>
          <w:tcPr/>
          <w:p>
            <w:pPr>
              <w:pStyle w:val="Compact"/>
              <w:jc w:val="left"/>
            </w:pPr>
            <w:r>
              <w:t xml:space="preserve">Semantic cache</w:t>
            </w:r>
          </w:p>
        </w:tc>
        <w:tc>
          <w:tcPr/>
          <w:p>
            <w:pPr>
              <w:pStyle w:val="Compact"/>
              <w:jc w:val="left"/>
            </w:pPr>
            <w:r>
              <w:t xml:space="preserve">#u5</w:t>
            </w:r>
          </w:p>
        </w:tc>
      </w:tr>
      <w:tr>
        <w:tc>
          <w:tcPr/>
          <w:p>
            <w:pPr>
              <w:pStyle w:val="Compact"/>
              <w:jc w:val="left"/>
            </w:pPr>
            <w:r>
              <w:t xml:space="preserve">Batch for work that can wait</w:t>
            </w:r>
          </w:p>
        </w:tc>
        <w:tc>
          <w:tcPr/>
          <w:p>
            <w:pPr>
              <w:pStyle w:val="Compact"/>
              <w:jc w:val="left"/>
            </w:pPr>
            <w:r>
              <w:t xml:space="preserve">#u2</w:t>
            </w:r>
          </w:p>
        </w:tc>
      </w:tr>
      <w:tr>
        <w:tc>
          <w:tcPr/>
          <w:p>
            <w:pPr>
              <w:pStyle w:val="Compact"/>
              <w:jc w:val="left"/>
            </w:pPr>
            <w:r>
              <w:t xml:space="preserve">Model right-sizing</w:t>
            </w:r>
          </w:p>
        </w:tc>
        <w:tc>
          <w:tcPr/>
          <w:p>
            <w:pPr>
              <w:pStyle w:val="Compact"/>
              <w:jc w:val="left"/>
            </w:pPr>
            <w:r>
              <w:t xml:space="preserve">#u20</w:t>
            </w:r>
          </w:p>
        </w:tc>
      </w:tr>
      <w:tr>
        <w:tc>
          <w:tcPr/>
          <w:p>
            <w:pPr>
              <w:pStyle w:val="Compact"/>
              <w:jc w:val="left"/>
            </w:pPr>
            <w:r>
              <w:t xml:space="preserve">Capacity concepts that look alike</w:t>
            </w:r>
          </w:p>
        </w:tc>
        <w:tc>
          <w:tcPr/>
          <w:p>
            <w:pPr>
              <w:pStyle w:val="Compact"/>
              <w:jc w:val="left"/>
            </w:pPr>
            <w:r>
              <w:t xml:space="preserve">#u54</w:t>
            </w:r>
          </w:p>
        </w:tc>
      </w:tr>
      <w:tr>
        <w:tc>
          <w:tcPr/>
          <w:p>
            <w:pPr>
              <w:pStyle w:val="Compact"/>
              <w:jc w:val="left"/>
            </w:pPr>
            <w:r>
              <w:t xml:space="preserve">Quotas, retries, and pre-call checks</w:t>
            </w:r>
          </w:p>
        </w:tc>
        <w:tc>
          <w:tcPr/>
          <w:p>
            <w:pPr>
              <w:pStyle w:val="Compact"/>
              <w:jc w:val="left"/>
            </w:pPr>
            <w:r>
              <w:t xml:space="preserve">#u42</w:t>
            </w:r>
          </w:p>
        </w:tc>
      </w:tr>
      <w:tr>
        <w:tc>
          <w:tcPr/>
          <w:p>
            <w:pPr>
              <w:pStyle w:val="Compact"/>
              <w:jc w:val="left"/>
            </w:pPr>
            <w:r>
              <w:t xml:space="preserve">Latency and the slow step</w:t>
            </w:r>
          </w:p>
        </w:tc>
        <w:tc>
          <w:tcPr/>
          <w:p>
            <w:pPr>
              <w:pStyle w:val="Compact"/>
              <w:jc w:val="left"/>
            </w:pPr>
            <w:r>
              <w:t xml:space="preserve">#u41</w:t>
            </w:r>
          </w:p>
        </w:tc>
      </w:tr>
      <w:tr>
        <w:tc>
          <w:tcPr/>
          <w:p>
            <w:pPr>
              <w:pStyle w:val="Compact"/>
              <w:jc w:val="left"/>
            </w:pPr>
            <w:r>
              <w:t xml:space="preserve">Sampling and variance</w:t>
            </w:r>
          </w:p>
        </w:tc>
        <w:tc>
          <w:tcPr/>
          <w:p>
            <w:pPr>
              <w:pStyle w:val="Compact"/>
              <w:jc w:val="left"/>
            </w:pPr>
            <w:r>
              <w:t xml:space="preserve">#u53</w:t>
            </w:r>
          </w:p>
        </w:tc>
      </w:tr>
      <w:tr>
        <w:tc>
          <w:tcPr/>
          <w:p>
            <w:pPr>
              <w:pStyle w:val="Compact"/>
              <w:jc w:val="left"/>
            </w:pPr>
            <w:r>
              <w:t xml:space="preserve">Monitoring signals</w:t>
            </w:r>
          </w:p>
        </w:tc>
        <w:tc>
          <w:tcPr/>
          <w:p>
            <w:pPr>
              <w:pStyle w:val="Compact"/>
              <w:jc w:val="left"/>
            </w:pPr>
            <w:r>
              <w:t xml:space="preserve">#u43</w:t>
            </w:r>
          </w:p>
        </w:tc>
      </w:tr>
      <w:tr>
        <w:tc>
          <w:tcPr/>
          <w:p>
            <w:pPr>
              <w:pStyle w:val="Compact"/>
              <w:jc w:val="left"/>
            </w:pPr>
            <w:r>
              <w:t xml:space="preserve">Tracing, drift, and forensics</w:t>
            </w:r>
          </w:p>
        </w:tc>
        <w:tc>
          <w:tcPr/>
          <w:p>
            <w:pPr>
              <w:pStyle w:val="Compact"/>
              <w:jc w:val="left"/>
            </w:pPr>
            <w:r>
              <w:t xml:space="preserve">#u15</w:t>
            </w:r>
          </w:p>
        </w:tc>
      </w:tr>
      <w:tr>
        <w:tc>
          <w:tcPr/>
          <w:p>
            <w:pPr>
              <w:pStyle w:val="Compact"/>
              <w:jc w:val="left"/>
            </w:pPr>
            <w:r>
              <w:t xml:space="preserve">Retrieval cost and retrieval tuning</w:t>
            </w:r>
          </w:p>
        </w:tc>
        <w:tc>
          <w:tcPr/>
          <w:p>
            <w:pPr>
              <w:pStyle w:val="Compact"/>
              <w:jc w:val="left"/>
            </w:pPr>
            <w:r>
              <w:t xml:space="preserve">#u67</w:t>
            </w:r>
          </w:p>
        </w:tc>
      </w:tr>
    </w:tbl>
    <w:bookmarkEnd w:id="598"/>
    <w:bookmarkEnd w:id="599"/>
    <w:bookmarkEnd w:id="600"/>
    <w:bookmarkStart w:id="639" w:name="d5"/>
    <w:p>
      <w:pPr>
        <w:pStyle w:val="BodyText"/>
      </w:pPr>
      <w:r>
        <w:t xml:space="preserve">Part 6 · Domain 5 · Weight 11 percent (official exam guide)</w:t>
      </w:r>
    </w:p>
    <w:bookmarkStart w:id="638" w:name="testing-validation-and-troubleshooting"/>
    <w:p>
      <w:pPr>
        <w:pStyle w:val="Heading2"/>
      </w:pPr>
      <w:r>
        <w:t xml:space="preserve">Testing, validation, and troubleshooting</w:t>
      </w:r>
    </w:p>
    <w:p>
      <w:pPr>
        <w:pStyle w:val="FirstParagraph"/>
      </w:pPr>
      <w:r>
        <w:t xml:space="preserve">Visual units for this domain</w:t>
      </w:r>
    </w:p>
    <w:p>
      <w:pPr>
        <w:pStyle w:val="BodyText"/>
      </w:pPr>
      <w:r>
        <w:t xml:space="preserve">Visual unit 44</w:t>
      </w:r>
    </w:p>
    <w:bookmarkStart w:id="604" w:name="X5c557c033557239b81c18c82a765e4341f5274d"/>
    <w:p>
      <w:pPr>
        <w:pStyle w:val="Heading3"/>
      </w:pPr>
      <w:r>
        <w:t xml:space="preserve">Choose the cheapest evaluation method that measures the claim</w:t>
      </w:r>
    </w:p>
    <w:p>
      <w:pPr>
        <w:pStyle w:val="FirstParagraph"/>
      </w:pPr>
      <w:r>
        <w:rPr>
          <w:bCs/>
          <w:b/>
        </w:rPr>
        <w:t xml:space="preserve">First principle.</w:t>
      </w:r>
      <w:r>
        <w:t xml:space="preserve"> </w:t>
      </w:r>
      <w:r>
        <w:t xml:space="preserve">A claim needs a method. Automatic metrics suit known answers. A judge suits quality at scale after calibration. Humans judge tone and voice.</w:t>
      </w:r>
    </w:p>
    <w:p>
      <w:pPr>
        <w:pStyle w:val="BodyText"/>
      </w:pPr>
      <w:r>
        <w:drawing>
          <wp:inline>
            <wp:extent cx="4114800" cy="1116741"/>
            <wp:effectExtent b="0" l="0" r="0" t="0"/>
            <wp:docPr descr="" title="" id="602" name="Picture"/>
            <a:graphic>
              <a:graphicData uri="http://schemas.openxmlformats.org/drawingml/2006/picture">
                <pic:pic>
                  <pic:nvPicPr>
                    <pic:cNvPr descr="/tmp/claude-0/-home-user-aws-aip-c01-study-guide/dadbcc61-393e-5620-a312-677fea7d27eb/scratchpad/dg/d080.png" id="603" name="Picture"/>
                    <pic:cNvPicPr>
                      <a:picLocks noChangeArrowheads="1" noChangeAspect="1"/>
                    </pic:cNvPicPr>
                  </pic:nvPicPr>
                  <pic:blipFill>
                    <a:blip r:embed="rId60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3"/>
        </w:numPr>
        <w:pStyle w:val="Compact"/>
      </w:pPr>
      <w:r>
        <w:t xml:space="preserve">Automatic: accuracy, robustness, toxicity.</w:t>
      </w:r>
    </w:p>
    <w:p>
      <w:pPr>
        <w:numPr>
          <w:ilvl w:val="0"/>
          <w:numId w:val="1083"/>
        </w:numPr>
        <w:pStyle w:val="Compact"/>
      </w:pPr>
      <w:r>
        <w:t xml:space="preserve">Judge: correctness and faithfulness at scale.</w:t>
      </w:r>
    </w:p>
    <w:p>
      <w:pPr>
        <w:numPr>
          <w:ilvl w:val="0"/>
          <w:numId w:val="1083"/>
        </w:numPr>
        <w:pStyle w:val="Compact"/>
      </w:pPr>
      <w:r>
        <w:t xml:space="preserve">Human: brand voice and custom criteria.</w:t>
      </w:r>
    </w:p>
    <w:p>
      <w:pPr>
        <w:pStyle w:val="FirstParagraph"/>
      </w:pPr>
      <w:r>
        <w:rPr>
          <w:bCs/>
          <w:b/>
        </w:rPr>
        <w:t xml:space="preserve">Exam tie.</w:t>
      </w:r>
      <w:r>
        <w:t xml:space="preserve"> </w:t>
      </w:r>
      <w:r>
        <w:t xml:space="preserve">Domain 5 task 5.1.</w:t>
      </w:r>
    </w:p>
    <w:p>
      <w:pPr>
        <w:pStyle w:val="BodyText"/>
      </w:pPr>
      <w:r>
        <w:rPr>
          <w:bCs/>
          <w:b/>
        </w:rPr>
        <w:t xml:space="preserve">Exam trap.</w:t>
      </w:r>
      <w:r>
        <w:t xml:space="preserve"> </w:t>
      </w:r>
      <w:r>
        <w:t xml:space="preserve">Automatic accuracy does not measure tone.</w:t>
      </w:r>
    </w:p>
    <w:p>
      <w:pPr>
        <w:pStyle w:val="BodyText"/>
      </w:pPr>
      <w:r>
        <w:t xml:space="preserve">Visual unit 45</w:t>
      </w:r>
    </w:p>
    <w:bookmarkEnd w:id="604"/>
    <w:bookmarkStart w:id="608" w:name="Xbf0c1a0a2a799b58c4bf94cf52b77892645352a"/>
    <w:p>
      <w:pPr>
        <w:pStyle w:val="Heading3"/>
      </w:pPr>
      <w:r>
        <w:t xml:space="preserve">Split retriever from generator in RAG evaluation</w:t>
      </w:r>
    </w:p>
    <w:p>
      <w:pPr>
        <w:pStyle w:val="FirstParagraph"/>
      </w:pPr>
      <w:r>
        <w:rPr>
          <w:bCs/>
          <w:b/>
        </w:rPr>
        <w:t xml:space="preserve">First principle.</w:t>
      </w:r>
      <w:r>
        <w:t xml:space="preserve"> </w:t>
      </w:r>
      <w:r>
        <w:t xml:space="preserve">A RAG answer has two parts. The retriever finds chunks. The generator writes the answer. A good answer can hide weak retrieval. Measure each part.</w:t>
      </w:r>
    </w:p>
    <w:p>
      <w:pPr>
        <w:pStyle w:val="BodyText"/>
      </w:pPr>
      <w:r>
        <w:drawing>
          <wp:inline>
            <wp:extent cx="4114800" cy="1116741"/>
            <wp:effectExtent b="0" l="0" r="0" t="0"/>
            <wp:docPr descr="" title="" id="606" name="Picture"/>
            <a:graphic>
              <a:graphicData uri="http://schemas.openxmlformats.org/drawingml/2006/picture">
                <pic:pic>
                  <pic:nvPicPr>
                    <pic:cNvPr descr="/tmp/claude-0/-home-user-aws-aip-c01-study-guide/dadbcc61-393e-5620-a312-677fea7d27eb/scratchpad/dg/d081.png" id="607" name="Picture"/>
                    <pic:cNvPicPr>
                      <a:picLocks noChangeArrowheads="1" noChangeAspect="1"/>
                    </pic:cNvPicPr>
                  </pic:nvPicPr>
                  <pic:blipFill>
                    <a:blip r:embed="rId605"/>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4"/>
        </w:numPr>
        <w:pStyle w:val="Compact"/>
      </w:pPr>
      <w:r>
        <w:t xml:space="preserve">Retriever: context relevance and context coverage.</w:t>
      </w:r>
    </w:p>
    <w:p>
      <w:pPr>
        <w:numPr>
          <w:ilvl w:val="0"/>
          <w:numId w:val="1084"/>
        </w:numPr>
        <w:pStyle w:val="Compact"/>
      </w:pPr>
      <w:r>
        <w:t xml:space="preserve">Generator: faithfulness to the chunks.</w:t>
      </w:r>
    </w:p>
    <w:p>
      <w:pPr>
        <w:numPr>
          <w:ilvl w:val="0"/>
          <w:numId w:val="1084"/>
        </w:numPr>
        <w:pStyle w:val="Compact"/>
      </w:pPr>
      <w:r>
        <w:t xml:space="preserve">A drop in retriever-only scores points at retrieval.</w:t>
      </w:r>
    </w:p>
    <w:p>
      <w:pPr>
        <w:pStyle w:val="FirstParagraph"/>
      </w:pPr>
      <w:r>
        <w:rPr>
          <w:bCs/>
          <w:b/>
        </w:rPr>
        <w:t xml:space="preserve">Exam tie.</w:t>
      </w:r>
      <w:r>
        <w:t xml:space="preserve"> </w:t>
      </w:r>
      <w:r>
        <w:t xml:space="preserve">Domain 5 task 5.1.</w:t>
      </w:r>
    </w:p>
    <w:p>
      <w:pPr>
        <w:pStyle w:val="BodyText"/>
      </w:pPr>
      <w:r>
        <w:rPr>
          <w:bCs/>
          <w:b/>
        </w:rPr>
        <w:t xml:space="preserve">Exam trap.</w:t>
      </w:r>
      <w:r>
        <w:t xml:space="preserve"> </w:t>
      </w:r>
      <w:r>
        <w:t xml:space="preserve">Fine-tuning does not fix retrieval.</w:t>
      </w:r>
    </w:p>
    <w:p>
      <w:pPr>
        <w:pStyle w:val="BodyText"/>
      </w:pPr>
      <w:r>
        <w:t xml:space="preserve">Visual unit 46</w:t>
      </w:r>
    </w:p>
    <w:bookmarkEnd w:id="608"/>
    <w:bookmarkStart w:id="612" w:name="golden-set-and-hallucination-tests"/>
    <w:p>
      <w:pPr>
        <w:pStyle w:val="Heading3"/>
      </w:pPr>
      <w:r>
        <w:t xml:space="preserve">Golden set and hallucination tests</w:t>
      </w:r>
    </w:p>
    <w:p>
      <w:pPr>
        <w:pStyle w:val="FirstParagraph"/>
      </w:pPr>
      <w:r>
        <w:rPr>
          <w:bCs/>
          <w:b/>
        </w:rPr>
        <w:t xml:space="preserve">First principle.</w:t>
      </w:r>
      <w:r>
        <w:t xml:space="preserve"> </w:t>
      </w:r>
      <w:r>
        <w:t xml:space="preserve">A golden set holds trusted prompts with known answers. A hallucination test needs questions whose answers are not in the documents. Without them, the set only confirms what the documents already support.</w:t>
      </w:r>
    </w:p>
    <w:p>
      <w:pPr>
        <w:pStyle w:val="BodyText"/>
      </w:pPr>
      <w:r>
        <w:drawing>
          <wp:inline>
            <wp:extent cx="4114800" cy="1116741"/>
            <wp:effectExtent b="0" l="0" r="0" t="0"/>
            <wp:docPr descr="" title="" id="610" name="Picture"/>
            <a:graphic>
              <a:graphicData uri="http://schemas.openxmlformats.org/drawingml/2006/picture">
                <pic:pic>
                  <pic:nvPicPr>
                    <pic:cNvPr descr="/tmp/claude-0/-home-user-aws-aip-c01-study-guide/dadbcc61-393e-5620-a312-677fea7d27eb/scratchpad/dg/d082.png" id="611" name="Picture"/>
                    <pic:cNvPicPr>
                      <a:picLocks noChangeArrowheads="1" noChangeAspect="1"/>
                    </pic:cNvPicPr>
                  </pic:nvPicPr>
                  <pic:blipFill>
                    <a:blip r:embed="rId609"/>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5"/>
        </w:numPr>
        <w:pStyle w:val="Compact"/>
      </w:pPr>
      <w:r>
        <w:t xml:space="preserve">Include out-of-scope questions.</w:t>
      </w:r>
    </w:p>
    <w:p>
      <w:pPr>
        <w:numPr>
          <w:ilvl w:val="0"/>
          <w:numId w:val="1085"/>
        </w:numPr>
        <w:pStyle w:val="Compact"/>
      </w:pPr>
      <w:r>
        <w:t xml:space="preserve">Rerun the set after every change.</w:t>
      </w:r>
    </w:p>
    <w:p>
      <w:pPr>
        <w:numPr>
          <w:ilvl w:val="0"/>
          <w:numId w:val="1085"/>
        </w:numPr>
        <w:pStyle w:val="Compact"/>
      </w:pPr>
      <w:r>
        <w:t xml:space="preserve">Compare answers across runs for inconsistency.</w:t>
      </w:r>
    </w:p>
    <w:p>
      <w:pPr>
        <w:pStyle w:val="FirstParagraph"/>
      </w:pPr>
      <w:r>
        <w:rPr>
          <w:bCs/>
          <w:b/>
        </w:rPr>
        <w:t xml:space="preserve">Exam tie.</w:t>
      </w:r>
      <w:r>
        <w:t xml:space="preserve"> </w:t>
      </w:r>
      <w:r>
        <w:t xml:space="preserve">Domain 5 tasks 5.1 and 5.2.</w:t>
      </w:r>
    </w:p>
    <w:p>
      <w:pPr>
        <w:pStyle w:val="BodyText"/>
      </w:pPr>
      <w:r>
        <w:rPr>
          <w:bCs/>
          <w:b/>
        </w:rPr>
        <w:t xml:space="preserve">Exam trap.</w:t>
      </w:r>
      <w:r>
        <w:t xml:space="preserve"> </w:t>
      </w:r>
      <w:r>
        <w:t xml:space="preserve">A passing suite with new user failures means the golden set lacks those cases.</w:t>
      </w:r>
    </w:p>
    <w:p>
      <w:pPr>
        <w:pStyle w:val="BodyText"/>
      </w:pPr>
      <w:r>
        <w:t xml:space="preserve">Visual unit 47</w:t>
      </w:r>
    </w:p>
    <w:bookmarkEnd w:id="612"/>
    <w:bookmarkStart w:id="616" w:name="troubleshooting-start-at-the-failed-step"/>
    <w:p>
      <w:pPr>
        <w:pStyle w:val="Heading3"/>
      </w:pPr>
      <w:r>
        <w:t xml:space="preserve">Troubleshooting: start at the failed step</w:t>
      </w:r>
    </w:p>
    <w:p>
      <w:pPr>
        <w:pStyle w:val="FirstParagraph"/>
      </w:pPr>
      <w:r>
        <w:rPr>
          <w:bCs/>
          <w:b/>
        </w:rPr>
        <w:t xml:space="preserve">First principle.</w:t>
      </w:r>
      <w:r>
        <w:t xml:space="preserve"> </w:t>
      </w:r>
      <w:r>
        <w:t xml:space="preserve">A GenAI fault sits in one stage. Trace the request from input to output. Check the stage that changed last.</w:t>
      </w:r>
    </w:p>
    <w:p>
      <w:pPr>
        <w:pStyle w:val="BodyText"/>
      </w:pPr>
      <w:r>
        <w:drawing>
          <wp:inline>
            <wp:extent cx="4114800" cy="1167712"/>
            <wp:effectExtent b="0" l="0" r="0" t="0"/>
            <wp:docPr descr="" title="" id="614" name="Picture"/>
            <a:graphic>
              <a:graphicData uri="http://schemas.openxmlformats.org/drawingml/2006/picture">
                <pic:pic>
                  <pic:nvPicPr>
                    <pic:cNvPr descr="/tmp/claude-0/-home-user-aws-aip-c01-study-guide/dadbcc61-393e-5620-a312-677fea7d27eb/scratchpad/dg/d083.png" id="615" name="Picture"/>
                    <pic:cNvPicPr>
                      <a:picLocks noChangeArrowheads="1" noChangeAspect="1"/>
                    </pic:cNvPicPr>
                  </pic:nvPicPr>
                  <pic:blipFill>
                    <a:blip r:embed="rId613"/>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86"/>
        </w:numPr>
        <w:pStyle w:val="Compact"/>
      </w:pPr>
      <w:r>
        <w:t xml:space="preserve">Output cut off: check the maximum tokens.</w:t>
      </w:r>
    </w:p>
    <w:p>
      <w:pPr>
        <w:numPr>
          <w:ilvl w:val="0"/>
          <w:numId w:val="1086"/>
        </w:numPr>
        <w:pStyle w:val="Compact"/>
      </w:pPr>
      <w:r>
        <w:t xml:space="preserve">Answer ignores documents: check retrieved chunks.</w:t>
      </w:r>
    </w:p>
    <w:p>
      <w:pPr>
        <w:numPr>
          <w:ilvl w:val="0"/>
          <w:numId w:val="1086"/>
        </w:numPr>
        <w:pStyle w:val="Compact"/>
      </w:pPr>
      <w:r>
        <w:t xml:space="preserve">Throttling after buying capacity: check the model ARN.</w:t>
      </w:r>
    </w:p>
    <w:p>
      <w:pPr>
        <w:pStyle w:val="FirstParagraph"/>
      </w:pPr>
      <w:r>
        <w:rPr>
          <w:bCs/>
          <w:b/>
        </w:rPr>
        <w:t xml:space="preserve">Exam tie.</w:t>
      </w:r>
      <w:r>
        <w:t xml:space="preserve"> </w:t>
      </w:r>
      <w:r>
        <w:t xml:space="preserve">Domain 5 task 5.2.</w:t>
      </w:r>
    </w:p>
    <w:p>
      <w:pPr>
        <w:pStyle w:val="BodyText"/>
      </w:pPr>
      <w:r>
        <w:rPr>
          <w:bCs/>
          <w:b/>
        </w:rPr>
        <w:t xml:space="preserve">Exam trap.</w:t>
      </w:r>
      <w:r>
        <w:t xml:space="preserve"> </w:t>
      </w:r>
      <w:r>
        <w:t xml:space="preserve">Temperature does not fix bad retrieval.</w:t>
      </w:r>
    </w:p>
    <w:p>
      <w:pPr>
        <w:pStyle w:val="BodyText"/>
      </w:pPr>
      <w:r>
        <w:t xml:space="preserve">Visual unit 48</w:t>
      </w:r>
    </w:p>
    <w:bookmarkEnd w:id="616"/>
    <w:bookmarkStart w:id="620" w:name="release-gates-and-canaries"/>
    <w:p>
      <w:pPr>
        <w:pStyle w:val="Heading3"/>
      </w:pPr>
      <w:r>
        <w:t xml:space="preserve">Release gates and canaries</w:t>
      </w:r>
    </w:p>
    <w:p>
      <w:pPr>
        <w:pStyle w:val="FirstParagraph"/>
      </w:pPr>
      <w:r>
        <w:rPr>
          <w:bCs/>
          <w:b/>
        </w:rPr>
        <w:t xml:space="preserve">First principle.</w:t>
      </w:r>
      <w:r>
        <w:t xml:space="preserve"> </w:t>
      </w:r>
      <w:r>
        <w:t xml:space="preserve">A change to a prompt, model, chunking setting, or guardrail is a release. Each release passes the same gates. A failed gate blocks it. A canary limits the blast radius.</w:t>
      </w:r>
    </w:p>
    <w:p>
      <w:pPr>
        <w:pStyle w:val="BodyText"/>
      </w:pPr>
      <w:r>
        <w:drawing>
          <wp:inline>
            <wp:extent cx="4114800" cy="1116741"/>
            <wp:effectExtent b="0" l="0" r="0" t="0"/>
            <wp:docPr descr="" title="" id="618" name="Picture"/>
            <a:graphic>
              <a:graphicData uri="http://schemas.openxmlformats.org/drawingml/2006/picture">
                <pic:pic>
                  <pic:nvPicPr>
                    <pic:cNvPr descr="/tmp/claude-0/-home-user-aws-aip-c01-study-guide/dadbcc61-393e-5620-a312-677fea7d27eb/scratchpad/dg/d084.png" id="619" name="Picture"/>
                    <pic:cNvPicPr>
                      <a:picLocks noChangeArrowheads="1" noChangeAspect="1"/>
                    </pic:cNvPicPr>
                  </pic:nvPicPr>
                  <pic:blipFill>
                    <a:blip r:embed="rId61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7"/>
        </w:numPr>
        <w:pStyle w:val="Compact"/>
      </w:pPr>
      <w:r>
        <w:t xml:space="preserve">Run the golden set on each change.</w:t>
      </w:r>
    </w:p>
    <w:p>
      <w:pPr>
        <w:numPr>
          <w:ilvl w:val="0"/>
          <w:numId w:val="1087"/>
        </w:numPr>
        <w:pStyle w:val="Compact"/>
      </w:pPr>
      <w:r>
        <w:t xml:space="preserve">Gate on the quality threshold.</w:t>
      </w:r>
    </w:p>
    <w:p>
      <w:pPr>
        <w:numPr>
          <w:ilvl w:val="0"/>
          <w:numId w:val="1087"/>
        </w:numPr>
        <w:pStyle w:val="Compact"/>
      </w:pPr>
      <w:r>
        <w:t xml:space="preserve">Canary first, then full traffic.</w:t>
      </w:r>
    </w:p>
    <w:p>
      <w:pPr>
        <w:pStyle w:val="FirstParagraph"/>
      </w:pPr>
      <w:r>
        <w:rPr>
          <w:bCs/>
          <w:b/>
        </w:rPr>
        <w:t xml:space="preserve">Exam tie.</w:t>
      </w:r>
      <w:r>
        <w:t xml:space="preserve"> </w:t>
      </w:r>
      <w:r>
        <w:t xml:space="preserve">Domain 5 task 5.1 and Domain 2 task 2.3.</w:t>
      </w:r>
    </w:p>
    <w:p>
      <w:pPr>
        <w:pStyle w:val="BodyText"/>
      </w:pPr>
      <w:r>
        <w:rPr>
          <w:bCs/>
          <w:b/>
        </w:rPr>
        <w:t xml:space="preserve">Exam trap.</w:t>
      </w:r>
      <w:r>
        <w:t xml:space="preserve"> </w:t>
      </w:r>
      <w:r>
        <w:t xml:space="preserve">A re-sync is a change. It needs the same gate.</w:t>
      </w:r>
    </w:p>
    <w:p>
      <w:pPr>
        <w:pStyle w:val="BodyText"/>
      </w:pPr>
      <w:r>
        <w:t xml:space="preserve">Visual unit 68</w:t>
      </w:r>
    </w:p>
    <w:bookmarkEnd w:id="620"/>
    <w:bookmarkStart w:id="624" w:name="Xab08206007b9338f62b80ee66bc7dc31948b459"/>
    <w:p>
      <w:pPr>
        <w:pStyle w:val="Heading3"/>
      </w:pPr>
      <w:r>
        <w:t xml:space="preserve">Adversarial and safety testing: test before users do</w:t>
      </w:r>
    </w:p>
    <w:p>
      <w:pPr>
        <w:pStyle w:val="FirstParagraph"/>
      </w:pPr>
      <w:r>
        <w:rPr>
          <w:bCs/>
          <w:b/>
        </w:rPr>
        <w:t xml:space="preserve">First principle.</w:t>
      </w:r>
      <w:r>
        <w:t xml:space="preserve"> </w:t>
      </w:r>
      <w:r>
        <w:t xml:space="preserve">An attacker tries inputs you did not plan for. An automated test set sends known attack patterns to the system. Run the set again after each guardrail or prompt change.</w:t>
      </w:r>
    </w:p>
    <w:p>
      <w:pPr>
        <w:pStyle w:val="BodyText"/>
      </w:pPr>
      <w:r>
        <w:drawing>
          <wp:inline>
            <wp:extent cx="4114800" cy="1163079"/>
            <wp:effectExtent b="0" l="0" r="0" t="0"/>
            <wp:docPr descr="" title="" id="622" name="Picture"/>
            <a:graphic>
              <a:graphicData uri="http://schemas.openxmlformats.org/drawingml/2006/picture">
                <pic:pic>
                  <pic:nvPicPr>
                    <pic:cNvPr descr="/tmp/claude-0/-home-user-aws-aip-c01-study-guide/dadbcc61-393e-5620-a312-677fea7d27eb/scratchpad/dg/d085.png" id="623" name="Picture"/>
                    <pic:cNvPicPr>
                      <a:picLocks noChangeArrowheads="1" noChangeAspect="1"/>
                    </pic:cNvPicPr>
                  </pic:nvPicPr>
                  <pic:blipFill>
                    <a:blip r:embed="rId621"/>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88"/>
        </w:numPr>
        <w:pStyle w:val="Compact"/>
      </w:pPr>
      <w:r>
        <w:t xml:space="preserve">Build a test set of injection and jailbreak patterns.</w:t>
      </w:r>
    </w:p>
    <w:p>
      <w:pPr>
        <w:numPr>
          <w:ilvl w:val="0"/>
          <w:numId w:val="1088"/>
        </w:numPr>
        <w:pStyle w:val="Compact"/>
      </w:pPr>
      <w:r>
        <w:t xml:space="preserve">Run it after every guardrail or prompt change.</w:t>
      </w:r>
    </w:p>
    <w:p>
      <w:pPr>
        <w:numPr>
          <w:ilvl w:val="0"/>
          <w:numId w:val="1088"/>
        </w:numPr>
        <w:pStyle w:val="Compact"/>
      </w:pPr>
      <w:r>
        <w:t xml:space="preserve">Check the Bedrock evaluation documentation for the agent evaluation methods.</w:t>
      </w:r>
    </w:p>
    <w:p>
      <w:pPr>
        <w:pStyle w:val="FirstParagraph"/>
      </w:pPr>
      <w:r>
        <w:rPr>
          <w:bCs/>
          <w:b/>
        </w:rPr>
        <w:t xml:space="preserve">Exam tie.</w:t>
      </w:r>
      <w:r>
        <w:t xml:space="preserve"> </w:t>
      </w:r>
      <w:r>
        <w:t xml:space="preserve">Domain 5 task 5.1 and Domain 3 task 3.1.</w:t>
      </w:r>
    </w:p>
    <w:p>
      <w:pPr>
        <w:pStyle w:val="BodyText"/>
      </w:pPr>
      <w:r>
        <w:rPr>
          <w:bCs/>
          <w:b/>
        </w:rPr>
        <w:t xml:space="preserve">Exam trap.</w:t>
      </w:r>
      <w:r>
        <w:t xml:space="preserve"> </w:t>
      </w:r>
      <w:r>
        <w:t xml:space="preserve">Red-team procedures are not in the source. Plan them separately.</w:t>
      </w:r>
    </w:p>
    <w:bookmarkEnd w:id="624"/>
    <w:p>
      <w:pPr>
        <w:pStyle w:val="BodyText"/>
      </w:pPr>
      <w:r>
        <w:t xml:space="preserve">Domain 5 covers evaluation methods, golden datasets, A/B tests, debugging, and release gates.</w:t>
      </w:r>
    </w:p>
    <w:bookmarkStart w:id="625" w:name="evaluation-matrix"/>
    <w:p>
      <w:pPr>
        <w:pStyle w:val="Heading3"/>
      </w:pPr>
      <w:r>
        <w:t xml:space="preserve">5.1 Evaluation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Measures</w:t>
            </w:r>
          </w:p>
        </w:tc>
        <w:tc>
          <w:tcPr/>
          <w:p>
            <w:pPr>
              <w:pStyle w:val="Compact"/>
              <w:jc w:val="left"/>
            </w:pPr>
            <w:r>
              <w:t xml:space="preserve">Use when</w:t>
            </w:r>
          </w:p>
        </w:tc>
      </w:tr>
      <w:tr>
        <w:tc>
          <w:tcPr/>
          <w:p>
            <w:pPr>
              <w:pStyle w:val="Compact"/>
              <w:jc w:val="left"/>
            </w:pPr>
            <w:r>
              <w:t xml:space="preserve">Automatic</w:t>
            </w:r>
          </w:p>
        </w:tc>
        <w:tc>
          <w:tcPr/>
          <w:p>
            <w:pPr>
              <w:pStyle w:val="Compact"/>
              <w:jc w:val="left"/>
            </w:pPr>
            <w:r>
              <w:t xml:space="preserve">Accuracy, robustness, toxicity. Accuracy needs ground-truth labels.</w:t>
            </w:r>
          </w:p>
        </w:tc>
        <w:tc>
          <w:tcPr/>
          <w:p>
            <w:pPr>
              <w:pStyle w:val="Compact"/>
              <w:jc w:val="left"/>
            </w:pPr>
            <w:r>
              <w:t xml:space="preserve">Objective, repeatable checks</w:t>
            </w:r>
          </w:p>
        </w:tc>
      </w:tr>
      <w:tr>
        <w:tc>
          <w:tcPr/>
          <w:p>
            <w:pPr>
              <w:pStyle w:val="Compact"/>
              <w:jc w:val="left"/>
            </w:pPr>
            <w:r>
              <w:t xml:space="preserve">LLM-as-a-judge</w:t>
            </w:r>
          </w:p>
        </w:tc>
        <w:tc>
          <w:tcPr/>
          <w:p>
            <w:pPr>
              <w:pStyle w:val="Compact"/>
              <w:jc w:val="left"/>
            </w:pPr>
            <w:r>
              <w:t xml:space="preserve">Correctness, faithfulness, harmfulness, style. Custom metrics.</w:t>
            </w:r>
          </w:p>
        </w:tc>
        <w:tc>
          <w:tcPr/>
          <w:p>
            <w:pPr>
              <w:pStyle w:val="Compact"/>
              <w:jc w:val="left"/>
            </w:pPr>
            <w:r>
              <w:t xml:space="preserve">Quality at scale. RAG and agent evaluation.</w:t>
            </w:r>
          </w:p>
        </w:tc>
      </w:tr>
      <w:tr>
        <w:tc>
          <w:tcPr/>
          <w:p>
            <w:pPr>
              <w:pStyle w:val="Compact"/>
              <w:jc w:val="left"/>
            </w:pPr>
            <w:r>
              <w:t xml:space="preserve">Human</w:t>
            </w:r>
          </w:p>
        </w:tc>
        <w:tc>
          <w:tcPr/>
          <w:p>
            <w:pPr>
              <w:pStyle w:val="Compact"/>
              <w:jc w:val="left"/>
            </w:pPr>
            <w:r>
              <w:t xml:space="preserve">Relevance, brand voice, custom criteria</w:t>
            </w:r>
          </w:p>
        </w:tc>
        <w:tc>
          <w:tcPr/>
          <w:p>
            <w:pPr>
              <w:pStyle w:val="Compact"/>
              <w:jc w:val="left"/>
            </w:pPr>
            <w:r>
              <w:t xml:space="preserve">Subjective judgment</w:t>
            </w:r>
          </w:p>
        </w:tc>
      </w:tr>
      <w:tr>
        <w:tc>
          <w:tcPr/>
          <w:p>
            <w:pPr>
              <w:pStyle w:val="Compact"/>
              <w:jc w:val="left"/>
            </w:pPr>
            <w:r>
              <w:t xml:space="preserve">Bring your own inference</w:t>
            </w:r>
          </w:p>
        </w:tc>
        <w:tc>
          <w:tcPr/>
          <w:p>
            <w:pPr>
              <w:pStyle w:val="Compact"/>
              <w:jc w:val="left"/>
            </w:pPr>
            <w:r>
              <w:t xml:space="preserve">The same metrics on your own responses</w:t>
            </w:r>
          </w:p>
        </w:tc>
        <w:tc>
          <w:tcPr/>
          <w:p>
            <w:pPr>
              <w:pStyle w:val="Compact"/>
              <w:jc w:val="left"/>
            </w:pPr>
            <w:r>
              <w:t xml:space="preserve">Non-Bedrock models or external RAG sources</w:t>
            </w:r>
          </w:p>
        </w:tc>
      </w:tr>
      <w:tr>
        <w:tc>
          <w:tcPr/>
          <w:p>
            <w:pPr>
              <w:pStyle w:val="Compact"/>
              <w:jc w:val="left"/>
            </w:pPr>
            <w:r>
              <w:t xml:space="preserve">Retrieve-only</w:t>
            </w:r>
          </w:p>
        </w:tc>
        <w:tc>
          <w:tcPr/>
          <w:p>
            <w:pPr>
              <w:pStyle w:val="Compact"/>
              <w:jc w:val="left"/>
            </w:pPr>
            <w:r>
              <w:t xml:space="preserve">Context relevance and context coverage</w:t>
            </w:r>
          </w:p>
        </w:tc>
        <w:tc>
          <w:tcPr/>
          <w:p>
            <w:pPr>
              <w:pStyle w:val="Compact"/>
              <w:jc w:val="left"/>
            </w:pPr>
            <w:r>
              <w:t xml:space="preserve">Isolate the retriever</w:t>
            </w:r>
          </w:p>
        </w:tc>
      </w:tr>
    </w:tbl>
    <w:p>
      <w:pPr>
        <w:pStyle w:val="BodyText"/>
      </w:pPr>
      <w:r>
        <w:t xml:space="preserve">Pick the cheapest method that measures the claim. Escalate only for what the cheap method cannot judge.</w:t>
      </w:r>
    </w:p>
    <w:p>
      <w:pPr>
        <w:pStyle w:val="BodyText"/>
      </w:pPr>
      <w:r>
        <w:rPr>
          <w:bCs/>
          <w:b/>
        </w:rPr>
        <w:t xml:space="preserve">Exam trap.</w:t>
      </w:r>
      <w:r>
        <w:t xml:space="preserve"> </w:t>
      </w:r>
      <w:r>
        <w:t xml:space="preserve">Automatic accuracy metrics do not measure tone, style, or voice. Use human review for brand voice.</w:t>
      </w:r>
    </w:p>
    <w:bookmarkEnd w:id="625"/>
    <w:bookmarkStart w:id="626" w:name="judges-need-calibration"/>
    <w:p>
      <w:pPr>
        <w:pStyle w:val="Heading3"/>
      </w:pPr>
      <w:r>
        <w:t xml:space="preserve">5.1 Judges need calibration</w:t>
      </w:r>
    </w:p>
    <w:p>
      <w:pPr>
        <w:numPr>
          <w:ilvl w:val="0"/>
          <w:numId w:val="1089"/>
        </w:numPr>
        <w:pStyle w:val="Compact"/>
      </w:pPr>
      <w:r>
        <w:t xml:space="preserve">Rate a fixed golden set with humans.</w:t>
      </w:r>
    </w:p>
    <w:p>
      <w:pPr>
        <w:numPr>
          <w:ilvl w:val="0"/>
          <w:numId w:val="1089"/>
        </w:numPr>
        <w:pStyle w:val="Compact"/>
      </w:pPr>
      <w:r>
        <w:t xml:space="preserve">Run the same set through the judge.</w:t>
      </w:r>
    </w:p>
    <w:p>
      <w:pPr>
        <w:numPr>
          <w:ilvl w:val="0"/>
          <w:numId w:val="1089"/>
        </w:numPr>
        <w:pStyle w:val="Compact"/>
      </w:pPr>
      <w:r>
        <w:t xml:space="preserve">Measure judge-human agreement. Low agreement means the judge is not valid.</w:t>
      </w:r>
    </w:p>
    <w:p>
      <w:pPr>
        <w:numPr>
          <w:ilvl w:val="0"/>
          <w:numId w:val="1089"/>
        </w:numPr>
        <w:pStyle w:val="Compact"/>
      </w:pPr>
      <w:r>
        <w:t xml:space="preserve">Pin the judge model ID. A changed judge changes the scores.</w:t>
      </w:r>
    </w:p>
    <w:p>
      <w:pPr>
        <w:pStyle w:val="FirstParagraph"/>
      </w:pPr>
      <w:r>
        <w:rPr>
          <w:bCs/>
          <w:b/>
        </w:rPr>
        <w:t xml:space="preserve">Exam trap.</w:t>
      </w:r>
      <w:r>
        <w:t xml:space="preserve"> </w:t>
      </w:r>
      <w:r>
        <w:t xml:space="preserve">An uncalibrated judge gives opinions, not measurements.</w:t>
      </w:r>
    </w:p>
    <w:bookmarkEnd w:id="626"/>
    <w:bookmarkStart w:id="627" w:name="X8fe1e1c11cecab90d84443c8ddab14f2cbd8c33"/>
    <w:p>
      <w:pPr>
        <w:pStyle w:val="Heading3"/>
      </w:pPr>
      <w:r>
        <w:t xml:space="preserve">5.1 RAG evaluation: split retrieval from generation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Metrics</w:t>
            </w:r>
          </w:p>
        </w:tc>
      </w:tr>
      <w:tr>
        <w:tc>
          <w:tcPr/>
          <w:p>
            <w:pPr>
              <w:pStyle w:val="Compact"/>
              <w:jc w:val="left"/>
            </w:pPr>
            <w:r>
              <w:t xml:space="preserve">Retriever</w:t>
            </w:r>
          </w:p>
        </w:tc>
        <w:tc>
          <w:tcPr/>
          <w:p>
            <w:pPr>
              <w:pStyle w:val="Compact"/>
              <w:jc w:val="left"/>
            </w:pPr>
            <w:r>
              <w:t xml:space="preserve">Context relevance and context coverage. Did the system get the correct articles?</w:t>
            </w:r>
          </w:p>
        </w:tc>
      </w:tr>
      <w:tr>
        <w:tc>
          <w:tcPr/>
          <w:p>
            <w:pPr>
              <w:pStyle w:val="Compact"/>
              <w:jc w:val="left"/>
            </w:pPr>
            <w:r>
              <w:t xml:space="preserve">Generator</w:t>
            </w:r>
          </w:p>
        </w:tc>
        <w:tc>
          <w:tcPr/>
          <w:p>
            <w:pPr>
              <w:pStyle w:val="Compact"/>
              <w:jc w:val="left"/>
            </w:pPr>
            <w:r>
              <w:t xml:space="preserve">Faithfulness. Are the claims supported by the retrieved chunks?</w:t>
            </w:r>
          </w:p>
        </w:tc>
      </w:tr>
    </w:tbl>
    <w:p>
      <w:pPr>
        <w:pStyle w:val="BodyText"/>
      </w:pPr>
      <w:r>
        <w:t xml:space="preserve">Citation precision and citation coverage are Not in source for this build. Context relevance and context coverage come from an AWS blog post, not a reference page.</w:t>
      </w:r>
    </w:p>
    <w:p>
      <w:pPr>
        <w:pStyle w:val="BodyText"/>
      </w:pPr>
      <w:r>
        <w:rPr>
          <w:bCs/>
          <w:b/>
        </w:rPr>
        <w:t xml:space="preserve">Exam trap.</w:t>
      </w:r>
      <w:r>
        <w:t xml:space="preserve"> </w:t>
      </w:r>
      <w:r>
        <w:t xml:space="preserve">A good final answer can hide weak retrieval. Measure both parts.</w:t>
      </w:r>
    </w:p>
    <w:bookmarkEnd w:id="627"/>
    <w:bookmarkStart w:id="631" w:name="golden-datasets-regression-and-canaries"/>
    <w:p>
      <w:pPr>
        <w:pStyle w:val="Heading3"/>
      </w:pPr>
      <w:r>
        <w:t xml:space="preserve">5.1 Golden datasets, regression, and canaries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What it does</w:t>
            </w:r>
          </w:p>
        </w:tc>
      </w:tr>
      <w:tr>
        <w:tc>
          <w:tcPr/>
          <w:p>
            <w:pPr>
              <w:pStyle w:val="Compact"/>
              <w:jc w:val="left"/>
            </w:pPr>
            <w:r>
              <w:t xml:space="preserve">Golden dataset</w:t>
            </w:r>
          </w:p>
        </w:tc>
        <w:tc>
          <w:tcPr/>
          <w:p>
            <w:pPr>
              <w:pStyle w:val="Compact"/>
              <w:jc w:val="left"/>
            </w:pPr>
            <w:r>
              <w:t xml:space="preserve">Trusted prompts with known good answers. Run them after every change.</w:t>
            </w:r>
          </w:p>
        </w:tc>
      </w:tr>
      <w:tr>
        <w:tc>
          <w:tcPr/>
          <w:p>
            <w:pPr>
              <w:pStyle w:val="Compact"/>
              <w:jc w:val="left"/>
            </w:pPr>
            <w:r>
              <w:t xml:space="preserve">Regression suite</w:t>
            </w:r>
          </w:p>
        </w:tc>
        <w:tc>
          <w:tcPr/>
          <w:p>
            <w:pPr>
              <w:pStyle w:val="Compact"/>
              <w:jc w:val="left"/>
            </w:pPr>
            <w:r>
              <w:t xml:space="preserve">Reruns the golden set on each change to catch drift.</w:t>
            </w:r>
          </w:p>
        </w:tc>
      </w:tr>
      <w:tr>
        <w:tc>
          <w:tcPr/>
          <w:p>
            <w:pPr>
              <w:pStyle w:val="Compact"/>
              <w:jc w:val="left"/>
            </w:pPr>
            <w:r>
              <w:t xml:space="preserve">Canary</w:t>
            </w:r>
          </w:p>
        </w:tc>
        <w:tc>
          <w:tcPr/>
          <w:p>
            <w:pPr>
              <w:pStyle w:val="Compact"/>
              <w:jc w:val="left"/>
            </w:pPr>
            <w:r>
              <w:t xml:space="preserve">Releases a new version to a small share of traffic first.</w:t>
            </w:r>
          </w:p>
        </w:tc>
      </w:tr>
      <w:tr>
        <w:tc>
          <w:tcPr/>
          <w:p>
            <w:pPr>
              <w:pStyle w:val="Compact"/>
              <w:jc w:val="left"/>
            </w:pPr>
            <w:r>
              <w:t xml:space="preserve">A/B test</w:t>
            </w:r>
          </w:p>
        </w:tc>
        <w:tc>
          <w:tcPr/>
          <w:p>
            <w:pPr>
              <w:pStyle w:val="Compact"/>
              <w:jc w:val="left"/>
            </w:pPr>
            <w:r>
              <w:t xml:space="preserve">Compares two variants on live or sampled traffic.</w:t>
            </w:r>
          </w:p>
        </w:tc>
      </w:tr>
    </w:tbl>
    <w:p>
      <w:pPr>
        <w:pStyle w:val="BodyText"/>
      </w:pPr>
      <w:r>
        <w:rPr>
          <w:bCs/>
          <w:b/>
        </w:rPr>
        <w:t xml:space="preserve">Exam trap.</w:t>
      </w:r>
      <w:r>
        <w:t xml:space="preserve"> </w:t>
      </w:r>
      <w:r>
        <w:t xml:space="preserve">A re-sync or a prompt edit is a change. It needs the same release gate.</w:t>
      </w:r>
    </w:p>
    <w:p>
      <w:pPr>
        <w:pStyle w:val="BodyText"/>
      </w:pPr>
      <w:r>
        <w:drawing>
          <wp:inline>
            <wp:extent cx="4114800" cy="959192"/>
            <wp:effectExtent b="0" l="0" r="0" t="0"/>
            <wp:docPr descr="" title="" id="629" name="Picture"/>
            <a:graphic>
              <a:graphicData uri="http://schemas.openxmlformats.org/drawingml/2006/picture">
                <pic:pic>
                  <pic:nvPicPr>
                    <pic:cNvPr descr="/tmp/claude-0/-home-user-aws-aip-c01-study-guide/dadbcc61-393e-5620-a312-677fea7d27eb/scratchpad/dg/d086.png" id="630" name="Picture"/>
                    <pic:cNvPicPr>
                      <a:picLocks noChangeArrowheads="1" noChangeAspect="1"/>
                    </pic:cNvPicPr>
                  </pic:nvPicPr>
                  <pic:blipFill>
                    <a:blip r:embed="rId628"/>
                    <a:stretch>
                      <a:fillRect/>
                    </a:stretch>
                  </pic:blipFill>
                  <pic:spPr bwMode="auto">
                    <a:xfrm>
                      <a:off x="0" y="0"/>
                      <a:ext cx="4114800" cy="959192"/>
                    </a:xfrm>
                    <a:prstGeom prst="rect">
                      <a:avLst/>
                    </a:prstGeom>
                    <a:noFill/>
                    <a:ln w="9525">
                      <a:noFill/>
                      <a:headEnd/>
                      <a:tailEnd/>
                    </a:ln>
                  </pic:spPr>
                </pic:pic>
              </a:graphicData>
            </a:graphic>
          </wp:inline>
        </w:drawing>
      </w:r>
    </w:p>
    <w:bookmarkEnd w:id="631"/>
    <w:bookmarkStart w:id="632" w:name="safety-tests"/>
    <w:p>
      <w:pPr>
        <w:pStyle w:val="Heading3"/>
      </w:pPr>
      <w:r>
        <w:t xml:space="preserve">5.1 Safety tests</w:t>
      </w:r>
    </w:p>
    <w:p>
      <w:pPr>
        <w:pStyle w:val="FirstParagraph"/>
      </w:pPr>
      <w:r>
        <w:t xml:space="preserve">Run automated adversarial test sets against prompt injection and jailbreak patterns. Run them again after every guardrail or prompt change. Agent evaluations measure task completion and tool usage. Step-by-step red-team procedures are Not in source.</w:t>
      </w:r>
    </w:p>
    <w:bookmarkEnd w:id="632"/>
    <w:bookmarkStart w:id="633" w:name="troubleshooting-by-symptom"/>
    <w:p>
      <w:pPr>
        <w:pStyle w:val="Heading3"/>
      </w:pPr>
      <w:r>
        <w:t xml:space="preserve">5.2 Troubleshooting by symptom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First check</w:t>
            </w:r>
          </w:p>
        </w:tc>
      </w:tr>
      <w:tr>
        <w:tc>
          <w:tcPr/>
          <w:p>
            <w:pPr>
              <w:pStyle w:val="Compact"/>
              <w:jc w:val="left"/>
            </w:pPr>
            <w:r>
              <w:t xml:space="preserve">Output cut off mid-sentence</w:t>
            </w:r>
          </w:p>
        </w:tc>
        <w:tc>
          <w:tcPr/>
          <w:p>
            <w:pPr>
              <w:pStyle w:val="Compact"/>
              <w:jc w:val="left"/>
            </w:pPr>
            <w:r>
              <w:t xml:space="preserve">Maximum output tokens too low, or context overflow</w:t>
            </w:r>
          </w:p>
        </w:tc>
        <w:tc>
          <w:tcPr/>
          <w:p>
            <w:pPr>
              <w:pStyle w:val="Compact"/>
              <w:jc w:val="left"/>
            </w:pPr>
            <w:r>
              <w:t xml:space="preserve">Maximum tokens and the token count against the limit</w:t>
            </w:r>
          </w:p>
        </w:tc>
      </w:tr>
      <w:tr>
        <w:tc>
          <w:tcPr/>
          <w:p>
            <w:pPr>
              <w:pStyle w:val="Compact"/>
              <w:jc w:val="left"/>
            </w:pPr>
            <w:r>
              <w:t xml:space="preserve">Answer ignores the documents</w:t>
            </w:r>
          </w:p>
        </w:tc>
        <w:tc>
          <w:tcPr/>
          <w:p>
            <w:pPr>
              <w:pStyle w:val="Compact"/>
              <w:jc w:val="left"/>
            </w:pPr>
            <w:r>
              <w:t xml:space="preserve">Retrieval or chunking</w:t>
            </w:r>
          </w:p>
        </w:tc>
        <w:tc>
          <w:tcPr/>
          <w:p>
            <w:pPr>
              <w:pStyle w:val="Compact"/>
              <w:jc w:val="left"/>
            </w:pPr>
            <w:r>
              <w:t xml:space="preserve">Retrieved chunks, before the model</w:t>
            </w:r>
          </w:p>
        </w:tc>
      </w:tr>
      <w:tr>
        <w:tc>
          <w:tcPr/>
          <w:p>
            <w:pPr>
              <w:pStyle w:val="Compact"/>
              <w:jc w:val="left"/>
            </w:pPr>
            <w:r>
              <w:t xml:space="preserve">Output changes between runs</w:t>
            </w:r>
          </w:p>
        </w:tc>
        <w:tc>
          <w:tcPr/>
          <w:p>
            <w:pPr>
              <w:pStyle w:val="Compact"/>
              <w:jc w:val="left"/>
            </w:pPr>
            <w:r>
              <w:t xml:space="preserve">Sampling settings or prompt drift</w:t>
            </w:r>
          </w:p>
        </w:tc>
        <w:tc>
          <w:tcPr/>
          <w:p>
            <w:pPr>
              <w:pStyle w:val="Compact"/>
              <w:jc w:val="left"/>
            </w:pPr>
            <w:r>
              <w:t xml:space="preserve">Temperature, Top P, prompt version</w:t>
            </w:r>
          </w:p>
        </w:tc>
      </w:tr>
      <w:tr>
        <w:tc>
          <w:tcPr/>
          <w:p>
            <w:pPr>
              <w:pStyle w:val="Compact"/>
              <w:jc w:val="left"/>
            </w:pPr>
            <w:r>
              <w:t xml:space="preserve">Throttling after buying capacity</w:t>
            </w:r>
          </w:p>
        </w:tc>
        <w:tc>
          <w:tcPr/>
          <w:p>
            <w:pPr>
              <w:pStyle w:val="Compact"/>
              <w:jc w:val="left"/>
            </w:pPr>
            <w:r>
              <w:t xml:space="preserve">Base model ID used</w:t>
            </w:r>
          </w:p>
        </w:tc>
        <w:tc>
          <w:tcPr/>
          <w:p>
            <w:pPr>
              <w:pStyle w:val="Compact"/>
              <w:jc w:val="left"/>
            </w:pPr>
            <w:r>
              <w:t xml:space="preserve">Provisioned model ARN in the call</w:t>
            </w:r>
          </w:p>
        </w:tc>
      </w:tr>
      <w:tr>
        <w:tc>
          <w:tcPr/>
          <w:p>
            <w:pPr>
              <w:pStyle w:val="Compact"/>
              <w:jc w:val="left"/>
            </w:pPr>
            <w:r>
              <w:t xml:space="preserve">Agent runs old behavior</w:t>
            </w:r>
          </w:p>
        </w:tc>
        <w:tc>
          <w:tcPr/>
          <w:p>
            <w:pPr>
              <w:pStyle w:val="Compact"/>
              <w:jc w:val="left"/>
            </w:pPr>
            <w:r>
              <w:t xml:space="preserve">Agent not prepared, or alias not moved</w:t>
            </w:r>
          </w:p>
        </w:tc>
        <w:tc>
          <w:tcPr/>
          <w:p>
            <w:pPr>
              <w:pStyle w:val="Compact"/>
              <w:jc w:val="left"/>
            </w:pPr>
            <w:r>
              <w:t xml:space="preserve">Prepare the agent. Check the alias version.</w:t>
            </w:r>
          </w:p>
        </w:tc>
      </w:tr>
      <w:tr>
        <w:tc>
          <w:tcPr/>
          <w:p>
            <w:pPr>
              <w:pStyle w:val="Compact"/>
              <w:jc w:val="left"/>
            </w:pPr>
            <w:r>
              <w:t xml:space="preserve">Works on Titan, fails on Claude</w:t>
            </w:r>
          </w:p>
        </w:tc>
        <w:tc>
          <w:tcPr/>
          <w:p>
            <w:pPr>
              <w:pStyle w:val="Compact"/>
              <w:jc w:val="left"/>
            </w:pPr>
            <w:r>
              <w:t xml:space="preserve">Wrong InvokeModel body</w:t>
            </w:r>
          </w:p>
        </w:tc>
        <w:tc>
          <w:tcPr/>
          <w:p>
            <w:pPr>
              <w:pStyle w:val="Compact"/>
              <w:jc w:val="left"/>
            </w:pPr>
            <w:r>
              <w:t xml:space="preserve">anthropic_version and max_tokens in the body</w:t>
            </w:r>
          </w:p>
        </w:tc>
      </w:tr>
      <w:tr>
        <w:tc>
          <w:tcPr/>
          <w:p>
            <w:pPr>
              <w:pStyle w:val="Compact"/>
              <w:jc w:val="left"/>
            </w:pPr>
            <w:r>
              <w:t xml:space="preserve">AccessDeniedException in one Region only</w:t>
            </w:r>
          </w:p>
        </w:tc>
        <w:tc>
          <w:tcPr/>
          <w:p>
            <w:pPr>
              <w:pStyle w:val="Compact"/>
              <w:jc w:val="left"/>
            </w:pPr>
            <w:r>
              <w:t xml:space="preserve">IAM permissions for that call</w:t>
            </w:r>
          </w:p>
        </w:tc>
        <w:tc>
          <w:tcPr/>
          <w:p>
            <w:pPr>
              <w:pStyle w:val="Compact"/>
              <w:jc w:val="left"/>
            </w:pPr>
            <w:r>
              <w:t xml:space="preserve">IAM policy and resource ARNs for that Region</w:t>
            </w:r>
          </w:p>
        </w:tc>
      </w:tr>
      <w:tr>
        <w:tc>
          <w:tcPr/>
          <w:p>
            <w:pPr>
              <w:pStyle w:val="Compact"/>
              <w:jc w:val="left"/>
            </w:pPr>
            <w:r>
              <w:t xml:space="preserve">Quality dropped after a re-sync</w:t>
            </w:r>
          </w:p>
        </w:tc>
        <w:tc>
          <w:tcPr/>
          <w:p>
            <w:pPr>
              <w:pStyle w:val="Compact"/>
              <w:jc w:val="left"/>
            </w:pPr>
            <w:r>
              <w:t xml:space="preserve">Changed chunking or embedding model</w:t>
            </w:r>
          </w:p>
        </w:tc>
        <w:tc>
          <w:tcPr/>
          <w:p>
            <w:pPr>
              <w:pStyle w:val="Compact"/>
              <w:jc w:val="left"/>
            </w:pPr>
            <w:r>
              <w:t xml:space="preserve">What the sync changed. Then the golden set.</w:t>
            </w:r>
          </w:p>
        </w:tc>
      </w:tr>
    </w:tbl>
    <w:p>
      <w:pPr>
        <w:pStyle w:val="BodyText"/>
      </w:pPr>
      <w:r>
        <w:rPr>
          <w:bCs/>
          <w:b/>
        </w:rPr>
        <w:t xml:space="preserve">Exam trap.</w:t>
      </w:r>
      <w:r>
        <w:t xml:space="preserve"> </w:t>
      </w:r>
      <w:r>
        <w:t xml:space="preserve">Temperature does not fix bad retrieval. Start the debug at the step that failed.</w:t>
      </w:r>
    </w:p>
    <w:bookmarkEnd w:id="633"/>
    <w:bookmarkStart w:id="634" w:name="debugging-tools"/>
    <w:p>
      <w:pPr>
        <w:pStyle w:val="Heading3"/>
      </w:pPr>
      <w:r>
        <w:t xml:space="preserve">5.2 Debugging tools</w:t>
      </w:r>
    </w:p>
    <w:p>
      <w:pPr>
        <w:pStyle w:val="FirstParagraph"/>
      </w:pPr>
      <w:r>
        <w:t xml:space="preserve">CloudWatch Logs shows what the model received. Logs Insights finds patterns by time, caller identity, or request metadata. CloudTrail shows who called which API and when. CloudTrail is for audit, not for debugging answers.</w:t>
      </w:r>
    </w:p>
    <w:bookmarkEnd w:id="634"/>
    <w:bookmarkStart w:id="635" w:name="grounding-and-hallucination"/>
    <w:p>
      <w:pPr>
        <w:pStyle w:val="Heading3"/>
      </w:pPr>
      <w:r>
        <w:t xml:space="preserve">5.2 Grounding and hallucination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Detects</w:t>
            </w:r>
          </w:p>
        </w:tc>
      </w:tr>
      <w:tr>
        <w:tc>
          <w:tcPr/>
          <w:p>
            <w:pPr>
              <w:pStyle w:val="Compact"/>
              <w:jc w:val="left"/>
            </w:pPr>
            <w:r>
              <w:t xml:space="preserve">Golden dataset with out-of-scope questions</w:t>
            </w:r>
          </w:p>
        </w:tc>
        <w:tc>
          <w:tcPr/>
          <w:p>
            <w:pPr>
              <w:pStyle w:val="Compact"/>
              <w:jc w:val="left"/>
            </w:pPr>
            <w:r>
              <w:t xml:space="preserve">Hallucinations</w:t>
            </w:r>
          </w:p>
        </w:tc>
      </w:tr>
      <w:tr>
        <w:tc>
          <w:tcPr/>
          <w:p>
            <w:pPr>
              <w:pStyle w:val="Compact"/>
              <w:jc w:val="left"/>
            </w:pPr>
            <w:r>
              <w:t xml:space="preserve">Output comparison across runs</w:t>
            </w:r>
          </w:p>
        </w:tc>
        <w:tc>
          <w:tcPr/>
          <w:p>
            <w:pPr>
              <w:pStyle w:val="Compact"/>
              <w:jc w:val="left"/>
            </w:pPr>
            <w:r>
              <w:t xml:space="preserve">Inconsistent answers to the same input</w:t>
            </w:r>
          </w:p>
        </w:tc>
      </w:tr>
      <w:tr>
        <w:tc>
          <w:tcPr/>
          <w:p>
            <w:pPr>
              <w:pStyle w:val="Compact"/>
              <w:jc w:val="left"/>
            </w:pPr>
            <w:r>
              <w:t xml:space="preserve">Contextual grounding check and grounding score</w:t>
            </w:r>
          </w:p>
        </w:tc>
        <w:tc>
          <w:tcPr/>
          <w:p>
            <w:pPr>
              <w:pStyle w:val="Compact"/>
              <w:jc w:val="left"/>
            </w:pPr>
            <w:r>
              <w:t xml:space="preserve">Claims that the retrieved source does not support</w:t>
            </w:r>
          </w:p>
        </w:tc>
      </w:tr>
    </w:tbl>
    <w:p>
      <w:pPr>
        <w:pStyle w:val="BodyText"/>
      </w:pPr>
      <w:r>
        <w:t xml:space="preserve">A hallucination test needs out-of-scope questions. Without them, the set only confirms answers that the documents already support.</w:t>
      </w:r>
    </w:p>
    <w:bookmarkEnd w:id="635"/>
    <w:bookmarkStart w:id="636" w:name="domain-5-gaps"/>
    <w:p>
      <w:pPr>
        <w:pStyle w:val="Heading3"/>
      </w:pPr>
      <w:r>
        <w:t xml:space="preserve">Domain 5 gaps</w:t>
      </w:r>
    </w:p>
    <w:p>
      <w:pPr>
        <w:pStyle w:val="FirstParagraph"/>
      </w:pPr>
      <w:r>
        <w:t xml:space="preserve">Not in source: official sample questions for Domain 5. Setup steps for Bedrock Model Evaluations jobs. Step-by-step red-team procedures. Bedrock Agents Classic is closed to new customers per the docs. The agent rows here apply to existing use.</w:t>
      </w:r>
    </w:p>
    <w:bookmarkEnd w:id="636"/>
    <w:bookmarkStart w:id="637" w:name="row-map-for-domain-5"/>
    <w:p>
      <w:pPr>
        <w:pStyle w:val="Heading3"/>
      </w:pPr>
      <w:r>
        <w:t xml:space="preserve">Row map for Domain 5</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Evaluation matrix</w:t>
            </w:r>
          </w:p>
        </w:tc>
        <w:tc>
          <w:tcPr/>
          <w:p>
            <w:pPr>
              <w:pStyle w:val="Compact"/>
              <w:jc w:val="left"/>
            </w:pPr>
            <w:r>
              <w:t xml:space="preserve">#u44</w:t>
            </w:r>
          </w:p>
        </w:tc>
      </w:tr>
      <w:tr>
        <w:tc>
          <w:tcPr/>
          <w:p>
            <w:pPr>
              <w:pStyle w:val="Compact"/>
              <w:jc w:val="left"/>
            </w:pPr>
            <w:r>
              <w:t xml:space="preserve">Evaluation methods within a budget</w:t>
            </w:r>
          </w:p>
        </w:tc>
        <w:tc>
          <w:tcPr/>
          <w:p>
            <w:pPr>
              <w:pStyle w:val="Compact"/>
              <w:jc w:val="left"/>
            </w:pPr>
            <w:r>
              <w:t xml:space="preserve">#u44</w:t>
            </w:r>
          </w:p>
        </w:tc>
      </w:tr>
      <w:tr>
        <w:tc>
          <w:tcPr/>
          <w:p>
            <w:pPr>
              <w:pStyle w:val="Compact"/>
              <w:jc w:val="left"/>
            </w:pPr>
            <w:r>
              <w:t xml:space="preserve">Choose the evaluation method</w:t>
            </w:r>
          </w:p>
        </w:tc>
        <w:tc>
          <w:tcPr/>
          <w:p>
            <w:pPr>
              <w:pStyle w:val="Compact"/>
              <w:jc w:val="left"/>
            </w:pPr>
            <w:r>
              <w:t xml:space="preserve">#u44</w:t>
            </w:r>
          </w:p>
        </w:tc>
      </w:tr>
      <w:tr>
        <w:tc>
          <w:tcPr/>
          <w:p>
            <w:pPr>
              <w:pStyle w:val="Compact"/>
              <w:jc w:val="left"/>
            </w:pPr>
            <w:r>
              <w:t xml:space="preserve">Judge calibration</w:t>
            </w:r>
          </w:p>
        </w:tc>
        <w:tc>
          <w:tcPr/>
          <w:p>
            <w:pPr>
              <w:pStyle w:val="Compact"/>
              <w:jc w:val="left"/>
            </w:pPr>
            <w:r>
              <w:t xml:space="preserve">#u13</w:t>
            </w:r>
          </w:p>
        </w:tc>
      </w:tr>
      <w:tr>
        <w:tc>
          <w:tcPr/>
          <w:p>
            <w:pPr>
              <w:pStyle w:val="Compact"/>
              <w:jc w:val="left"/>
            </w:pPr>
            <w:r>
              <w:t xml:space="preserve">Subjective quality</w:t>
            </w:r>
          </w:p>
        </w:tc>
        <w:tc>
          <w:tcPr/>
          <w:p>
            <w:pPr>
              <w:pStyle w:val="Compact"/>
              <w:jc w:val="left"/>
            </w:pPr>
            <w:r>
              <w:t xml:space="preserve">#u44</w:t>
            </w:r>
          </w:p>
        </w:tc>
      </w:tr>
      <w:tr>
        <w:tc>
          <w:tcPr/>
          <w:p>
            <w:pPr>
              <w:pStyle w:val="Compact"/>
              <w:jc w:val="left"/>
            </w:pPr>
            <w:r>
              <w:t xml:space="preserve">RAG evaluation and RAG metrics</w:t>
            </w:r>
          </w:p>
        </w:tc>
        <w:tc>
          <w:tcPr/>
          <w:p>
            <w:pPr>
              <w:pStyle w:val="Compact"/>
              <w:jc w:val="left"/>
            </w:pPr>
            <w:r>
              <w:t xml:space="preserve">#u45</w:t>
            </w:r>
          </w:p>
        </w:tc>
      </w:tr>
      <w:tr>
        <w:tc>
          <w:tcPr/>
          <w:p>
            <w:pPr>
              <w:pStyle w:val="Compact"/>
              <w:jc w:val="left"/>
            </w:pPr>
            <w:r>
              <w:t xml:space="preserve">Golden datasets, regression, and canaries</w:t>
            </w:r>
          </w:p>
        </w:tc>
        <w:tc>
          <w:tcPr/>
          <w:p>
            <w:pPr>
              <w:pStyle w:val="Compact"/>
              <w:jc w:val="left"/>
            </w:pPr>
            <w:r>
              <w:t xml:space="preserve">#u46 and #u14</w:t>
            </w:r>
          </w:p>
        </w:tc>
      </w:tr>
      <w:tr>
        <w:tc>
          <w:tcPr/>
          <w:p>
            <w:pPr>
              <w:pStyle w:val="Compact"/>
              <w:jc w:val="left"/>
            </w:pPr>
            <w:r>
              <w:t xml:space="preserve">Release gates in the pipeline</w:t>
            </w:r>
          </w:p>
        </w:tc>
        <w:tc>
          <w:tcPr/>
          <w:p>
            <w:pPr>
              <w:pStyle w:val="Compact"/>
              <w:jc w:val="left"/>
            </w:pPr>
            <w:r>
              <w:t xml:space="preserve">#u48</w:t>
            </w:r>
          </w:p>
        </w:tc>
      </w:tr>
      <w:tr>
        <w:tc>
          <w:tcPr/>
          <w:p>
            <w:pPr>
              <w:pStyle w:val="Compact"/>
              <w:jc w:val="left"/>
            </w:pPr>
            <w:r>
              <w:t xml:space="preserve">Troubleshooting by symptom</w:t>
            </w:r>
          </w:p>
        </w:tc>
        <w:tc>
          <w:tcPr/>
          <w:p>
            <w:pPr>
              <w:pStyle w:val="Compact"/>
              <w:jc w:val="left"/>
            </w:pPr>
            <w:r>
              <w:t xml:space="preserve">#u47</w:t>
            </w:r>
          </w:p>
        </w:tc>
      </w:tr>
      <w:tr>
        <w:tc>
          <w:tcPr/>
          <w:p>
            <w:pPr>
              <w:pStyle w:val="Compact"/>
              <w:jc w:val="left"/>
            </w:pPr>
            <w:r>
              <w:t xml:space="preserve">Debugging tools and debug table</w:t>
            </w:r>
          </w:p>
        </w:tc>
        <w:tc>
          <w:tcPr/>
          <w:p>
            <w:pPr>
              <w:pStyle w:val="Compact"/>
              <w:jc w:val="left"/>
            </w:pPr>
            <w:r>
              <w:t xml:space="preserve">#u47</w:t>
            </w:r>
          </w:p>
        </w:tc>
      </w:tr>
      <w:tr>
        <w:tc>
          <w:tcPr/>
          <w:p>
            <w:pPr>
              <w:pStyle w:val="Compact"/>
              <w:jc w:val="left"/>
            </w:pPr>
            <w:r>
              <w:t xml:space="preserve">Hallucination control</w:t>
            </w:r>
          </w:p>
        </w:tc>
        <w:tc>
          <w:tcPr/>
          <w:p>
            <w:pPr>
              <w:pStyle w:val="Compact"/>
              <w:jc w:val="left"/>
            </w:pPr>
            <w:r>
              <w:t xml:space="preserve">#u46</w:t>
            </w:r>
          </w:p>
        </w:tc>
      </w:tr>
      <w:tr>
        <w:tc>
          <w:tcPr/>
          <w:p>
            <w:pPr>
              <w:pStyle w:val="Compact"/>
              <w:jc w:val="left"/>
            </w:pPr>
            <w:r>
              <w:t xml:space="preserve">Adversarial and safety testing</w:t>
            </w:r>
          </w:p>
        </w:tc>
        <w:tc>
          <w:tcPr/>
          <w:p>
            <w:pPr>
              <w:pStyle w:val="Compact"/>
              <w:jc w:val="left"/>
            </w:pPr>
            <w:r>
              <w:t xml:space="preserve">#u68</w:t>
            </w:r>
          </w:p>
        </w:tc>
      </w:tr>
    </w:tbl>
    <w:bookmarkEnd w:id="637"/>
    <w:bookmarkEnd w:id="638"/>
    <w:bookmarkEnd w:id="639"/>
    <w:bookmarkStart w:id="641" w:name="traps"/>
    <w:p>
      <w:pPr>
        <w:pStyle w:val="BodyText"/>
      </w:pPr>
      <w:r>
        <w:t xml:space="preserve">Part 7</w:t>
      </w:r>
    </w:p>
    <w:bookmarkStart w:id="640" w:name="traps-aws-reuses"/>
    <w:p>
      <w:pPr>
        <w:pStyle w:val="Heading2"/>
      </w:pPr>
      <w:r>
        <w:t xml:space="preserve">Traps AWS reuses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Wrong answer</w:t>
            </w:r>
          </w:p>
        </w:tc>
        <w:tc>
          <w:tcPr/>
          <w:p>
            <w:pPr>
              <w:pStyle w:val="Compact"/>
              <w:jc w:val="left"/>
            </w:pPr>
            <w:r>
              <w:t xml:space="preserve">Correct idea</w:t>
            </w:r>
          </w:p>
        </w:tc>
      </w:tr>
      <w:tr>
        <w:tc>
          <w:tcPr/>
          <w:p>
            <w:pPr>
              <w:pStyle w:val="Compact"/>
              <w:jc w:val="left"/>
            </w:pPr>
            <w:r>
              <w:t xml:space="preserve">Fine-tune on documents that change</w:t>
            </w:r>
          </w:p>
        </w:tc>
        <w:tc>
          <w:tcPr/>
          <w:p>
            <w:pPr>
              <w:pStyle w:val="Compact"/>
              <w:jc w:val="left"/>
            </w:pPr>
            <w:r>
              <w:t xml:space="preserve">RAG with a Knowledge Base</w:t>
            </w:r>
          </w:p>
        </w:tc>
      </w:tr>
      <w:tr>
        <w:tc>
          <w:tcPr/>
          <w:p>
            <w:pPr>
              <w:pStyle w:val="Compact"/>
              <w:jc w:val="left"/>
            </w:pPr>
            <w:r>
              <w:t xml:space="preserve">Neptune for plain document search</w:t>
            </w:r>
          </w:p>
        </w:tc>
        <w:tc>
          <w:tcPr/>
          <w:p>
            <w:pPr>
              <w:pStyle w:val="Compact"/>
              <w:jc w:val="left"/>
            </w:pPr>
            <w:r>
              <w:t xml:space="preserve">A vector store. Neptune is for graph queries.</w:t>
            </w:r>
          </w:p>
        </w:tc>
      </w:tr>
      <w:tr>
        <w:tc>
          <w:tcPr/>
          <w:p>
            <w:pPr>
              <w:pStyle w:val="Compact"/>
              <w:jc w:val="left"/>
            </w:pPr>
            <w:r>
              <w:t xml:space="preserve">Converse for embeddings</w:t>
            </w:r>
          </w:p>
        </w:tc>
        <w:tc>
          <w:tcPr/>
          <w:p>
            <w:pPr>
              <w:pStyle w:val="Compact"/>
              <w:jc w:val="left"/>
            </w:pPr>
            <w:r>
              <w:t xml:space="preserve">InvokeModel with an embedding model</w:t>
            </w:r>
          </w:p>
        </w:tc>
      </w:tr>
      <w:tr>
        <w:tc>
          <w:tcPr/>
          <w:p>
            <w:pPr>
              <w:pStyle w:val="Compact"/>
              <w:jc w:val="left"/>
            </w:pPr>
            <w:r>
              <w:t xml:space="preserve">Batch for a user waiting on a reply</w:t>
            </w:r>
          </w:p>
        </w:tc>
        <w:tc>
          <w:tcPr/>
          <w:p>
            <w:pPr>
              <w:pStyle w:val="Compact"/>
              <w:jc w:val="left"/>
            </w:pPr>
            <w:r>
              <w:t xml:space="preserve">On-demand, real-time calls</w:t>
            </w:r>
          </w:p>
        </w:tc>
      </w:tr>
      <w:tr>
        <w:tc>
          <w:tcPr/>
          <w:p>
            <w:pPr>
              <w:pStyle w:val="Compact"/>
              <w:jc w:val="left"/>
            </w:pPr>
            <w:r>
              <w:t xml:space="preserve">Guardrails to extract invoice fields</w:t>
            </w:r>
          </w:p>
        </w:tc>
        <w:tc>
          <w:tcPr/>
          <w:p>
            <w:pPr>
              <w:pStyle w:val="Compact"/>
              <w:jc w:val="left"/>
            </w:pPr>
            <w:r>
              <w:t xml:space="preserve">Bedrock Data Automation</w:t>
            </w:r>
          </w:p>
        </w:tc>
      </w:tr>
      <w:tr>
        <w:tc>
          <w:tcPr/>
          <w:p>
            <w:pPr>
              <w:pStyle w:val="Compact"/>
              <w:jc w:val="left"/>
            </w:pPr>
            <w:r>
              <w:t xml:space="preserve">CloudTrail as a data trigger</w:t>
            </w:r>
          </w:p>
        </w:tc>
        <w:tc>
          <w:tcPr/>
          <w:p>
            <w:pPr>
              <w:pStyle w:val="Compact"/>
              <w:jc w:val="left"/>
            </w:pPr>
            <w:r>
              <w:t xml:space="preserve">S3 events and EventBridge</w:t>
            </w:r>
          </w:p>
        </w:tc>
      </w:tr>
      <w:tr>
        <w:tc>
          <w:tcPr/>
          <w:p>
            <w:pPr>
              <w:pStyle w:val="Compact"/>
              <w:jc w:val="left"/>
            </w:pPr>
            <w:r>
              <w:t xml:space="preserve">Prompt attack filter off</w:t>
            </w:r>
          </w:p>
        </w:tc>
        <w:tc>
          <w:tcPr/>
          <w:p>
            <w:pPr>
              <w:pStyle w:val="Compact"/>
              <w:jc w:val="left"/>
            </w:pPr>
            <w:r>
              <w:t xml:space="preserve">Keep it on for input</w:t>
            </w:r>
          </w:p>
        </w:tc>
      </w:tr>
      <w:tr>
        <w:tc>
          <w:tcPr/>
          <w:p>
            <w:pPr>
              <w:pStyle w:val="Compact"/>
              <w:jc w:val="left"/>
            </w:pPr>
            <w:r>
              <w:t xml:space="preserve">ElastiCache as the durable vector store</w:t>
            </w:r>
          </w:p>
        </w:tc>
        <w:tc>
          <w:tcPr/>
          <w:p>
            <w:pPr>
              <w:pStyle w:val="Compact"/>
              <w:jc w:val="left"/>
            </w:pPr>
            <w:r>
              <w:t xml:space="preserve">OpenSearch Serverless, Aurora with pgvector, or S3 Vectors</w:t>
            </w:r>
          </w:p>
        </w:tc>
      </w:tr>
      <w:tr>
        <w:tc>
          <w:tcPr/>
          <w:p>
            <w:pPr>
              <w:pStyle w:val="Compact"/>
              <w:jc w:val="left"/>
            </w:pPr>
            <w:r>
              <w:t xml:space="preserve">Absolute claims about injection or hallucination</w:t>
            </w:r>
          </w:p>
        </w:tc>
        <w:tc>
          <w:tcPr/>
          <w:p>
            <w:pPr>
              <w:pStyle w:val="Compact"/>
              <w:jc w:val="left"/>
            </w:pPr>
            <w:r>
              <w:t xml:space="preserve">No control is absolute</w:t>
            </w:r>
          </w:p>
        </w:tc>
      </w:tr>
      <w:tr>
        <w:tc>
          <w:tcPr/>
          <w:p>
            <w:pPr>
              <w:pStyle w:val="Compact"/>
              <w:jc w:val="left"/>
            </w:pPr>
            <w:r>
              <w:t xml:space="preserve">Agent runs without prepare</w:t>
            </w:r>
          </w:p>
        </w:tc>
        <w:tc>
          <w:tcPr/>
          <w:p>
            <w:pPr>
              <w:pStyle w:val="Compact"/>
              <w:jc w:val="left"/>
            </w:pPr>
            <w:r>
              <w:t xml:space="preserve">Prepare, then move the alias</w:t>
            </w:r>
          </w:p>
        </w:tc>
      </w:tr>
      <w:tr>
        <w:tc>
          <w:tcPr/>
          <w:p>
            <w:pPr>
              <w:pStyle w:val="Compact"/>
              <w:jc w:val="left"/>
            </w:pPr>
            <w:r>
              <w:t xml:space="preserve">Action group to link two agents</w:t>
            </w:r>
          </w:p>
        </w:tc>
        <w:tc>
          <w:tcPr/>
          <w:p>
            <w:pPr>
              <w:pStyle w:val="Compact"/>
              <w:jc w:val="left"/>
            </w:pPr>
            <w:r>
              <w:t xml:space="preserve">Built-in supervisor and collaborator pattern</w:t>
            </w:r>
          </w:p>
        </w:tc>
      </w:tr>
      <w:tr>
        <w:tc>
          <w:tcPr/>
          <w:p>
            <w:pPr>
              <w:pStyle w:val="Compact"/>
              <w:jc w:val="left"/>
            </w:pPr>
            <w:r>
              <w:t xml:space="preserve">More model units after throttling</w:t>
            </w:r>
          </w:p>
        </w:tc>
        <w:tc>
          <w:tcPr/>
          <w:p>
            <w:pPr>
              <w:pStyle w:val="Compact"/>
              <w:jc w:val="left"/>
            </w:pPr>
            <w:r>
              <w:t xml:space="preserve">Call the provisioned model ARN</w:t>
            </w:r>
          </w:p>
        </w:tc>
      </w:tr>
      <w:tr>
        <w:tc>
          <w:tcPr/>
          <w:p>
            <w:pPr>
              <w:pStyle w:val="Compact"/>
              <w:jc w:val="left"/>
            </w:pPr>
            <w:r>
              <w:t xml:space="preserve">Raise the Lambda timeout past 900 seconds</w:t>
            </w:r>
          </w:p>
        </w:tc>
        <w:tc>
          <w:tcPr/>
          <w:p>
            <w:pPr>
              <w:pStyle w:val="Compact"/>
              <w:jc w:val="left"/>
            </w:pPr>
            <w:r>
              <w:t xml:space="preserve">900 seconds is the Lambda maximum. Use asynchronous jobs or Step Functions.</w:t>
            </w:r>
          </w:p>
        </w:tc>
      </w:tr>
      <w:tr>
        <w:tc>
          <w:tcPr/>
          <w:p>
            <w:pPr>
              <w:pStyle w:val="Compact"/>
              <w:jc w:val="left"/>
            </w:pPr>
            <w:r>
              <w:t xml:space="preserve">Tight retry loop</w:t>
            </w:r>
          </w:p>
        </w:tc>
        <w:tc>
          <w:tcPr/>
          <w:p>
            <w:pPr>
              <w:pStyle w:val="Compact"/>
              <w:jc w:val="left"/>
            </w:pPr>
            <w:r>
              <w:t xml:space="preserve">Backoff, jitter, maximum attempts, fallback</w:t>
            </w:r>
          </w:p>
        </w:tc>
      </w:tr>
      <w:tr>
        <w:tc>
          <w:tcPr/>
          <w:p>
            <w:pPr>
              <w:pStyle w:val="Compact"/>
              <w:jc w:val="left"/>
            </w:pPr>
            <w:r>
              <w:t xml:space="preserve">Prompt caching for throughput</w:t>
            </w:r>
          </w:p>
        </w:tc>
        <w:tc>
          <w:tcPr/>
          <w:p>
            <w:pPr>
              <w:pStyle w:val="Compact"/>
              <w:jc w:val="left"/>
            </w:pPr>
            <w:r>
              <w:t xml:space="preserve">Provisioned Throughput for reserved capacity</w:t>
            </w:r>
          </w:p>
        </w:tc>
      </w:tr>
      <w:tr>
        <w:tc>
          <w:tcPr/>
          <w:p>
            <w:pPr>
              <w:pStyle w:val="Compact"/>
              <w:jc w:val="left"/>
            </w:pPr>
            <w:r>
              <w:t xml:space="preserve">Automatic accuracy metric for tone</w:t>
            </w:r>
          </w:p>
        </w:tc>
        <w:tc>
          <w:tcPr/>
          <w:p>
            <w:pPr>
              <w:pStyle w:val="Compact"/>
              <w:jc w:val="left"/>
            </w:pPr>
            <w:r>
              <w:t xml:space="preserve">LLM-as-a-judge and human review</w:t>
            </w:r>
          </w:p>
        </w:tc>
      </w:tr>
      <w:tr>
        <w:tc>
          <w:tcPr/>
          <w:p>
            <w:pPr>
              <w:pStyle w:val="Compact"/>
              <w:jc w:val="left"/>
            </w:pPr>
            <w:r>
              <w:t xml:space="preserve">Temperature to fix retrieval</w:t>
            </w:r>
          </w:p>
        </w:tc>
        <w:tc>
          <w:tcPr/>
          <w:p>
            <w:pPr>
              <w:pStyle w:val="Compact"/>
              <w:jc w:val="left"/>
            </w:pPr>
            <w:r>
              <w:t xml:space="preserve">Fix chunking and retrieval first</w:t>
            </w:r>
          </w:p>
        </w:tc>
      </w:tr>
      <w:tr>
        <w:tc>
          <w:tcPr/>
          <w:p>
            <w:pPr>
              <w:pStyle w:val="Compact"/>
              <w:jc w:val="left"/>
            </w:pPr>
            <w:r>
              <w:t xml:space="preserve">Hand-built RAG when the scenario asks for least effort</w:t>
            </w:r>
          </w:p>
        </w:tc>
        <w:tc>
          <w:tcPr/>
          <w:p>
            <w:pPr>
              <w:pStyle w:val="Compact"/>
              <w:jc w:val="left"/>
            </w:pPr>
            <w:r>
              <w:t xml:space="preserve">Bedrock Knowledge Bases</w:t>
            </w:r>
          </w:p>
        </w:tc>
      </w:tr>
    </w:tbl>
    <w:bookmarkEnd w:id="640"/>
    <w:bookmarkEnd w:id="641"/>
    <w:bookmarkStart w:id="643" w:name="method"/>
    <w:p>
      <w:pPr>
        <w:pStyle w:val="BodyText"/>
      </w:pPr>
      <w:r>
        <w:t xml:space="preserve">Part 8</w:t>
      </w:r>
    </w:p>
    <w:bookmarkStart w:id="642" w:name="method-for-each-question"/>
    <w:p>
      <w:pPr>
        <w:pStyle w:val="Heading2"/>
      </w:pPr>
      <w:r>
        <w:t xml:space="preserve">Method for each question</w:t>
      </w:r>
    </w:p>
    <w:p>
      <w:pPr>
        <w:numPr>
          <w:ilvl w:val="0"/>
          <w:numId w:val="1090"/>
        </w:numPr>
        <w:pStyle w:val="Compact"/>
      </w:pPr>
      <w:r>
        <w:t xml:space="preserve">Read the last sentence. Note what it asks for.</w:t>
      </w:r>
    </w:p>
    <w:p>
      <w:pPr>
        <w:numPr>
          <w:ilvl w:val="0"/>
          <w:numId w:val="1090"/>
        </w:numPr>
        <w:pStyle w:val="Compact"/>
      </w:pPr>
      <w:r>
        <w:t xml:space="preserve">List each constraint in the stem. Cost, latency, compliance, and existing footprint.</w:t>
      </w:r>
    </w:p>
    <w:p>
      <w:pPr>
        <w:numPr>
          <w:ilvl w:val="0"/>
          <w:numId w:val="1090"/>
        </w:numPr>
        <w:pStyle w:val="Compact"/>
      </w:pPr>
      <w:r>
        <w:t xml:space="preserve">Match each constraint to one service or pattern.</w:t>
      </w:r>
    </w:p>
    <w:p>
      <w:pPr>
        <w:numPr>
          <w:ilvl w:val="0"/>
          <w:numId w:val="1090"/>
        </w:numPr>
        <w:pStyle w:val="Compact"/>
      </w:pPr>
      <w:r>
        <w:t xml:space="preserve">Eliminate each option that breaks one constraint.</w:t>
      </w:r>
    </w:p>
    <w:p>
      <w:pPr>
        <w:numPr>
          <w:ilvl w:val="0"/>
          <w:numId w:val="1090"/>
        </w:numPr>
        <w:pStyle w:val="Compact"/>
      </w:pPr>
      <w:r>
        <w:t xml:space="preserve">For multiple response, count the answers the stem requires. Select all of them.</w:t>
      </w:r>
    </w:p>
    <w:bookmarkEnd w:id="642"/>
    <w:bookmarkEnd w:id="643"/>
    <w:bookmarkStart w:id="661" w:name="terms"/>
    <w:p>
      <w:pPr>
        <w:pStyle w:val="FirstParagraph"/>
      </w:pPr>
      <w:r>
        <w:t xml:space="preserve">Part 8A</w:t>
      </w:r>
    </w:p>
    <w:bookmarkStart w:id="660" w:name="reference-terms-from-the-question-bank"/>
    <w:p>
      <w:pPr>
        <w:pStyle w:val="Heading2"/>
      </w:pPr>
      <w:r>
        <w:t xml:space="preserve">Reference terms from the question bank</w:t>
      </w:r>
    </w:p>
    <w:p>
      <w:pPr>
        <w:pStyle w:val="FirstParagraph"/>
      </w:pPr>
      <w:r>
        <w:t xml:space="preserve">Each term below appears in the repo question bank, and the treatise did not cover it before. Each entry gives the official AWS source. A term marked Not in source has no official confirmation in this build.</w:t>
      </w:r>
    </w:p>
    <w:bookmarkStart w:id="645" w:name="cloudformation"/>
    <w:p>
      <w:pPr>
        <w:pStyle w:val="Heading3"/>
      </w:pPr>
      <w:r>
        <w:t xml:space="preserve">CloudFormation</w:t>
      </w:r>
    </w:p>
    <w:p>
      <w:pPr>
        <w:pStyle w:val="FirstParagraph"/>
      </w:pPr>
      <w:r>
        <w:t xml:space="preserve">AWS CloudFormation creates and deletes a collection of resources as one unit, called a stack, from a template file. It is infrastructure as code. Source:</w:t>
      </w:r>
      <w:r>
        <w:t xml:space="preserve"> </w:t>
      </w:r>
      <w:hyperlink r:id="rId644">
        <w:r>
          <w:rPr>
            <w:rStyle w:val="Hyperlink"/>
          </w:rPr>
          <w:t xml:space="preserve">AWS CloudFormation documentation</w:t>
        </w:r>
      </w:hyperlink>
      <w:r>
        <w:t xml:space="preserve">.</w:t>
      </w:r>
    </w:p>
    <w:bookmarkEnd w:id="645"/>
    <w:bookmarkStart w:id="647" w:name="amazon-textract"/>
    <w:p>
      <w:pPr>
        <w:pStyle w:val="Heading3"/>
      </w:pPr>
      <w:r>
        <w:t xml:space="preserve">Amazon Textract</w:t>
      </w:r>
    </w:p>
    <w:p>
      <w:pPr>
        <w:pStyle w:val="FirstParagraph"/>
      </w:pPr>
      <w:r>
        <w:t xml:space="preserve">Textract detects typed and handwritten text. It extracts text, forms, and tables. It also has Queries, AnalyzeExpense for invoices and receipts, AnalyzeID for ID documents, and Analyze Lending. Use it for document input before a model call. Source:</w:t>
      </w:r>
      <w:r>
        <w:t xml:space="preserve"> </w:t>
      </w:r>
      <w:hyperlink r:id="rId646">
        <w:r>
          <w:rPr>
            <w:rStyle w:val="Hyperlink"/>
          </w:rPr>
          <w:t xml:space="preserve">What is Amazon Textract</w:t>
        </w:r>
      </w:hyperlink>
      <w:r>
        <w:t xml:space="preserve">.</w:t>
      </w:r>
    </w:p>
    <w:bookmarkEnd w:id="647"/>
    <w:bookmarkStart w:id="649" w:name="amazon-cognito"/>
    <w:p>
      <w:pPr>
        <w:pStyle w:val="Heading3"/>
      </w:pPr>
      <w:r>
        <w:t xml:space="preserve">Amazon Cognito</w:t>
      </w:r>
    </w:p>
    <w:p>
      <w:pPr>
        <w:pStyle w:val="FirstParagraph"/>
      </w:pPr>
      <w:r>
        <w:t xml:space="preserve">Cognito is an identity platform. A user pool authenticates users and issues JSON web tokens (JWTs). An identity pool exchanges a trusted token for temporary AWS credentials. Use a user pool for sign-in. Use an identity pool for direct AWS access. Source:</w:t>
      </w:r>
      <w:r>
        <w:t xml:space="preserve"> </w:t>
      </w:r>
      <w:hyperlink r:id="rId648">
        <w:r>
          <w:rPr>
            <w:rStyle w:val="Hyperlink"/>
          </w:rPr>
          <w:t xml:space="preserve">What is Amazon Cognito</w:t>
        </w:r>
      </w:hyperlink>
      <w:r>
        <w:t xml:space="preserve">.</w:t>
      </w:r>
    </w:p>
    <w:bookmarkEnd w:id="649"/>
    <w:bookmarkStart w:id="651" w:name="amazon-verified-permissions"/>
    <w:p>
      <w:pPr>
        <w:pStyle w:val="Heading3"/>
      </w:pPr>
      <w:r>
        <w:t xml:space="preserve">Amazon Verified Permissions</w:t>
      </w:r>
    </w:p>
    <w:p>
      <w:pPr>
        <w:pStyle w:val="FirstParagraph"/>
      </w:pPr>
      <w:r>
        <w:t xml:space="preserve">Verified Permissions is an authorization service. It evaluates policies written in the Cedar policy language. The application asks whether a request is allowed. Source:</w:t>
      </w:r>
      <w:r>
        <w:t xml:space="preserve"> </w:t>
      </w:r>
      <w:hyperlink r:id="rId650">
        <w:r>
          <w:rPr>
            <w:rStyle w:val="Hyperlink"/>
          </w:rPr>
          <w:t xml:space="preserve">What is Amazon Verified Permissions</w:t>
        </w:r>
      </w:hyperlink>
      <w:r>
        <w:t xml:space="preserve">.</w:t>
      </w:r>
    </w:p>
    <w:bookmarkEnd w:id="651"/>
    <w:bookmarkStart w:id="652" w:name="amazon-sagemaker-clarify"/>
    <w:p>
      <w:pPr>
        <w:pStyle w:val="Heading3"/>
      </w:pPr>
      <w:r>
        <w:t xml:space="preserve">Amazon SageMaker Clarify</w:t>
      </w:r>
    </w:p>
    <w:p>
      <w:pPr>
        <w:pStyle w:val="FirstParagraph"/>
      </w:pPr>
      <w:r>
        <w:t xml:space="preserve">Clarify measures bias in data and models. It also explains how input features affect predictions. It can create governance reports. Source: AWS sample notebooks and the Clarify launch material. The official developer guide page did not load in this build.</w:t>
      </w:r>
    </w:p>
    <w:bookmarkEnd w:id="652"/>
    <w:bookmarkStart w:id="654" w:name="continued-pre-training"/>
    <w:p>
      <w:pPr>
        <w:pStyle w:val="Heading3"/>
      </w:pPr>
      <w:r>
        <w:t xml:space="preserve">Continued pre-training</w:t>
      </w:r>
    </w:p>
    <w:p>
      <w:pPr>
        <w:pStyle w:val="FirstParagraph"/>
      </w:pPr>
      <w:r>
        <w:t xml:space="preserve">Continued pre-training trains a foundation model on unlabeled text. Use it to teach the model a domain. Fine-tuning uses labeled examples. Source:</w:t>
      </w:r>
      <w:r>
        <w:t xml:space="preserve"> </w:t>
      </w:r>
      <w:hyperlink r:id="rId653">
        <w:r>
          <w:rPr>
            <w:rStyle w:val="Hyperlink"/>
          </w:rPr>
          <w:t xml:space="preserve">Customize a model with fine-tuning or continued pre-training</w:t>
        </w:r>
      </w:hyperlink>
      <w:r>
        <w:t xml:space="preserve">. The LoRA link in a third-party FAQ is Not in source.</w:t>
      </w:r>
    </w:p>
    <w:bookmarkEnd w:id="654"/>
    <w:bookmarkStart w:id="656" w:name="top-p-and-top-k"/>
    <w:p>
      <w:pPr>
        <w:pStyle w:val="Heading3"/>
      </w:pPr>
      <w:r>
        <w:t xml:space="preserve">Top P and top K</w:t>
      </w:r>
    </w:p>
    <w:p>
      <w:pPr>
        <w:pStyle w:val="FirstParagraph"/>
      </w:pPr>
      <w:r>
        <w:t xml:space="preserve">Top P limits the model to the smallest set of next tokens whose probabilities add up to P. Top K limits the model to the K most likely tokens. Temperature changes the spread of the probabilities. Source:</w:t>
      </w:r>
      <w:r>
        <w:t xml:space="preserve"> </w:t>
      </w:r>
      <w:hyperlink r:id="rId655">
        <w:r>
          <w:rPr>
            <w:rStyle w:val="Hyperlink"/>
          </w:rPr>
          <w:t xml:space="preserve">Influence response generation with inference parameters</w:t>
        </w:r>
      </w:hyperlink>
      <w:r>
        <w:t xml:space="preserve">.</w:t>
      </w:r>
    </w:p>
    <w:bookmarkEnd w:id="656"/>
    <w:bookmarkStart w:id="657" w:name="max-tokens"/>
    <w:p>
      <w:pPr>
        <w:pStyle w:val="Heading3"/>
      </w:pPr>
      <w:r>
        <w:t xml:space="preserve">Max tokens</w:t>
      </w:r>
    </w:p>
    <w:p>
      <w:pPr>
        <w:pStyle w:val="FirstParagraph"/>
      </w:pPr>
      <w:r>
        <w:t xml:space="preserve">Max tokens sets the most tokens the model returns. It sets a limit on the length of the output. Source:</w:t>
      </w:r>
      <w:r>
        <w:t xml:space="preserve"> </w:t>
      </w:r>
      <w:hyperlink r:id="rId655">
        <w:r>
          <w:rPr>
            <w:rStyle w:val="Hyperlink"/>
          </w:rPr>
          <w:t xml:space="preserve">Influence response generation with inference parameters</w:t>
        </w:r>
      </w:hyperlink>
      <w:r>
        <w:t xml:space="preserve">. The exact field name per model is Not in source here. Check the model parameter page.</w:t>
      </w:r>
    </w:p>
    <w:bookmarkEnd w:id="657"/>
    <w:bookmarkStart w:id="658" w:name="bleu-and-rouge"/>
    <w:p>
      <w:pPr>
        <w:pStyle w:val="Heading3"/>
      </w:pPr>
      <w:r>
        <w:t xml:space="preserve">BLEU and ROUGE</w:t>
      </w:r>
    </w:p>
    <w:p>
      <w:pPr>
        <w:pStyle w:val="FirstParagraph"/>
      </w:pPr>
      <w:r>
        <w:t xml:space="preserve">BLEU and ROUGE are text overlap metrics. BLEU compares n-gram overlap for translation. ROUGE compares overlap for summaries. Whether Bedrock built-in evaluation includes them is Not in source. Check the Bedrock automatic evaluation metrics page before the exam.</w:t>
      </w:r>
    </w:p>
    <w:bookmarkEnd w:id="658"/>
    <w:bookmarkStart w:id="659" w:name="pricing"/>
    <w:p>
      <w:pPr>
        <w:pStyle w:val="Heading3"/>
      </w:pPr>
      <w:r>
        <w:t xml:space="preserve">Pricing</w:t>
      </w:r>
    </w:p>
    <w:p>
      <w:pPr>
        <w:pStyle w:val="FirstParagraph"/>
      </w:pPr>
      <w:r>
        <w:t xml:space="preserve">Cost depends on input tokens, output tokens, and the throughput mode. The units in Domain 4 cover these levers. A single price table is Not in source for this build. Check the Amazon Bedrock pricing page for current prices.</w:t>
      </w:r>
    </w:p>
    <w:bookmarkEnd w:id="659"/>
    <w:bookmarkEnd w:id="660"/>
    <w:bookmarkEnd w:id="661"/>
    <w:bookmarkStart w:id="668" w:name="steps"/>
    <w:p>
      <w:pPr>
        <w:pStyle w:val="BodyText"/>
      </w:pPr>
      <w:r>
        <w:t xml:space="preserve">Part 8B</w:t>
      </w:r>
    </w:p>
    <w:bookmarkStart w:id="667" w:name="X7d76d44aa0c6943d49c697ebf0d719c898d8a0a"/>
    <w:p>
      <w:pPr>
        <w:pStyle w:val="Heading2"/>
      </w:pPr>
      <w:r>
        <w:t xml:space="preserve">Console and API steps confirmed in this pass</w:t>
      </w:r>
    </w:p>
    <w:p>
      <w:pPr>
        <w:pStyle w:val="FirstParagraph"/>
      </w:pPr>
      <w:r>
        <w:t xml:space="preserve">Each step below comes from the official AWS page named under it. Guardrail creation steps are Not in source. The page fetched in this build did not show them.</w:t>
      </w:r>
    </w:p>
    <w:bookmarkStart w:id="663" w:name="Xc090eeaeeaa93f7983505e915bc89e59f2d730a"/>
    <w:p>
      <w:pPr>
        <w:pStyle w:val="Heading3"/>
      </w:pPr>
      <w:r>
        <w:t xml:space="preserve">Purchase Provisioned Throughput (Amazon Bedrock console)</w:t>
      </w:r>
    </w:p>
    <w:p>
      <w:pPr>
        <w:numPr>
          <w:ilvl w:val="0"/>
          <w:numId w:val="1091"/>
        </w:numPr>
        <w:pStyle w:val="Compact"/>
      </w:pPr>
      <w:r>
        <w:t xml:space="preserve">Open the Amazon Bedrock console. Select Provisioned Throughput in the left navigation pane.</w:t>
      </w:r>
    </w:p>
    <w:p>
      <w:pPr>
        <w:numPr>
          <w:ilvl w:val="0"/>
          <w:numId w:val="1091"/>
        </w:numPr>
        <w:pStyle w:val="Compact"/>
      </w:pPr>
      <w:r>
        <w:t xml:space="preserve">Choose Purchase Provisioned Throughput.</w:t>
      </w:r>
    </w:p>
    <w:p>
      <w:pPr>
        <w:numPr>
          <w:ilvl w:val="0"/>
          <w:numId w:val="1091"/>
        </w:numPr>
        <w:pStyle w:val="Compact"/>
      </w:pPr>
      <w:r>
        <w:t xml:space="preserve">Enter a name. Under Select model, select the base model or custom model.</w:t>
      </w:r>
    </w:p>
    <w:p>
      <w:pPr>
        <w:numPr>
          <w:ilvl w:val="0"/>
          <w:numId w:val="1091"/>
        </w:numPr>
        <w:pStyle w:val="Compact"/>
      </w:pPr>
      <w:r>
        <w:t xml:space="preserve">Under Provisioning mode, select By Model Units.</w:t>
      </w:r>
    </w:p>
    <w:p>
      <w:pPr>
        <w:numPr>
          <w:ilvl w:val="0"/>
          <w:numId w:val="1091"/>
        </w:numPr>
        <w:pStyle w:val="Compact"/>
      </w:pPr>
      <w:r>
        <w:t xml:space="preserve">Select the commitment term. Enter the number of model units.</w:t>
      </w:r>
    </w:p>
    <w:p>
      <w:pPr>
        <w:numPr>
          <w:ilvl w:val="0"/>
          <w:numId w:val="1091"/>
        </w:numPr>
        <w:pStyle w:val="Compact"/>
      </w:pPr>
      <w:r>
        <w:t xml:space="preserve">Choose Purchase Provisioned Throughput. Acknowledge the price and choose Confirm purchase.</w:t>
      </w:r>
    </w:p>
    <w:p>
      <w:pPr>
        <w:numPr>
          <w:ilvl w:val="0"/>
          <w:numId w:val="1091"/>
        </w:numPr>
        <w:pStyle w:val="Compact"/>
      </w:pPr>
      <w:r>
        <w:t xml:space="preserve">Wait for the status to change from Creating to In service.</w:t>
      </w:r>
    </w:p>
    <w:p>
      <w:pPr>
        <w:pStyle w:val="FirstParagraph"/>
      </w:pPr>
      <w:r>
        <w:t xml:space="preserve">Commitment needs an AWS support request for model units first. Source:</w:t>
      </w:r>
      <w:r>
        <w:t xml:space="preserve"> </w:t>
      </w:r>
      <w:hyperlink r:id="rId662">
        <w:r>
          <w:rPr>
            <w:rStyle w:val="Hyperlink"/>
          </w:rPr>
          <w:t xml:space="preserve">Purchase a Provisioned Throughput</w:t>
        </w:r>
      </w:hyperlink>
      <w:r>
        <w:t xml:space="preserve">. The API call is CreateProvisionedModelThroughput. It returns a provisionedModelArn. Check the status with GetProvisionedModelThroughput until it is InService.</w:t>
      </w:r>
    </w:p>
    <w:bookmarkEnd w:id="663"/>
    <w:bookmarkStart w:id="664" w:name="set-the-lambda-timeout"/>
    <w:p>
      <w:pPr>
        <w:pStyle w:val="Heading3"/>
      </w:pPr>
      <w:r>
        <w:t xml:space="preserve">Set the Lambda timeout</w:t>
      </w:r>
    </w:p>
    <w:p>
      <w:pPr>
        <w:numPr>
          <w:ilvl w:val="0"/>
          <w:numId w:val="1092"/>
        </w:numPr>
        <w:pStyle w:val="Compact"/>
      </w:pPr>
      <w:r>
        <w:t xml:space="preserve">Open the Lambda console. Choose the function.</w:t>
      </w:r>
    </w:p>
    <w:p>
      <w:pPr>
        <w:numPr>
          <w:ilvl w:val="0"/>
          <w:numId w:val="1092"/>
        </w:numPr>
        <w:pStyle w:val="Compact"/>
      </w:pPr>
      <w:r>
        <w:t xml:space="preserve">Choose the Configuration tab. Then choose General configuration.</w:t>
      </w:r>
    </w:p>
    <w:p>
      <w:pPr>
        <w:numPr>
          <w:ilvl w:val="0"/>
          <w:numId w:val="1092"/>
        </w:numPr>
        <w:pStyle w:val="Compact"/>
      </w:pPr>
      <w:r>
        <w:t xml:space="preserve">Choose Edit.</w:t>
      </w:r>
    </w:p>
    <w:p>
      <w:pPr>
        <w:numPr>
          <w:ilvl w:val="0"/>
          <w:numId w:val="1092"/>
        </w:numPr>
        <w:pStyle w:val="Compact"/>
      </w:pPr>
      <w:r>
        <w:t xml:space="preserve">For Timeout, enter a value from 1 to 900 seconds.</w:t>
      </w:r>
    </w:p>
    <w:p>
      <w:pPr>
        <w:numPr>
          <w:ilvl w:val="0"/>
          <w:numId w:val="1092"/>
        </w:numPr>
        <w:pStyle w:val="Compact"/>
      </w:pPr>
      <w:r>
        <w:t xml:space="preserve">Choose Save.</w:t>
      </w:r>
    </w:p>
    <w:p>
      <w:pPr>
        <w:pStyle w:val="FirstParagraph"/>
      </w:pPr>
      <w:r>
        <w:t xml:space="preserve">The default is 3 seconds. The maximum is 900 seconds. The CLI option is</w:t>
      </w:r>
      <w:r>
        <w:t xml:space="preserve"> </w:t>
      </w:r>
      <w:r>
        <w:rPr>
          <w:rStyle w:val="VerbatimChar"/>
        </w:rPr>
        <w:t xml:space="preserve">--timeout</w:t>
      </w:r>
      <w:r>
        <w:t xml:space="preserve">. Source:</w:t>
      </w:r>
      <w:r>
        <w:t xml:space="preserve"> </w:t>
      </w:r>
      <w:hyperlink r:id="rId441">
        <w:r>
          <w:rPr>
            <w:rStyle w:val="Hyperlink"/>
          </w:rPr>
          <w:t xml:space="preserve">Configure Lambda function timeout</w:t>
        </w:r>
      </w:hyperlink>
      <w:r>
        <w:t xml:space="preserve">.</w:t>
      </w:r>
    </w:p>
    <w:bookmarkEnd w:id="664"/>
    <w:bookmarkStart w:id="666" w:name="X850f485f98bbd68a32597d9e1a7dac9bc8f48d9"/>
    <w:p>
      <w:pPr>
        <w:pStyle w:val="Heading3"/>
      </w:pPr>
      <w:r>
        <w:t xml:space="preserve">Approve a model version in SageMaker Model Registry</w:t>
      </w:r>
    </w:p>
    <w:p>
      <w:pPr>
        <w:numPr>
          <w:ilvl w:val="0"/>
          <w:numId w:val="1093"/>
        </w:numPr>
        <w:pStyle w:val="Compact"/>
      </w:pPr>
      <w:r>
        <w:t xml:space="preserve">Open the Studio console. Choose Models. Choose the Registered models tab.</w:t>
      </w:r>
    </w:p>
    <w:p>
      <w:pPr>
        <w:numPr>
          <w:ilvl w:val="0"/>
          <w:numId w:val="1093"/>
        </w:numPr>
        <w:pStyle w:val="Compact"/>
      </w:pPr>
      <w:r>
        <w:t xml:space="preserve">Choose the model group. Select the model version.</w:t>
      </w:r>
    </w:p>
    <w:p>
      <w:pPr>
        <w:numPr>
          <w:ilvl w:val="0"/>
          <w:numId w:val="1093"/>
        </w:numPr>
        <w:pStyle w:val="Compact"/>
      </w:pPr>
      <w:r>
        <w:t xml:space="preserve">On the Deploy tab, choose the approval status dropdown. Select Approved or Rejected.</w:t>
      </w:r>
    </w:p>
    <w:p>
      <w:pPr>
        <w:pStyle w:val="FirstParagraph"/>
      </w:pPr>
      <w:r>
        <w:t xml:space="preserve">The API call is update_model_package with ModelApprovalStatus set to Approved or Rejected. Source:</w:t>
      </w:r>
      <w:r>
        <w:t xml:space="preserve"> </w:t>
      </w:r>
      <w:hyperlink r:id="rId665">
        <w:r>
          <w:rPr>
            <w:rStyle w:val="Hyperlink"/>
          </w:rPr>
          <w:t xml:space="preserve">Update the Approval Status of a Model</w:t>
        </w:r>
      </w:hyperlink>
      <w:r>
        <w:t xml:space="preserve">. Approved can start CI/CD deployment when a project template is used.</w:t>
      </w:r>
    </w:p>
    <w:bookmarkEnd w:id="666"/>
    <w:bookmarkEnd w:id="667"/>
    <w:bookmarkEnd w:id="668"/>
    <w:bookmarkStart w:id="673" w:name="gaps"/>
    <w:p>
      <w:pPr>
        <w:pStyle w:val="BodyText"/>
      </w:pPr>
      <w:r>
        <w:t xml:space="preserve">Part 9</w:t>
      </w:r>
    </w:p>
    <w:bookmarkStart w:id="672" w:name="gaps-limits-and-checks"/>
    <w:p>
      <w:pPr>
        <w:pStyle w:val="Heading2"/>
      </w:pPr>
      <w:r>
        <w:t xml:space="preserve">Gaps, limits, and checks</w:t>
      </w:r>
    </w:p>
    <w:bookmarkStart w:id="669" w:name="not-in-source-for-this-build"/>
    <w:p>
      <w:pPr>
        <w:pStyle w:val="Heading3"/>
      </w:pPr>
      <w:r>
        <w:t xml:space="preserve">Not in source for this build</w:t>
      </w:r>
    </w:p>
    <w:p>
      <w:pPr>
        <w:numPr>
          <w:ilvl w:val="0"/>
          <w:numId w:val="1094"/>
        </w:numPr>
        <w:pStyle w:val="Compact"/>
      </w:pPr>
      <w:r>
        <w:t xml:space="preserve">Official sample questions for any domain. Only third-party practice sets were found.</w:t>
      </w:r>
    </w:p>
    <w:p>
      <w:pPr>
        <w:numPr>
          <w:ilvl w:val="0"/>
          <w:numId w:val="1094"/>
        </w:numPr>
        <w:pStyle w:val="Compact"/>
      </w:pPr>
      <w:r>
        <w:t xml:space="preserve">Amazon SageMaker JumpStart, Neo, and Unified Studio.</w:t>
      </w:r>
    </w:p>
    <w:p>
      <w:pPr>
        <w:numPr>
          <w:ilvl w:val="0"/>
          <w:numId w:val="1094"/>
        </w:numPr>
        <w:pStyle w:val="Compact"/>
      </w:pPr>
      <w:r>
        <w:t xml:space="preserve">AWS CodeDeploy, Kiro, and Amazon Managed Streaming for Apache Kafka.</w:t>
      </w:r>
    </w:p>
    <w:p>
      <w:pPr>
        <w:numPr>
          <w:ilvl w:val="0"/>
          <w:numId w:val="1094"/>
        </w:numPr>
        <w:pStyle w:val="Compact"/>
      </w:pPr>
      <w:r>
        <w:t xml:space="preserve">Amazon CloudWatch Synthetics, Auto Scaling for GenAI workloads, and AWS Cost Explorer.</w:t>
      </w:r>
    </w:p>
    <w:p>
      <w:pPr>
        <w:numPr>
          <w:ilvl w:val="0"/>
          <w:numId w:val="1094"/>
        </w:numPr>
        <w:pStyle w:val="Compact"/>
      </w:pPr>
      <w:r>
        <w:t xml:space="preserve">Lake Formation permission model details, IAM Access Analyzer, and AWS WAF rules.</w:t>
      </w:r>
    </w:p>
    <w:p>
      <w:pPr>
        <w:numPr>
          <w:ilvl w:val="0"/>
          <w:numId w:val="1094"/>
        </w:numPr>
        <w:pStyle w:val="Compact"/>
      </w:pPr>
      <w:r>
        <w:t xml:space="preserve">Step-by-step red-team procedures and Model Evaluations job setup.</w:t>
      </w:r>
    </w:p>
    <w:bookmarkEnd w:id="669"/>
    <w:bookmarkStart w:id="670" w:name="open-checks-before-exam-day"/>
    <w:p>
      <w:pPr>
        <w:pStyle w:val="Heading3"/>
      </w:pPr>
      <w:r>
        <w:t xml:space="preserve">Open checks before exam day</w:t>
      </w:r>
    </w:p>
    <w:p>
      <w:pPr>
        <w:numPr>
          <w:ilvl w:val="0"/>
          <w:numId w:val="1095"/>
        </w:numPr>
        <w:pStyle w:val="Compact"/>
      </w:pPr>
      <w:r>
        <w:t xml:space="preserve">Confirm the Domain 2 API Gateway integration timeout. The quotas page does not list it. The 29 second value is Not in source.</w:t>
      </w:r>
    </w:p>
    <w:p>
      <w:pPr>
        <w:numPr>
          <w:ilvl w:val="0"/>
          <w:numId w:val="1095"/>
        </w:numPr>
        <w:pStyle w:val="Compact"/>
      </w:pPr>
      <w:r>
        <w:t xml:space="preserve">Confirm the Knowledge Base web crawler end date. The docs page did not show one. The date is Not in source.</w:t>
      </w:r>
    </w:p>
    <w:p>
      <w:pPr>
        <w:numPr>
          <w:ilvl w:val="0"/>
          <w:numId w:val="1095"/>
        </w:numPr>
        <w:pStyle w:val="Compact"/>
      </w:pPr>
      <w:r>
        <w:t xml:space="preserve">Resolved: the Amazon Bedrock FAQ says AWS and model providers do not use inputs or outputs to train Amazon Nova, Amazon Titan, or third-party models.</w:t>
      </w:r>
    </w:p>
    <w:p>
      <w:pPr>
        <w:numPr>
          <w:ilvl w:val="0"/>
          <w:numId w:val="1095"/>
        </w:numPr>
        <w:pStyle w:val="Compact"/>
      </w:pPr>
      <w:r>
        <w:t xml:space="preserve">Confirm the batch discount on the Amazon Bedrock pricing page. The docs page gives no percentage.</w:t>
      </w:r>
    </w:p>
    <w:bookmarkEnd w:id="670"/>
    <w:bookmarkStart w:id="671" w:name="images"/>
    <w:p>
      <w:pPr>
        <w:pStyle w:val="Heading3"/>
      </w:pPr>
      <w:r>
        <w:t xml:space="preserve">Images</w:t>
      </w:r>
    </w:p>
    <w:p>
      <w:pPr>
        <w:pStyle w:val="FirstParagraph"/>
      </w:pPr>
      <w:r>
        <w:t xml:space="preserve">The images in this treatise come from AWS documentation pages. Each caption names its source page. They are for personal study. Icons and other decorative items from the pages were left out.</w:t>
      </w:r>
    </w:p>
    <w:bookmarkEnd w:id="671"/>
    <w:bookmarkEnd w:id="672"/>
    <w:bookmarkEnd w:id="673"/>
    <w:sectPr>
      <w:pgSz w:w="7920" w:h="12240"/>
      <w:pgMar w:left="720" w:right="720" w:top="720" w:bottom="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hAnsi="Inter"/>
      <w:sz w:val="19"/>
    </w:rPr>
  </w:style>
  <w:style w:styleId="BodyText" w:type="paragraph">
    <w:name w:val="Body Text"/>
    <w:basedOn w:val="Normal"/>
    <w:link w:val="BodyTextChar"/>
    <w:pPr>
      <w:spacing w:after="180" w:before="180"/>
    </w:pPr>
    <w:qFormat/>
    <w:rPr>
      <w:rFonts w:ascii="Inter" w:hAnsi="Inter"/>
      <w:sz w:val="19"/>
    </w:rPr>
  </w:style>
  <w:style w:customStyle="1" w:styleId="FirstParagraph" w:type="paragraph">
    <w:name w:val="First Paragraph"/>
    <w:basedOn w:val="BodyText"/>
    <w:next w:val="BodyText"/>
    <w:qFormat/>
    <w:rPr>
      <w:rFonts w:ascii="Inter" w:hAnsi="Inter"/>
      <w:sz w:val="19"/>
    </w:rPr>
  </w:style>
  <w:style w:customStyle="1" w:styleId="Compact" w:type="paragraph">
    <w:name w:val="Compact"/>
    <w:basedOn w:val="BodyText"/>
    <w:qFormat/>
    <w:pPr>
      <w:spacing w:after="36" w:before="36"/>
    </w:pPr>
    <w:rPr>
      <w:rFonts w:ascii="Inter" w:hAnsi="Inter"/>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6" Type="http://schemas.openxmlformats.org/officeDocument/2006/relationships/image" Target="media/rId96.png"/><Relationship Id="rId110" Type="http://schemas.openxmlformats.org/officeDocument/2006/relationships/image" Target="media/rId110.png"/><Relationship Id="rId138" Type="http://schemas.openxmlformats.org/officeDocument/2006/relationships/image" Target="media/rId138.png"/><Relationship Id="rId142" Type="http://schemas.openxmlformats.org/officeDocument/2006/relationships/image" Target="media/rId142.png"/><Relationship Id="rId146" Type="http://schemas.openxmlformats.org/officeDocument/2006/relationships/image" Target="media/rId146.png"/><Relationship Id="rId150" Type="http://schemas.openxmlformats.org/officeDocument/2006/relationships/image" Target="media/rId150.png"/><Relationship Id="rId154" Type="http://schemas.openxmlformats.org/officeDocument/2006/relationships/image" Target="media/rId154.png"/><Relationship Id="rId158" Type="http://schemas.openxmlformats.org/officeDocument/2006/relationships/image" Target="media/rId158.png"/><Relationship Id="rId162" Type="http://schemas.openxmlformats.org/officeDocument/2006/relationships/image" Target="media/rId162.png"/><Relationship Id="rId166" Type="http://schemas.openxmlformats.org/officeDocument/2006/relationships/image" Target="media/rId166.png"/><Relationship Id="rId170" Type="http://schemas.openxmlformats.org/officeDocument/2006/relationships/image" Target="media/rId170.png"/><Relationship Id="rId174" Type="http://schemas.openxmlformats.org/officeDocument/2006/relationships/image" Target="media/rId174.png"/><Relationship Id="rId178" Type="http://schemas.openxmlformats.org/officeDocument/2006/relationships/image" Target="media/rId178.png"/><Relationship Id="rId182" Type="http://schemas.openxmlformats.org/officeDocument/2006/relationships/image" Target="media/rId182.png"/><Relationship Id="rId186" Type="http://schemas.openxmlformats.org/officeDocument/2006/relationships/image" Target="media/rId186.png"/><Relationship Id="rId190" Type="http://schemas.openxmlformats.org/officeDocument/2006/relationships/image" Target="media/rId190.png"/><Relationship Id="rId194" Type="http://schemas.openxmlformats.org/officeDocument/2006/relationships/image" Target="media/rId194.png"/><Relationship Id="rId198" Type="http://schemas.openxmlformats.org/officeDocument/2006/relationships/image" Target="media/rId198.png"/><Relationship Id="rId202" Type="http://schemas.openxmlformats.org/officeDocument/2006/relationships/image" Target="media/rId202.png"/><Relationship Id="rId206" Type="http://schemas.openxmlformats.org/officeDocument/2006/relationships/image" Target="media/rId206.png"/><Relationship Id="rId210" Type="http://schemas.openxmlformats.org/officeDocument/2006/relationships/image" Target="media/rId210.png"/><Relationship Id="rId214" Type="http://schemas.openxmlformats.org/officeDocument/2006/relationships/image" Target="media/rId214.png"/><Relationship Id="rId257" Type="http://schemas.openxmlformats.org/officeDocument/2006/relationships/image" Target="media/rId257.png"/><Relationship Id="rId261" Type="http://schemas.openxmlformats.org/officeDocument/2006/relationships/image" Target="media/rId261.png"/><Relationship Id="rId265" Type="http://schemas.openxmlformats.org/officeDocument/2006/relationships/image" Target="media/rId265.png"/><Relationship Id="rId269" Type="http://schemas.openxmlformats.org/officeDocument/2006/relationships/image" Target="media/rId269.png"/><Relationship Id="rId273" Type="http://schemas.openxmlformats.org/officeDocument/2006/relationships/image" Target="media/rId273.png"/><Relationship Id="rId277" Type="http://schemas.openxmlformats.org/officeDocument/2006/relationships/image" Target="media/rId277.png"/><Relationship Id="rId281" Type="http://schemas.openxmlformats.org/officeDocument/2006/relationships/image" Target="media/rId281.png"/><Relationship Id="rId285" Type="http://schemas.openxmlformats.org/officeDocument/2006/relationships/image" Target="media/rId285.png"/><Relationship Id="rId289" Type="http://schemas.openxmlformats.org/officeDocument/2006/relationships/image" Target="media/rId289.png"/><Relationship Id="rId293" Type="http://schemas.openxmlformats.org/officeDocument/2006/relationships/image" Target="media/rId293.png"/><Relationship Id="rId297" Type="http://schemas.openxmlformats.org/officeDocument/2006/relationships/image" Target="media/rId297.png"/><Relationship Id="rId301" Type="http://schemas.openxmlformats.org/officeDocument/2006/relationships/image" Target="media/rId301.png"/><Relationship Id="rId305" Type="http://schemas.openxmlformats.org/officeDocument/2006/relationships/image" Target="media/rId305.png"/><Relationship Id="rId309" Type="http://schemas.openxmlformats.org/officeDocument/2006/relationships/image" Target="media/rId309.png"/><Relationship Id="rId313" Type="http://schemas.openxmlformats.org/officeDocument/2006/relationships/image" Target="media/rId313.png"/><Relationship Id="rId317" Type="http://schemas.openxmlformats.org/officeDocument/2006/relationships/image" Target="media/rId317.png"/><Relationship Id="rId348" Type="http://schemas.openxmlformats.org/officeDocument/2006/relationships/image" Target="media/rId348.png"/><Relationship Id="rId370" Type="http://schemas.openxmlformats.org/officeDocument/2006/relationships/image" Target="media/rId370.png"/><Relationship Id="rId374" Type="http://schemas.openxmlformats.org/officeDocument/2006/relationships/image" Target="media/rId374.png"/><Relationship Id="rId378" Type="http://schemas.openxmlformats.org/officeDocument/2006/relationships/image" Target="media/rId378.png"/><Relationship Id="rId382" Type="http://schemas.openxmlformats.org/officeDocument/2006/relationships/image" Target="media/rId382.png"/><Relationship Id="rId386" Type="http://schemas.openxmlformats.org/officeDocument/2006/relationships/image" Target="media/rId386.png"/><Relationship Id="rId390" Type="http://schemas.openxmlformats.org/officeDocument/2006/relationships/image" Target="media/rId390.png"/><Relationship Id="rId394" Type="http://schemas.openxmlformats.org/officeDocument/2006/relationships/image" Target="media/rId394.png"/><Relationship Id="rId398" Type="http://schemas.openxmlformats.org/officeDocument/2006/relationships/image" Target="media/rId398.png"/><Relationship Id="rId402" Type="http://schemas.openxmlformats.org/officeDocument/2006/relationships/image" Target="media/rId402.png"/><Relationship Id="rId406" Type="http://schemas.openxmlformats.org/officeDocument/2006/relationships/image" Target="media/rId406.png"/><Relationship Id="rId410" Type="http://schemas.openxmlformats.org/officeDocument/2006/relationships/image" Target="media/rId410.png"/><Relationship Id="rId454" Type="http://schemas.openxmlformats.org/officeDocument/2006/relationships/image" Target="media/rId454.png"/><Relationship Id="rId474" Type="http://schemas.openxmlformats.org/officeDocument/2006/relationships/image" Target="media/rId474.png"/><Relationship Id="rId478" Type="http://schemas.openxmlformats.org/officeDocument/2006/relationships/image" Target="media/rId478.png"/><Relationship Id="rId482" Type="http://schemas.openxmlformats.org/officeDocument/2006/relationships/image" Target="media/rId482.png"/><Relationship Id="rId486" Type="http://schemas.openxmlformats.org/officeDocument/2006/relationships/image" Target="media/rId486.png"/><Relationship Id="rId490" Type="http://schemas.openxmlformats.org/officeDocument/2006/relationships/image" Target="media/rId490.png"/><Relationship Id="rId494" Type="http://schemas.openxmlformats.org/officeDocument/2006/relationships/image" Target="media/rId494.png"/><Relationship Id="rId498" Type="http://schemas.openxmlformats.org/officeDocument/2006/relationships/image" Target="media/rId498.png"/><Relationship Id="rId502" Type="http://schemas.openxmlformats.org/officeDocument/2006/relationships/image" Target="media/rId502.png"/><Relationship Id="rId506" Type="http://schemas.openxmlformats.org/officeDocument/2006/relationships/image" Target="media/rId506.png"/><Relationship Id="rId531" Type="http://schemas.openxmlformats.org/officeDocument/2006/relationships/image" Target="media/rId531.png"/><Relationship Id="rId535" Type="http://schemas.openxmlformats.org/officeDocument/2006/relationships/image" Target="media/rId535.png"/><Relationship Id="rId539" Type="http://schemas.openxmlformats.org/officeDocument/2006/relationships/image" Target="media/rId539.png"/><Relationship Id="rId543" Type="http://schemas.openxmlformats.org/officeDocument/2006/relationships/image" Target="media/rId543.png"/><Relationship Id="rId547" Type="http://schemas.openxmlformats.org/officeDocument/2006/relationships/image" Target="media/rId547.png"/><Relationship Id="rId551" Type="http://schemas.openxmlformats.org/officeDocument/2006/relationships/image" Target="media/rId551.png"/><Relationship Id="rId555" Type="http://schemas.openxmlformats.org/officeDocument/2006/relationships/image" Target="media/rId555.png"/><Relationship Id="rId559" Type="http://schemas.openxmlformats.org/officeDocument/2006/relationships/image" Target="media/rId559.png"/><Relationship Id="rId563" Type="http://schemas.openxmlformats.org/officeDocument/2006/relationships/image" Target="media/rId563.png"/><Relationship Id="rId574" Type="http://schemas.openxmlformats.org/officeDocument/2006/relationships/image" Target="media/rId574.png"/><Relationship Id="rId601" Type="http://schemas.openxmlformats.org/officeDocument/2006/relationships/image" Target="media/rId601.png"/><Relationship Id="rId605" Type="http://schemas.openxmlformats.org/officeDocument/2006/relationships/image" Target="media/rId605.png"/><Relationship Id="rId609" Type="http://schemas.openxmlformats.org/officeDocument/2006/relationships/image" Target="media/rId609.png"/><Relationship Id="rId613" Type="http://schemas.openxmlformats.org/officeDocument/2006/relationships/image" Target="media/rId613.png"/><Relationship Id="rId617" Type="http://schemas.openxmlformats.org/officeDocument/2006/relationships/image" Target="media/rId617.png"/><Relationship Id="rId621" Type="http://schemas.openxmlformats.org/officeDocument/2006/relationships/image" Target="media/rId621.png"/><Relationship Id="rId628" Type="http://schemas.openxmlformats.org/officeDocument/2006/relationships/image" Target="media/rId628.png"/><Relationship Id="rId63" Type="http://schemas.openxmlformats.org/officeDocument/2006/relationships/image" Target="media/rId63.png"/><Relationship Id="rId67" Type="http://schemas.openxmlformats.org/officeDocument/2006/relationships/image" Target="media/rId67.png"/><Relationship Id="rId106" Type="http://schemas.openxmlformats.org/officeDocument/2006/relationships/image" Target="media/rId106.png"/><Relationship Id="rId55" Type="http://schemas.openxmlformats.org/officeDocument/2006/relationships/image" Target="media/rId55.png"/><Relationship Id="rId458" Type="http://schemas.openxmlformats.org/officeDocument/2006/relationships/image" Target="media/rId458.png"/><Relationship Id="rId415" Type="http://schemas.openxmlformats.org/officeDocument/2006/relationships/image" Target="media/rId415.png"/><Relationship Id="rId249" Type="http://schemas.openxmlformats.org/officeDocument/2006/relationships/image" Target="media/rId249.png"/><Relationship Id="rId434" Type="http://schemas.openxmlformats.org/officeDocument/2006/relationships/image" Target="media/rId434.png"/><Relationship Id="rId118" Type="http://schemas.openxmlformats.org/officeDocument/2006/relationships/image" Target="media/rId118.png"/><Relationship Id="rId571" Type="http://schemas.openxmlformats.org/officeDocument/2006/relationships/image" Target="media/rId571.png"/><Relationship Id="rId568" Type="http://schemas.openxmlformats.org/officeDocument/2006/relationships/image" Target="media/rId568.png"/><Relationship Id="rId438" Type="http://schemas.openxmlformats.org/officeDocument/2006/relationships/image" Target="media/rId438.png"/><Relationship Id="rId509" Type="http://schemas.openxmlformats.org/officeDocument/2006/relationships/image" Target="media/rId509.png"/><Relationship Id="rId243" Type="http://schemas.openxmlformats.org/officeDocument/2006/relationships/image" Target="media/rId243.png"/><Relationship Id="rId335" Type="http://schemas.openxmlformats.org/officeDocument/2006/relationships/image" Target="media/rId335.png"/><Relationship Id="rId246" Type="http://schemas.openxmlformats.org/officeDocument/2006/relationships/image" Target="media/rId246.png"/><Relationship Id="rId74" Type="http://schemas.openxmlformats.org/officeDocument/2006/relationships/image" Target="media/rId74.png"/><Relationship Id="rId70" Type="http://schemas.openxmlformats.org/officeDocument/2006/relationships/image" Target="media/rId70.png"/><Relationship Id="rId59" Type="http://schemas.openxmlformats.org/officeDocument/2006/relationships/image" Target="media/rId59.png"/><Relationship Id="rId130" Type="http://schemas.openxmlformats.org/officeDocument/2006/relationships/image" Target="media/rId130.png"/><Relationship Id="rId126" Type="http://schemas.openxmlformats.org/officeDocument/2006/relationships/image" Target="media/rId126.png"/><Relationship Id="rId122" Type="http://schemas.openxmlformats.org/officeDocument/2006/relationships/image" Target="media/rId122.png"/><Relationship Id="rId351" Type="http://schemas.openxmlformats.org/officeDocument/2006/relationships/image" Target="media/rId351.png"/><Relationship Id="rId355" Type="http://schemas.openxmlformats.org/officeDocument/2006/relationships/image" Target="media/rId355.png"/><Relationship Id="rId419" Type="http://schemas.openxmlformats.org/officeDocument/2006/relationships/image" Target="media/rId419.png"/><Relationship Id="rId585" Type="http://schemas.openxmlformats.org/officeDocument/2006/relationships/image" Target="media/rId585.png"/><Relationship Id="rId342" Type="http://schemas.openxmlformats.org/officeDocument/2006/relationships/image" Target="media/rId342.png"/><Relationship Id="rId114" Type="http://schemas.openxmlformats.org/officeDocument/2006/relationships/image" Target="media/rId114.png"/><Relationship Id="rId447" Type="http://schemas.openxmlformats.org/officeDocument/2006/relationships/image" Target="media/rId447.png"/><Relationship Id="rId451" Type="http://schemas.openxmlformats.org/officeDocument/2006/relationships/image" Target="media/rId451.png"/><Relationship Id="rId443" Type="http://schemas.openxmlformats.org/officeDocument/2006/relationships/image" Target="media/rId443.png"/><Relationship Id="rId589" Type="http://schemas.openxmlformats.org/officeDocument/2006/relationships/image" Target="media/rId589.png"/><Relationship Id="rId66" Type="http://schemas.openxmlformats.org/officeDocument/2006/relationships/hyperlink" Target="https://docs.aws.amazon.com/AmazonCloudWatch/latest/monitoring/CloudWatch_Anomaly_Detection.html" TargetMode="External"/><Relationship Id="rId58" Type="http://schemas.openxmlformats.org/officeDocument/2006/relationships/hyperlink" Target="https://docs.aws.amazon.com/apigateway/latest/developerguide/welcome.html" TargetMode="External"/><Relationship Id="rId235" Type="http://schemas.openxmlformats.org/officeDocument/2006/relationships/hyperlink" Target="https://docs.aws.amazon.com/appconfig/latest/userguide/appconfig-creating-configuration-and-profile.html" TargetMode="External"/><Relationship Id="rId237" Type="http://schemas.openxmlformats.org/officeDocument/2006/relationships/hyperlink" Target="https://docs.aws.amazon.com/appconfig/latest/userguide/appconfig-creating-deployment-strategy.html" TargetMode="External"/><Relationship Id="rId109" Type="http://schemas.openxmlformats.org/officeDocument/2006/relationships/hyperlink" Target="https://docs.aws.amazon.com/appconfig/latest/userguide/what-is-appconfig.html" TargetMode="External"/><Relationship Id="rId62" Type="http://schemas.openxmlformats.org/officeDocument/2006/relationships/hyperlink" Target="https://docs.aws.amazon.com/bedrock-agentcore/latest/devguide/memory.html" TargetMode="External"/><Relationship Id="rId461" Type="http://schemas.openxmlformats.org/officeDocument/2006/relationships/hyperlink" Target="https://docs.aws.amazon.com/bedrock-agentcore/latest/devguide/what-is-bedrock-agentcore.html" TargetMode="External"/><Relationship Id="rId225" Type="http://schemas.openxmlformats.org/officeDocument/2006/relationships/hyperlink" Target="https://docs.aws.amazon.com/bedrock/latest/userguide/agents-create.html" TargetMode="External"/><Relationship Id="rId252" Type="http://schemas.openxmlformats.org/officeDocument/2006/relationships/hyperlink" Target="https://docs.aws.amazon.com/bedrock/latest/userguide/agents-how.html" TargetMode="External"/><Relationship Id="rId422" Type="http://schemas.openxmlformats.org/officeDocument/2006/relationships/hyperlink" Target="https://docs.aws.amazon.com/bedrock/latest/userguide/agents-test.html" TargetMode="External"/><Relationship Id="rId227" Type="http://schemas.openxmlformats.org/officeDocument/2006/relationships/hyperlink" Target="https://docs.aws.amazon.com/bedrock/latest/userguide/batch-inference-create.html" TargetMode="External"/><Relationship Id="rId653" Type="http://schemas.openxmlformats.org/officeDocument/2006/relationships/hyperlink" Target="https://docs.aws.amazon.com/bedrock/latest/userguide/custom-model-fine-tuning.html" TargetMode="External"/><Relationship Id="rId655" Type="http://schemas.openxmlformats.org/officeDocument/2006/relationships/hyperlink" Target="https://docs.aws.amazon.com/bedrock/latest/userguide/inference-parameters.html" TargetMode="External"/><Relationship Id="rId354" Type="http://schemas.openxmlformats.org/officeDocument/2006/relationships/hyperlink" Target="https://docs.aws.amazon.com/bedrock/latest/userguide/kb-how-it-works.html" TargetMode="External"/><Relationship Id="rId223" Type="http://schemas.openxmlformats.org/officeDocument/2006/relationships/hyperlink" Target="https://docs.aws.amazon.com/bedrock/latest/userguide/kb-test-retrieve.html" TargetMode="External"/><Relationship Id="rId221" Type="http://schemas.openxmlformats.org/officeDocument/2006/relationships/hyperlink" Target="https://docs.aws.amazon.com/bedrock/latest/userguide/knowledge-base-create.html" TargetMode="External"/><Relationship Id="rId229" Type="http://schemas.openxmlformats.org/officeDocument/2006/relationships/hyperlink" Target="https://docs.aws.amazon.com/bedrock/latest/userguide/model-invocation-logging.html" TargetMode="External"/><Relationship Id="rId233" Type="http://schemas.openxmlformats.org/officeDocument/2006/relationships/hyperlink" Target="https://docs.aws.amazon.com/bedrock/latest/userguide/prompt-caching.html" TargetMode="External"/><Relationship Id="rId231" Type="http://schemas.openxmlformats.org/officeDocument/2006/relationships/hyperlink" Target="https://docs.aws.amazon.com/bedrock/latest/userguide/prompt-management-create.html" TargetMode="External"/><Relationship Id="rId662" Type="http://schemas.openxmlformats.org/officeDocument/2006/relationships/hyperlink" Target="https://docs.aws.amazon.com/bedrock/latest/userguide/prov-thru-purchase.html" TargetMode="External"/><Relationship Id="rId644" Type="http://schemas.openxmlformats.org/officeDocument/2006/relationships/hyperlink" Target="https://docs.aws.amazon.com/cloudformation/index.html" TargetMode="External"/><Relationship Id="rId648" Type="http://schemas.openxmlformats.org/officeDocument/2006/relationships/hyperlink" Target="https://docs.aws.amazon.com/cognito/latest/developerguide/what-is-amazon-cognito.html" TargetMode="External"/><Relationship Id="rId73" Type="http://schemas.openxmlformats.org/officeDocument/2006/relationships/hyperlink" Target="https://docs.aws.amazon.com/kms/latest/developerguide/overview.html" TargetMode="External"/><Relationship Id="rId441" Type="http://schemas.openxmlformats.org/officeDocument/2006/relationships/hyperlink" Target="https://docs.aws.amazon.com/lambda/latest/dg/configuration-timeout.html" TargetMode="External"/><Relationship Id="rId437" Type="http://schemas.openxmlformats.org/officeDocument/2006/relationships/hyperlink" Target="https://docs.aws.amazon.com/lambda/latest/dg/gettingstarted-limits.html" TargetMode="External"/><Relationship Id="rId345" Type="http://schemas.openxmlformats.org/officeDocument/2006/relationships/hyperlink" Target="https://docs.aws.amazon.com/opensearch-service/latest/developerguide/serverless-overview.html" TargetMode="External"/><Relationship Id="rId239" Type="http://schemas.openxmlformats.org/officeDocument/2006/relationships/hyperlink" Target="https://docs.aws.amazon.com/sagemaker/latest/dg/async-inference-create-endpoint.html" TargetMode="External"/><Relationship Id="rId121" Type="http://schemas.openxmlformats.org/officeDocument/2006/relationships/hyperlink" Target="https://docs.aws.amazon.com/sagemaker/latest/dg/async-inference.html" TargetMode="External"/><Relationship Id="rId129" Type="http://schemas.openxmlformats.org/officeDocument/2006/relationships/hyperlink" Target="https://docs.aws.amazon.com/sagemaker/latest/dg/model-monitor.html" TargetMode="External"/><Relationship Id="rId665" Type="http://schemas.openxmlformats.org/officeDocument/2006/relationships/hyperlink" Target="https://docs.aws.amazon.com/sagemaker/latest/dg/model-registry-approve.html" TargetMode="External"/><Relationship Id="rId125" Type="http://schemas.openxmlformats.org/officeDocument/2006/relationships/hyperlink" Target="https://docs.aws.amazon.com/sagemaker/latest/dg/model-registry-version.html" TargetMode="External"/><Relationship Id="rId117" Type="http://schemas.openxmlformats.org/officeDocument/2006/relationships/hyperlink" Target="https://docs.aws.amazon.com/sagemaker/latest/dg/serverless-endpoints.html" TargetMode="External"/><Relationship Id="rId450" Type="http://schemas.openxmlformats.org/officeDocument/2006/relationships/hyperlink" Target="https://docs.aws.amazon.com/step-functions/latest/dg/concepts-wait-for-task-token.html" TargetMode="External"/><Relationship Id="rId446" Type="http://schemas.openxmlformats.org/officeDocument/2006/relationships/hyperlink" Target="https://docs.aws.amazon.com/step-functions/latest/dg/connect-to-resource.html" TargetMode="External"/><Relationship Id="rId241" Type="http://schemas.openxmlformats.org/officeDocument/2006/relationships/hyperlink" Target="https://docs.aws.amazon.com/step-functions/latest/dg/getting-started.html" TargetMode="External"/><Relationship Id="rId646" Type="http://schemas.openxmlformats.org/officeDocument/2006/relationships/hyperlink" Target="https://docs.aws.amazon.com/textract/latest/dg/what-is.html" TargetMode="External"/><Relationship Id="rId338" Type="http://schemas.openxmlformats.org/officeDocument/2006/relationships/hyperlink" Target="https://docs.aws.amazon.com/transcribe/latest/dg/diarization.html" TargetMode="External"/><Relationship Id="rId650" Type="http://schemas.openxmlformats.org/officeDocument/2006/relationships/hyperlink" Target="https://docs.aws.amazon.com/verifiedpermissions/latest/userguide/what-is-avp.html" TargetMode="External"/><Relationship Id="rId588" Type="http://schemas.openxmlformats.org/officeDocument/2006/relationships/hyperlink" Target="https://docs.aws.amazon.com/xray/latest/devguide/xray-concepts.html"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https://docs.aws.amazon.com/AmazonCloudWatch/latest/monitoring/CloudWatch_Anomaly_Detection.html" TargetMode="External"/><Relationship Id="rId58" Type="http://schemas.openxmlformats.org/officeDocument/2006/relationships/hyperlink" Target="https://docs.aws.amazon.com/apigateway/latest/developerguide/welcome.html" TargetMode="External"/><Relationship Id="rId235" Type="http://schemas.openxmlformats.org/officeDocument/2006/relationships/hyperlink" Target="https://docs.aws.amazon.com/appconfig/latest/userguide/appconfig-creating-configuration-and-profile.html" TargetMode="External"/><Relationship Id="rId237" Type="http://schemas.openxmlformats.org/officeDocument/2006/relationships/hyperlink" Target="https://docs.aws.amazon.com/appconfig/latest/userguide/appconfig-creating-deployment-strategy.html" TargetMode="External"/><Relationship Id="rId109" Type="http://schemas.openxmlformats.org/officeDocument/2006/relationships/hyperlink" Target="https://docs.aws.amazon.com/appconfig/latest/userguide/what-is-appconfig.html" TargetMode="External"/><Relationship Id="rId62" Type="http://schemas.openxmlformats.org/officeDocument/2006/relationships/hyperlink" Target="https://docs.aws.amazon.com/bedrock-agentcore/latest/devguide/memory.html" TargetMode="External"/><Relationship Id="rId461" Type="http://schemas.openxmlformats.org/officeDocument/2006/relationships/hyperlink" Target="https://docs.aws.amazon.com/bedrock-agentcore/latest/devguide/what-is-bedrock-agentcore.html" TargetMode="External"/><Relationship Id="rId225" Type="http://schemas.openxmlformats.org/officeDocument/2006/relationships/hyperlink" Target="https://docs.aws.amazon.com/bedrock/latest/userguide/agents-create.html" TargetMode="External"/><Relationship Id="rId252" Type="http://schemas.openxmlformats.org/officeDocument/2006/relationships/hyperlink" Target="https://docs.aws.amazon.com/bedrock/latest/userguide/agents-how.html" TargetMode="External"/><Relationship Id="rId422" Type="http://schemas.openxmlformats.org/officeDocument/2006/relationships/hyperlink" Target="https://docs.aws.amazon.com/bedrock/latest/userguide/agents-test.html" TargetMode="External"/><Relationship Id="rId227" Type="http://schemas.openxmlformats.org/officeDocument/2006/relationships/hyperlink" Target="https://docs.aws.amazon.com/bedrock/latest/userguide/batch-inference-create.html" TargetMode="External"/><Relationship Id="rId653" Type="http://schemas.openxmlformats.org/officeDocument/2006/relationships/hyperlink" Target="https://docs.aws.amazon.com/bedrock/latest/userguide/custom-model-fine-tuning.html" TargetMode="External"/><Relationship Id="rId655" Type="http://schemas.openxmlformats.org/officeDocument/2006/relationships/hyperlink" Target="https://docs.aws.amazon.com/bedrock/latest/userguide/inference-parameters.html" TargetMode="External"/><Relationship Id="rId354" Type="http://schemas.openxmlformats.org/officeDocument/2006/relationships/hyperlink" Target="https://docs.aws.amazon.com/bedrock/latest/userguide/kb-how-it-works.html" TargetMode="External"/><Relationship Id="rId223" Type="http://schemas.openxmlformats.org/officeDocument/2006/relationships/hyperlink" Target="https://docs.aws.amazon.com/bedrock/latest/userguide/kb-test-retrieve.html" TargetMode="External"/><Relationship Id="rId221" Type="http://schemas.openxmlformats.org/officeDocument/2006/relationships/hyperlink" Target="https://docs.aws.amazon.com/bedrock/latest/userguide/knowledge-base-create.html" TargetMode="External"/><Relationship Id="rId229" Type="http://schemas.openxmlformats.org/officeDocument/2006/relationships/hyperlink" Target="https://docs.aws.amazon.com/bedrock/latest/userguide/model-invocation-logging.html" TargetMode="External"/><Relationship Id="rId233" Type="http://schemas.openxmlformats.org/officeDocument/2006/relationships/hyperlink" Target="https://docs.aws.amazon.com/bedrock/latest/userguide/prompt-caching.html" TargetMode="External"/><Relationship Id="rId231" Type="http://schemas.openxmlformats.org/officeDocument/2006/relationships/hyperlink" Target="https://docs.aws.amazon.com/bedrock/latest/userguide/prompt-management-create.html" TargetMode="External"/><Relationship Id="rId662" Type="http://schemas.openxmlformats.org/officeDocument/2006/relationships/hyperlink" Target="https://docs.aws.amazon.com/bedrock/latest/userguide/prov-thru-purchase.html" TargetMode="External"/><Relationship Id="rId644" Type="http://schemas.openxmlformats.org/officeDocument/2006/relationships/hyperlink" Target="https://docs.aws.amazon.com/cloudformation/index.html" TargetMode="External"/><Relationship Id="rId648" Type="http://schemas.openxmlformats.org/officeDocument/2006/relationships/hyperlink" Target="https://docs.aws.amazon.com/cognito/latest/developerguide/what-is-amazon-cognito.html" TargetMode="External"/><Relationship Id="rId73" Type="http://schemas.openxmlformats.org/officeDocument/2006/relationships/hyperlink" Target="https://docs.aws.amazon.com/kms/latest/developerguide/overview.html" TargetMode="External"/><Relationship Id="rId441" Type="http://schemas.openxmlformats.org/officeDocument/2006/relationships/hyperlink" Target="https://docs.aws.amazon.com/lambda/latest/dg/configuration-timeout.html" TargetMode="External"/><Relationship Id="rId437" Type="http://schemas.openxmlformats.org/officeDocument/2006/relationships/hyperlink" Target="https://docs.aws.amazon.com/lambda/latest/dg/gettingstarted-limits.html" TargetMode="External"/><Relationship Id="rId345" Type="http://schemas.openxmlformats.org/officeDocument/2006/relationships/hyperlink" Target="https://docs.aws.amazon.com/opensearch-service/latest/developerguide/serverless-overview.html" TargetMode="External"/><Relationship Id="rId239" Type="http://schemas.openxmlformats.org/officeDocument/2006/relationships/hyperlink" Target="https://docs.aws.amazon.com/sagemaker/latest/dg/async-inference-create-endpoint.html" TargetMode="External"/><Relationship Id="rId121" Type="http://schemas.openxmlformats.org/officeDocument/2006/relationships/hyperlink" Target="https://docs.aws.amazon.com/sagemaker/latest/dg/async-inference.html" TargetMode="External"/><Relationship Id="rId129" Type="http://schemas.openxmlformats.org/officeDocument/2006/relationships/hyperlink" Target="https://docs.aws.amazon.com/sagemaker/latest/dg/model-monitor.html" TargetMode="External"/><Relationship Id="rId665" Type="http://schemas.openxmlformats.org/officeDocument/2006/relationships/hyperlink" Target="https://docs.aws.amazon.com/sagemaker/latest/dg/model-registry-approve.html" TargetMode="External"/><Relationship Id="rId125" Type="http://schemas.openxmlformats.org/officeDocument/2006/relationships/hyperlink" Target="https://docs.aws.amazon.com/sagemaker/latest/dg/model-registry-version.html" TargetMode="External"/><Relationship Id="rId117" Type="http://schemas.openxmlformats.org/officeDocument/2006/relationships/hyperlink" Target="https://docs.aws.amazon.com/sagemaker/latest/dg/serverless-endpoints.html" TargetMode="External"/><Relationship Id="rId450" Type="http://schemas.openxmlformats.org/officeDocument/2006/relationships/hyperlink" Target="https://docs.aws.amazon.com/step-functions/latest/dg/concepts-wait-for-task-token.html" TargetMode="External"/><Relationship Id="rId446" Type="http://schemas.openxmlformats.org/officeDocument/2006/relationships/hyperlink" Target="https://docs.aws.amazon.com/step-functions/latest/dg/connect-to-resource.html" TargetMode="External"/><Relationship Id="rId241" Type="http://schemas.openxmlformats.org/officeDocument/2006/relationships/hyperlink" Target="https://docs.aws.amazon.com/step-functions/latest/dg/getting-started.html" TargetMode="External"/><Relationship Id="rId646" Type="http://schemas.openxmlformats.org/officeDocument/2006/relationships/hyperlink" Target="https://docs.aws.amazon.com/textract/latest/dg/what-is.html" TargetMode="External"/><Relationship Id="rId338" Type="http://schemas.openxmlformats.org/officeDocument/2006/relationships/hyperlink" Target="https://docs.aws.amazon.com/transcribe/latest/dg/diarization.html" TargetMode="External"/><Relationship Id="rId650" Type="http://schemas.openxmlformats.org/officeDocument/2006/relationships/hyperlink" Target="https://docs.aws.amazon.com/verifiedpermissions/latest/userguide/what-is-avp.html" TargetMode="External"/><Relationship Id="rId588" Type="http://schemas.openxmlformats.org/officeDocument/2006/relationships/hyperlink" Target="https://docs.aws.amazon.com/xray/latest/devguide/xray-concep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c:title>
  <dc:creator>Author</dc:creator>
  <dc:description/>
  <dc:language>en</dc:language>
  <cp:keywords/>
  <dcterms:created xsi:type="dcterms:W3CDTF">2026-10-20T23:11:04Z</dcterms:created>
  <dcterms:modified xsi:type="dcterms:W3CDTF">2026-10-20T23:11:04Z</dcterms:modified>
  <cp:lastModifiedBy>Author</cp:lastModifiedBy>
  <dc:subject/>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