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BABDE1" w14:textId="27058C15" w:rsidR="00D629CD" w:rsidRDefault="008C1BE4">
      <w:pPr>
        <w:rPr>
          <w:rFonts w:ascii="Arial" w:hAnsi="Arial" w:cs="Arial"/>
          <w:sz w:val="24"/>
          <w:szCs w:val="24"/>
        </w:rPr>
      </w:pPr>
      <w:r w:rsidRPr="00A62B7C">
        <w:rPr>
          <w:rFonts w:ascii="Arial" w:hAnsi="Arial" w:cs="Arial"/>
          <w:sz w:val="24"/>
          <w:szCs w:val="24"/>
        </w:rPr>
        <w:t>Cálculos de volume e c</w:t>
      </w:r>
      <w:r w:rsidR="00CE69B3" w:rsidRPr="00A62B7C">
        <w:rPr>
          <w:rFonts w:ascii="Arial" w:hAnsi="Arial" w:cs="Arial"/>
          <w:sz w:val="24"/>
          <w:szCs w:val="24"/>
        </w:rPr>
        <w:t>lassificação de reservatório basead</w:t>
      </w:r>
      <w:r w:rsidRPr="00A62B7C">
        <w:rPr>
          <w:rFonts w:ascii="Arial" w:hAnsi="Arial" w:cs="Arial"/>
          <w:sz w:val="24"/>
          <w:szCs w:val="24"/>
        </w:rPr>
        <w:t>os</w:t>
      </w:r>
      <w:r w:rsidR="00CE69B3" w:rsidRPr="00A62B7C">
        <w:rPr>
          <w:rFonts w:ascii="Arial" w:hAnsi="Arial" w:cs="Arial"/>
          <w:sz w:val="24"/>
          <w:szCs w:val="24"/>
        </w:rPr>
        <w:t xml:space="preserve"> em propriedades petrofísicas 3D. </w:t>
      </w:r>
    </w:p>
    <w:p w14:paraId="1ADBBBC7" w14:textId="7ABF72F8" w:rsidR="003D4450" w:rsidRDefault="003D4450">
      <w:pPr>
        <w:rPr>
          <w:rFonts w:ascii="Arial" w:hAnsi="Arial" w:cs="Arial"/>
          <w:sz w:val="24"/>
          <w:szCs w:val="24"/>
        </w:rPr>
      </w:pPr>
    </w:p>
    <w:p w14:paraId="1DAA7E58" w14:textId="30BDBF53" w:rsidR="003D4450" w:rsidRDefault="003D4450">
      <w:pPr>
        <w:rPr>
          <w:rFonts w:ascii="Arial" w:hAnsi="Arial" w:cs="Arial"/>
          <w:sz w:val="24"/>
          <w:szCs w:val="24"/>
        </w:rPr>
      </w:pPr>
    </w:p>
    <w:p w14:paraId="7A61A652" w14:textId="0F368975" w:rsidR="003D4450" w:rsidRDefault="003D4450">
      <w:pPr>
        <w:rPr>
          <w:rFonts w:ascii="Arial" w:hAnsi="Arial" w:cs="Arial"/>
          <w:sz w:val="24"/>
          <w:szCs w:val="24"/>
        </w:rPr>
      </w:pPr>
    </w:p>
    <w:p w14:paraId="3A44161C" w14:textId="61110A62" w:rsidR="003D4450" w:rsidRDefault="003D4450">
      <w:pPr>
        <w:rPr>
          <w:rFonts w:ascii="Arial" w:hAnsi="Arial" w:cs="Arial"/>
          <w:sz w:val="24"/>
          <w:szCs w:val="24"/>
        </w:rPr>
      </w:pPr>
    </w:p>
    <w:p w14:paraId="65C8461D" w14:textId="4F36B1AF" w:rsidR="003D4450" w:rsidRDefault="003D4450">
      <w:pPr>
        <w:rPr>
          <w:rFonts w:ascii="Arial" w:hAnsi="Arial" w:cs="Arial"/>
          <w:sz w:val="24"/>
          <w:szCs w:val="24"/>
        </w:rPr>
      </w:pPr>
    </w:p>
    <w:p w14:paraId="004B56AD" w14:textId="6548E4FD" w:rsidR="003D4450" w:rsidRDefault="003D4450">
      <w:pPr>
        <w:rPr>
          <w:rFonts w:ascii="Arial" w:hAnsi="Arial" w:cs="Arial"/>
          <w:sz w:val="24"/>
          <w:szCs w:val="24"/>
        </w:rPr>
      </w:pPr>
    </w:p>
    <w:p w14:paraId="3885BC51" w14:textId="7D9641B2" w:rsidR="003D4450" w:rsidRDefault="003D4450">
      <w:pPr>
        <w:rPr>
          <w:rFonts w:ascii="Arial" w:hAnsi="Arial" w:cs="Arial"/>
          <w:sz w:val="24"/>
          <w:szCs w:val="24"/>
        </w:rPr>
      </w:pPr>
    </w:p>
    <w:p w14:paraId="08633471" w14:textId="60DF8061" w:rsidR="003D4450" w:rsidRDefault="003D4450">
      <w:pPr>
        <w:rPr>
          <w:rFonts w:ascii="Arial" w:hAnsi="Arial" w:cs="Arial"/>
          <w:sz w:val="24"/>
          <w:szCs w:val="24"/>
        </w:rPr>
      </w:pPr>
    </w:p>
    <w:p w14:paraId="794D0551" w14:textId="1AD1ECD7" w:rsidR="003D4450" w:rsidRDefault="003D4450">
      <w:pPr>
        <w:rPr>
          <w:rFonts w:ascii="Arial" w:hAnsi="Arial" w:cs="Arial"/>
          <w:sz w:val="24"/>
          <w:szCs w:val="24"/>
        </w:rPr>
      </w:pPr>
    </w:p>
    <w:p w14:paraId="0277A3B0" w14:textId="42CF5787" w:rsidR="003D4450" w:rsidRDefault="003D4450">
      <w:pPr>
        <w:rPr>
          <w:rFonts w:ascii="Arial" w:hAnsi="Arial" w:cs="Arial"/>
          <w:sz w:val="24"/>
          <w:szCs w:val="24"/>
        </w:rPr>
      </w:pPr>
    </w:p>
    <w:p w14:paraId="275D9F8D" w14:textId="4DBEB5F8" w:rsidR="003D4450" w:rsidRDefault="003D4450">
      <w:pPr>
        <w:rPr>
          <w:rFonts w:ascii="Arial" w:hAnsi="Arial" w:cs="Arial"/>
          <w:sz w:val="24"/>
          <w:szCs w:val="24"/>
        </w:rPr>
      </w:pPr>
    </w:p>
    <w:p w14:paraId="2857CB74" w14:textId="4B24EB3F" w:rsidR="003D4450" w:rsidRDefault="003D4450">
      <w:pPr>
        <w:rPr>
          <w:rFonts w:ascii="Arial" w:hAnsi="Arial" w:cs="Arial"/>
          <w:sz w:val="24"/>
          <w:szCs w:val="24"/>
        </w:rPr>
      </w:pPr>
    </w:p>
    <w:p w14:paraId="62619C03" w14:textId="55AB0DE8" w:rsidR="003D4450" w:rsidRDefault="003D4450">
      <w:pPr>
        <w:rPr>
          <w:rFonts w:ascii="Arial" w:hAnsi="Arial" w:cs="Arial"/>
          <w:sz w:val="24"/>
          <w:szCs w:val="24"/>
        </w:rPr>
      </w:pPr>
    </w:p>
    <w:p w14:paraId="1E416FED" w14:textId="4F6F8720" w:rsidR="003D4450" w:rsidRDefault="003D4450">
      <w:pPr>
        <w:rPr>
          <w:rFonts w:ascii="Arial" w:hAnsi="Arial" w:cs="Arial"/>
          <w:sz w:val="24"/>
          <w:szCs w:val="24"/>
        </w:rPr>
      </w:pPr>
    </w:p>
    <w:p w14:paraId="049FC107" w14:textId="7FBCDA51" w:rsidR="003D4450" w:rsidRDefault="003D4450">
      <w:pPr>
        <w:rPr>
          <w:rFonts w:ascii="Arial" w:hAnsi="Arial" w:cs="Arial"/>
          <w:sz w:val="24"/>
          <w:szCs w:val="24"/>
        </w:rPr>
      </w:pPr>
    </w:p>
    <w:p w14:paraId="0B105F26" w14:textId="0E1EE2E4" w:rsidR="003D4450" w:rsidRDefault="003D4450">
      <w:pPr>
        <w:rPr>
          <w:rFonts w:ascii="Arial" w:hAnsi="Arial" w:cs="Arial"/>
          <w:sz w:val="24"/>
          <w:szCs w:val="24"/>
        </w:rPr>
      </w:pPr>
    </w:p>
    <w:p w14:paraId="51F2ED24" w14:textId="6F804D46" w:rsidR="003D4450" w:rsidRDefault="003D4450">
      <w:pPr>
        <w:rPr>
          <w:rFonts w:ascii="Arial" w:hAnsi="Arial" w:cs="Arial"/>
          <w:sz w:val="24"/>
          <w:szCs w:val="24"/>
        </w:rPr>
      </w:pPr>
    </w:p>
    <w:p w14:paraId="28217669" w14:textId="26C856EA" w:rsidR="003D4450" w:rsidRDefault="003D4450">
      <w:pPr>
        <w:rPr>
          <w:rFonts w:ascii="Arial" w:hAnsi="Arial" w:cs="Arial"/>
          <w:sz w:val="24"/>
          <w:szCs w:val="24"/>
        </w:rPr>
      </w:pPr>
    </w:p>
    <w:p w14:paraId="6EBB0E65" w14:textId="19242C29" w:rsidR="003D4450" w:rsidRDefault="003D4450">
      <w:pPr>
        <w:rPr>
          <w:rFonts w:ascii="Arial" w:hAnsi="Arial" w:cs="Arial"/>
          <w:sz w:val="24"/>
          <w:szCs w:val="24"/>
        </w:rPr>
      </w:pPr>
    </w:p>
    <w:p w14:paraId="1BBED0ED" w14:textId="0261D823" w:rsidR="003D4450" w:rsidRDefault="003D4450">
      <w:pPr>
        <w:rPr>
          <w:rFonts w:ascii="Arial" w:hAnsi="Arial" w:cs="Arial"/>
          <w:sz w:val="24"/>
          <w:szCs w:val="24"/>
        </w:rPr>
      </w:pPr>
    </w:p>
    <w:p w14:paraId="7EAD677D" w14:textId="5D683021" w:rsidR="003D4450" w:rsidRDefault="003D4450">
      <w:pPr>
        <w:rPr>
          <w:rFonts w:ascii="Arial" w:hAnsi="Arial" w:cs="Arial"/>
          <w:sz w:val="24"/>
          <w:szCs w:val="24"/>
        </w:rPr>
      </w:pPr>
    </w:p>
    <w:p w14:paraId="010B4D5D" w14:textId="29A3A76D" w:rsidR="003D4450" w:rsidRDefault="003D4450">
      <w:pPr>
        <w:rPr>
          <w:rFonts w:ascii="Arial" w:hAnsi="Arial" w:cs="Arial"/>
          <w:sz w:val="24"/>
          <w:szCs w:val="24"/>
        </w:rPr>
      </w:pPr>
    </w:p>
    <w:p w14:paraId="065AD4BF" w14:textId="65A061B0" w:rsidR="003D4450" w:rsidRDefault="003D4450">
      <w:pPr>
        <w:rPr>
          <w:rFonts w:ascii="Arial" w:hAnsi="Arial" w:cs="Arial"/>
          <w:sz w:val="24"/>
          <w:szCs w:val="24"/>
        </w:rPr>
      </w:pPr>
    </w:p>
    <w:p w14:paraId="54D08B45" w14:textId="5F7BAEA1" w:rsidR="003D4450" w:rsidRDefault="003D4450">
      <w:pPr>
        <w:rPr>
          <w:rFonts w:ascii="Arial" w:hAnsi="Arial" w:cs="Arial"/>
          <w:sz w:val="24"/>
          <w:szCs w:val="24"/>
        </w:rPr>
      </w:pPr>
    </w:p>
    <w:p w14:paraId="26E74B27" w14:textId="123AE9E4" w:rsidR="003D4450" w:rsidRDefault="003D4450">
      <w:pPr>
        <w:rPr>
          <w:rFonts w:ascii="Arial" w:hAnsi="Arial" w:cs="Arial"/>
          <w:sz w:val="24"/>
          <w:szCs w:val="24"/>
        </w:rPr>
      </w:pPr>
    </w:p>
    <w:p w14:paraId="792B97AE" w14:textId="1866F5D5" w:rsidR="003D4450" w:rsidRDefault="003D4450">
      <w:pPr>
        <w:rPr>
          <w:rFonts w:ascii="Arial" w:hAnsi="Arial" w:cs="Arial"/>
          <w:sz w:val="24"/>
          <w:szCs w:val="24"/>
        </w:rPr>
      </w:pPr>
    </w:p>
    <w:p w14:paraId="40F1BD87" w14:textId="1500B305" w:rsidR="003D4450" w:rsidRDefault="003D4450">
      <w:pPr>
        <w:rPr>
          <w:rFonts w:ascii="Arial" w:hAnsi="Arial" w:cs="Arial"/>
          <w:sz w:val="24"/>
          <w:szCs w:val="24"/>
        </w:rPr>
      </w:pPr>
    </w:p>
    <w:p w14:paraId="56E08B86" w14:textId="77777777" w:rsidR="003D4450" w:rsidRPr="00A62B7C" w:rsidRDefault="003D4450">
      <w:pPr>
        <w:rPr>
          <w:rFonts w:ascii="Arial" w:hAnsi="Arial" w:cs="Arial"/>
          <w:sz w:val="24"/>
          <w:szCs w:val="24"/>
        </w:rPr>
      </w:pPr>
    </w:p>
    <w:p w14:paraId="4C133AE0" w14:textId="77777777" w:rsidR="00CE69B3" w:rsidRPr="00A62B7C" w:rsidRDefault="00CE69B3">
      <w:pPr>
        <w:rPr>
          <w:rFonts w:ascii="Arial" w:hAnsi="Arial" w:cs="Arial"/>
          <w:sz w:val="24"/>
          <w:szCs w:val="24"/>
        </w:rPr>
      </w:pPr>
    </w:p>
    <w:p w14:paraId="18C690EC" w14:textId="16D64C8B" w:rsidR="00CE69B3" w:rsidRDefault="00CE69B3" w:rsidP="003D4450">
      <w:pPr>
        <w:pStyle w:val="ListParagraph"/>
        <w:numPr>
          <w:ilvl w:val="0"/>
          <w:numId w:val="3"/>
        </w:numPr>
        <w:rPr>
          <w:rFonts w:ascii="Arial" w:hAnsi="Arial" w:cs="Arial"/>
          <w:b/>
          <w:sz w:val="28"/>
          <w:szCs w:val="28"/>
        </w:rPr>
      </w:pPr>
      <w:r w:rsidRPr="003D4450">
        <w:rPr>
          <w:rFonts w:ascii="Arial" w:hAnsi="Arial" w:cs="Arial"/>
          <w:b/>
          <w:sz w:val="28"/>
          <w:szCs w:val="28"/>
        </w:rPr>
        <w:lastRenderedPageBreak/>
        <w:t>Introdução</w:t>
      </w:r>
    </w:p>
    <w:p w14:paraId="5361E631" w14:textId="77777777" w:rsidR="003D4450" w:rsidRPr="003D4450" w:rsidRDefault="003D4450" w:rsidP="003D4450">
      <w:pPr>
        <w:pStyle w:val="ListParagraph"/>
        <w:rPr>
          <w:rFonts w:ascii="Arial" w:hAnsi="Arial" w:cs="Arial"/>
          <w:b/>
          <w:sz w:val="28"/>
          <w:szCs w:val="28"/>
        </w:rPr>
      </w:pPr>
    </w:p>
    <w:p w14:paraId="67F5CB79" w14:textId="174DF20C" w:rsidR="007E0A24" w:rsidRPr="00A62B7C" w:rsidRDefault="00CE69B3" w:rsidP="00DB390D">
      <w:pPr>
        <w:spacing w:line="360" w:lineRule="auto"/>
        <w:ind w:firstLine="360"/>
        <w:jc w:val="both"/>
        <w:rPr>
          <w:rFonts w:ascii="Arial" w:hAnsi="Arial" w:cs="Arial"/>
          <w:sz w:val="24"/>
          <w:szCs w:val="24"/>
        </w:rPr>
      </w:pPr>
      <w:r w:rsidRPr="00A62B7C">
        <w:rPr>
          <w:rFonts w:ascii="Arial" w:hAnsi="Arial" w:cs="Arial"/>
          <w:sz w:val="24"/>
          <w:szCs w:val="24"/>
        </w:rPr>
        <w:t xml:space="preserve">Na indústria de exploração em petróleo e gás, o conceito de modelamento de reservatório é entendido como a integração de diferentes fontes de dados em diferentes resoluções e qualidades com o objetivo de desenvolver uma representação acurada da geologia em subsuperfície. Avanços em capacidade de processamento de técnicas computacionais ao longo dos anos 90 e 2000 levou ao desenvolvimento da cada vez mais relevante área de modelamento de reservatório. A combinação de conceitos de geoestatística com maiores capacidades de processamento e bases de dados cada </w:t>
      </w:r>
      <w:r w:rsidR="007E0A24" w:rsidRPr="00A62B7C">
        <w:rPr>
          <w:rFonts w:ascii="Arial" w:hAnsi="Arial" w:cs="Arial"/>
          <w:sz w:val="24"/>
          <w:szCs w:val="24"/>
        </w:rPr>
        <w:t xml:space="preserve">vez </w:t>
      </w:r>
      <w:r w:rsidRPr="00A62B7C">
        <w:rPr>
          <w:rFonts w:ascii="Arial" w:hAnsi="Arial" w:cs="Arial"/>
          <w:sz w:val="24"/>
          <w:szCs w:val="24"/>
        </w:rPr>
        <w:t xml:space="preserve">maiores inicia assim o processo de </w:t>
      </w:r>
      <w:r w:rsidR="007E0A24" w:rsidRPr="00A62B7C">
        <w:rPr>
          <w:rFonts w:ascii="Arial" w:hAnsi="Arial" w:cs="Arial"/>
          <w:sz w:val="24"/>
          <w:szCs w:val="24"/>
        </w:rPr>
        <w:t xml:space="preserve">técnicas estatísticas sendo utilizadas para a inferência e estimativa de propriedades </w:t>
      </w:r>
      <w:r w:rsidR="008C1BE4" w:rsidRPr="00A62B7C">
        <w:rPr>
          <w:rFonts w:ascii="Arial" w:hAnsi="Arial" w:cs="Arial"/>
          <w:sz w:val="24"/>
          <w:szCs w:val="24"/>
        </w:rPr>
        <w:t>geológicas (</w:t>
      </w:r>
      <w:proofErr w:type="spellStart"/>
      <w:r w:rsidRPr="00A62B7C">
        <w:rPr>
          <w:rFonts w:ascii="Arial" w:hAnsi="Arial" w:cs="Arial"/>
          <w:sz w:val="24"/>
          <w:szCs w:val="24"/>
        </w:rPr>
        <w:t>Ringrose</w:t>
      </w:r>
      <w:proofErr w:type="spellEnd"/>
      <w:r w:rsidRPr="00A62B7C">
        <w:rPr>
          <w:rFonts w:ascii="Arial" w:hAnsi="Arial" w:cs="Arial"/>
          <w:sz w:val="24"/>
          <w:szCs w:val="24"/>
        </w:rPr>
        <w:t xml:space="preserve"> &amp; Bentley, 2014a).</w:t>
      </w:r>
    </w:p>
    <w:p w14:paraId="4D9C2712" w14:textId="14148ADF" w:rsidR="007E0A24" w:rsidRPr="00A62B7C" w:rsidRDefault="007E0A24" w:rsidP="00DB390D">
      <w:pPr>
        <w:spacing w:line="360" w:lineRule="auto"/>
        <w:ind w:firstLine="360"/>
        <w:jc w:val="both"/>
        <w:rPr>
          <w:rFonts w:ascii="Arial" w:hAnsi="Arial" w:cs="Arial"/>
          <w:sz w:val="24"/>
          <w:szCs w:val="24"/>
        </w:rPr>
      </w:pPr>
      <w:r w:rsidRPr="00A62B7C">
        <w:rPr>
          <w:rFonts w:ascii="Arial" w:hAnsi="Arial" w:cs="Arial"/>
          <w:sz w:val="24"/>
          <w:szCs w:val="24"/>
        </w:rPr>
        <w:t>Nota-se conjuntamente ao desenvolvimento de novas tecnologias um aumento constante na capacidade de um único geocientista em prover informações quantitativas e qualitativas sobre a geologia em subsuperfície. Possibilitando a realização de modelos preditivos de alta complexidade (</w:t>
      </w:r>
      <w:proofErr w:type="spellStart"/>
      <w:r w:rsidRPr="00A62B7C">
        <w:rPr>
          <w:rFonts w:ascii="Arial" w:hAnsi="Arial" w:cs="Arial"/>
          <w:sz w:val="24"/>
          <w:szCs w:val="24"/>
        </w:rPr>
        <w:t>Trabanou</w:t>
      </w:r>
      <w:proofErr w:type="spellEnd"/>
      <w:r w:rsidRPr="00A62B7C">
        <w:rPr>
          <w:rFonts w:ascii="Arial" w:hAnsi="Arial" w:cs="Arial"/>
          <w:sz w:val="24"/>
          <w:szCs w:val="24"/>
        </w:rPr>
        <w:t xml:space="preserve"> et al, 2004). A complexidade de dado processo se mostra na quantidade de variáveis, na variabilidade da resposta a estas variáveis, </w:t>
      </w:r>
      <w:r w:rsidR="00277A82" w:rsidRPr="00A62B7C">
        <w:rPr>
          <w:rFonts w:ascii="Arial" w:hAnsi="Arial" w:cs="Arial"/>
          <w:sz w:val="24"/>
          <w:szCs w:val="24"/>
        </w:rPr>
        <w:t xml:space="preserve">na qualidade, extensão e resolução dos dados disponíveis bem como na subjetividade associada a interpretações e decisões do operador (Hall, 2013; </w:t>
      </w:r>
      <w:proofErr w:type="spellStart"/>
      <w:r w:rsidR="00277A82" w:rsidRPr="00A62B7C">
        <w:rPr>
          <w:rFonts w:ascii="Arial" w:hAnsi="Arial" w:cs="Arial"/>
          <w:sz w:val="24"/>
          <w:szCs w:val="24"/>
        </w:rPr>
        <w:t>Newrick</w:t>
      </w:r>
      <w:proofErr w:type="spellEnd"/>
      <w:r w:rsidR="00277A82" w:rsidRPr="00A62B7C">
        <w:rPr>
          <w:rFonts w:ascii="Arial" w:hAnsi="Arial" w:cs="Arial"/>
          <w:sz w:val="24"/>
          <w:szCs w:val="24"/>
        </w:rPr>
        <w:t xml:space="preserve"> &amp; Anderson, 2008).</w:t>
      </w:r>
    </w:p>
    <w:p w14:paraId="732036D2" w14:textId="7CB31D93" w:rsidR="008C1BE4" w:rsidRPr="00A62B7C" w:rsidRDefault="008C1BE4" w:rsidP="00DB390D">
      <w:pPr>
        <w:spacing w:line="360" w:lineRule="auto"/>
        <w:ind w:firstLine="360"/>
        <w:jc w:val="both"/>
        <w:rPr>
          <w:rFonts w:ascii="Arial" w:hAnsi="Arial" w:cs="Arial"/>
          <w:sz w:val="24"/>
          <w:szCs w:val="24"/>
        </w:rPr>
      </w:pPr>
      <w:r w:rsidRPr="00A62B7C">
        <w:rPr>
          <w:rFonts w:ascii="Arial" w:hAnsi="Arial" w:cs="Arial"/>
          <w:sz w:val="24"/>
          <w:szCs w:val="24"/>
        </w:rPr>
        <w:t>Este estudo visa desenvolver modelos de propriedades geométricas e petrofísicas</w:t>
      </w:r>
      <w:r w:rsidR="002B4615">
        <w:rPr>
          <w:rFonts w:ascii="Arial" w:hAnsi="Arial" w:cs="Arial"/>
          <w:sz w:val="24"/>
          <w:szCs w:val="24"/>
        </w:rPr>
        <w:t>, além de propriedades derivadas de atributos sísmicos,</w:t>
      </w:r>
      <w:r w:rsidRPr="00A62B7C">
        <w:rPr>
          <w:rFonts w:ascii="Arial" w:hAnsi="Arial" w:cs="Arial"/>
          <w:sz w:val="24"/>
          <w:szCs w:val="24"/>
        </w:rPr>
        <w:t xml:space="preserve"> </w:t>
      </w:r>
      <w:r w:rsidR="00C8395E" w:rsidRPr="00A62B7C">
        <w:rPr>
          <w:rFonts w:ascii="Arial" w:hAnsi="Arial" w:cs="Arial"/>
          <w:sz w:val="24"/>
          <w:szCs w:val="24"/>
        </w:rPr>
        <w:t xml:space="preserve">de um reservatório naturalmente fraturado (Chamado aqui de “Campo B”) inserido no intervalo de idade do </w:t>
      </w:r>
      <w:proofErr w:type="spellStart"/>
      <w:r w:rsidR="00C8395E" w:rsidRPr="00A62B7C">
        <w:rPr>
          <w:rFonts w:ascii="Arial" w:hAnsi="Arial" w:cs="Arial"/>
          <w:sz w:val="24"/>
          <w:szCs w:val="24"/>
        </w:rPr>
        <w:t>albiano</w:t>
      </w:r>
      <w:proofErr w:type="spellEnd"/>
      <w:r w:rsidR="00C8395E" w:rsidRPr="00A62B7C">
        <w:rPr>
          <w:rFonts w:ascii="Arial" w:hAnsi="Arial" w:cs="Arial"/>
          <w:sz w:val="24"/>
          <w:szCs w:val="24"/>
        </w:rPr>
        <w:t xml:space="preserve"> da Bacia de Campos</w:t>
      </w:r>
      <w:r w:rsidR="00CE27B7" w:rsidRPr="00A62B7C">
        <w:rPr>
          <w:rFonts w:ascii="Arial" w:hAnsi="Arial" w:cs="Arial"/>
          <w:sz w:val="24"/>
          <w:szCs w:val="24"/>
        </w:rPr>
        <w:t>.</w:t>
      </w:r>
      <w:r w:rsidR="00C8395E" w:rsidRPr="00A62B7C">
        <w:rPr>
          <w:rFonts w:ascii="Arial" w:hAnsi="Arial" w:cs="Arial"/>
          <w:sz w:val="24"/>
          <w:szCs w:val="24"/>
        </w:rPr>
        <w:t xml:space="preserve"> </w:t>
      </w:r>
      <w:r w:rsidR="006560F0" w:rsidRPr="00A62B7C">
        <w:rPr>
          <w:rFonts w:ascii="Arial" w:hAnsi="Arial" w:cs="Arial"/>
          <w:sz w:val="24"/>
          <w:szCs w:val="24"/>
        </w:rPr>
        <w:t>P</w:t>
      </w:r>
      <w:r w:rsidR="00C8395E" w:rsidRPr="00A62B7C">
        <w:rPr>
          <w:rFonts w:ascii="Arial" w:hAnsi="Arial" w:cs="Arial"/>
          <w:sz w:val="24"/>
          <w:szCs w:val="24"/>
        </w:rPr>
        <w:t>ossibilita</w:t>
      </w:r>
      <w:r w:rsidR="006560F0" w:rsidRPr="00A62B7C">
        <w:rPr>
          <w:rFonts w:ascii="Arial" w:hAnsi="Arial" w:cs="Arial"/>
          <w:sz w:val="24"/>
          <w:szCs w:val="24"/>
        </w:rPr>
        <w:t>ndo</w:t>
      </w:r>
      <w:r w:rsidR="00C8395E" w:rsidRPr="00A62B7C">
        <w:rPr>
          <w:rFonts w:ascii="Arial" w:hAnsi="Arial" w:cs="Arial"/>
          <w:sz w:val="24"/>
          <w:szCs w:val="24"/>
        </w:rPr>
        <w:t xml:space="preserve"> cálculos de volume </w:t>
      </w:r>
      <w:r w:rsidR="006560F0" w:rsidRPr="00A62B7C">
        <w:rPr>
          <w:rFonts w:ascii="Arial" w:hAnsi="Arial" w:cs="Arial"/>
          <w:sz w:val="24"/>
          <w:szCs w:val="24"/>
        </w:rPr>
        <w:t>e</w:t>
      </w:r>
      <w:r w:rsidR="00C8395E" w:rsidRPr="00A62B7C">
        <w:rPr>
          <w:rFonts w:ascii="Arial" w:hAnsi="Arial" w:cs="Arial"/>
          <w:sz w:val="24"/>
          <w:szCs w:val="24"/>
        </w:rPr>
        <w:t xml:space="preserve"> classificação de zonas de interesse</w:t>
      </w:r>
      <w:r w:rsidR="006560F0" w:rsidRPr="00A62B7C">
        <w:rPr>
          <w:rFonts w:ascii="Arial" w:hAnsi="Arial" w:cs="Arial"/>
          <w:sz w:val="24"/>
          <w:szCs w:val="24"/>
        </w:rPr>
        <w:t xml:space="preserve"> no reservatório</w:t>
      </w:r>
      <w:r w:rsidR="00CE27B7" w:rsidRPr="00A62B7C">
        <w:rPr>
          <w:rFonts w:ascii="Arial" w:hAnsi="Arial" w:cs="Arial"/>
          <w:sz w:val="24"/>
          <w:szCs w:val="24"/>
        </w:rPr>
        <w:t xml:space="preserve"> </w:t>
      </w:r>
      <w:r w:rsidR="008876C0">
        <w:rPr>
          <w:rFonts w:ascii="Arial" w:hAnsi="Arial" w:cs="Arial"/>
          <w:sz w:val="24"/>
          <w:szCs w:val="24"/>
        </w:rPr>
        <w:t>por meio</w:t>
      </w:r>
      <w:r w:rsidR="00D36BA6">
        <w:rPr>
          <w:rFonts w:ascii="Arial" w:hAnsi="Arial" w:cs="Arial"/>
          <w:sz w:val="24"/>
          <w:szCs w:val="24"/>
        </w:rPr>
        <w:t xml:space="preserve"> da</w:t>
      </w:r>
      <w:r w:rsidR="00CE27B7" w:rsidRPr="00A62B7C">
        <w:rPr>
          <w:rFonts w:ascii="Arial" w:hAnsi="Arial" w:cs="Arial"/>
          <w:sz w:val="24"/>
          <w:szCs w:val="24"/>
        </w:rPr>
        <w:t xml:space="preserve"> inferência de propriedades em zonas inter-poços</w:t>
      </w:r>
      <w:r w:rsidR="00C8395E" w:rsidRPr="00A62B7C">
        <w:rPr>
          <w:rFonts w:ascii="Arial" w:hAnsi="Arial" w:cs="Arial"/>
          <w:sz w:val="24"/>
          <w:szCs w:val="24"/>
        </w:rPr>
        <w:t>.</w:t>
      </w:r>
      <w:r w:rsidR="009E4DD3" w:rsidRPr="00A62B7C">
        <w:rPr>
          <w:rFonts w:ascii="Arial" w:hAnsi="Arial" w:cs="Arial"/>
          <w:sz w:val="24"/>
          <w:szCs w:val="24"/>
        </w:rPr>
        <w:t xml:space="preserve"> O Campo B mostra-se como de especial interesse para este estudo por se tratar de um reservatório naturalmente fraturado, busca-se assim avaliar a correlação de propriedades como densidade de fraturas e áreas com maiores volumes de hidrocarbonetos.</w:t>
      </w:r>
    </w:p>
    <w:p w14:paraId="53AFF9B6" w14:textId="2E714DB5" w:rsidR="00CE69B3" w:rsidRPr="00A62B7C" w:rsidRDefault="008C1BE4" w:rsidP="00DB390D">
      <w:pPr>
        <w:spacing w:line="360" w:lineRule="auto"/>
        <w:ind w:firstLine="360"/>
        <w:jc w:val="both"/>
        <w:rPr>
          <w:rFonts w:ascii="Arial" w:hAnsi="Arial" w:cs="Arial"/>
          <w:sz w:val="24"/>
          <w:szCs w:val="24"/>
        </w:rPr>
      </w:pPr>
      <w:r w:rsidRPr="00A62B7C">
        <w:rPr>
          <w:rFonts w:ascii="Arial" w:hAnsi="Arial" w:cs="Arial"/>
          <w:sz w:val="24"/>
          <w:szCs w:val="24"/>
        </w:rPr>
        <w:t xml:space="preserve">A construção de modelos geológicos deve ter um objetivo claro desde o seu início, pois as considerações e requerimentos são tão diferentes quanto seus objetivos. Ainda que a maior parte dos modelos somente busque a visualização de inferências </w:t>
      </w:r>
      <w:r w:rsidRPr="00A62B7C">
        <w:rPr>
          <w:rFonts w:ascii="Arial" w:hAnsi="Arial" w:cs="Arial"/>
          <w:sz w:val="24"/>
          <w:szCs w:val="24"/>
        </w:rPr>
        <w:lastRenderedPageBreak/>
        <w:t>sobre a geologia local. O cálculo de modelos para estimativas de volume de reservatório é majoritariamente ligado a propriedades estatisticamente aditivas como saturação de água e porosidade, assim, grids voltados ao cálculo de volumes devem ter extensões claras e bem definidas e não requerem alto nível de detalhamento</w:t>
      </w:r>
      <w:r w:rsidR="00C8395E" w:rsidRPr="00A62B7C">
        <w:rPr>
          <w:rFonts w:ascii="Arial" w:hAnsi="Arial" w:cs="Arial"/>
          <w:sz w:val="24"/>
          <w:szCs w:val="24"/>
        </w:rPr>
        <w:t xml:space="preserve"> (</w:t>
      </w:r>
      <w:proofErr w:type="spellStart"/>
      <w:r w:rsidR="00C8395E" w:rsidRPr="00A62B7C">
        <w:rPr>
          <w:rFonts w:ascii="Arial" w:hAnsi="Arial" w:cs="Arial"/>
          <w:sz w:val="24"/>
          <w:szCs w:val="24"/>
        </w:rPr>
        <w:t>Ringrose</w:t>
      </w:r>
      <w:proofErr w:type="spellEnd"/>
      <w:r w:rsidR="00C8395E" w:rsidRPr="00A62B7C">
        <w:rPr>
          <w:rFonts w:ascii="Arial" w:hAnsi="Arial" w:cs="Arial"/>
          <w:sz w:val="24"/>
          <w:szCs w:val="24"/>
        </w:rPr>
        <w:t xml:space="preserve"> &amp; Bentley, 2014c)</w:t>
      </w:r>
      <w:r w:rsidRPr="00A62B7C">
        <w:rPr>
          <w:rFonts w:ascii="Arial" w:hAnsi="Arial" w:cs="Arial"/>
          <w:sz w:val="24"/>
          <w:szCs w:val="24"/>
        </w:rPr>
        <w:t>.</w:t>
      </w:r>
    </w:p>
    <w:p w14:paraId="4BBEE508" w14:textId="22BF6B26" w:rsidR="00C8395E" w:rsidRPr="00A62B7C" w:rsidRDefault="00C8395E" w:rsidP="00DB390D">
      <w:pPr>
        <w:spacing w:line="360" w:lineRule="auto"/>
        <w:ind w:firstLine="360"/>
        <w:jc w:val="both"/>
        <w:rPr>
          <w:rFonts w:ascii="Arial" w:hAnsi="Arial" w:cs="Arial"/>
          <w:sz w:val="24"/>
          <w:szCs w:val="24"/>
        </w:rPr>
      </w:pPr>
      <w:r w:rsidRPr="00A62B7C">
        <w:rPr>
          <w:rFonts w:ascii="Arial" w:hAnsi="Arial" w:cs="Arial"/>
          <w:sz w:val="24"/>
          <w:szCs w:val="24"/>
        </w:rPr>
        <w:t>Em sua maioria, técnicas em modelamento geoestatístico dependem de modelos de natureza gaussiana, mesmo simulações classificadas como bayesianas ainda dependem de modelos gaussianos multivariáveis para ajustes. Modelos geológicos, no entanto, consistem em diversos componentes que não podem ser descritos satisfatoriamente por variáveis aleatórias, distribuições normais e suas probabilidades associadas, fazendo com que o estado da arte em técnicas de modelamento seja indefinido para um grande número de processos (</w:t>
      </w:r>
      <w:proofErr w:type="spellStart"/>
      <w:r w:rsidRPr="00A62B7C">
        <w:rPr>
          <w:rFonts w:ascii="Arial" w:hAnsi="Arial" w:cs="Arial"/>
          <w:sz w:val="24"/>
          <w:szCs w:val="24"/>
        </w:rPr>
        <w:t>Caers</w:t>
      </w:r>
      <w:proofErr w:type="spellEnd"/>
      <w:r w:rsidRPr="00A62B7C">
        <w:rPr>
          <w:rFonts w:ascii="Arial" w:hAnsi="Arial" w:cs="Arial"/>
          <w:sz w:val="24"/>
          <w:szCs w:val="24"/>
        </w:rPr>
        <w:t xml:space="preserve">, 2010). </w:t>
      </w:r>
    </w:p>
    <w:p w14:paraId="247E66AD" w14:textId="4E1CD6C9" w:rsidR="00C8395E" w:rsidRDefault="00C8395E" w:rsidP="00DB390D">
      <w:pPr>
        <w:spacing w:line="360" w:lineRule="auto"/>
        <w:ind w:firstLine="360"/>
        <w:jc w:val="both"/>
        <w:rPr>
          <w:rFonts w:ascii="Arial" w:hAnsi="Arial" w:cs="Arial"/>
          <w:sz w:val="24"/>
          <w:szCs w:val="24"/>
        </w:rPr>
      </w:pPr>
      <w:r w:rsidRPr="00A62B7C">
        <w:rPr>
          <w:rFonts w:ascii="Arial" w:hAnsi="Arial" w:cs="Arial"/>
          <w:sz w:val="24"/>
          <w:szCs w:val="24"/>
        </w:rPr>
        <w:t>A base de dados deste estudo inclui horizontes no domínio da profundidade para o topo e base do reservatório</w:t>
      </w:r>
      <w:r w:rsidR="006560F0" w:rsidRPr="00A62B7C">
        <w:rPr>
          <w:rFonts w:ascii="Arial" w:hAnsi="Arial" w:cs="Arial"/>
          <w:sz w:val="24"/>
          <w:szCs w:val="24"/>
        </w:rPr>
        <w:t xml:space="preserve"> além de outras unidades geológicas</w:t>
      </w:r>
      <w:r w:rsidR="00CE27B7" w:rsidRPr="00A62B7C">
        <w:rPr>
          <w:rFonts w:ascii="Arial" w:hAnsi="Arial" w:cs="Arial"/>
          <w:sz w:val="24"/>
          <w:szCs w:val="24"/>
        </w:rPr>
        <w:t xml:space="preserve"> estratigraficamente próximas</w:t>
      </w:r>
      <w:r w:rsidRPr="00A62B7C">
        <w:rPr>
          <w:rFonts w:ascii="Arial" w:hAnsi="Arial" w:cs="Arial"/>
          <w:sz w:val="24"/>
          <w:szCs w:val="24"/>
        </w:rPr>
        <w:t xml:space="preserve">, volume 3D </w:t>
      </w:r>
      <w:r w:rsidR="006560F0" w:rsidRPr="00A62B7C">
        <w:rPr>
          <w:rFonts w:ascii="Arial" w:hAnsi="Arial" w:cs="Arial"/>
          <w:sz w:val="24"/>
          <w:szCs w:val="24"/>
        </w:rPr>
        <w:t xml:space="preserve">de </w:t>
      </w:r>
      <w:r w:rsidRPr="00A62B7C">
        <w:rPr>
          <w:rFonts w:ascii="Arial" w:hAnsi="Arial" w:cs="Arial"/>
          <w:sz w:val="24"/>
          <w:szCs w:val="24"/>
        </w:rPr>
        <w:t>sísmic</w:t>
      </w:r>
      <w:r w:rsidR="006560F0" w:rsidRPr="00A62B7C">
        <w:rPr>
          <w:rFonts w:ascii="Arial" w:hAnsi="Arial" w:cs="Arial"/>
          <w:sz w:val="24"/>
          <w:szCs w:val="24"/>
        </w:rPr>
        <w:t>a de reflexão</w:t>
      </w:r>
      <w:r w:rsidRPr="00A62B7C">
        <w:rPr>
          <w:rFonts w:ascii="Arial" w:hAnsi="Arial" w:cs="Arial"/>
          <w:sz w:val="24"/>
          <w:szCs w:val="24"/>
        </w:rPr>
        <w:t xml:space="preserve"> no domínio da profundidade recortado para a área do reservatório</w:t>
      </w:r>
      <w:r w:rsidR="006560F0" w:rsidRPr="00A62B7C">
        <w:rPr>
          <w:rFonts w:ascii="Arial" w:hAnsi="Arial" w:cs="Arial"/>
          <w:sz w:val="24"/>
          <w:szCs w:val="24"/>
        </w:rPr>
        <w:t xml:space="preserve"> e logs de poço com diferentes disponibilidades de logs para </w:t>
      </w:r>
      <w:r w:rsidR="00BE6224" w:rsidRPr="00A62B7C">
        <w:rPr>
          <w:rFonts w:ascii="Arial" w:hAnsi="Arial" w:cs="Arial"/>
          <w:sz w:val="24"/>
          <w:szCs w:val="24"/>
        </w:rPr>
        <w:t>47</w:t>
      </w:r>
      <w:r w:rsidR="006560F0" w:rsidRPr="00A62B7C">
        <w:rPr>
          <w:rFonts w:ascii="Arial" w:hAnsi="Arial" w:cs="Arial"/>
          <w:sz w:val="24"/>
          <w:szCs w:val="24"/>
        </w:rPr>
        <w:t xml:space="preserve"> poços diferentes interceptando ou próximos ao reservatório.</w:t>
      </w:r>
      <w:r w:rsidR="00CE27B7" w:rsidRPr="00A62B7C">
        <w:rPr>
          <w:rFonts w:ascii="Arial" w:hAnsi="Arial" w:cs="Arial"/>
          <w:sz w:val="24"/>
          <w:szCs w:val="24"/>
        </w:rPr>
        <w:t xml:space="preserve"> Também compõe base de dados informações de marcadores de poço para as diferentes litologias e contato óleo-água.</w:t>
      </w:r>
      <w:r w:rsidR="006560F0" w:rsidRPr="00A62B7C">
        <w:rPr>
          <w:rFonts w:ascii="Arial" w:hAnsi="Arial" w:cs="Arial"/>
          <w:sz w:val="24"/>
          <w:szCs w:val="24"/>
        </w:rPr>
        <w:t xml:space="preserve"> Dados todos fornecidos pela Agência Nacional de Petróleo – ANP.</w:t>
      </w:r>
    </w:p>
    <w:p w14:paraId="4368BF40" w14:textId="247DD91C" w:rsidR="00DB390D" w:rsidRDefault="00DB390D" w:rsidP="00DB390D">
      <w:pPr>
        <w:spacing w:line="360" w:lineRule="auto"/>
        <w:ind w:firstLine="360"/>
        <w:jc w:val="both"/>
        <w:rPr>
          <w:rFonts w:ascii="Arial" w:hAnsi="Arial" w:cs="Arial"/>
          <w:sz w:val="24"/>
          <w:szCs w:val="24"/>
        </w:rPr>
      </w:pPr>
    </w:p>
    <w:p w14:paraId="0AFEDF5E" w14:textId="6ECBC49B" w:rsidR="00DB390D" w:rsidRDefault="00DB390D" w:rsidP="00DB390D">
      <w:pPr>
        <w:spacing w:line="360" w:lineRule="auto"/>
        <w:ind w:firstLine="360"/>
        <w:jc w:val="both"/>
        <w:rPr>
          <w:rFonts w:ascii="Arial" w:hAnsi="Arial" w:cs="Arial"/>
          <w:sz w:val="24"/>
          <w:szCs w:val="24"/>
        </w:rPr>
      </w:pPr>
    </w:p>
    <w:p w14:paraId="1A4255A3" w14:textId="7DDC1445" w:rsidR="00DB390D" w:rsidRDefault="00DB390D" w:rsidP="00DB390D">
      <w:pPr>
        <w:spacing w:line="360" w:lineRule="auto"/>
        <w:ind w:firstLine="360"/>
        <w:jc w:val="both"/>
        <w:rPr>
          <w:rFonts w:ascii="Arial" w:hAnsi="Arial" w:cs="Arial"/>
          <w:sz w:val="24"/>
          <w:szCs w:val="24"/>
        </w:rPr>
      </w:pPr>
    </w:p>
    <w:p w14:paraId="7F0294E5" w14:textId="211722E2" w:rsidR="00DB390D" w:rsidRDefault="00DB390D" w:rsidP="00DB390D">
      <w:pPr>
        <w:spacing w:line="360" w:lineRule="auto"/>
        <w:ind w:firstLine="360"/>
        <w:jc w:val="both"/>
        <w:rPr>
          <w:rFonts w:ascii="Arial" w:hAnsi="Arial" w:cs="Arial"/>
          <w:sz w:val="24"/>
          <w:szCs w:val="24"/>
        </w:rPr>
      </w:pPr>
    </w:p>
    <w:p w14:paraId="0FA1FE2A" w14:textId="54A03E5D" w:rsidR="00DB390D" w:rsidRDefault="00DB390D" w:rsidP="00DB390D">
      <w:pPr>
        <w:spacing w:line="360" w:lineRule="auto"/>
        <w:ind w:firstLine="360"/>
        <w:jc w:val="both"/>
        <w:rPr>
          <w:rFonts w:ascii="Arial" w:hAnsi="Arial" w:cs="Arial"/>
          <w:sz w:val="24"/>
          <w:szCs w:val="24"/>
        </w:rPr>
      </w:pPr>
    </w:p>
    <w:p w14:paraId="22855CF7" w14:textId="714C27C6" w:rsidR="00DB390D" w:rsidRDefault="00DB390D" w:rsidP="00DB390D">
      <w:pPr>
        <w:spacing w:line="360" w:lineRule="auto"/>
        <w:ind w:firstLine="360"/>
        <w:jc w:val="both"/>
        <w:rPr>
          <w:rFonts w:ascii="Arial" w:hAnsi="Arial" w:cs="Arial"/>
          <w:sz w:val="24"/>
          <w:szCs w:val="24"/>
        </w:rPr>
      </w:pPr>
    </w:p>
    <w:p w14:paraId="119ED20A" w14:textId="14EC8DE5" w:rsidR="00DB390D" w:rsidRDefault="00DB390D" w:rsidP="00DB390D">
      <w:pPr>
        <w:spacing w:line="360" w:lineRule="auto"/>
        <w:ind w:firstLine="360"/>
        <w:jc w:val="both"/>
        <w:rPr>
          <w:rFonts w:ascii="Arial" w:hAnsi="Arial" w:cs="Arial"/>
          <w:sz w:val="24"/>
          <w:szCs w:val="24"/>
        </w:rPr>
      </w:pPr>
    </w:p>
    <w:p w14:paraId="520C4FE0" w14:textId="3D611B5E" w:rsidR="00DB390D" w:rsidRDefault="00DB390D" w:rsidP="00DB390D">
      <w:pPr>
        <w:spacing w:line="360" w:lineRule="auto"/>
        <w:ind w:firstLine="360"/>
        <w:jc w:val="both"/>
        <w:rPr>
          <w:rFonts w:ascii="Arial" w:hAnsi="Arial" w:cs="Arial"/>
          <w:sz w:val="24"/>
          <w:szCs w:val="24"/>
        </w:rPr>
      </w:pPr>
    </w:p>
    <w:p w14:paraId="5163BA91" w14:textId="79F92936" w:rsidR="00DB390D" w:rsidRDefault="00DB390D" w:rsidP="00DB390D">
      <w:pPr>
        <w:spacing w:line="360" w:lineRule="auto"/>
        <w:ind w:firstLine="360"/>
        <w:jc w:val="both"/>
        <w:rPr>
          <w:rFonts w:ascii="Arial" w:hAnsi="Arial" w:cs="Arial"/>
          <w:sz w:val="24"/>
          <w:szCs w:val="24"/>
        </w:rPr>
      </w:pPr>
    </w:p>
    <w:p w14:paraId="66AEE2F8" w14:textId="77777777" w:rsidR="00DB390D" w:rsidRDefault="00DB390D" w:rsidP="00DB390D">
      <w:pPr>
        <w:spacing w:line="360" w:lineRule="auto"/>
        <w:ind w:firstLine="360"/>
        <w:jc w:val="both"/>
        <w:rPr>
          <w:rFonts w:ascii="Arial" w:hAnsi="Arial" w:cs="Arial"/>
          <w:sz w:val="24"/>
          <w:szCs w:val="24"/>
        </w:rPr>
      </w:pPr>
    </w:p>
    <w:p w14:paraId="1070804A" w14:textId="46F63DD8" w:rsidR="006560F0" w:rsidRPr="00A62B7C" w:rsidRDefault="006560F0">
      <w:pPr>
        <w:rPr>
          <w:rFonts w:ascii="Arial" w:hAnsi="Arial" w:cs="Arial"/>
          <w:sz w:val="24"/>
          <w:szCs w:val="24"/>
        </w:rPr>
      </w:pPr>
    </w:p>
    <w:p w14:paraId="2DEFBB5A" w14:textId="18D86D4D" w:rsidR="00B10D46" w:rsidRPr="003D4450" w:rsidRDefault="00B10D46" w:rsidP="003D4450">
      <w:pPr>
        <w:pStyle w:val="ListParagraph"/>
        <w:numPr>
          <w:ilvl w:val="0"/>
          <w:numId w:val="3"/>
        </w:numPr>
        <w:rPr>
          <w:rFonts w:ascii="Arial" w:hAnsi="Arial" w:cs="Arial"/>
          <w:b/>
          <w:sz w:val="28"/>
          <w:szCs w:val="28"/>
        </w:rPr>
      </w:pPr>
      <w:r w:rsidRPr="003D4450">
        <w:rPr>
          <w:rFonts w:ascii="Arial" w:hAnsi="Arial" w:cs="Arial"/>
          <w:b/>
          <w:sz w:val="28"/>
          <w:szCs w:val="28"/>
        </w:rPr>
        <w:t>CONTEXTO GEOLÓGICO</w:t>
      </w:r>
    </w:p>
    <w:p w14:paraId="60F33DE4" w14:textId="77777777" w:rsidR="00B10D46" w:rsidRPr="00A62B7C" w:rsidRDefault="00B10D46" w:rsidP="00B10D46">
      <w:pPr>
        <w:rPr>
          <w:rFonts w:ascii="Arial" w:hAnsi="Arial" w:cs="Arial"/>
          <w:sz w:val="24"/>
          <w:szCs w:val="24"/>
        </w:rPr>
      </w:pPr>
    </w:p>
    <w:p w14:paraId="6E9A37A1" w14:textId="1C684A28" w:rsidR="00B10D46" w:rsidRPr="003D4450" w:rsidRDefault="003D4450" w:rsidP="003D4450">
      <w:pPr>
        <w:ind w:firstLine="360"/>
        <w:rPr>
          <w:rFonts w:ascii="Arial" w:hAnsi="Arial" w:cs="Arial"/>
          <w:b/>
          <w:sz w:val="24"/>
          <w:szCs w:val="24"/>
        </w:rPr>
      </w:pPr>
      <w:r w:rsidRPr="003D4450">
        <w:rPr>
          <w:rFonts w:ascii="Arial" w:hAnsi="Arial" w:cs="Arial"/>
          <w:b/>
          <w:sz w:val="24"/>
          <w:szCs w:val="24"/>
        </w:rPr>
        <w:t xml:space="preserve">2.1 </w:t>
      </w:r>
      <w:r w:rsidR="00B10D46" w:rsidRPr="003D4450">
        <w:rPr>
          <w:rFonts w:ascii="Arial" w:hAnsi="Arial" w:cs="Arial"/>
          <w:b/>
          <w:sz w:val="24"/>
          <w:szCs w:val="24"/>
        </w:rPr>
        <w:t>BACIA DE CAMPOS</w:t>
      </w:r>
    </w:p>
    <w:p w14:paraId="2D551998" w14:textId="77777777" w:rsidR="00B10D46" w:rsidRPr="00A62B7C" w:rsidRDefault="00B10D46" w:rsidP="00B10D46">
      <w:pPr>
        <w:rPr>
          <w:rFonts w:ascii="Arial" w:hAnsi="Arial" w:cs="Arial"/>
          <w:sz w:val="24"/>
          <w:szCs w:val="24"/>
        </w:rPr>
      </w:pPr>
    </w:p>
    <w:p w14:paraId="6749B245" w14:textId="42D91A1E" w:rsidR="00B10D46" w:rsidRPr="00A62B7C" w:rsidRDefault="00B10D46" w:rsidP="00DB390D">
      <w:pPr>
        <w:spacing w:line="360" w:lineRule="auto"/>
        <w:jc w:val="both"/>
        <w:rPr>
          <w:rFonts w:ascii="Arial" w:hAnsi="Arial" w:cs="Arial"/>
          <w:sz w:val="24"/>
          <w:szCs w:val="24"/>
        </w:rPr>
      </w:pPr>
      <w:r w:rsidRPr="00A62B7C">
        <w:rPr>
          <w:rFonts w:ascii="Arial" w:hAnsi="Arial" w:cs="Arial"/>
          <w:sz w:val="24"/>
          <w:szCs w:val="24"/>
        </w:rPr>
        <w:tab/>
        <w:t>A Bacia de Campos, localizada no sudeste do Brasil, na costa dos estados do Rio de Janeiro e Espírito Santo (Figura 1), ocupa uma área de 115 mil km² desde a linha de costa (</w:t>
      </w:r>
      <w:proofErr w:type="spellStart"/>
      <w:r w:rsidRPr="00A62B7C">
        <w:rPr>
          <w:rFonts w:ascii="Arial" w:hAnsi="Arial" w:cs="Arial"/>
          <w:sz w:val="24"/>
          <w:szCs w:val="24"/>
        </w:rPr>
        <w:t>Bruhn</w:t>
      </w:r>
      <w:proofErr w:type="spellEnd"/>
      <w:r w:rsidRPr="00A62B7C">
        <w:rPr>
          <w:rFonts w:ascii="Arial" w:hAnsi="Arial" w:cs="Arial"/>
          <w:sz w:val="24"/>
          <w:szCs w:val="24"/>
        </w:rPr>
        <w:t>, 1998). Reservatórios de hidrocarbonetos da Bacia de Campos têm como geradoras as rochas do Grupo Lagoa Feia (</w:t>
      </w:r>
      <w:proofErr w:type="spellStart"/>
      <w:r w:rsidRPr="00A62B7C">
        <w:rPr>
          <w:rFonts w:ascii="Arial" w:hAnsi="Arial" w:cs="Arial"/>
          <w:sz w:val="24"/>
          <w:szCs w:val="24"/>
        </w:rPr>
        <w:t>Bruhn</w:t>
      </w:r>
      <w:proofErr w:type="spellEnd"/>
      <w:r w:rsidRPr="00A62B7C">
        <w:rPr>
          <w:rFonts w:ascii="Arial" w:hAnsi="Arial" w:cs="Arial"/>
          <w:sz w:val="24"/>
          <w:szCs w:val="24"/>
        </w:rPr>
        <w:t>, 2003). A Bacia de Campos é considerada a bacia brasileira de maior interesse econômico, com mais de 30 anos de exploração continua e mais de 1600 poços, compreendendo mais de 75% da produção e das reservas brasileiras de hidrocarbonetos (ANP, 2013).</w:t>
      </w:r>
    </w:p>
    <w:p w14:paraId="2BD577EE" w14:textId="77777777" w:rsidR="00B10D46" w:rsidRPr="00A62B7C" w:rsidRDefault="00B10D46" w:rsidP="00B10D46">
      <w:pPr>
        <w:keepNext/>
        <w:jc w:val="center"/>
        <w:rPr>
          <w:rFonts w:ascii="Arial" w:hAnsi="Arial" w:cs="Arial"/>
          <w:sz w:val="24"/>
          <w:szCs w:val="24"/>
        </w:rPr>
      </w:pPr>
      <w:r w:rsidRPr="00A62B7C">
        <w:rPr>
          <w:rFonts w:ascii="Arial" w:hAnsi="Arial" w:cs="Arial"/>
          <w:noProof/>
          <w:sz w:val="24"/>
          <w:szCs w:val="24"/>
        </w:rPr>
        <w:drawing>
          <wp:inline distT="0" distB="0" distL="0" distR="0" wp14:anchorId="265E8444" wp14:editId="1304F81A">
            <wp:extent cx="2676525" cy="2238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76525" cy="2238375"/>
                    </a:xfrm>
                    <a:prstGeom prst="rect">
                      <a:avLst/>
                    </a:prstGeom>
                    <a:noFill/>
                    <a:ln>
                      <a:noFill/>
                    </a:ln>
                  </pic:spPr>
                </pic:pic>
              </a:graphicData>
            </a:graphic>
          </wp:inline>
        </w:drawing>
      </w:r>
    </w:p>
    <w:p w14:paraId="343C19DC" w14:textId="25D0763F" w:rsidR="00B10D46" w:rsidRPr="003D4450" w:rsidRDefault="00B10D46" w:rsidP="00B10D46">
      <w:pPr>
        <w:pStyle w:val="Caption"/>
        <w:jc w:val="center"/>
        <w:rPr>
          <w:rFonts w:ascii="Arial" w:hAnsi="Arial" w:cs="Arial"/>
          <w:b/>
          <w:color w:val="auto"/>
          <w:sz w:val="20"/>
          <w:szCs w:val="20"/>
        </w:rPr>
      </w:pPr>
      <w:r w:rsidRPr="003D4450">
        <w:rPr>
          <w:rFonts w:ascii="Arial" w:hAnsi="Arial" w:cs="Arial"/>
          <w:b/>
          <w:color w:val="auto"/>
          <w:sz w:val="20"/>
          <w:szCs w:val="20"/>
        </w:rPr>
        <w:t xml:space="preserve">Figura </w:t>
      </w:r>
      <w:r w:rsidR="00D5115A" w:rsidRPr="003D4450">
        <w:rPr>
          <w:rFonts w:ascii="Arial" w:hAnsi="Arial" w:cs="Arial"/>
          <w:b/>
          <w:color w:val="auto"/>
          <w:sz w:val="20"/>
          <w:szCs w:val="20"/>
        </w:rPr>
        <w:fldChar w:fldCharType="begin"/>
      </w:r>
      <w:r w:rsidR="00D5115A" w:rsidRPr="003D4450">
        <w:rPr>
          <w:rFonts w:ascii="Arial" w:hAnsi="Arial" w:cs="Arial"/>
          <w:b/>
          <w:color w:val="auto"/>
          <w:sz w:val="20"/>
          <w:szCs w:val="20"/>
        </w:rPr>
        <w:instrText xml:space="preserve"> SEQ Figura \* ARABIC </w:instrText>
      </w:r>
      <w:r w:rsidR="00D5115A" w:rsidRPr="003D4450">
        <w:rPr>
          <w:rFonts w:ascii="Arial" w:hAnsi="Arial" w:cs="Arial"/>
          <w:b/>
          <w:color w:val="auto"/>
          <w:sz w:val="20"/>
          <w:szCs w:val="20"/>
        </w:rPr>
        <w:fldChar w:fldCharType="separate"/>
      </w:r>
      <w:r w:rsidR="004C3F5D">
        <w:rPr>
          <w:rFonts w:ascii="Arial" w:hAnsi="Arial" w:cs="Arial"/>
          <w:b/>
          <w:noProof/>
          <w:color w:val="auto"/>
          <w:sz w:val="20"/>
          <w:szCs w:val="20"/>
        </w:rPr>
        <w:t>1</w:t>
      </w:r>
      <w:r w:rsidR="00D5115A" w:rsidRPr="003D4450">
        <w:rPr>
          <w:rFonts w:ascii="Arial" w:hAnsi="Arial" w:cs="Arial"/>
          <w:b/>
          <w:color w:val="auto"/>
          <w:sz w:val="20"/>
          <w:szCs w:val="20"/>
        </w:rPr>
        <w:fldChar w:fldCharType="end"/>
      </w:r>
      <w:r w:rsidRPr="003D4450">
        <w:rPr>
          <w:rFonts w:ascii="Arial" w:hAnsi="Arial" w:cs="Arial"/>
          <w:b/>
          <w:color w:val="auto"/>
          <w:sz w:val="20"/>
          <w:szCs w:val="20"/>
        </w:rPr>
        <w:t xml:space="preserve"> </w:t>
      </w:r>
      <w:r w:rsidR="00A43F87" w:rsidRPr="003D4450">
        <w:rPr>
          <w:rFonts w:ascii="Arial" w:hAnsi="Arial" w:cs="Arial"/>
          <w:b/>
          <w:color w:val="auto"/>
          <w:sz w:val="20"/>
          <w:szCs w:val="20"/>
        </w:rPr>
        <w:t>- Localização</w:t>
      </w:r>
      <w:r w:rsidRPr="003D4450">
        <w:rPr>
          <w:rFonts w:ascii="Arial" w:hAnsi="Arial" w:cs="Arial"/>
          <w:b/>
          <w:color w:val="auto"/>
          <w:sz w:val="20"/>
          <w:szCs w:val="20"/>
        </w:rPr>
        <w:t xml:space="preserve"> da Bacia de Campos (modificado de Rangel e Martins, 1998)</w:t>
      </w:r>
    </w:p>
    <w:p w14:paraId="4C54E83C" w14:textId="76FB6707" w:rsidR="00B10D46" w:rsidRPr="00A62B7C" w:rsidRDefault="00B10D46" w:rsidP="00DB390D">
      <w:pPr>
        <w:spacing w:line="360" w:lineRule="auto"/>
        <w:ind w:firstLine="708"/>
        <w:jc w:val="both"/>
        <w:rPr>
          <w:rFonts w:ascii="Arial" w:hAnsi="Arial" w:cs="Arial"/>
          <w:sz w:val="24"/>
          <w:szCs w:val="24"/>
        </w:rPr>
      </w:pPr>
      <w:r w:rsidRPr="00A62B7C">
        <w:rPr>
          <w:rFonts w:ascii="Arial" w:hAnsi="Arial" w:cs="Arial"/>
          <w:sz w:val="24"/>
          <w:szCs w:val="24"/>
        </w:rPr>
        <w:t xml:space="preserve">Bacia de margem passiva, a Bacia de Campos tem sua evolução relacionada à quebra do Gondwana (Guardado et al. 1989; Dias et al., 1990. Definem-se assim 2 estilos estruturais principais à bacia: (1) </w:t>
      </w:r>
      <w:proofErr w:type="spellStart"/>
      <w:r w:rsidRPr="00A62B7C">
        <w:rPr>
          <w:rFonts w:ascii="Arial" w:hAnsi="Arial" w:cs="Arial"/>
          <w:sz w:val="24"/>
          <w:szCs w:val="24"/>
        </w:rPr>
        <w:t>falhamentos</w:t>
      </w:r>
      <w:proofErr w:type="spellEnd"/>
      <w:r w:rsidRPr="00A62B7C">
        <w:rPr>
          <w:rFonts w:ascii="Arial" w:hAnsi="Arial" w:cs="Arial"/>
          <w:sz w:val="24"/>
          <w:szCs w:val="24"/>
        </w:rPr>
        <w:t xml:space="preserve"> de blocos relacionados à fase </w:t>
      </w:r>
      <w:proofErr w:type="spellStart"/>
      <w:r w:rsidRPr="0032750C">
        <w:rPr>
          <w:rFonts w:ascii="Arial" w:hAnsi="Arial" w:cs="Arial"/>
          <w:i/>
          <w:sz w:val="24"/>
          <w:szCs w:val="24"/>
        </w:rPr>
        <w:t>rift</w:t>
      </w:r>
      <w:proofErr w:type="spellEnd"/>
      <w:r w:rsidRPr="00A62B7C">
        <w:rPr>
          <w:rFonts w:ascii="Arial" w:hAnsi="Arial" w:cs="Arial"/>
          <w:sz w:val="24"/>
          <w:szCs w:val="24"/>
        </w:rPr>
        <w:t xml:space="preserve">, compondo </w:t>
      </w:r>
      <w:proofErr w:type="spellStart"/>
      <w:r w:rsidRPr="0032750C">
        <w:rPr>
          <w:rFonts w:ascii="Arial" w:hAnsi="Arial" w:cs="Arial"/>
          <w:i/>
          <w:sz w:val="24"/>
          <w:szCs w:val="24"/>
        </w:rPr>
        <w:t>horsts</w:t>
      </w:r>
      <w:proofErr w:type="spellEnd"/>
      <w:r w:rsidRPr="00A62B7C">
        <w:rPr>
          <w:rFonts w:ascii="Arial" w:hAnsi="Arial" w:cs="Arial"/>
          <w:sz w:val="24"/>
          <w:szCs w:val="24"/>
        </w:rPr>
        <w:t xml:space="preserve">, </w:t>
      </w:r>
      <w:proofErr w:type="spellStart"/>
      <w:r w:rsidRPr="0032750C">
        <w:rPr>
          <w:rFonts w:ascii="Arial" w:hAnsi="Arial" w:cs="Arial"/>
          <w:i/>
          <w:sz w:val="24"/>
          <w:szCs w:val="24"/>
        </w:rPr>
        <w:t>grabens</w:t>
      </w:r>
      <w:proofErr w:type="spellEnd"/>
      <w:r w:rsidRPr="00A62B7C">
        <w:rPr>
          <w:rFonts w:ascii="Arial" w:hAnsi="Arial" w:cs="Arial"/>
          <w:sz w:val="24"/>
          <w:szCs w:val="24"/>
        </w:rPr>
        <w:t xml:space="preserve"> e </w:t>
      </w:r>
      <w:proofErr w:type="spellStart"/>
      <w:r w:rsidRPr="00A62B7C">
        <w:rPr>
          <w:rFonts w:ascii="Arial" w:hAnsi="Arial" w:cs="Arial"/>
          <w:sz w:val="24"/>
          <w:szCs w:val="24"/>
        </w:rPr>
        <w:t>semi-</w:t>
      </w:r>
      <w:r w:rsidRPr="0032750C">
        <w:rPr>
          <w:rFonts w:ascii="Arial" w:hAnsi="Arial" w:cs="Arial"/>
          <w:i/>
          <w:sz w:val="24"/>
          <w:szCs w:val="24"/>
        </w:rPr>
        <w:t>grabens</w:t>
      </w:r>
      <w:proofErr w:type="spellEnd"/>
      <w:r w:rsidRPr="00A62B7C">
        <w:rPr>
          <w:rFonts w:ascii="Arial" w:hAnsi="Arial" w:cs="Arial"/>
          <w:sz w:val="24"/>
          <w:szCs w:val="24"/>
        </w:rPr>
        <w:t xml:space="preserve">, envolvendo o embasamento e sedimentos do </w:t>
      </w:r>
      <w:proofErr w:type="spellStart"/>
      <w:r w:rsidRPr="00A62B7C">
        <w:rPr>
          <w:rFonts w:ascii="Arial" w:hAnsi="Arial" w:cs="Arial"/>
          <w:sz w:val="24"/>
          <w:szCs w:val="24"/>
        </w:rPr>
        <w:t>pré</w:t>
      </w:r>
      <w:proofErr w:type="spellEnd"/>
      <w:r w:rsidRPr="00A62B7C">
        <w:rPr>
          <w:rFonts w:ascii="Arial" w:hAnsi="Arial" w:cs="Arial"/>
          <w:sz w:val="24"/>
          <w:szCs w:val="24"/>
        </w:rPr>
        <w:t xml:space="preserve">-sal e (2) estruturas geradas pela movimentação de sal, em geral falhas </w:t>
      </w:r>
      <w:proofErr w:type="spellStart"/>
      <w:r w:rsidRPr="00A62B7C">
        <w:rPr>
          <w:rFonts w:ascii="Arial" w:hAnsi="Arial" w:cs="Arial"/>
          <w:sz w:val="24"/>
          <w:szCs w:val="24"/>
        </w:rPr>
        <w:t>lístricas</w:t>
      </w:r>
      <w:proofErr w:type="spellEnd"/>
      <w:r w:rsidRPr="00A62B7C">
        <w:rPr>
          <w:rFonts w:ascii="Arial" w:hAnsi="Arial" w:cs="Arial"/>
          <w:sz w:val="24"/>
          <w:szCs w:val="24"/>
        </w:rPr>
        <w:t xml:space="preserve">, afetando sedimentos do </w:t>
      </w:r>
      <w:proofErr w:type="spellStart"/>
      <w:r w:rsidRPr="00A62B7C">
        <w:rPr>
          <w:rFonts w:ascii="Arial" w:hAnsi="Arial" w:cs="Arial"/>
          <w:sz w:val="24"/>
          <w:szCs w:val="24"/>
        </w:rPr>
        <w:t>pós-sal</w:t>
      </w:r>
      <w:proofErr w:type="spellEnd"/>
      <w:r w:rsidRPr="00A62B7C">
        <w:rPr>
          <w:rFonts w:ascii="Arial" w:hAnsi="Arial" w:cs="Arial"/>
          <w:sz w:val="24"/>
          <w:szCs w:val="24"/>
        </w:rPr>
        <w:t xml:space="preserve"> (</w:t>
      </w:r>
      <w:proofErr w:type="spellStart"/>
      <w:r w:rsidRPr="00A62B7C">
        <w:rPr>
          <w:rFonts w:ascii="Arial" w:hAnsi="Arial" w:cs="Arial"/>
          <w:sz w:val="24"/>
          <w:szCs w:val="24"/>
        </w:rPr>
        <w:t>Spadini</w:t>
      </w:r>
      <w:proofErr w:type="spellEnd"/>
      <w:r w:rsidRPr="00A62B7C">
        <w:rPr>
          <w:rFonts w:ascii="Arial" w:hAnsi="Arial" w:cs="Arial"/>
          <w:sz w:val="24"/>
          <w:szCs w:val="24"/>
        </w:rPr>
        <w:t xml:space="preserve">, 1992; Figueiredo &amp; </w:t>
      </w:r>
      <w:proofErr w:type="spellStart"/>
      <w:r w:rsidRPr="00A62B7C">
        <w:rPr>
          <w:rFonts w:ascii="Arial" w:hAnsi="Arial" w:cs="Arial"/>
          <w:sz w:val="24"/>
          <w:szCs w:val="24"/>
        </w:rPr>
        <w:t>Mohriak</w:t>
      </w:r>
      <w:proofErr w:type="spellEnd"/>
      <w:r w:rsidRPr="00A62B7C">
        <w:rPr>
          <w:rFonts w:ascii="Arial" w:hAnsi="Arial" w:cs="Arial"/>
          <w:sz w:val="24"/>
          <w:szCs w:val="24"/>
        </w:rPr>
        <w:t>, 1984; Guardado et al., 1989; Dias et al., 1990).</w:t>
      </w:r>
    </w:p>
    <w:p w14:paraId="51B5B2CB" w14:textId="77777777" w:rsidR="00DB390D" w:rsidRDefault="00B10D46" w:rsidP="00DB390D">
      <w:pPr>
        <w:spacing w:line="360" w:lineRule="auto"/>
        <w:jc w:val="both"/>
        <w:rPr>
          <w:rFonts w:ascii="Arial" w:hAnsi="Arial" w:cs="Arial"/>
          <w:sz w:val="24"/>
          <w:szCs w:val="24"/>
        </w:rPr>
      </w:pPr>
      <w:r w:rsidRPr="00A62B7C">
        <w:rPr>
          <w:rFonts w:ascii="Arial" w:hAnsi="Arial" w:cs="Arial"/>
          <w:sz w:val="24"/>
          <w:szCs w:val="24"/>
        </w:rPr>
        <w:tab/>
      </w:r>
      <w:proofErr w:type="spellStart"/>
      <w:r w:rsidRPr="00A62B7C">
        <w:rPr>
          <w:rFonts w:ascii="Arial" w:hAnsi="Arial" w:cs="Arial"/>
          <w:sz w:val="24"/>
          <w:szCs w:val="24"/>
        </w:rPr>
        <w:t>Winter</w:t>
      </w:r>
      <w:proofErr w:type="spellEnd"/>
      <w:r w:rsidRPr="00A62B7C">
        <w:rPr>
          <w:rFonts w:ascii="Arial" w:hAnsi="Arial" w:cs="Arial"/>
          <w:sz w:val="24"/>
          <w:szCs w:val="24"/>
        </w:rPr>
        <w:t xml:space="preserve"> et al. (2007) dividem a estratigrafia da Bacia de Campos em Formação Cabiúnas, Grupo Lagoa Feia, Grupo Macaé e Grupo Campos (Figura 2). O Campo B, estudado neste trabalho, encontra-se inserido no intervalo do Grupo Macaé</w:t>
      </w:r>
      <w:r w:rsidR="00DB390D">
        <w:rPr>
          <w:rFonts w:ascii="Arial" w:hAnsi="Arial" w:cs="Arial"/>
          <w:sz w:val="24"/>
          <w:szCs w:val="24"/>
        </w:rPr>
        <w:t>.</w:t>
      </w:r>
    </w:p>
    <w:p w14:paraId="0E6F7A62" w14:textId="3B589E17" w:rsidR="00B10D46" w:rsidRPr="00A62B7C" w:rsidRDefault="00B10D46" w:rsidP="00503DDB">
      <w:pPr>
        <w:spacing w:line="360" w:lineRule="auto"/>
        <w:jc w:val="center"/>
        <w:rPr>
          <w:rFonts w:ascii="Arial" w:hAnsi="Arial" w:cs="Arial"/>
          <w:sz w:val="24"/>
          <w:szCs w:val="24"/>
        </w:rPr>
      </w:pPr>
      <w:r w:rsidRPr="00A62B7C">
        <w:rPr>
          <w:rFonts w:ascii="Arial" w:hAnsi="Arial" w:cs="Arial"/>
          <w:noProof/>
          <w:sz w:val="24"/>
          <w:szCs w:val="24"/>
        </w:rPr>
        <w:lastRenderedPageBreak/>
        <w:drawing>
          <wp:inline distT="0" distB="0" distL="0" distR="0" wp14:anchorId="4807E832" wp14:editId="5D2AEDAE">
            <wp:extent cx="4667250" cy="481058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86417" cy="4830337"/>
                    </a:xfrm>
                    <a:prstGeom prst="rect">
                      <a:avLst/>
                    </a:prstGeom>
                    <a:noFill/>
                    <a:ln>
                      <a:noFill/>
                    </a:ln>
                  </pic:spPr>
                </pic:pic>
              </a:graphicData>
            </a:graphic>
          </wp:inline>
        </w:drawing>
      </w:r>
    </w:p>
    <w:p w14:paraId="1B577C10" w14:textId="6EB90620" w:rsidR="003D4450" w:rsidRDefault="00B10D46" w:rsidP="00DB390D">
      <w:pPr>
        <w:pStyle w:val="Caption"/>
        <w:jc w:val="center"/>
        <w:rPr>
          <w:rFonts w:ascii="Arial" w:hAnsi="Arial" w:cs="Arial"/>
          <w:b/>
          <w:color w:val="auto"/>
          <w:sz w:val="20"/>
          <w:szCs w:val="20"/>
        </w:rPr>
      </w:pPr>
      <w:r w:rsidRPr="003D4450">
        <w:rPr>
          <w:rFonts w:ascii="Arial" w:hAnsi="Arial" w:cs="Arial"/>
          <w:b/>
          <w:color w:val="auto"/>
          <w:sz w:val="20"/>
          <w:szCs w:val="20"/>
        </w:rPr>
        <w:t xml:space="preserve">Figura </w:t>
      </w:r>
      <w:r w:rsidR="00D5115A" w:rsidRPr="003D4450">
        <w:rPr>
          <w:rFonts w:ascii="Arial" w:hAnsi="Arial" w:cs="Arial"/>
          <w:b/>
          <w:color w:val="auto"/>
          <w:sz w:val="20"/>
          <w:szCs w:val="20"/>
        </w:rPr>
        <w:fldChar w:fldCharType="begin"/>
      </w:r>
      <w:r w:rsidR="00D5115A" w:rsidRPr="003D4450">
        <w:rPr>
          <w:rFonts w:ascii="Arial" w:hAnsi="Arial" w:cs="Arial"/>
          <w:b/>
          <w:color w:val="auto"/>
          <w:sz w:val="20"/>
          <w:szCs w:val="20"/>
        </w:rPr>
        <w:instrText xml:space="preserve"> SEQ Figura \* ARABIC </w:instrText>
      </w:r>
      <w:r w:rsidR="00D5115A" w:rsidRPr="003D4450">
        <w:rPr>
          <w:rFonts w:ascii="Arial" w:hAnsi="Arial" w:cs="Arial"/>
          <w:b/>
          <w:color w:val="auto"/>
          <w:sz w:val="20"/>
          <w:szCs w:val="20"/>
        </w:rPr>
        <w:fldChar w:fldCharType="separate"/>
      </w:r>
      <w:r w:rsidR="004C3F5D">
        <w:rPr>
          <w:rFonts w:ascii="Arial" w:hAnsi="Arial" w:cs="Arial"/>
          <w:b/>
          <w:noProof/>
          <w:color w:val="auto"/>
          <w:sz w:val="20"/>
          <w:szCs w:val="20"/>
        </w:rPr>
        <w:t>2</w:t>
      </w:r>
      <w:r w:rsidR="00D5115A" w:rsidRPr="003D4450">
        <w:rPr>
          <w:rFonts w:ascii="Arial" w:hAnsi="Arial" w:cs="Arial"/>
          <w:b/>
          <w:color w:val="auto"/>
          <w:sz w:val="20"/>
          <w:szCs w:val="20"/>
        </w:rPr>
        <w:fldChar w:fldCharType="end"/>
      </w:r>
      <w:r w:rsidR="00A43F87">
        <w:rPr>
          <w:rFonts w:ascii="Arial" w:hAnsi="Arial" w:cs="Arial"/>
          <w:b/>
          <w:color w:val="auto"/>
          <w:sz w:val="20"/>
          <w:szCs w:val="20"/>
        </w:rPr>
        <w:t xml:space="preserve"> </w:t>
      </w:r>
      <w:r w:rsidRPr="003D4450">
        <w:rPr>
          <w:rFonts w:ascii="Arial" w:hAnsi="Arial" w:cs="Arial"/>
          <w:b/>
          <w:color w:val="auto"/>
          <w:sz w:val="20"/>
          <w:szCs w:val="20"/>
        </w:rPr>
        <w:t xml:space="preserve">- Carta estratigráfica da Bacia de Campos simplificada. (Modificada de Guardado et al., 2000, e parcialmente atualizada após </w:t>
      </w:r>
      <w:proofErr w:type="spellStart"/>
      <w:r w:rsidRPr="003D4450">
        <w:rPr>
          <w:rFonts w:ascii="Arial" w:hAnsi="Arial" w:cs="Arial"/>
          <w:b/>
          <w:color w:val="auto"/>
          <w:sz w:val="20"/>
          <w:szCs w:val="20"/>
        </w:rPr>
        <w:t>Winter</w:t>
      </w:r>
      <w:proofErr w:type="spellEnd"/>
      <w:r w:rsidRPr="003D4450">
        <w:rPr>
          <w:rFonts w:ascii="Arial" w:hAnsi="Arial" w:cs="Arial"/>
          <w:b/>
          <w:color w:val="auto"/>
          <w:sz w:val="20"/>
          <w:szCs w:val="20"/>
        </w:rPr>
        <w:t xml:space="preserve"> et al., 2007, in </w:t>
      </w:r>
      <w:proofErr w:type="spellStart"/>
      <w:r w:rsidRPr="003D4450">
        <w:rPr>
          <w:rFonts w:ascii="Arial" w:hAnsi="Arial" w:cs="Arial"/>
          <w:b/>
          <w:color w:val="auto"/>
          <w:sz w:val="20"/>
          <w:szCs w:val="20"/>
        </w:rPr>
        <w:t>Melani</w:t>
      </w:r>
      <w:proofErr w:type="spellEnd"/>
      <w:r w:rsidRPr="003D4450">
        <w:rPr>
          <w:rFonts w:ascii="Arial" w:hAnsi="Arial" w:cs="Arial"/>
          <w:b/>
          <w:color w:val="auto"/>
          <w:sz w:val="20"/>
          <w:szCs w:val="20"/>
        </w:rPr>
        <w:t>, 2015).</w:t>
      </w:r>
    </w:p>
    <w:p w14:paraId="30E6F988" w14:textId="77777777" w:rsidR="00DB390D" w:rsidRPr="00DB390D" w:rsidRDefault="00DB390D" w:rsidP="00DB390D"/>
    <w:p w14:paraId="18A0E619" w14:textId="77777777" w:rsidR="00B10D46" w:rsidRPr="00A62B7C" w:rsidRDefault="00B10D46" w:rsidP="00B10D46">
      <w:pPr>
        <w:rPr>
          <w:rFonts w:ascii="Arial" w:hAnsi="Arial" w:cs="Arial"/>
          <w:sz w:val="24"/>
          <w:szCs w:val="24"/>
        </w:rPr>
      </w:pPr>
    </w:p>
    <w:p w14:paraId="4F8E9EC5" w14:textId="31A1250D" w:rsidR="003D4450" w:rsidRPr="003D4450" w:rsidRDefault="003D4450" w:rsidP="003D4450">
      <w:pPr>
        <w:ind w:firstLine="708"/>
        <w:rPr>
          <w:rFonts w:ascii="Arial" w:hAnsi="Arial" w:cs="Arial"/>
          <w:b/>
          <w:sz w:val="28"/>
          <w:szCs w:val="28"/>
        </w:rPr>
      </w:pPr>
      <w:r w:rsidRPr="003D4450">
        <w:rPr>
          <w:rFonts w:ascii="Arial" w:hAnsi="Arial" w:cs="Arial"/>
          <w:b/>
          <w:sz w:val="28"/>
          <w:szCs w:val="28"/>
        </w:rPr>
        <w:t>2.</w:t>
      </w:r>
      <w:r>
        <w:rPr>
          <w:rFonts w:ascii="Arial" w:hAnsi="Arial" w:cs="Arial"/>
          <w:b/>
          <w:sz w:val="28"/>
          <w:szCs w:val="28"/>
        </w:rPr>
        <w:t>2</w:t>
      </w:r>
      <w:r w:rsidRPr="003D4450">
        <w:rPr>
          <w:rFonts w:ascii="Arial" w:hAnsi="Arial" w:cs="Arial"/>
          <w:b/>
          <w:sz w:val="28"/>
          <w:szCs w:val="28"/>
        </w:rPr>
        <w:t xml:space="preserve"> </w:t>
      </w:r>
      <w:r w:rsidR="00B10D46" w:rsidRPr="003D4450">
        <w:rPr>
          <w:rFonts w:ascii="Arial" w:hAnsi="Arial" w:cs="Arial"/>
          <w:b/>
          <w:sz w:val="28"/>
          <w:szCs w:val="28"/>
        </w:rPr>
        <w:t>GRUPO MACA</w:t>
      </w:r>
      <w:r>
        <w:rPr>
          <w:rFonts w:ascii="Arial" w:hAnsi="Arial" w:cs="Arial"/>
          <w:b/>
          <w:sz w:val="28"/>
          <w:szCs w:val="28"/>
        </w:rPr>
        <w:t>É</w:t>
      </w:r>
      <w:r w:rsidR="00A43F87">
        <w:rPr>
          <w:rFonts w:ascii="Arial" w:hAnsi="Arial" w:cs="Arial"/>
          <w:b/>
          <w:sz w:val="28"/>
          <w:szCs w:val="28"/>
        </w:rPr>
        <w:br/>
      </w:r>
    </w:p>
    <w:p w14:paraId="6D2B1540" w14:textId="4298F8CD" w:rsidR="00B10D46" w:rsidRDefault="00B10D46" w:rsidP="00DB390D">
      <w:pPr>
        <w:spacing w:line="360" w:lineRule="auto"/>
        <w:ind w:firstLine="708"/>
        <w:jc w:val="both"/>
        <w:rPr>
          <w:rFonts w:ascii="Arial" w:hAnsi="Arial" w:cs="Arial"/>
          <w:sz w:val="24"/>
          <w:szCs w:val="24"/>
        </w:rPr>
      </w:pPr>
      <w:r w:rsidRPr="00A62B7C">
        <w:rPr>
          <w:rFonts w:ascii="Arial" w:hAnsi="Arial" w:cs="Arial"/>
          <w:sz w:val="24"/>
          <w:szCs w:val="24"/>
        </w:rPr>
        <w:t>Composto pelas Formações: Goitacás, Quissamã, Outeiro, Imbetiba e Namorado (</w:t>
      </w:r>
      <w:proofErr w:type="spellStart"/>
      <w:r w:rsidRPr="00A62B7C">
        <w:rPr>
          <w:rFonts w:ascii="Arial" w:hAnsi="Arial" w:cs="Arial"/>
          <w:sz w:val="24"/>
          <w:szCs w:val="24"/>
        </w:rPr>
        <w:t>Winter</w:t>
      </w:r>
      <w:proofErr w:type="spellEnd"/>
      <w:r w:rsidRPr="00A62B7C">
        <w:rPr>
          <w:rFonts w:ascii="Arial" w:hAnsi="Arial" w:cs="Arial"/>
          <w:sz w:val="24"/>
          <w:szCs w:val="24"/>
        </w:rPr>
        <w:t xml:space="preserve"> et al, 2007), o Grupo Macaé representa porção inferior da sequência </w:t>
      </w:r>
      <w:proofErr w:type="spellStart"/>
      <w:r w:rsidRPr="00A62B7C">
        <w:rPr>
          <w:rFonts w:ascii="Arial" w:hAnsi="Arial" w:cs="Arial"/>
          <w:sz w:val="24"/>
          <w:szCs w:val="24"/>
        </w:rPr>
        <w:t>pós-sal</w:t>
      </w:r>
      <w:proofErr w:type="spellEnd"/>
      <w:r w:rsidRPr="00A62B7C">
        <w:rPr>
          <w:rFonts w:ascii="Arial" w:hAnsi="Arial" w:cs="Arial"/>
          <w:sz w:val="24"/>
          <w:szCs w:val="24"/>
        </w:rPr>
        <w:t>, com deposição carbonática em mar raso (</w:t>
      </w:r>
      <w:proofErr w:type="spellStart"/>
      <w:r w:rsidRPr="00A62B7C">
        <w:rPr>
          <w:rFonts w:ascii="Arial" w:hAnsi="Arial" w:cs="Arial"/>
          <w:sz w:val="24"/>
          <w:szCs w:val="24"/>
        </w:rPr>
        <w:t>Robaina</w:t>
      </w:r>
      <w:proofErr w:type="spellEnd"/>
      <w:r w:rsidRPr="00A62B7C">
        <w:rPr>
          <w:rFonts w:ascii="Arial" w:hAnsi="Arial" w:cs="Arial"/>
          <w:sz w:val="24"/>
          <w:szCs w:val="24"/>
        </w:rPr>
        <w:t xml:space="preserve"> et al, 1991). Dominado por carbonatos marinhos de águas rasas, o Grupo Macaé é caracterizado por uma associação de </w:t>
      </w:r>
      <w:proofErr w:type="spellStart"/>
      <w:r w:rsidRPr="00A62B7C">
        <w:rPr>
          <w:rFonts w:ascii="Arial" w:hAnsi="Arial" w:cs="Arial"/>
          <w:sz w:val="24"/>
          <w:szCs w:val="24"/>
        </w:rPr>
        <w:t>calcarenitos</w:t>
      </w:r>
      <w:proofErr w:type="spellEnd"/>
      <w:r w:rsidRPr="00A62B7C">
        <w:rPr>
          <w:rFonts w:ascii="Arial" w:hAnsi="Arial" w:cs="Arial"/>
          <w:sz w:val="24"/>
          <w:szCs w:val="24"/>
        </w:rPr>
        <w:t xml:space="preserve">, </w:t>
      </w:r>
      <w:proofErr w:type="spellStart"/>
      <w:r w:rsidRPr="00A62B7C">
        <w:rPr>
          <w:rFonts w:ascii="Arial" w:hAnsi="Arial" w:cs="Arial"/>
          <w:sz w:val="24"/>
          <w:szCs w:val="24"/>
        </w:rPr>
        <w:t>calcirruditos</w:t>
      </w:r>
      <w:proofErr w:type="spellEnd"/>
      <w:r w:rsidRPr="00A62B7C">
        <w:rPr>
          <w:rFonts w:ascii="Arial" w:hAnsi="Arial" w:cs="Arial"/>
          <w:sz w:val="24"/>
          <w:szCs w:val="24"/>
        </w:rPr>
        <w:t xml:space="preserve"> e </w:t>
      </w:r>
      <w:proofErr w:type="spellStart"/>
      <w:r w:rsidRPr="00A62B7C">
        <w:rPr>
          <w:rFonts w:ascii="Arial" w:hAnsi="Arial" w:cs="Arial"/>
          <w:sz w:val="24"/>
          <w:szCs w:val="24"/>
        </w:rPr>
        <w:t>calcilutitos</w:t>
      </w:r>
      <w:proofErr w:type="spellEnd"/>
      <w:r w:rsidRPr="00A62B7C">
        <w:rPr>
          <w:rFonts w:ascii="Arial" w:hAnsi="Arial" w:cs="Arial"/>
          <w:sz w:val="24"/>
          <w:szCs w:val="24"/>
        </w:rPr>
        <w:t>, depositados em ambiente de moderada a alta energia (Franz, 1987).</w:t>
      </w:r>
    </w:p>
    <w:p w14:paraId="018DAF43" w14:textId="77777777" w:rsidR="00DB390D" w:rsidRPr="00A62B7C" w:rsidRDefault="00DB390D" w:rsidP="00DB390D">
      <w:pPr>
        <w:spacing w:line="360" w:lineRule="auto"/>
        <w:ind w:firstLine="708"/>
        <w:jc w:val="both"/>
        <w:rPr>
          <w:rFonts w:ascii="Arial" w:hAnsi="Arial" w:cs="Arial"/>
          <w:sz w:val="24"/>
          <w:szCs w:val="24"/>
        </w:rPr>
      </w:pPr>
    </w:p>
    <w:p w14:paraId="030B45F4" w14:textId="188A01DE" w:rsidR="00B10D46" w:rsidRDefault="00B10D46" w:rsidP="00DB390D">
      <w:pPr>
        <w:spacing w:line="360" w:lineRule="auto"/>
        <w:ind w:firstLine="708"/>
        <w:jc w:val="both"/>
        <w:rPr>
          <w:rFonts w:ascii="Arial" w:hAnsi="Arial" w:cs="Arial"/>
          <w:sz w:val="24"/>
          <w:szCs w:val="24"/>
        </w:rPr>
      </w:pPr>
      <w:r w:rsidRPr="00A62B7C">
        <w:rPr>
          <w:rFonts w:ascii="Arial" w:hAnsi="Arial" w:cs="Arial"/>
          <w:sz w:val="24"/>
          <w:szCs w:val="24"/>
        </w:rPr>
        <w:lastRenderedPageBreak/>
        <w:t xml:space="preserve">Segundo </w:t>
      </w:r>
      <w:proofErr w:type="spellStart"/>
      <w:r w:rsidRPr="00A62B7C">
        <w:rPr>
          <w:rFonts w:ascii="Arial" w:hAnsi="Arial" w:cs="Arial"/>
          <w:sz w:val="24"/>
          <w:szCs w:val="24"/>
        </w:rPr>
        <w:t>Spadini</w:t>
      </w:r>
      <w:proofErr w:type="spellEnd"/>
      <w:r w:rsidRPr="00A62B7C">
        <w:rPr>
          <w:rFonts w:ascii="Arial" w:hAnsi="Arial" w:cs="Arial"/>
          <w:sz w:val="24"/>
          <w:szCs w:val="24"/>
        </w:rPr>
        <w:t xml:space="preserve"> (2008), reservatórios carbonáticos </w:t>
      </w:r>
      <w:proofErr w:type="spellStart"/>
      <w:r w:rsidRPr="00A62B7C">
        <w:rPr>
          <w:rFonts w:ascii="Arial" w:hAnsi="Arial" w:cs="Arial"/>
          <w:sz w:val="24"/>
          <w:szCs w:val="24"/>
        </w:rPr>
        <w:t>albianos</w:t>
      </w:r>
      <w:proofErr w:type="spellEnd"/>
      <w:r w:rsidRPr="00A62B7C">
        <w:rPr>
          <w:rFonts w:ascii="Arial" w:hAnsi="Arial" w:cs="Arial"/>
          <w:sz w:val="24"/>
          <w:szCs w:val="24"/>
        </w:rPr>
        <w:t xml:space="preserve"> mostram grande variação de porosidade e permeabilidade. Altas permeabilidades correspondem à porosidade </w:t>
      </w:r>
      <w:proofErr w:type="spellStart"/>
      <w:r w:rsidRPr="00A62B7C">
        <w:rPr>
          <w:rFonts w:ascii="Arial" w:hAnsi="Arial" w:cs="Arial"/>
          <w:sz w:val="24"/>
          <w:szCs w:val="24"/>
        </w:rPr>
        <w:t>intergranular</w:t>
      </w:r>
      <w:proofErr w:type="spellEnd"/>
      <w:r w:rsidRPr="00A62B7C">
        <w:rPr>
          <w:rFonts w:ascii="Arial" w:hAnsi="Arial" w:cs="Arial"/>
          <w:sz w:val="24"/>
          <w:szCs w:val="24"/>
        </w:rPr>
        <w:t xml:space="preserve"> deposicional, enquanto baixas permeabilidades das rochas refletem predominância de </w:t>
      </w:r>
      <w:proofErr w:type="spellStart"/>
      <w:r w:rsidRPr="00A62B7C">
        <w:rPr>
          <w:rFonts w:ascii="Arial" w:hAnsi="Arial" w:cs="Arial"/>
          <w:sz w:val="24"/>
          <w:szCs w:val="24"/>
        </w:rPr>
        <w:t>microporosidade</w:t>
      </w:r>
      <w:proofErr w:type="spellEnd"/>
      <w:r w:rsidRPr="00A62B7C">
        <w:rPr>
          <w:rFonts w:ascii="Arial" w:hAnsi="Arial" w:cs="Arial"/>
          <w:sz w:val="24"/>
          <w:szCs w:val="24"/>
        </w:rPr>
        <w:t xml:space="preserve">. </w:t>
      </w:r>
      <w:proofErr w:type="spellStart"/>
      <w:r w:rsidRPr="00A62B7C">
        <w:rPr>
          <w:rFonts w:ascii="Arial" w:hAnsi="Arial" w:cs="Arial"/>
          <w:sz w:val="24"/>
          <w:szCs w:val="24"/>
        </w:rPr>
        <w:t>Bruhn</w:t>
      </w:r>
      <w:proofErr w:type="spellEnd"/>
      <w:r w:rsidRPr="00A62B7C">
        <w:rPr>
          <w:rFonts w:ascii="Arial" w:hAnsi="Arial" w:cs="Arial"/>
          <w:sz w:val="24"/>
          <w:szCs w:val="24"/>
        </w:rPr>
        <w:t xml:space="preserve"> et al. (2003) define que as acumulações </w:t>
      </w:r>
      <w:r w:rsidR="004B76AE" w:rsidRPr="00A62B7C">
        <w:rPr>
          <w:rFonts w:ascii="Arial" w:hAnsi="Arial" w:cs="Arial"/>
          <w:sz w:val="24"/>
          <w:szCs w:val="24"/>
        </w:rPr>
        <w:t xml:space="preserve">com idades </w:t>
      </w:r>
      <w:proofErr w:type="spellStart"/>
      <w:r w:rsidRPr="00A62B7C">
        <w:rPr>
          <w:rFonts w:ascii="Arial" w:hAnsi="Arial" w:cs="Arial"/>
          <w:sz w:val="24"/>
          <w:szCs w:val="24"/>
        </w:rPr>
        <w:t>albianas</w:t>
      </w:r>
      <w:proofErr w:type="spellEnd"/>
      <w:r w:rsidRPr="00A62B7C">
        <w:rPr>
          <w:rFonts w:ascii="Arial" w:hAnsi="Arial" w:cs="Arial"/>
          <w:sz w:val="24"/>
          <w:szCs w:val="24"/>
        </w:rPr>
        <w:t xml:space="preserve"> de petróleo têm controle estrutural, por falhas e dobras, e também estratigráfico, dado por variação lateral de fácies, com </w:t>
      </w:r>
      <w:proofErr w:type="spellStart"/>
      <w:r w:rsidRPr="00A62B7C">
        <w:rPr>
          <w:rFonts w:ascii="Arial" w:hAnsi="Arial" w:cs="Arial"/>
          <w:sz w:val="24"/>
          <w:szCs w:val="24"/>
        </w:rPr>
        <w:t>calcarenitos</w:t>
      </w:r>
      <w:proofErr w:type="spellEnd"/>
      <w:r w:rsidRPr="00A62B7C">
        <w:rPr>
          <w:rFonts w:ascii="Arial" w:hAnsi="Arial" w:cs="Arial"/>
          <w:sz w:val="24"/>
          <w:szCs w:val="24"/>
        </w:rPr>
        <w:t xml:space="preserve"> e </w:t>
      </w:r>
      <w:proofErr w:type="spellStart"/>
      <w:r w:rsidRPr="00A62B7C">
        <w:rPr>
          <w:rFonts w:ascii="Arial" w:hAnsi="Arial" w:cs="Arial"/>
          <w:sz w:val="24"/>
          <w:szCs w:val="24"/>
        </w:rPr>
        <w:t>calcirruditos</w:t>
      </w:r>
      <w:proofErr w:type="spellEnd"/>
      <w:r w:rsidRPr="00A62B7C">
        <w:rPr>
          <w:rFonts w:ascii="Arial" w:hAnsi="Arial" w:cs="Arial"/>
          <w:sz w:val="24"/>
          <w:szCs w:val="24"/>
        </w:rPr>
        <w:t xml:space="preserve"> gradando para </w:t>
      </w:r>
      <w:proofErr w:type="spellStart"/>
      <w:r w:rsidRPr="00A62B7C">
        <w:rPr>
          <w:rFonts w:ascii="Arial" w:hAnsi="Arial" w:cs="Arial"/>
          <w:sz w:val="24"/>
          <w:szCs w:val="24"/>
        </w:rPr>
        <w:t>calcarenitos</w:t>
      </w:r>
      <w:proofErr w:type="spellEnd"/>
      <w:r w:rsidRPr="00A62B7C">
        <w:rPr>
          <w:rFonts w:ascii="Arial" w:hAnsi="Arial" w:cs="Arial"/>
          <w:sz w:val="24"/>
          <w:szCs w:val="24"/>
        </w:rPr>
        <w:t xml:space="preserve">, </w:t>
      </w:r>
      <w:proofErr w:type="spellStart"/>
      <w:r w:rsidRPr="00A62B7C">
        <w:rPr>
          <w:rFonts w:ascii="Arial" w:hAnsi="Arial" w:cs="Arial"/>
          <w:sz w:val="24"/>
          <w:szCs w:val="24"/>
        </w:rPr>
        <w:t>calcissiltitos</w:t>
      </w:r>
      <w:proofErr w:type="spellEnd"/>
      <w:r w:rsidRPr="00A62B7C">
        <w:rPr>
          <w:rFonts w:ascii="Arial" w:hAnsi="Arial" w:cs="Arial"/>
          <w:sz w:val="24"/>
          <w:szCs w:val="24"/>
        </w:rPr>
        <w:t xml:space="preserve"> e </w:t>
      </w:r>
      <w:proofErr w:type="spellStart"/>
      <w:r w:rsidRPr="00A62B7C">
        <w:rPr>
          <w:rFonts w:ascii="Arial" w:hAnsi="Arial" w:cs="Arial"/>
          <w:sz w:val="24"/>
          <w:szCs w:val="24"/>
        </w:rPr>
        <w:t>calcilutitos</w:t>
      </w:r>
      <w:proofErr w:type="spellEnd"/>
      <w:r w:rsidRPr="00A62B7C">
        <w:rPr>
          <w:rFonts w:ascii="Arial" w:hAnsi="Arial" w:cs="Arial"/>
          <w:sz w:val="24"/>
          <w:szCs w:val="24"/>
        </w:rPr>
        <w:t xml:space="preserve"> ricos em lama.</w:t>
      </w:r>
    </w:p>
    <w:p w14:paraId="01765414" w14:textId="77777777" w:rsidR="003D4450" w:rsidRPr="00A62B7C" w:rsidRDefault="003D4450" w:rsidP="003D4450">
      <w:pPr>
        <w:ind w:firstLine="708"/>
        <w:rPr>
          <w:rFonts w:ascii="Arial" w:hAnsi="Arial" w:cs="Arial"/>
          <w:sz w:val="24"/>
          <w:szCs w:val="24"/>
        </w:rPr>
      </w:pPr>
    </w:p>
    <w:p w14:paraId="739C3887" w14:textId="22256DCB" w:rsidR="003D4450" w:rsidRPr="003D4450" w:rsidRDefault="00B10D46" w:rsidP="00B10D46">
      <w:pPr>
        <w:pStyle w:val="ListParagraph"/>
        <w:numPr>
          <w:ilvl w:val="1"/>
          <w:numId w:val="3"/>
        </w:numPr>
        <w:rPr>
          <w:rFonts w:ascii="Arial" w:hAnsi="Arial" w:cs="Arial"/>
          <w:b/>
          <w:sz w:val="24"/>
          <w:szCs w:val="24"/>
        </w:rPr>
      </w:pPr>
      <w:r w:rsidRPr="003D4450">
        <w:rPr>
          <w:rFonts w:ascii="Arial" w:hAnsi="Arial" w:cs="Arial"/>
          <w:b/>
          <w:sz w:val="24"/>
          <w:szCs w:val="24"/>
        </w:rPr>
        <w:t xml:space="preserve">CAMPO </w:t>
      </w:r>
      <w:r w:rsidR="003D4450" w:rsidRPr="003D4450">
        <w:rPr>
          <w:rFonts w:ascii="Arial" w:hAnsi="Arial" w:cs="Arial"/>
          <w:b/>
          <w:sz w:val="24"/>
          <w:szCs w:val="24"/>
        </w:rPr>
        <w:t>B</w:t>
      </w:r>
      <w:r w:rsidR="003D4450">
        <w:rPr>
          <w:rFonts w:ascii="Arial" w:hAnsi="Arial" w:cs="Arial"/>
          <w:b/>
          <w:sz w:val="24"/>
          <w:szCs w:val="24"/>
        </w:rPr>
        <w:br/>
      </w:r>
    </w:p>
    <w:p w14:paraId="2EAAF53F" w14:textId="7CBC72DD" w:rsidR="00B10D46" w:rsidRPr="00A62B7C" w:rsidRDefault="00B10D46" w:rsidP="00DB390D">
      <w:pPr>
        <w:spacing w:line="360" w:lineRule="auto"/>
        <w:ind w:firstLine="708"/>
        <w:jc w:val="both"/>
        <w:rPr>
          <w:rFonts w:ascii="Arial" w:hAnsi="Arial" w:cs="Arial"/>
          <w:sz w:val="24"/>
          <w:szCs w:val="24"/>
        </w:rPr>
      </w:pPr>
      <w:r w:rsidRPr="00A62B7C">
        <w:rPr>
          <w:rFonts w:ascii="Arial" w:hAnsi="Arial" w:cs="Arial"/>
          <w:sz w:val="24"/>
          <w:szCs w:val="24"/>
        </w:rPr>
        <w:t xml:space="preserve">O Campo B é um reservatório fraturado carbonático do </w:t>
      </w:r>
      <w:proofErr w:type="spellStart"/>
      <w:r w:rsidRPr="00A62B7C">
        <w:rPr>
          <w:rFonts w:ascii="Arial" w:hAnsi="Arial" w:cs="Arial"/>
          <w:sz w:val="24"/>
          <w:szCs w:val="24"/>
        </w:rPr>
        <w:t>albiano</w:t>
      </w:r>
      <w:proofErr w:type="spellEnd"/>
      <w:r w:rsidRPr="00A62B7C">
        <w:rPr>
          <w:rFonts w:ascii="Arial" w:hAnsi="Arial" w:cs="Arial"/>
          <w:sz w:val="24"/>
          <w:szCs w:val="24"/>
        </w:rPr>
        <w:t xml:space="preserve">, produtivo a quase 40 anos. A cerca de 85km da costa, cobre uma área de 14km². Composto predominantemente por </w:t>
      </w:r>
      <w:proofErr w:type="spellStart"/>
      <w:r w:rsidRPr="00A62B7C">
        <w:rPr>
          <w:rFonts w:ascii="Arial" w:hAnsi="Arial" w:cs="Arial"/>
          <w:sz w:val="24"/>
          <w:szCs w:val="24"/>
        </w:rPr>
        <w:t>calcarenitos</w:t>
      </w:r>
      <w:proofErr w:type="spellEnd"/>
      <w:r w:rsidRPr="00A62B7C">
        <w:rPr>
          <w:rFonts w:ascii="Arial" w:hAnsi="Arial" w:cs="Arial"/>
          <w:sz w:val="24"/>
          <w:szCs w:val="24"/>
        </w:rPr>
        <w:t xml:space="preserve"> e </w:t>
      </w:r>
      <w:proofErr w:type="spellStart"/>
      <w:r w:rsidRPr="00A62B7C">
        <w:rPr>
          <w:rFonts w:ascii="Arial" w:hAnsi="Arial" w:cs="Arial"/>
          <w:sz w:val="24"/>
          <w:szCs w:val="24"/>
        </w:rPr>
        <w:t>calcirruditos</w:t>
      </w:r>
      <w:proofErr w:type="spellEnd"/>
      <w:r w:rsidRPr="00A62B7C">
        <w:rPr>
          <w:rFonts w:ascii="Arial" w:hAnsi="Arial" w:cs="Arial"/>
          <w:sz w:val="24"/>
          <w:szCs w:val="24"/>
        </w:rPr>
        <w:t xml:space="preserve"> da Formação Quissamã distribuídos em bancos de areias carbonáticas de direção NE (Franz, 1987), o reservatório ocupa um bloco falhado, inserido em uma anticlinal, associado a duas falhas principais de crescimento que ocorrem a oeste e leste-sudeste do campo. (Franz, 1987).</w:t>
      </w:r>
    </w:p>
    <w:p w14:paraId="67982D65" w14:textId="648F7B86" w:rsidR="00B10D46" w:rsidRPr="00A62B7C" w:rsidRDefault="00B10D46" w:rsidP="00DB390D">
      <w:pPr>
        <w:spacing w:line="360" w:lineRule="auto"/>
        <w:ind w:firstLine="708"/>
        <w:jc w:val="both"/>
        <w:rPr>
          <w:rFonts w:ascii="Arial" w:hAnsi="Arial" w:cs="Arial"/>
          <w:sz w:val="24"/>
          <w:szCs w:val="24"/>
        </w:rPr>
      </w:pPr>
      <w:proofErr w:type="spellStart"/>
      <w:r w:rsidRPr="00A62B7C">
        <w:rPr>
          <w:rFonts w:ascii="Arial" w:hAnsi="Arial" w:cs="Arial"/>
          <w:sz w:val="24"/>
          <w:szCs w:val="24"/>
        </w:rPr>
        <w:t>Tomaso</w:t>
      </w:r>
      <w:proofErr w:type="spellEnd"/>
      <w:r w:rsidRPr="00A62B7C">
        <w:rPr>
          <w:rFonts w:ascii="Arial" w:hAnsi="Arial" w:cs="Arial"/>
          <w:sz w:val="24"/>
          <w:szCs w:val="24"/>
        </w:rPr>
        <w:t xml:space="preserve"> et al (2013) dividem o Campo B em duas zonas principais de acordo com intensidade de fraturamento: (1) área sul, onde predominam presença de fraturas e </w:t>
      </w:r>
      <w:proofErr w:type="spellStart"/>
      <w:r w:rsidRPr="00A62B7C">
        <w:rPr>
          <w:rFonts w:ascii="Arial" w:hAnsi="Arial" w:cs="Arial"/>
          <w:sz w:val="24"/>
          <w:szCs w:val="24"/>
        </w:rPr>
        <w:t>microporosidade</w:t>
      </w:r>
      <w:proofErr w:type="spellEnd"/>
      <w:r w:rsidRPr="00A62B7C">
        <w:rPr>
          <w:rFonts w:ascii="Arial" w:hAnsi="Arial" w:cs="Arial"/>
          <w:sz w:val="24"/>
          <w:szCs w:val="24"/>
        </w:rPr>
        <w:t>; e área norte, região não fraturada com preservação de porosidade primária, havendo compartimentalização do reservatório em zona sul e zona norte.</w:t>
      </w:r>
    </w:p>
    <w:p w14:paraId="61FFEAB1" w14:textId="6F82AB9A" w:rsidR="00B10D46" w:rsidRPr="00A62B7C" w:rsidRDefault="00B10D46" w:rsidP="00DB390D">
      <w:pPr>
        <w:spacing w:line="360" w:lineRule="auto"/>
        <w:jc w:val="both"/>
        <w:rPr>
          <w:rFonts w:ascii="Arial" w:hAnsi="Arial" w:cs="Arial"/>
          <w:sz w:val="24"/>
          <w:szCs w:val="24"/>
        </w:rPr>
      </w:pPr>
      <w:r w:rsidRPr="00A62B7C">
        <w:rPr>
          <w:rFonts w:ascii="Arial" w:hAnsi="Arial" w:cs="Arial"/>
          <w:sz w:val="24"/>
          <w:szCs w:val="24"/>
        </w:rPr>
        <w:tab/>
        <w:t xml:space="preserve">Fraturas desempenham um importante papel na produção do campo, controlando e criando as condições necessárias para a produção de óleo (Franz, 1987). A origem destas fraturas no Campo B está intimamente ligada aos eventos causadores dos </w:t>
      </w:r>
      <w:proofErr w:type="spellStart"/>
      <w:r w:rsidRPr="00A62B7C">
        <w:rPr>
          <w:rFonts w:ascii="Arial" w:hAnsi="Arial" w:cs="Arial"/>
          <w:sz w:val="24"/>
          <w:szCs w:val="24"/>
        </w:rPr>
        <w:t>falhamentos</w:t>
      </w:r>
      <w:proofErr w:type="spellEnd"/>
      <w:r w:rsidRPr="00A62B7C">
        <w:rPr>
          <w:rFonts w:ascii="Arial" w:hAnsi="Arial" w:cs="Arial"/>
          <w:sz w:val="24"/>
          <w:szCs w:val="24"/>
        </w:rPr>
        <w:t xml:space="preserve"> regionais, sendo possível inferir ao menos dois estágios principais de fraturamento no reservatório. Primeiramente as fraturas foram totalmente cimentadas por calcita </w:t>
      </w:r>
      <w:proofErr w:type="spellStart"/>
      <w:r w:rsidRPr="00A62B7C">
        <w:rPr>
          <w:rFonts w:ascii="Arial" w:hAnsi="Arial" w:cs="Arial"/>
          <w:sz w:val="24"/>
          <w:szCs w:val="24"/>
        </w:rPr>
        <w:t>espática</w:t>
      </w:r>
      <w:proofErr w:type="spellEnd"/>
      <w:r w:rsidRPr="00A62B7C">
        <w:rPr>
          <w:rFonts w:ascii="Arial" w:hAnsi="Arial" w:cs="Arial"/>
          <w:sz w:val="24"/>
          <w:szCs w:val="24"/>
        </w:rPr>
        <w:t>. Depois ocorrendo a reabertura e alargamento do sistema de fraturas, tornando estas falhas via preferencial de fluxo de fluido.</w:t>
      </w:r>
    </w:p>
    <w:p w14:paraId="441EA921" w14:textId="6AC59E39" w:rsidR="00B10D46" w:rsidRPr="00A62B7C" w:rsidRDefault="00B10D46" w:rsidP="00DB390D">
      <w:pPr>
        <w:spacing w:line="360" w:lineRule="auto"/>
        <w:jc w:val="both"/>
        <w:rPr>
          <w:rFonts w:ascii="Arial" w:hAnsi="Arial" w:cs="Arial"/>
          <w:sz w:val="24"/>
          <w:szCs w:val="24"/>
        </w:rPr>
      </w:pPr>
      <w:r w:rsidRPr="00A62B7C">
        <w:rPr>
          <w:rFonts w:ascii="Arial" w:hAnsi="Arial" w:cs="Arial"/>
          <w:sz w:val="24"/>
          <w:szCs w:val="24"/>
        </w:rPr>
        <w:tab/>
      </w:r>
      <w:proofErr w:type="spellStart"/>
      <w:r w:rsidRPr="00A62B7C">
        <w:rPr>
          <w:rFonts w:ascii="Arial" w:hAnsi="Arial" w:cs="Arial"/>
          <w:sz w:val="24"/>
          <w:szCs w:val="24"/>
        </w:rPr>
        <w:t>Tomaso</w:t>
      </w:r>
      <w:proofErr w:type="spellEnd"/>
      <w:r w:rsidRPr="00A62B7C">
        <w:rPr>
          <w:rFonts w:ascii="Arial" w:hAnsi="Arial" w:cs="Arial"/>
          <w:sz w:val="24"/>
          <w:szCs w:val="24"/>
        </w:rPr>
        <w:t xml:space="preserve"> et al (2007) ainda definem um limite superior para o reservatório no topo da formação Quissamã, com sua base sendo o contato óleo/água, não sendo possível identificar contato geológico </w:t>
      </w:r>
      <w:r w:rsidR="00DB390D">
        <w:rPr>
          <w:rFonts w:ascii="Arial" w:hAnsi="Arial" w:cs="Arial"/>
          <w:sz w:val="24"/>
          <w:szCs w:val="24"/>
        </w:rPr>
        <w:t>relacionado</w:t>
      </w:r>
      <w:r w:rsidRPr="00A62B7C">
        <w:rPr>
          <w:rFonts w:ascii="Arial" w:hAnsi="Arial" w:cs="Arial"/>
          <w:sz w:val="24"/>
          <w:szCs w:val="24"/>
        </w:rPr>
        <w:t>.</w:t>
      </w:r>
    </w:p>
    <w:p w14:paraId="1504668B" w14:textId="64DEA9FA" w:rsidR="00B10D46" w:rsidRPr="00A62B7C" w:rsidRDefault="00B10D46" w:rsidP="00B10D46">
      <w:pPr>
        <w:rPr>
          <w:rFonts w:ascii="Arial" w:hAnsi="Arial" w:cs="Arial"/>
          <w:sz w:val="24"/>
          <w:szCs w:val="24"/>
        </w:rPr>
      </w:pPr>
    </w:p>
    <w:p w14:paraId="4D2BC099" w14:textId="5D94D44B" w:rsidR="00B10D46" w:rsidRPr="00A43F87" w:rsidRDefault="00B10D46" w:rsidP="00A43F87">
      <w:pPr>
        <w:pStyle w:val="ListParagraph"/>
        <w:numPr>
          <w:ilvl w:val="0"/>
          <w:numId w:val="3"/>
        </w:numPr>
        <w:rPr>
          <w:rFonts w:ascii="Arial" w:hAnsi="Arial" w:cs="Arial"/>
          <w:b/>
          <w:sz w:val="28"/>
          <w:szCs w:val="28"/>
        </w:rPr>
      </w:pPr>
      <w:r w:rsidRPr="00A43F87">
        <w:rPr>
          <w:rFonts w:ascii="Arial" w:hAnsi="Arial" w:cs="Arial"/>
          <w:b/>
          <w:sz w:val="28"/>
          <w:szCs w:val="28"/>
        </w:rPr>
        <w:lastRenderedPageBreak/>
        <w:t>M</w:t>
      </w:r>
      <w:r w:rsidR="00A43F87" w:rsidRPr="00A43F87">
        <w:rPr>
          <w:rFonts w:ascii="Arial" w:hAnsi="Arial" w:cs="Arial"/>
          <w:b/>
          <w:sz w:val="28"/>
          <w:szCs w:val="28"/>
        </w:rPr>
        <w:t>ETODOLOGIA</w:t>
      </w:r>
      <w:r w:rsidR="00A43F87">
        <w:rPr>
          <w:rFonts w:ascii="Arial" w:hAnsi="Arial" w:cs="Arial"/>
          <w:b/>
          <w:sz w:val="28"/>
          <w:szCs w:val="28"/>
        </w:rPr>
        <w:br/>
      </w:r>
    </w:p>
    <w:p w14:paraId="4F027768" w14:textId="743586E5" w:rsidR="00A43F87" w:rsidRDefault="00B10D46" w:rsidP="00DB390D">
      <w:pPr>
        <w:spacing w:line="360" w:lineRule="auto"/>
        <w:ind w:firstLine="360"/>
        <w:jc w:val="both"/>
        <w:rPr>
          <w:rFonts w:ascii="Arial" w:hAnsi="Arial" w:cs="Arial"/>
          <w:sz w:val="24"/>
          <w:szCs w:val="24"/>
        </w:rPr>
      </w:pPr>
      <w:r w:rsidRPr="00A62B7C">
        <w:rPr>
          <w:rFonts w:ascii="Arial" w:hAnsi="Arial" w:cs="Arial"/>
          <w:sz w:val="24"/>
          <w:szCs w:val="24"/>
        </w:rPr>
        <w:t xml:space="preserve">Divide-se o estudo em </w:t>
      </w:r>
      <w:r w:rsidR="00BC3800" w:rsidRPr="00A62B7C">
        <w:rPr>
          <w:rFonts w:ascii="Arial" w:hAnsi="Arial" w:cs="Arial"/>
          <w:sz w:val="24"/>
          <w:szCs w:val="24"/>
        </w:rPr>
        <w:t>8</w:t>
      </w:r>
      <w:r w:rsidRPr="00A62B7C">
        <w:rPr>
          <w:rFonts w:ascii="Arial" w:hAnsi="Arial" w:cs="Arial"/>
          <w:sz w:val="24"/>
          <w:szCs w:val="24"/>
        </w:rPr>
        <w:t xml:space="preserve"> fases distintas: (1) análise </w:t>
      </w:r>
      <w:r w:rsidR="004B76AE" w:rsidRPr="00A62B7C">
        <w:rPr>
          <w:rFonts w:ascii="Arial" w:hAnsi="Arial" w:cs="Arial"/>
          <w:sz w:val="24"/>
          <w:szCs w:val="24"/>
        </w:rPr>
        <w:t xml:space="preserve">e apresentação </w:t>
      </w:r>
      <w:r w:rsidRPr="00A62B7C">
        <w:rPr>
          <w:rFonts w:ascii="Arial" w:hAnsi="Arial" w:cs="Arial"/>
          <w:sz w:val="24"/>
          <w:szCs w:val="24"/>
        </w:rPr>
        <w:t xml:space="preserve">de base de dados disponível, (2) processamento de atributos sísmicos para realce de descontinuidades, </w:t>
      </w:r>
      <w:r w:rsidR="00BC3800" w:rsidRPr="00A62B7C">
        <w:rPr>
          <w:rFonts w:ascii="Arial" w:hAnsi="Arial" w:cs="Arial"/>
          <w:sz w:val="24"/>
          <w:szCs w:val="24"/>
        </w:rPr>
        <w:t>(</w:t>
      </w:r>
      <w:r w:rsidR="006B3E67">
        <w:rPr>
          <w:rFonts w:ascii="Arial" w:hAnsi="Arial" w:cs="Arial"/>
          <w:sz w:val="24"/>
          <w:szCs w:val="24"/>
        </w:rPr>
        <w:t>3</w:t>
      </w:r>
      <w:r w:rsidR="00BC3800" w:rsidRPr="00A62B7C">
        <w:rPr>
          <w:rFonts w:ascii="Arial" w:hAnsi="Arial" w:cs="Arial"/>
          <w:sz w:val="24"/>
          <w:szCs w:val="24"/>
        </w:rPr>
        <w:t xml:space="preserve">) estabelecimento de </w:t>
      </w:r>
      <w:r w:rsidR="00016AF6" w:rsidRPr="00016AF6">
        <w:rPr>
          <w:rFonts w:ascii="Arial" w:hAnsi="Arial" w:cs="Arial"/>
          <w:sz w:val="24"/>
          <w:szCs w:val="24"/>
        </w:rPr>
        <w:t>modelo</w:t>
      </w:r>
      <w:r w:rsidR="00BC3800" w:rsidRPr="00A62B7C">
        <w:rPr>
          <w:rFonts w:ascii="Arial" w:hAnsi="Arial" w:cs="Arial"/>
          <w:sz w:val="24"/>
          <w:szCs w:val="24"/>
        </w:rPr>
        <w:t xml:space="preserve"> estrutural, (</w:t>
      </w:r>
      <w:r w:rsidR="006B3E67">
        <w:rPr>
          <w:rFonts w:ascii="Arial" w:hAnsi="Arial" w:cs="Arial"/>
          <w:sz w:val="24"/>
          <w:szCs w:val="24"/>
        </w:rPr>
        <w:t>4</w:t>
      </w:r>
      <w:r w:rsidR="00BC3800" w:rsidRPr="00A62B7C">
        <w:rPr>
          <w:rFonts w:ascii="Arial" w:hAnsi="Arial" w:cs="Arial"/>
          <w:sz w:val="24"/>
          <w:szCs w:val="24"/>
        </w:rPr>
        <w:t xml:space="preserve">) definição de camadas e </w:t>
      </w:r>
      <w:proofErr w:type="spellStart"/>
      <w:r w:rsidR="00BC3800" w:rsidRPr="0032750C">
        <w:rPr>
          <w:rFonts w:ascii="Arial" w:hAnsi="Arial" w:cs="Arial"/>
          <w:i/>
          <w:sz w:val="24"/>
          <w:szCs w:val="24"/>
        </w:rPr>
        <w:t>upscaling</w:t>
      </w:r>
      <w:proofErr w:type="spellEnd"/>
      <w:r w:rsidR="00BC3800" w:rsidRPr="00A62B7C">
        <w:rPr>
          <w:rFonts w:ascii="Arial" w:hAnsi="Arial" w:cs="Arial"/>
          <w:sz w:val="24"/>
          <w:szCs w:val="24"/>
        </w:rPr>
        <w:t xml:space="preserve"> de </w:t>
      </w:r>
      <w:r w:rsidR="00BC3800" w:rsidRPr="0032750C">
        <w:rPr>
          <w:rFonts w:ascii="Arial" w:hAnsi="Arial" w:cs="Arial"/>
          <w:i/>
          <w:sz w:val="24"/>
          <w:szCs w:val="24"/>
        </w:rPr>
        <w:t>logs</w:t>
      </w:r>
      <w:r w:rsidR="00BC3800" w:rsidRPr="00A62B7C">
        <w:rPr>
          <w:rFonts w:ascii="Arial" w:hAnsi="Arial" w:cs="Arial"/>
          <w:sz w:val="24"/>
          <w:szCs w:val="24"/>
        </w:rPr>
        <w:t xml:space="preserve"> de poços, (</w:t>
      </w:r>
      <w:r w:rsidR="006B3E67">
        <w:rPr>
          <w:rFonts w:ascii="Arial" w:hAnsi="Arial" w:cs="Arial"/>
          <w:sz w:val="24"/>
          <w:szCs w:val="24"/>
        </w:rPr>
        <w:t>5</w:t>
      </w:r>
      <w:r w:rsidR="00BC3800" w:rsidRPr="00A62B7C">
        <w:rPr>
          <w:rFonts w:ascii="Arial" w:hAnsi="Arial" w:cs="Arial"/>
          <w:sz w:val="24"/>
          <w:szCs w:val="24"/>
        </w:rPr>
        <w:t>) modelamento de propriedades, (</w:t>
      </w:r>
      <w:r w:rsidR="006B3E67">
        <w:rPr>
          <w:rFonts w:ascii="Arial" w:hAnsi="Arial" w:cs="Arial"/>
          <w:sz w:val="24"/>
          <w:szCs w:val="24"/>
        </w:rPr>
        <w:t>6</w:t>
      </w:r>
      <w:r w:rsidR="00BC3800" w:rsidRPr="00A62B7C">
        <w:rPr>
          <w:rFonts w:ascii="Arial" w:hAnsi="Arial" w:cs="Arial"/>
          <w:sz w:val="24"/>
          <w:szCs w:val="24"/>
        </w:rPr>
        <w:t xml:space="preserve">) </w:t>
      </w:r>
      <w:r w:rsidR="00222AE4">
        <w:rPr>
          <w:rFonts w:ascii="Arial" w:hAnsi="Arial" w:cs="Arial"/>
          <w:sz w:val="24"/>
          <w:szCs w:val="24"/>
        </w:rPr>
        <w:t>classificação</w:t>
      </w:r>
      <w:r w:rsidR="00BC3800" w:rsidRPr="00A62B7C">
        <w:rPr>
          <w:rFonts w:ascii="Arial" w:hAnsi="Arial" w:cs="Arial"/>
          <w:sz w:val="24"/>
          <w:szCs w:val="24"/>
        </w:rPr>
        <w:t xml:space="preserve"> de zonas de interesse e cálculos de volume de hidrocarbonetos.</w:t>
      </w:r>
      <w:r w:rsidR="00DB390D">
        <w:rPr>
          <w:rFonts w:ascii="Arial" w:hAnsi="Arial" w:cs="Arial"/>
          <w:sz w:val="24"/>
          <w:szCs w:val="24"/>
        </w:rPr>
        <w:t xml:space="preserve"> </w:t>
      </w:r>
    </w:p>
    <w:p w14:paraId="75812568" w14:textId="77777777" w:rsidR="00DB390D" w:rsidRPr="00A62B7C" w:rsidRDefault="00DB390D" w:rsidP="00DB390D">
      <w:pPr>
        <w:spacing w:line="360" w:lineRule="auto"/>
        <w:ind w:firstLine="360"/>
        <w:jc w:val="both"/>
        <w:rPr>
          <w:rFonts w:ascii="Arial" w:hAnsi="Arial" w:cs="Arial"/>
          <w:sz w:val="24"/>
          <w:szCs w:val="24"/>
        </w:rPr>
      </w:pPr>
    </w:p>
    <w:p w14:paraId="57D52FCC" w14:textId="10AD2217" w:rsidR="00BC3800" w:rsidRPr="00D36BA6" w:rsidRDefault="00BC3800" w:rsidP="00A43F87">
      <w:pPr>
        <w:pStyle w:val="ListParagraph"/>
        <w:numPr>
          <w:ilvl w:val="1"/>
          <w:numId w:val="4"/>
        </w:numPr>
        <w:rPr>
          <w:rFonts w:ascii="Arial" w:hAnsi="Arial" w:cs="Arial"/>
          <w:b/>
          <w:sz w:val="28"/>
          <w:szCs w:val="28"/>
        </w:rPr>
      </w:pPr>
      <w:r w:rsidRPr="00D36BA6">
        <w:rPr>
          <w:rFonts w:ascii="Arial" w:hAnsi="Arial" w:cs="Arial"/>
          <w:b/>
          <w:sz w:val="28"/>
          <w:szCs w:val="28"/>
        </w:rPr>
        <w:t xml:space="preserve">Análise </w:t>
      </w:r>
      <w:r w:rsidR="004B76AE" w:rsidRPr="00D36BA6">
        <w:rPr>
          <w:rFonts w:ascii="Arial" w:hAnsi="Arial" w:cs="Arial"/>
          <w:b/>
          <w:sz w:val="28"/>
          <w:szCs w:val="28"/>
        </w:rPr>
        <w:t xml:space="preserve">e apresentação </w:t>
      </w:r>
      <w:r w:rsidRPr="00D36BA6">
        <w:rPr>
          <w:rFonts w:ascii="Arial" w:hAnsi="Arial" w:cs="Arial"/>
          <w:b/>
          <w:sz w:val="28"/>
          <w:szCs w:val="28"/>
        </w:rPr>
        <w:t>de base de dados disponível</w:t>
      </w:r>
      <w:r w:rsidR="00A43F87" w:rsidRPr="00D36BA6">
        <w:rPr>
          <w:rFonts w:ascii="Arial" w:hAnsi="Arial" w:cs="Arial"/>
          <w:b/>
          <w:sz w:val="28"/>
          <w:szCs w:val="28"/>
        </w:rPr>
        <w:br/>
      </w:r>
    </w:p>
    <w:p w14:paraId="72BEB573" w14:textId="31D47442" w:rsidR="00A43F87" w:rsidRDefault="00BA11F4" w:rsidP="00DB390D">
      <w:pPr>
        <w:spacing w:line="360" w:lineRule="auto"/>
        <w:ind w:firstLine="708"/>
        <w:jc w:val="both"/>
        <w:rPr>
          <w:rFonts w:ascii="Arial" w:hAnsi="Arial" w:cs="Arial"/>
          <w:sz w:val="24"/>
          <w:szCs w:val="24"/>
        </w:rPr>
      </w:pPr>
      <w:r w:rsidRPr="00A62B7C">
        <w:rPr>
          <w:rFonts w:ascii="Arial" w:hAnsi="Arial" w:cs="Arial"/>
          <w:sz w:val="24"/>
          <w:szCs w:val="24"/>
        </w:rPr>
        <w:t>O volume sísmico 3D disponível para o estudo caracteriza-se por um volume pós-</w:t>
      </w:r>
      <w:r w:rsidR="0032750C">
        <w:rPr>
          <w:rFonts w:ascii="Arial" w:hAnsi="Arial" w:cs="Arial"/>
          <w:sz w:val="24"/>
          <w:szCs w:val="24"/>
        </w:rPr>
        <w:t>empilhamento</w:t>
      </w:r>
      <w:r w:rsidRPr="00A62B7C">
        <w:rPr>
          <w:rFonts w:ascii="Arial" w:hAnsi="Arial" w:cs="Arial"/>
          <w:sz w:val="24"/>
          <w:szCs w:val="24"/>
        </w:rPr>
        <w:t xml:space="preserve"> convertido para o domínio do tempo por interpolações de velocidades de trânsito obtidas de </w:t>
      </w:r>
      <w:r w:rsidRPr="0032750C">
        <w:rPr>
          <w:rFonts w:ascii="Arial" w:hAnsi="Arial" w:cs="Arial"/>
          <w:i/>
          <w:sz w:val="24"/>
          <w:szCs w:val="24"/>
        </w:rPr>
        <w:t>logs</w:t>
      </w:r>
      <w:r w:rsidRPr="00A62B7C">
        <w:rPr>
          <w:rFonts w:ascii="Arial" w:hAnsi="Arial" w:cs="Arial"/>
          <w:sz w:val="24"/>
          <w:szCs w:val="24"/>
        </w:rPr>
        <w:t xml:space="preserve"> sônicos de poço. Anteriormente à conversão de domínio sabe-se que o volume sísmico passou por processo de </w:t>
      </w:r>
      <w:r w:rsidRPr="0032750C">
        <w:rPr>
          <w:rFonts w:ascii="Arial" w:hAnsi="Arial" w:cs="Arial"/>
          <w:i/>
          <w:sz w:val="24"/>
          <w:szCs w:val="24"/>
        </w:rPr>
        <w:t xml:space="preserve">normal </w:t>
      </w:r>
      <w:proofErr w:type="spellStart"/>
      <w:r w:rsidRPr="0032750C">
        <w:rPr>
          <w:rFonts w:ascii="Arial" w:hAnsi="Arial" w:cs="Arial"/>
          <w:i/>
          <w:sz w:val="24"/>
          <w:szCs w:val="24"/>
        </w:rPr>
        <w:t>moveout</w:t>
      </w:r>
      <w:proofErr w:type="spellEnd"/>
      <w:r w:rsidRPr="00A62B7C">
        <w:rPr>
          <w:rFonts w:ascii="Arial" w:hAnsi="Arial" w:cs="Arial"/>
          <w:sz w:val="24"/>
          <w:szCs w:val="24"/>
        </w:rPr>
        <w:t xml:space="preserve"> e ganho em tempos maiores, embora não exista registro do histórico de processamento do volume.</w:t>
      </w:r>
    </w:p>
    <w:p w14:paraId="0A2CE61C" w14:textId="778467F5" w:rsidR="00DB390D" w:rsidRPr="00A62B7C" w:rsidRDefault="00BA11F4" w:rsidP="00DB390D">
      <w:pPr>
        <w:spacing w:line="360" w:lineRule="auto"/>
        <w:ind w:firstLine="708"/>
        <w:jc w:val="both"/>
        <w:rPr>
          <w:rFonts w:ascii="Arial" w:hAnsi="Arial" w:cs="Arial"/>
          <w:sz w:val="24"/>
          <w:szCs w:val="24"/>
        </w:rPr>
      </w:pPr>
      <w:r w:rsidRPr="00A62B7C">
        <w:rPr>
          <w:rFonts w:ascii="Arial" w:hAnsi="Arial" w:cs="Arial"/>
          <w:sz w:val="24"/>
          <w:szCs w:val="24"/>
        </w:rPr>
        <w:t>Já convertido para o domínio da profundidade, o volume cortado tem uma área superficial de</w:t>
      </w:r>
      <w:r w:rsidR="00744932" w:rsidRPr="00A62B7C">
        <w:rPr>
          <w:rFonts w:ascii="Arial" w:hAnsi="Arial" w:cs="Arial"/>
          <w:sz w:val="24"/>
          <w:szCs w:val="24"/>
        </w:rPr>
        <w:t xml:space="preserve"> aproximadamente</w:t>
      </w:r>
      <w:r w:rsidRPr="00A62B7C">
        <w:rPr>
          <w:rFonts w:ascii="Arial" w:hAnsi="Arial" w:cs="Arial"/>
          <w:sz w:val="24"/>
          <w:szCs w:val="24"/>
        </w:rPr>
        <w:t xml:space="preserve"> </w:t>
      </w:r>
      <w:r w:rsidR="00744932" w:rsidRPr="00A62B7C">
        <w:rPr>
          <w:rFonts w:ascii="Arial" w:hAnsi="Arial" w:cs="Arial"/>
          <w:sz w:val="24"/>
          <w:szCs w:val="24"/>
        </w:rPr>
        <w:t>28</w:t>
      </w:r>
      <w:r w:rsidRPr="00A62B7C">
        <w:rPr>
          <w:rFonts w:ascii="Arial" w:hAnsi="Arial" w:cs="Arial"/>
          <w:sz w:val="24"/>
          <w:szCs w:val="24"/>
        </w:rPr>
        <w:t>km²</w:t>
      </w:r>
      <w:r w:rsidR="00354126" w:rsidRPr="00A62B7C">
        <w:rPr>
          <w:rFonts w:ascii="Arial" w:hAnsi="Arial" w:cs="Arial"/>
          <w:sz w:val="24"/>
          <w:szCs w:val="24"/>
        </w:rPr>
        <w:t xml:space="preserve"> (Figura </w:t>
      </w:r>
      <w:r w:rsidR="00F5473F" w:rsidRPr="00A62B7C">
        <w:rPr>
          <w:rFonts w:ascii="Arial" w:hAnsi="Arial" w:cs="Arial"/>
          <w:sz w:val="24"/>
          <w:szCs w:val="24"/>
        </w:rPr>
        <w:t>3</w:t>
      </w:r>
      <w:r w:rsidR="00354126" w:rsidRPr="00A62B7C">
        <w:rPr>
          <w:rFonts w:ascii="Arial" w:hAnsi="Arial" w:cs="Arial"/>
          <w:sz w:val="24"/>
          <w:szCs w:val="24"/>
        </w:rPr>
        <w:t>)</w:t>
      </w:r>
      <w:r w:rsidRPr="00A62B7C">
        <w:rPr>
          <w:rFonts w:ascii="Arial" w:hAnsi="Arial" w:cs="Arial"/>
          <w:sz w:val="24"/>
          <w:szCs w:val="24"/>
        </w:rPr>
        <w:t xml:space="preserve"> e </w:t>
      </w:r>
      <w:r w:rsidR="003F3A8D" w:rsidRPr="00A62B7C">
        <w:rPr>
          <w:rFonts w:ascii="Arial" w:hAnsi="Arial" w:cs="Arial"/>
          <w:sz w:val="24"/>
          <w:szCs w:val="24"/>
        </w:rPr>
        <w:t>p</w:t>
      </w:r>
      <w:r w:rsidRPr="00A62B7C">
        <w:rPr>
          <w:rFonts w:ascii="Arial" w:hAnsi="Arial" w:cs="Arial"/>
          <w:sz w:val="24"/>
          <w:szCs w:val="24"/>
        </w:rPr>
        <w:t xml:space="preserve">rofundidades </w:t>
      </w:r>
      <w:r w:rsidR="00354126" w:rsidRPr="00A62B7C">
        <w:rPr>
          <w:rFonts w:ascii="Arial" w:hAnsi="Arial" w:cs="Arial"/>
          <w:sz w:val="24"/>
          <w:szCs w:val="24"/>
        </w:rPr>
        <w:t xml:space="preserve">aproximadamente </w:t>
      </w:r>
      <w:r w:rsidRPr="00A62B7C">
        <w:rPr>
          <w:rFonts w:ascii="Arial" w:hAnsi="Arial" w:cs="Arial"/>
          <w:sz w:val="24"/>
          <w:szCs w:val="24"/>
        </w:rPr>
        <w:t xml:space="preserve">entre </w:t>
      </w:r>
      <w:r w:rsidR="001C4058" w:rsidRPr="00A62B7C">
        <w:rPr>
          <w:rFonts w:ascii="Arial" w:hAnsi="Arial" w:cs="Arial"/>
          <w:sz w:val="24"/>
          <w:szCs w:val="24"/>
        </w:rPr>
        <w:t>1,9k</w:t>
      </w:r>
      <w:r w:rsidRPr="00A62B7C">
        <w:rPr>
          <w:rFonts w:ascii="Arial" w:hAnsi="Arial" w:cs="Arial"/>
          <w:sz w:val="24"/>
          <w:szCs w:val="24"/>
        </w:rPr>
        <w:t xml:space="preserve">m e </w:t>
      </w:r>
      <w:r w:rsidR="001C4058" w:rsidRPr="00A62B7C">
        <w:rPr>
          <w:rFonts w:ascii="Arial" w:hAnsi="Arial" w:cs="Arial"/>
          <w:sz w:val="24"/>
          <w:szCs w:val="24"/>
        </w:rPr>
        <w:t>4k</w:t>
      </w:r>
      <w:r w:rsidRPr="00A62B7C">
        <w:rPr>
          <w:rFonts w:ascii="Arial" w:hAnsi="Arial" w:cs="Arial"/>
          <w:sz w:val="24"/>
          <w:szCs w:val="24"/>
        </w:rPr>
        <w:t>m</w:t>
      </w:r>
      <w:r w:rsidR="001C4058" w:rsidRPr="00A62B7C">
        <w:rPr>
          <w:rFonts w:ascii="Arial" w:hAnsi="Arial" w:cs="Arial"/>
          <w:sz w:val="24"/>
          <w:szCs w:val="24"/>
        </w:rPr>
        <w:t>, apresentando extensão vertical de pouco mais de 2km</w:t>
      </w:r>
      <w:r w:rsidRPr="00A62B7C">
        <w:rPr>
          <w:rFonts w:ascii="Arial" w:hAnsi="Arial" w:cs="Arial"/>
          <w:sz w:val="24"/>
          <w:szCs w:val="24"/>
        </w:rPr>
        <w:t>.</w:t>
      </w:r>
      <w:r w:rsidR="001C4058" w:rsidRPr="00A62B7C">
        <w:rPr>
          <w:rFonts w:ascii="Arial" w:hAnsi="Arial" w:cs="Arial"/>
          <w:sz w:val="24"/>
          <w:szCs w:val="24"/>
        </w:rPr>
        <w:t xml:space="preserve"> Sendo composto por 296 </w:t>
      </w:r>
      <w:proofErr w:type="spellStart"/>
      <w:r w:rsidR="001C4058" w:rsidRPr="0032750C">
        <w:rPr>
          <w:rFonts w:ascii="Arial" w:hAnsi="Arial" w:cs="Arial"/>
          <w:i/>
          <w:sz w:val="24"/>
          <w:szCs w:val="24"/>
        </w:rPr>
        <w:t>inlines</w:t>
      </w:r>
      <w:proofErr w:type="spellEnd"/>
      <w:r w:rsidR="001C4058" w:rsidRPr="00A62B7C">
        <w:rPr>
          <w:rFonts w:ascii="Arial" w:hAnsi="Arial" w:cs="Arial"/>
          <w:sz w:val="24"/>
          <w:szCs w:val="24"/>
        </w:rPr>
        <w:t xml:space="preserve"> com espaçamento de 25m e 311 </w:t>
      </w:r>
      <w:proofErr w:type="spellStart"/>
      <w:r w:rsidR="001C4058" w:rsidRPr="0032750C">
        <w:rPr>
          <w:rFonts w:ascii="Arial" w:hAnsi="Arial" w:cs="Arial"/>
          <w:i/>
          <w:sz w:val="24"/>
          <w:szCs w:val="24"/>
        </w:rPr>
        <w:t>crosslines</w:t>
      </w:r>
      <w:proofErr w:type="spellEnd"/>
      <w:r w:rsidR="001C4058" w:rsidRPr="00A62B7C">
        <w:rPr>
          <w:rFonts w:ascii="Arial" w:hAnsi="Arial" w:cs="Arial"/>
          <w:sz w:val="24"/>
          <w:szCs w:val="24"/>
        </w:rPr>
        <w:t xml:space="preserve"> com espaçamento de 12.5m, o volume possui 8.5m de profundidade por amostra (4ms no dado em tempo)</w:t>
      </w:r>
      <w:r w:rsidR="00CE27B7" w:rsidRPr="00A62B7C">
        <w:rPr>
          <w:rFonts w:ascii="Arial" w:hAnsi="Arial" w:cs="Arial"/>
          <w:sz w:val="24"/>
          <w:szCs w:val="24"/>
        </w:rPr>
        <w:t xml:space="preserve"> com </w:t>
      </w:r>
      <w:r w:rsidR="00354126" w:rsidRPr="00A62B7C">
        <w:rPr>
          <w:rFonts w:ascii="Arial" w:hAnsi="Arial" w:cs="Arial"/>
          <w:sz w:val="24"/>
          <w:szCs w:val="24"/>
        </w:rPr>
        <w:t>218 amostras por traço</w:t>
      </w:r>
      <w:r w:rsidR="00CE27B7" w:rsidRPr="00A62B7C">
        <w:rPr>
          <w:rFonts w:ascii="Arial" w:hAnsi="Arial" w:cs="Arial"/>
          <w:sz w:val="24"/>
          <w:szCs w:val="24"/>
        </w:rPr>
        <w:t>.</w:t>
      </w:r>
      <w:r w:rsidR="002030A8" w:rsidRPr="00A62B7C">
        <w:rPr>
          <w:rFonts w:ascii="Arial" w:hAnsi="Arial" w:cs="Arial"/>
          <w:sz w:val="24"/>
          <w:szCs w:val="24"/>
        </w:rPr>
        <w:t xml:space="preserve"> Totalizando pouco mais de 20 milhões de amostras.</w:t>
      </w:r>
    </w:p>
    <w:p w14:paraId="730C94EF" w14:textId="0A806FCE" w:rsidR="00DB390D" w:rsidRDefault="00DB390D" w:rsidP="00DB390D">
      <w:pPr>
        <w:spacing w:line="360" w:lineRule="auto"/>
        <w:ind w:firstLine="708"/>
        <w:jc w:val="both"/>
        <w:rPr>
          <w:rFonts w:ascii="Arial" w:hAnsi="Arial" w:cs="Arial"/>
          <w:sz w:val="24"/>
          <w:szCs w:val="24"/>
        </w:rPr>
      </w:pPr>
      <w:r w:rsidRPr="00A62B7C">
        <w:rPr>
          <w:rFonts w:ascii="Arial" w:hAnsi="Arial" w:cs="Arial"/>
          <w:sz w:val="24"/>
          <w:szCs w:val="24"/>
        </w:rPr>
        <w:t>Horizontes inicialmente interpretados no domínio do tempo e convertidos para o domínio da profundidade conjuntamente ao volume sísmico também fazem parte da base de dados, estes horizontes representam os topos das Formações Outeiro, Imbetiba, Quissamã e Lagoa Feia (Figura 4)</w:t>
      </w:r>
      <w:r w:rsidR="00383EE5">
        <w:rPr>
          <w:rFonts w:ascii="Arial" w:hAnsi="Arial" w:cs="Arial"/>
          <w:sz w:val="24"/>
          <w:szCs w:val="24"/>
        </w:rPr>
        <w:t xml:space="preserve"> assim como o contato óleo-água</w:t>
      </w:r>
      <w:r w:rsidR="002B407F">
        <w:rPr>
          <w:rFonts w:ascii="Arial" w:hAnsi="Arial" w:cs="Arial"/>
          <w:sz w:val="24"/>
          <w:szCs w:val="24"/>
        </w:rPr>
        <w:t xml:space="preserve"> na base do reservatório e o limite superior de ocorrência de água no reservatório</w:t>
      </w:r>
      <w:r w:rsidRPr="00A62B7C">
        <w:rPr>
          <w:rFonts w:ascii="Arial" w:hAnsi="Arial" w:cs="Arial"/>
          <w:sz w:val="24"/>
          <w:szCs w:val="24"/>
        </w:rPr>
        <w:t>. Assume-se que o topo de uma formação corresponde à base da unidade que a sobrepõe. A Tabela 1 traz as profundidades em que os horizontes são encontrados.</w:t>
      </w:r>
    </w:p>
    <w:p w14:paraId="43239301" w14:textId="77777777" w:rsidR="00DB390D" w:rsidRDefault="00DB390D" w:rsidP="00DB390D">
      <w:pPr>
        <w:spacing w:line="360" w:lineRule="auto"/>
        <w:ind w:firstLine="708"/>
        <w:jc w:val="both"/>
        <w:rPr>
          <w:rFonts w:ascii="Arial" w:hAnsi="Arial" w:cs="Arial"/>
          <w:sz w:val="24"/>
          <w:szCs w:val="24"/>
        </w:rPr>
      </w:pPr>
    </w:p>
    <w:p w14:paraId="00DF6592" w14:textId="46CB699A" w:rsidR="00A43F87" w:rsidRDefault="00DB390D" w:rsidP="00DB390D">
      <w:pPr>
        <w:spacing w:line="360" w:lineRule="auto"/>
        <w:ind w:firstLine="708"/>
        <w:jc w:val="both"/>
        <w:rPr>
          <w:rFonts w:ascii="Arial" w:hAnsi="Arial" w:cs="Arial"/>
          <w:sz w:val="24"/>
          <w:szCs w:val="24"/>
        </w:rPr>
      </w:pPr>
      <w:r w:rsidRPr="00A62B7C">
        <w:rPr>
          <w:rFonts w:ascii="Arial" w:hAnsi="Arial" w:cs="Arial"/>
          <w:sz w:val="24"/>
          <w:szCs w:val="24"/>
        </w:rPr>
        <w:lastRenderedPageBreak/>
        <w:t>Os dados de poço disponibilizados referem</w:t>
      </w:r>
      <w:r>
        <w:rPr>
          <w:rFonts w:ascii="Arial" w:hAnsi="Arial" w:cs="Arial"/>
          <w:sz w:val="24"/>
          <w:szCs w:val="24"/>
        </w:rPr>
        <w:t>-</w:t>
      </w:r>
      <w:r w:rsidRPr="00A62B7C">
        <w:rPr>
          <w:rFonts w:ascii="Arial" w:hAnsi="Arial" w:cs="Arial"/>
          <w:sz w:val="24"/>
          <w:szCs w:val="24"/>
        </w:rPr>
        <w:t xml:space="preserve">se </w:t>
      </w:r>
      <w:r>
        <w:rPr>
          <w:rFonts w:ascii="Arial" w:hAnsi="Arial" w:cs="Arial"/>
          <w:sz w:val="24"/>
          <w:szCs w:val="24"/>
        </w:rPr>
        <w:t>à</w:t>
      </w:r>
      <w:r w:rsidRPr="00A62B7C">
        <w:rPr>
          <w:rFonts w:ascii="Arial" w:hAnsi="Arial" w:cs="Arial"/>
          <w:sz w:val="24"/>
          <w:szCs w:val="24"/>
        </w:rPr>
        <w:t xml:space="preserve"> poços que interceptam ou localizam-se próximos ao reservatório (Figura 5) e encontram-se em situações diferentes de disponibilidade de logs e profundidades em que os dados são disponibilizados. A Tabela 2 traz a relação de disponibilidade de dados para cada um dos 47 poços estudados.</w:t>
      </w:r>
    </w:p>
    <w:p w14:paraId="049F036E" w14:textId="77777777" w:rsidR="00DB390D" w:rsidRPr="00A62B7C" w:rsidRDefault="00DB390D" w:rsidP="00DB390D">
      <w:pPr>
        <w:spacing w:line="360" w:lineRule="auto"/>
        <w:ind w:firstLine="708"/>
        <w:jc w:val="both"/>
        <w:rPr>
          <w:rFonts w:ascii="Arial" w:hAnsi="Arial" w:cs="Arial"/>
          <w:sz w:val="24"/>
          <w:szCs w:val="24"/>
        </w:rPr>
      </w:pPr>
    </w:p>
    <w:p w14:paraId="06EFCB03" w14:textId="77777777" w:rsidR="00F5473F" w:rsidRPr="00A62B7C" w:rsidRDefault="00F5473F" w:rsidP="00F5473F">
      <w:pPr>
        <w:keepNext/>
        <w:jc w:val="center"/>
        <w:rPr>
          <w:rFonts w:ascii="Arial" w:hAnsi="Arial" w:cs="Arial"/>
          <w:sz w:val="24"/>
          <w:szCs w:val="24"/>
        </w:rPr>
      </w:pPr>
      <w:r w:rsidRPr="00A62B7C">
        <w:rPr>
          <w:rFonts w:ascii="Arial" w:hAnsi="Arial" w:cs="Arial"/>
          <w:noProof/>
          <w:sz w:val="24"/>
          <w:szCs w:val="24"/>
        </w:rPr>
        <w:drawing>
          <wp:inline distT="0" distB="0" distL="0" distR="0" wp14:anchorId="2A1A30D0" wp14:editId="593152AC">
            <wp:extent cx="3733800" cy="42340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8">
                      <a:extLst>
                        <a:ext uri="{28A0092B-C50C-407E-A947-70E740481C1C}">
                          <a14:useLocalDpi xmlns:a14="http://schemas.microsoft.com/office/drawing/2010/main" val="0"/>
                        </a:ext>
                      </a:extLst>
                    </a:blip>
                    <a:stretch>
                      <a:fillRect/>
                    </a:stretch>
                  </pic:blipFill>
                  <pic:spPr>
                    <a:xfrm>
                      <a:off x="0" y="0"/>
                      <a:ext cx="3760574" cy="4264418"/>
                    </a:xfrm>
                    <a:prstGeom prst="rect">
                      <a:avLst/>
                    </a:prstGeom>
                  </pic:spPr>
                </pic:pic>
              </a:graphicData>
            </a:graphic>
          </wp:inline>
        </w:drawing>
      </w:r>
    </w:p>
    <w:p w14:paraId="5F7F397F" w14:textId="7246234F" w:rsidR="00F5473F" w:rsidRPr="00A43F87" w:rsidRDefault="00F5473F" w:rsidP="00F5473F">
      <w:pPr>
        <w:pStyle w:val="Caption"/>
        <w:jc w:val="center"/>
        <w:rPr>
          <w:rFonts w:ascii="Arial" w:hAnsi="Arial" w:cs="Arial"/>
          <w:b/>
          <w:noProof/>
          <w:color w:val="auto"/>
          <w:sz w:val="20"/>
          <w:szCs w:val="20"/>
        </w:rPr>
      </w:pPr>
      <w:r w:rsidRPr="00A43F87">
        <w:rPr>
          <w:rFonts w:ascii="Arial" w:hAnsi="Arial" w:cs="Arial"/>
          <w:b/>
          <w:color w:val="auto"/>
          <w:sz w:val="20"/>
          <w:szCs w:val="20"/>
        </w:rPr>
        <w:t xml:space="preserve">Figura </w:t>
      </w:r>
      <w:r w:rsidR="00D5115A" w:rsidRPr="00A43F87">
        <w:rPr>
          <w:rFonts w:ascii="Arial" w:hAnsi="Arial" w:cs="Arial"/>
          <w:b/>
          <w:color w:val="auto"/>
          <w:sz w:val="20"/>
          <w:szCs w:val="20"/>
        </w:rPr>
        <w:fldChar w:fldCharType="begin"/>
      </w:r>
      <w:r w:rsidR="00D5115A" w:rsidRPr="00A43F87">
        <w:rPr>
          <w:rFonts w:ascii="Arial" w:hAnsi="Arial" w:cs="Arial"/>
          <w:b/>
          <w:color w:val="auto"/>
          <w:sz w:val="20"/>
          <w:szCs w:val="20"/>
        </w:rPr>
        <w:instrText xml:space="preserve"> SEQ Figura \* ARABIC </w:instrText>
      </w:r>
      <w:r w:rsidR="00D5115A" w:rsidRPr="00A43F87">
        <w:rPr>
          <w:rFonts w:ascii="Arial" w:hAnsi="Arial" w:cs="Arial"/>
          <w:b/>
          <w:color w:val="auto"/>
          <w:sz w:val="20"/>
          <w:szCs w:val="20"/>
        </w:rPr>
        <w:fldChar w:fldCharType="separate"/>
      </w:r>
      <w:r w:rsidR="004C3F5D">
        <w:rPr>
          <w:rFonts w:ascii="Arial" w:hAnsi="Arial" w:cs="Arial"/>
          <w:b/>
          <w:noProof/>
          <w:color w:val="auto"/>
          <w:sz w:val="20"/>
          <w:szCs w:val="20"/>
        </w:rPr>
        <w:t>3</w:t>
      </w:r>
      <w:r w:rsidR="00D5115A" w:rsidRPr="00A43F87">
        <w:rPr>
          <w:rFonts w:ascii="Arial" w:hAnsi="Arial" w:cs="Arial"/>
          <w:b/>
          <w:color w:val="auto"/>
          <w:sz w:val="20"/>
          <w:szCs w:val="20"/>
        </w:rPr>
        <w:fldChar w:fldCharType="end"/>
      </w:r>
      <w:r w:rsidRPr="00A43F87">
        <w:rPr>
          <w:rFonts w:ascii="Arial" w:hAnsi="Arial" w:cs="Arial"/>
          <w:b/>
          <w:color w:val="auto"/>
          <w:sz w:val="20"/>
          <w:szCs w:val="20"/>
        </w:rPr>
        <w:t xml:space="preserve"> - Extensões em superfície do reservatório e do volume sísmico no domínio da profundidade. </w:t>
      </w:r>
      <w:r w:rsidRPr="00A43F87">
        <w:rPr>
          <w:rFonts w:ascii="Arial" w:hAnsi="Arial" w:cs="Arial"/>
          <w:b/>
          <w:noProof/>
          <w:color w:val="auto"/>
          <w:sz w:val="20"/>
          <w:szCs w:val="20"/>
        </w:rPr>
        <w:t>Números ao redor da extensão do volume sísmico correspondem à crosslines e inlines.</w:t>
      </w:r>
    </w:p>
    <w:p w14:paraId="0624ECBE" w14:textId="3F30F425" w:rsidR="003D4450" w:rsidRPr="00A43F87" w:rsidRDefault="003D4450" w:rsidP="003D4450">
      <w:pPr>
        <w:pStyle w:val="Caption"/>
        <w:keepNext/>
        <w:jc w:val="center"/>
        <w:rPr>
          <w:rFonts w:ascii="Arial" w:hAnsi="Arial" w:cs="Arial"/>
          <w:b/>
          <w:color w:val="auto"/>
          <w:sz w:val="20"/>
          <w:szCs w:val="20"/>
        </w:rPr>
      </w:pPr>
      <w:r w:rsidRPr="00A43F87">
        <w:rPr>
          <w:rFonts w:ascii="Arial" w:hAnsi="Arial" w:cs="Arial"/>
          <w:b/>
          <w:color w:val="auto"/>
          <w:sz w:val="20"/>
          <w:szCs w:val="20"/>
        </w:rPr>
        <w:t xml:space="preserve">Tabela </w:t>
      </w:r>
      <w:r w:rsidRPr="00A43F87">
        <w:rPr>
          <w:rFonts w:ascii="Arial" w:hAnsi="Arial" w:cs="Arial"/>
          <w:b/>
          <w:color w:val="auto"/>
          <w:sz w:val="20"/>
          <w:szCs w:val="20"/>
        </w:rPr>
        <w:fldChar w:fldCharType="begin"/>
      </w:r>
      <w:r w:rsidRPr="00A43F87">
        <w:rPr>
          <w:rFonts w:ascii="Arial" w:hAnsi="Arial" w:cs="Arial"/>
          <w:b/>
          <w:color w:val="auto"/>
          <w:sz w:val="20"/>
          <w:szCs w:val="20"/>
        </w:rPr>
        <w:instrText xml:space="preserve"> SEQ Tabela \* ARABIC </w:instrText>
      </w:r>
      <w:r w:rsidRPr="00A43F87">
        <w:rPr>
          <w:rFonts w:ascii="Arial" w:hAnsi="Arial" w:cs="Arial"/>
          <w:b/>
          <w:color w:val="auto"/>
          <w:sz w:val="20"/>
          <w:szCs w:val="20"/>
        </w:rPr>
        <w:fldChar w:fldCharType="separate"/>
      </w:r>
      <w:r w:rsidR="00CD6CA7">
        <w:rPr>
          <w:rFonts w:ascii="Arial" w:hAnsi="Arial" w:cs="Arial"/>
          <w:b/>
          <w:noProof/>
          <w:color w:val="auto"/>
          <w:sz w:val="20"/>
          <w:szCs w:val="20"/>
        </w:rPr>
        <w:t>1</w:t>
      </w:r>
      <w:r w:rsidRPr="00A43F87">
        <w:rPr>
          <w:rFonts w:ascii="Arial" w:hAnsi="Arial" w:cs="Arial"/>
          <w:b/>
          <w:noProof/>
          <w:color w:val="auto"/>
          <w:sz w:val="20"/>
          <w:szCs w:val="20"/>
        </w:rPr>
        <w:fldChar w:fldCharType="end"/>
      </w:r>
      <w:r w:rsidRPr="00A43F87">
        <w:rPr>
          <w:rFonts w:ascii="Arial" w:hAnsi="Arial" w:cs="Arial"/>
          <w:b/>
          <w:color w:val="auto"/>
          <w:sz w:val="20"/>
          <w:szCs w:val="20"/>
        </w:rPr>
        <w:t xml:space="preserve"> - Profundidades dos horizontes carregados.</w:t>
      </w:r>
      <w:r w:rsidR="00AC5277">
        <w:rPr>
          <w:rFonts w:ascii="Arial" w:hAnsi="Arial" w:cs="Arial"/>
          <w:b/>
          <w:color w:val="auto"/>
          <w:sz w:val="20"/>
          <w:szCs w:val="20"/>
        </w:rPr>
        <w:t xml:space="preserve"> O horizonte </w:t>
      </w:r>
      <w:r w:rsidR="00600289">
        <w:rPr>
          <w:rFonts w:ascii="Arial" w:hAnsi="Arial" w:cs="Arial"/>
          <w:b/>
          <w:color w:val="auto"/>
          <w:sz w:val="20"/>
          <w:szCs w:val="20"/>
        </w:rPr>
        <w:t>‘</w:t>
      </w:r>
      <w:r w:rsidR="00AC5277">
        <w:rPr>
          <w:rFonts w:ascii="Arial" w:hAnsi="Arial" w:cs="Arial"/>
          <w:b/>
          <w:color w:val="auto"/>
          <w:sz w:val="20"/>
          <w:szCs w:val="20"/>
        </w:rPr>
        <w:t>OWC</w:t>
      </w:r>
      <w:r w:rsidR="00600289">
        <w:rPr>
          <w:rFonts w:ascii="Arial" w:hAnsi="Arial" w:cs="Arial"/>
          <w:b/>
          <w:color w:val="auto"/>
          <w:sz w:val="20"/>
          <w:szCs w:val="20"/>
        </w:rPr>
        <w:t>’</w:t>
      </w:r>
      <w:r w:rsidR="00AC5277">
        <w:rPr>
          <w:rFonts w:ascii="Arial" w:hAnsi="Arial" w:cs="Arial"/>
          <w:b/>
          <w:color w:val="auto"/>
          <w:sz w:val="20"/>
          <w:szCs w:val="20"/>
        </w:rPr>
        <w:t xml:space="preserve"> representa o contato óleo-água (</w:t>
      </w:r>
      <w:proofErr w:type="spellStart"/>
      <w:r w:rsidR="00AC5277">
        <w:rPr>
          <w:rFonts w:ascii="Arial" w:hAnsi="Arial" w:cs="Arial"/>
          <w:b/>
          <w:color w:val="auto"/>
          <w:sz w:val="20"/>
          <w:szCs w:val="20"/>
        </w:rPr>
        <w:t>Oil</w:t>
      </w:r>
      <w:proofErr w:type="spellEnd"/>
      <w:r w:rsidR="00AC5277">
        <w:rPr>
          <w:rFonts w:ascii="Arial" w:hAnsi="Arial" w:cs="Arial"/>
          <w:b/>
          <w:color w:val="auto"/>
          <w:sz w:val="20"/>
          <w:szCs w:val="20"/>
        </w:rPr>
        <w:t xml:space="preserve"> </w:t>
      </w:r>
      <w:proofErr w:type="spellStart"/>
      <w:r w:rsidR="00AC5277">
        <w:rPr>
          <w:rFonts w:ascii="Arial" w:hAnsi="Arial" w:cs="Arial"/>
          <w:b/>
          <w:color w:val="auto"/>
          <w:sz w:val="20"/>
          <w:szCs w:val="20"/>
        </w:rPr>
        <w:t>Water</w:t>
      </w:r>
      <w:proofErr w:type="spellEnd"/>
      <w:r w:rsidR="00AC5277">
        <w:rPr>
          <w:rFonts w:ascii="Arial" w:hAnsi="Arial" w:cs="Arial"/>
          <w:b/>
          <w:color w:val="auto"/>
          <w:sz w:val="20"/>
          <w:szCs w:val="20"/>
        </w:rPr>
        <w:t xml:space="preserve"> </w:t>
      </w:r>
      <w:proofErr w:type="spellStart"/>
      <w:r w:rsidR="00AC5277">
        <w:rPr>
          <w:rFonts w:ascii="Arial" w:hAnsi="Arial" w:cs="Arial"/>
          <w:b/>
          <w:color w:val="auto"/>
          <w:sz w:val="20"/>
          <w:szCs w:val="20"/>
        </w:rPr>
        <w:t>Contact</w:t>
      </w:r>
      <w:proofErr w:type="spellEnd"/>
      <w:r w:rsidR="00AC5277">
        <w:rPr>
          <w:rFonts w:ascii="Arial" w:hAnsi="Arial" w:cs="Arial"/>
          <w:b/>
          <w:color w:val="auto"/>
          <w:sz w:val="20"/>
          <w:szCs w:val="20"/>
        </w:rPr>
        <w:t xml:space="preserve">) enquanto o horizonte </w:t>
      </w:r>
      <w:r w:rsidR="00600289">
        <w:rPr>
          <w:rFonts w:ascii="Arial" w:hAnsi="Arial" w:cs="Arial"/>
          <w:b/>
          <w:color w:val="auto"/>
          <w:sz w:val="20"/>
          <w:szCs w:val="20"/>
        </w:rPr>
        <w:t>‘Água</w:t>
      </w:r>
      <w:r w:rsidR="00AC5277">
        <w:rPr>
          <w:rFonts w:ascii="Arial" w:hAnsi="Arial" w:cs="Arial"/>
          <w:b/>
          <w:color w:val="auto"/>
          <w:sz w:val="20"/>
          <w:szCs w:val="20"/>
        </w:rPr>
        <w:t xml:space="preserve"> Até</w:t>
      </w:r>
      <w:r w:rsidR="00600289">
        <w:rPr>
          <w:rFonts w:ascii="Arial" w:hAnsi="Arial" w:cs="Arial"/>
          <w:b/>
          <w:color w:val="auto"/>
          <w:sz w:val="20"/>
          <w:szCs w:val="20"/>
        </w:rPr>
        <w:t>’</w:t>
      </w:r>
      <w:r w:rsidR="00AC5277">
        <w:rPr>
          <w:rFonts w:ascii="Arial" w:hAnsi="Arial" w:cs="Arial"/>
          <w:b/>
          <w:color w:val="auto"/>
          <w:sz w:val="20"/>
          <w:szCs w:val="20"/>
        </w:rPr>
        <w:t xml:space="preserve"> representa as profundidades mais rasas com conteúdo de água</w:t>
      </w:r>
      <w:r w:rsidR="00600289">
        <w:rPr>
          <w:rFonts w:ascii="Arial" w:hAnsi="Arial" w:cs="Arial"/>
          <w:b/>
          <w:color w:val="auto"/>
          <w:sz w:val="20"/>
          <w:szCs w:val="20"/>
        </w:rPr>
        <w:t xml:space="preserve"> dentro do reservatório</w:t>
      </w:r>
      <w:r w:rsidR="00AC5277">
        <w:rPr>
          <w:rFonts w:ascii="Arial" w:hAnsi="Arial" w:cs="Arial"/>
          <w:b/>
          <w:color w:val="auto"/>
          <w:sz w:val="20"/>
          <w:szCs w:val="20"/>
        </w:rPr>
        <w:t>.</w:t>
      </w:r>
    </w:p>
    <w:p w14:paraId="54848E0B" w14:textId="75769EF8" w:rsidR="00A43F87" w:rsidRPr="00A62B7C" w:rsidRDefault="002B407F" w:rsidP="009C0DB3">
      <w:pPr>
        <w:jc w:val="center"/>
        <w:rPr>
          <w:rFonts w:ascii="Arial" w:hAnsi="Arial" w:cs="Arial"/>
          <w:sz w:val="24"/>
          <w:szCs w:val="24"/>
        </w:rPr>
      </w:pPr>
      <w:r>
        <w:rPr>
          <w:rFonts w:ascii="Arial" w:hAnsi="Arial" w:cs="Arial"/>
          <w:noProof/>
          <w:sz w:val="24"/>
          <w:szCs w:val="24"/>
        </w:rPr>
        <w:drawing>
          <wp:inline distT="0" distB="0" distL="0" distR="0" wp14:anchorId="62BD9949" wp14:editId="4F087C6A">
            <wp:extent cx="2753838" cy="1553202"/>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1.png"/>
                    <pic:cNvPicPr/>
                  </pic:nvPicPr>
                  <pic:blipFill>
                    <a:blip r:embed="rId9">
                      <a:extLst>
                        <a:ext uri="{28A0092B-C50C-407E-A947-70E740481C1C}">
                          <a14:useLocalDpi xmlns:a14="http://schemas.microsoft.com/office/drawing/2010/main" val="0"/>
                        </a:ext>
                      </a:extLst>
                    </a:blip>
                    <a:stretch>
                      <a:fillRect/>
                    </a:stretch>
                  </pic:blipFill>
                  <pic:spPr>
                    <a:xfrm>
                      <a:off x="0" y="0"/>
                      <a:ext cx="2753838" cy="1553202"/>
                    </a:xfrm>
                    <a:prstGeom prst="rect">
                      <a:avLst/>
                    </a:prstGeom>
                  </pic:spPr>
                </pic:pic>
              </a:graphicData>
            </a:graphic>
          </wp:inline>
        </w:drawing>
      </w:r>
    </w:p>
    <w:p w14:paraId="766A0F3B" w14:textId="77777777" w:rsidR="002030A8" w:rsidRPr="00A62B7C" w:rsidRDefault="002030A8" w:rsidP="009C0DB3">
      <w:pPr>
        <w:keepNext/>
        <w:jc w:val="center"/>
        <w:rPr>
          <w:rFonts w:ascii="Arial" w:hAnsi="Arial" w:cs="Arial"/>
          <w:sz w:val="24"/>
          <w:szCs w:val="24"/>
        </w:rPr>
      </w:pPr>
      <w:r w:rsidRPr="00A62B7C">
        <w:rPr>
          <w:rFonts w:ascii="Arial" w:hAnsi="Arial" w:cs="Arial"/>
          <w:noProof/>
          <w:sz w:val="24"/>
          <w:szCs w:val="24"/>
        </w:rPr>
        <w:lastRenderedPageBreak/>
        <w:drawing>
          <wp:inline distT="0" distB="0" distL="0" distR="0" wp14:anchorId="7EFD66CC" wp14:editId="3F318488">
            <wp:extent cx="3105150" cy="3542951"/>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PNG"/>
                    <pic:cNvPicPr/>
                  </pic:nvPicPr>
                  <pic:blipFill>
                    <a:blip r:embed="rId10">
                      <a:extLst>
                        <a:ext uri="{28A0092B-C50C-407E-A947-70E740481C1C}">
                          <a14:useLocalDpi xmlns:a14="http://schemas.microsoft.com/office/drawing/2010/main" val="0"/>
                        </a:ext>
                      </a:extLst>
                    </a:blip>
                    <a:stretch>
                      <a:fillRect/>
                    </a:stretch>
                  </pic:blipFill>
                  <pic:spPr>
                    <a:xfrm>
                      <a:off x="0" y="0"/>
                      <a:ext cx="3136478" cy="3578696"/>
                    </a:xfrm>
                    <a:prstGeom prst="rect">
                      <a:avLst/>
                    </a:prstGeom>
                  </pic:spPr>
                </pic:pic>
              </a:graphicData>
            </a:graphic>
          </wp:inline>
        </w:drawing>
      </w:r>
    </w:p>
    <w:p w14:paraId="73C36DCB" w14:textId="6679957B" w:rsidR="00BE6224" w:rsidRPr="00A43F87" w:rsidRDefault="002030A8" w:rsidP="00A43F87">
      <w:pPr>
        <w:pStyle w:val="Caption"/>
        <w:jc w:val="center"/>
        <w:rPr>
          <w:rFonts w:ascii="Arial" w:hAnsi="Arial" w:cs="Arial"/>
          <w:b/>
          <w:color w:val="auto"/>
          <w:sz w:val="20"/>
          <w:szCs w:val="20"/>
        </w:rPr>
      </w:pPr>
      <w:r w:rsidRPr="00A43F87">
        <w:rPr>
          <w:rFonts w:ascii="Arial" w:hAnsi="Arial" w:cs="Arial"/>
          <w:b/>
          <w:color w:val="auto"/>
          <w:sz w:val="20"/>
          <w:szCs w:val="20"/>
        </w:rPr>
        <w:t xml:space="preserve">Figura </w:t>
      </w:r>
      <w:r w:rsidR="00D5115A" w:rsidRPr="00A43F87">
        <w:rPr>
          <w:rFonts w:ascii="Arial" w:hAnsi="Arial" w:cs="Arial"/>
          <w:b/>
          <w:color w:val="auto"/>
          <w:sz w:val="20"/>
          <w:szCs w:val="20"/>
        </w:rPr>
        <w:fldChar w:fldCharType="begin"/>
      </w:r>
      <w:r w:rsidR="00D5115A" w:rsidRPr="00A43F87">
        <w:rPr>
          <w:rFonts w:ascii="Arial" w:hAnsi="Arial" w:cs="Arial"/>
          <w:b/>
          <w:color w:val="auto"/>
          <w:sz w:val="20"/>
          <w:szCs w:val="20"/>
        </w:rPr>
        <w:instrText xml:space="preserve"> SEQ Figura \* ARABIC </w:instrText>
      </w:r>
      <w:r w:rsidR="00D5115A" w:rsidRPr="00A43F87">
        <w:rPr>
          <w:rFonts w:ascii="Arial" w:hAnsi="Arial" w:cs="Arial"/>
          <w:b/>
          <w:color w:val="auto"/>
          <w:sz w:val="20"/>
          <w:szCs w:val="20"/>
        </w:rPr>
        <w:fldChar w:fldCharType="separate"/>
      </w:r>
      <w:r w:rsidR="004C3F5D">
        <w:rPr>
          <w:rFonts w:ascii="Arial" w:hAnsi="Arial" w:cs="Arial"/>
          <w:b/>
          <w:noProof/>
          <w:color w:val="auto"/>
          <w:sz w:val="20"/>
          <w:szCs w:val="20"/>
        </w:rPr>
        <w:t>4</w:t>
      </w:r>
      <w:r w:rsidR="00D5115A" w:rsidRPr="00A43F87">
        <w:rPr>
          <w:rFonts w:ascii="Arial" w:hAnsi="Arial" w:cs="Arial"/>
          <w:b/>
          <w:color w:val="auto"/>
          <w:sz w:val="20"/>
          <w:szCs w:val="20"/>
        </w:rPr>
        <w:fldChar w:fldCharType="end"/>
      </w:r>
      <w:r w:rsidRPr="00A43F87">
        <w:rPr>
          <w:rFonts w:ascii="Arial" w:hAnsi="Arial" w:cs="Arial"/>
          <w:b/>
          <w:color w:val="auto"/>
          <w:sz w:val="20"/>
          <w:szCs w:val="20"/>
        </w:rPr>
        <w:t xml:space="preserve"> - Horizontes carregados - De cima para baixo: Formação Outeiro, Formação Imbetiba, Formação Quissamã e Grupo Lagoa Feia. Cubo no entorno representa os limites do volume sísmico com profundidades de 1798m até 3076m</w:t>
      </w:r>
    </w:p>
    <w:p w14:paraId="3A53F88C" w14:textId="77777777" w:rsidR="002030A8" w:rsidRPr="00A62B7C" w:rsidRDefault="002030A8" w:rsidP="002030A8">
      <w:pPr>
        <w:keepNext/>
        <w:jc w:val="center"/>
        <w:rPr>
          <w:rFonts w:ascii="Arial" w:hAnsi="Arial" w:cs="Arial"/>
          <w:sz w:val="24"/>
          <w:szCs w:val="24"/>
        </w:rPr>
      </w:pPr>
      <w:r w:rsidRPr="00A62B7C">
        <w:rPr>
          <w:rFonts w:ascii="Arial" w:hAnsi="Arial" w:cs="Arial"/>
          <w:noProof/>
          <w:sz w:val="24"/>
          <w:szCs w:val="24"/>
        </w:rPr>
        <w:drawing>
          <wp:inline distT="0" distB="0" distL="0" distR="0" wp14:anchorId="0ACF9DF9" wp14:editId="29132365">
            <wp:extent cx="3552825" cy="40973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1">
                      <a:extLst>
                        <a:ext uri="{28A0092B-C50C-407E-A947-70E740481C1C}">
                          <a14:useLocalDpi xmlns:a14="http://schemas.microsoft.com/office/drawing/2010/main" val="0"/>
                        </a:ext>
                      </a:extLst>
                    </a:blip>
                    <a:stretch>
                      <a:fillRect/>
                    </a:stretch>
                  </pic:blipFill>
                  <pic:spPr>
                    <a:xfrm>
                      <a:off x="0" y="0"/>
                      <a:ext cx="3604822" cy="4157287"/>
                    </a:xfrm>
                    <a:prstGeom prst="rect">
                      <a:avLst/>
                    </a:prstGeom>
                  </pic:spPr>
                </pic:pic>
              </a:graphicData>
            </a:graphic>
          </wp:inline>
        </w:drawing>
      </w:r>
    </w:p>
    <w:p w14:paraId="6477C2B1" w14:textId="4C779EF1" w:rsidR="00D5115A" w:rsidRPr="00FB5E72" w:rsidRDefault="002030A8" w:rsidP="00FB5E72">
      <w:pPr>
        <w:pStyle w:val="Caption"/>
        <w:jc w:val="center"/>
        <w:rPr>
          <w:rFonts w:ascii="Arial" w:hAnsi="Arial" w:cs="Arial"/>
          <w:b/>
          <w:color w:val="auto"/>
          <w:sz w:val="20"/>
          <w:szCs w:val="20"/>
        </w:rPr>
      </w:pPr>
      <w:r w:rsidRPr="00A43F87">
        <w:rPr>
          <w:rFonts w:ascii="Arial" w:hAnsi="Arial" w:cs="Arial"/>
          <w:b/>
          <w:color w:val="auto"/>
          <w:sz w:val="20"/>
          <w:szCs w:val="20"/>
        </w:rPr>
        <w:t xml:space="preserve">Figura </w:t>
      </w:r>
      <w:r w:rsidR="00D5115A" w:rsidRPr="00A43F87">
        <w:rPr>
          <w:rFonts w:ascii="Arial" w:hAnsi="Arial" w:cs="Arial"/>
          <w:b/>
          <w:color w:val="auto"/>
          <w:sz w:val="20"/>
          <w:szCs w:val="20"/>
        </w:rPr>
        <w:fldChar w:fldCharType="begin"/>
      </w:r>
      <w:r w:rsidR="00D5115A" w:rsidRPr="00A43F87">
        <w:rPr>
          <w:rFonts w:ascii="Arial" w:hAnsi="Arial" w:cs="Arial"/>
          <w:b/>
          <w:color w:val="auto"/>
          <w:sz w:val="20"/>
          <w:szCs w:val="20"/>
        </w:rPr>
        <w:instrText xml:space="preserve"> SEQ Figura \* ARABIC </w:instrText>
      </w:r>
      <w:r w:rsidR="00D5115A" w:rsidRPr="00A43F87">
        <w:rPr>
          <w:rFonts w:ascii="Arial" w:hAnsi="Arial" w:cs="Arial"/>
          <w:b/>
          <w:color w:val="auto"/>
          <w:sz w:val="20"/>
          <w:szCs w:val="20"/>
        </w:rPr>
        <w:fldChar w:fldCharType="separate"/>
      </w:r>
      <w:r w:rsidR="004C3F5D">
        <w:rPr>
          <w:rFonts w:ascii="Arial" w:hAnsi="Arial" w:cs="Arial"/>
          <w:b/>
          <w:noProof/>
          <w:color w:val="auto"/>
          <w:sz w:val="20"/>
          <w:szCs w:val="20"/>
        </w:rPr>
        <w:t>5</w:t>
      </w:r>
      <w:r w:rsidR="00D5115A" w:rsidRPr="00A43F87">
        <w:rPr>
          <w:rFonts w:ascii="Arial" w:hAnsi="Arial" w:cs="Arial"/>
          <w:b/>
          <w:color w:val="auto"/>
          <w:sz w:val="20"/>
          <w:szCs w:val="20"/>
        </w:rPr>
        <w:fldChar w:fldCharType="end"/>
      </w:r>
      <w:r w:rsidRPr="00A43F87">
        <w:rPr>
          <w:rFonts w:ascii="Arial" w:hAnsi="Arial" w:cs="Arial"/>
          <w:b/>
          <w:color w:val="auto"/>
          <w:sz w:val="20"/>
          <w:szCs w:val="20"/>
        </w:rPr>
        <w:t xml:space="preserve"> - Localização dos 47 poços estudados, ícones representam as coordenadas em que </w:t>
      </w:r>
      <w:r w:rsidR="00D5115A" w:rsidRPr="00A43F87">
        <w:rPr>
          <w:rFonts w:ascii="Arial" w:hAnsi="Arial" w:cs="Arial"/>
          <w:b/>
          <w:color w:val="auto"/>
          <w:sz w:val="20"/>
          <w:szCs w:val="20"/>
        </w:rPr>
        <w:t>os poços têm</w:t>
      </w:r>
      <w:r w:rsidRPr="00A43F87">
        <w:rPr>
          <w:rFonts w:ascii="Arial" w:hAnsi="Arial" w:cs="Arial"/>
          <w:b/>
          <w:color w:val="auto"/>
          <w:sz w:val="20"/>
          <w:szCs w:val="20"/>
        </w:rPr>
        <w:t xml:space="preserve"> sua maior profundidade, não sua localização em superfície.</w:t>
      </w:r>
    </w:p>
    <w:p w14:paraId="4FCE6E27" w14:textId="41011B0A" w:rsidR="00D5115A" w:rsidRPr="00A43F87" w:rsidRDefault="00D5115A" w:rsidP="00A43F87">
      <w:pPr>
        <w:pStyle w:val="Caption"/>
        <w:keepNext/>
        <w:jc w:val="center"/>
        <w:rPr>
          <w:rFonts w:ascii="Arial" w:hAnsi="Arial" w:cs="Arial"/>
          <w:b/>
          <w:color w:val="auto"/>
          <w:sz w:val="20"/>
          <w:szCs w:val="20"/>
        </w:rPr>
      </w:pPr>
      <w:r w:rsidRPr="00A43F87">
        <w:rPr>
          <w:rFonts w:ascii="Arial" w:hAnsi="Arial" w:cs="Arial"/>
          <w:b/>
          <w:color w:val="auto"/>
          <w:sz w:val="20"/>
          <w:szCs w:val="20"/>
        </w:rPr>
        <w:lastRenderedPageBreak/>
        <w:t xml:space="preserve">Tabela </w:t>
      </w:r>
      <w:r w:rsidRPr="00A43F87">
        <w:rPr>
          <w:rFonts w:ascii="Arial" w:hAnsi="Arial" w:cs="Arial"/>
          <w:b/>
          <w:color w:val="auto"/>
          <w:sz w:val="20"/>
          <w:szCs w:val="20"/>
        </w:rPr>
        <w:fldChar w:fldCharType="begin"/>
      </w:r>
      <w:r w:rsidRPr="00A43F87">
        <w:rPr>
          <w:rFonts w:ascii="Arial" w:hAnsi="Arial" w:cs="Arial"/>
          <w:b/>
          <w:color w:val="auto"/>
          <w:sz w:val="20"/>
          <w:szCs w:val="20"/>
        </w:rPr>
        <w:instrText xml:space="preserve"> SEQ Tabela \* ARABIC </w:instrText>
      </w:r>
      <w:r w:rsidRPr="00A43F87">
        <w:rPr>
          <w:rFonts w:ascii="Arial" w:hAnsi="Arial" w:cs="Arial"/>
          <w:b/>
          <w:color w:val="auto"/>
          <w:sz w:val="20"/>
          <w:szCs w:val="20"/>
        </w:rPr>
        <w:fldChar w:fldCharType="separate"/>
      </w:r>
      <w:r w:rsidR="00CD6CA7">
        <w:rPr>
          <w:rFonts w:ascii="Arial" w:hAnsi="Arial" w:cs="Arial"/>
          <w:b/>
          <w:noProof/>
          <w:color w:val="auto"/>
          <w:sz w:val="20"/>
          <w:szCs w:val="20"/>
        </w:rPr>
        <w:t>2</w:t>
      </w:r>
      <w:r w:rsidRPr="00A43F87">
        <w:rPr>
          <w:rFonts w:ascii="Arial" w:hAnsi="Arial" w:cs="Arial"/>
          <w:b/>
          <w:color w:val="auto"/>
          <w:sz w:val="20"/>
          <w:szCs w:val="20"/>
        </w:rPr>
        <w:fldChar w:fldCharType="end"/>
      </w:r>
      <w:r w:rsidRPr="00A43F87">
        <w:rPr>
          <w:rFonts w:ascii="Arial" w:hAnsi="Arial" w:cs="Arial"/>
          <w:b/>
          <w:color w:val="auto"/>
          <w:sz w:val="20"/>
          <w:szCs w:val="20"/>
        </w:rPr>
        <w:t xml:space="preserve"> - Relação de disponibilidade de logs para cada poço estudado. A coluna de saturação de água diz respeito as 4 curvas determinadas por </w:t>
      </w:r>
      <w:proofErr w:type="spellStart"/>
      <w:r w:rsidRPr="00A43F87">
        <w:rPr>
          <w:rFonts w:ascii="Arial" w:hAnsi="Arial" w:cs="Arial"/>
          <w:b/>
          <w:color w:val="auto"/>
          <w:sz w:val="20"/>
          <w:szCs w:val="20"/>
        </w:rPr>
        <w:t>Melani</w:t>
      </w:r>
      <w:proofErr w:type="spellEnd"/>
      <w:r w:rsidRPr="00A43F87">
        <w:rPr>
          <w:rFonts w:ascii="Arial" w:hAnsi="Arial" w:cs="Arial"/>
          <w:b/>
          <w:color w:val="auto"/>
          <w:sz w:val="20"/>
          <w:szCs w:val="20"/>
        </w:rPr>
        <w:t xml:space="preserve"> et al. (2015),</w:t>
      </w:r>
      <w:r w:rsidR="0032750C">
        <w:rPr>
          <w:rFonts w:ascii="Arial" w:hAnsi="Arial" w:cs="Arial"/>
          <w:b/>
          <w:color w:val="auto"/>
          <w:sz w:val="20"/>
          <w:szCs w:val="20"/>
        </w:rPr>
        <w:t xml:space="preserve"> visto que, para os poços em que elas estão disponíveis, as 4 curvas encontram-se disponíveis</w:t>
      </w:r>
      <w:r w:rsidRPr="00A43F87">
        <w:rPr>
          <w:rFonts w:ascii="Arial" w:hAnsi="Arial" w:cs="Arial"/>
          <w:b/>
          <w:color w:val="auto"/>
          <w:sz w:val="20"/>
          <w:szCs w:val="20"/>
        </w:rPr>
        <w:t>.</w:t>
      </w:r>
    </w:p>
    <w:p w14:paraId="424FABFF" w14:textId="7DF45A88" w:rsidR="0096112B" w:rsidRDefault="002B407F" w:rsidP="00E64060">
      <w:pPr>
        <w:jc w:val="center"/>
      </w:pPr>
      <w:r>
        <w:rPr>
          <w:noProof/>
        </w:rPr>
        <w:drawing>
          <wp:inline distT="0" distB="0" distL="0" distR="0" wp14:anchorId="7C5072C5" wp14:editId="70A45EE4">
            <wp:extent cx="4163695" cy="8063172"/>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2.png"/>
                    <pic:cNvPicPr/>
                  </pic:nvPicPr>
                  <pic:blipFill>
                    <a:blip r:embed="rId12">
                      <a:extLst>
                        <a:ext uri="{28A0092B-C50C-407E-A947-70E740481C1C}">
                          <a14:useLocalDpi xmlns:a14="http://schemas.microsoft.com/office/drawing/2010/main" val="0"/>
                        </a:ext>
                      </a:extLst>
                    </a:blip>
                    <a:stretch>
                      <a:fillRect/>
                    </a:stretch>
                  </pic:blipFill>
                  <pic:spPr>
                    <a:xfrm>
                      <a:off x="0" y="0"/>
                      <a:ext cx="4169742" cy="8074883"/>
                    </a:xfrm>
                    <a:prstGeom prst="rect">
                      <a:avLst/>
                    </a:prstGeom>
                  </pic:spPr>
                </pic:pic>
              </a:graphicData>
            </a:graphic>
          </wp:inline>
        </w:drawing>
      </w:r>
    </w:p>
    <w:p w14:paraId="19E9C492" w14:textId="1D59DD31" w:rsidR="001419C4" w:rsidRPr="00F91027" w:rsidRDefault="001419C4" w:rsidP="00F91027">
      <w:pPr>
        <w:spacing w:line="360" w:lineRule="auto"/>
        <w:jc w:val="both"/>
        <w:rPr>
          <w:rFonts w:ascii="Arial" w:hAnsi="Arial" w:cs="Arial"/>
          <w:sz w:val="24"/>
          <w:szCs w:val="24"/>
        </w:rPr>
      </w:pPr>
      <w:r>
        <w:lastRenderedPageBreak/>
        <w:tab/>
      </w:r>
      <w:r w:rsidR="00E64060">
        <w:rPr>
          <w:rFonts w:ascii="Arial" w:hAnsi="Arial" w:cs="Arial"/>
          <w:sz w:val="24"/>
          <w:szCs w:val="24"/>
        </w:rPr>
        <w:t>O</w:t>
      </w:r>
      <w:r w:rsidRPr="00F91027">
        <w:rPr>
          <w:rFonts w:ascii="Arial" w:hAnsi="Arial" w:cs="Arial"/>
          <w:sz w:val="24"/>
          <w:szCs w:val="24"/>
        </w:rPr>
        <w:t>s dados de porosidade efetiva (PHIE) e saturação de água</w:t>
      </w:r>
      <w:r w:rsidR="00E64060">
        <w:rPr>
          <w:rFonts w:ascii="Arial" w:hAnsi="Arial" w:cs="Arial"/>
          <w:sz w:val="24"/>
          <w:szCs w:val="24"/>
        </w:rPr>
        <w:t xml:space="preserve"> (SW)</w:t>
      </w:r>
      <w:r w:rsidRPr="00F91027">
        <w:rPr>
          <w:rFonts w:ascii="Arial" w:hAnsi="Arial" w:cs="Arial"/>
          <w:sz w:val="24"/>
          <w:szCs w:val="24"/>
        </w:rPr>
        <w:t xml:space="preserve"> são modelados neste estudo,</w:t>
      </w:r>
      <w:r w:rsidR="00E64060">
        <w:rPr>
          <w:rFonts w:ascii="Arial" w:hAnsi="Arial" w:cs="Arial"/>
          <w:sz w:val="24"/>
          <w:szCs w:val="24"/>
        </w:rPr>
        <w:t xml:space="preserve"> pois</w:t>
      </w:r>
      <w:r w:rsidRPr="00F91027">
        <w:rPr>
          <w:rFonts w:ascii="Arial" w:hAnsi="Arial" w:cs="Arial"/>
          <w:sz w:val="24"/>
          <w:szCs w:val="24"/>
        </w:rPr>
        <w:t xml:space="preserve"> são as propriedades que influenciam os cálculos de volume desenvolvidos.</w:t>
      </w:r>
      <w:r w:rsidR="00E64060">
        <w:rPr>
          <w:rFonts w:ascii="Arial" w:hAnsi="Arial" w:cs="Arial"/>
          <w:sz w:val="24"/>
          <w:szCs w:val="24"/>
        </w:rPr>
        <w:t xml:space="preserve"> </w:t>
      </w:r>
      <w:r w:rsidR="00A07592">
        <w:rPr>
          <w:rFonts w:ascii="Arial" w:hAnsi="Arial" w:cs="Arial"/>
          <w:sz w:val="24"/>
          <w:szCs w:val="24"/>
        </w:rPr>
        <w:t>Modela-se também os dados de densidade (RHOB), resistividade (ILD) e raio gama (GR) para fornecer maiores dados em tentativas de classificação automática de fácies.</w:t>
      </w:r>
      <w:r w:rsidRPr="00F91027">
        <w:rPr>
          <w:rFonts w:ascii="Arial" w:hAnsi="Arial" w:cs="Arial"/>
          <w:sz w:val="24"/>
          <w:szCs w:val="24"/>
        </w:rPr>
        <w:t xml:space="preserve"> Os dados de porosidade efetiva</w:t>
      </w:r>
      <w:r w:rsidR="00A07592">
        <w:rPr>
          <w:rFonts w:ascii="Arial" w:hAnsi="Arial" w:cs="Arial"/>
          <w:sz w:val="24"/>
          <w:szCs w:val="24"/>
        </w:rPr>
        <w:t>, densidade, resistividade e raio gama</w:t>
      </w:r>
      <w:r w:rsidRPr="00F91027">
        <w:rPr>
          <w:rFonts w:ascii="Arial" w:hAnsi="Arial" w:cs="Arial"/>
          <w:sz w:val="24"/>
          <w:szCs w:val="24"/>
        </w:rPr>
        <w:t xml:space="preserve"> foram fornecidos de maneira direta pela Agência Nacional de Petróleo (ANP).</w:t>
      </w:r>
      <w:r w:rsidR="00A07592">
        <w:rPr>
          <w:rFonts w:ascii="Arial" w:hAnsi="Arial" w:cs="Arial"/>
          <w:sz w:val="24"/>
          <w:szCs w:val="24"/>
        </w:rPr>
        <w:t xml:space="preserve"> Já os</w:t>
      </w:r>
      <w:r w:rsidRPr="00F91027">
        <w:rPr>
          <w:rFonts w:ascii="Arial" w:hAnsi="Arial" w:cs="Arial"/>
          <w:sz w:val="24"/>
          <w:szCs w:val="24"/>
        </w:rPr>
        <w:t xml:space="preserve"> dados de saturação de água são representados por 4 curvas de saturação calculadas por </w:t>
      </w:r>
      <w:proofErr w:type="spellStart"/>
      <w:r w:rsidRPr="00F91027">
        <w:rPr>
          <w:rFonts w:ascii="Arial" w:hAnsi="Arial" w:cs="Arial"/>
          <w:sz w:val="24"/>
          <w:szCs w:val="24"/>
        </w:rPr>
        <w:t>Melani</w:t>
      </w:r>
      <w:proofErr w:type="spellEnd"/>
      <w:r w:rsidRPr="00F91027">
        <w:rPr>
          <w:rFonts w:ascii="Arial" w:hAnsi="Arial" w:cs="Arial"/>
          <w:sz w:val="24"/>
          <w:szCs w:val="24"/>
        </w:rPr>
        <w:t xml:space="preserve"> et al. (2015) utilizando a equação de </w:t>
      </w:r>
      <w:proofErr w:type="spellStart"/>
      <w:r w:rsidRPr="00F91027">
        <w:rPr>
          <w:rFonts w:ascii="Arial" w:hAnsi="Arial" w:cs="Arial"/>
          <w:sz w:val="24"/>
          <w:szCs w:val="24"/>
        </w:rPr>
        <w:t>Archie</w:t>
      </w:r>
      <w:proofErr w:type="spellEnd"/>
      <w:r w:rsidRPr="00F91027">
        <w:rPr>
          <w:rFonts w:ascii="Arial" w:hAnsi="Arial" w:cs="Arial"/>
          <w:sz w:val="24"/>
          <w:szCs w:val="24"/>
        </w:rPr>
        <w:t>:</w:t>
      </w:r>
    </w:p>
    <w:p w14:paraId="4565CA7E" w14:textId="6D160A81" w:rsidR="001419C4" w:rsidRPr="00F91027" w:rsidRDefault="001419C4" w:rsidP="00F91027">
      <w:pPr>
        <w:spacing w:line="360" w:lineRule="auto"/>
        <w:jc w:val="both"/>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
        <w:gridCol w:w="7652"/>
        <w:gridCol w:w="910"/>
      </w:tblGrid>
      <w:tr w:rsidR="001419C4" w:rsidRPr="00F91027" w14:paraId="7D739298" w14:textId="77777777" w:rsidTr="001419C4">
        <w:tc>
          <w:tcPr>
            <w:tcW w:w="522" w:type="dxa"/>
          </w:tcPr>
          <w:p w14:paraId="210E3C1A" w14:textId="77777777" w:rsidR="001419C4" w:rsidRPr="00F91027" w:rsidRDefault="001419C4" w:rsidP="00F91027">
            <w:pPr>
              <w:spacing w:line="360" w:lineRule="auto"/>
              <w:jc w:val="both"/>
              <w:rPr>
                <w:rFonts w:ascii="Arial" w:eastAsiaTheme="minorEastAsia" w:hAnsi="Arial" w:cs="Arial"/>
                <w:sz w:val="24"/>
                <w:szCs w:val="24"/>
              </w:rPr>
            </w:pPr>
          </w:p>
        </w:tc>
        <w:tc>
          <w:tcPr>
            <w:tcW w:w="7652" w:type="dxa"/>
          </w:tcPr>
          <w:p w14:paraId="3A2473D5" w14:textId="69B15DE7" w:rsidR="001419C4" w:rsidRPr="00F91027" w:rsidRDefault="00C64869" w:rsidP="00F91027">
            <w:pPr>
              <w:spacing w:line="360" w:lineRule="auto"/>
              <w:jc w:val="both"/>
              <w:rPr>
                <w:rFonts w:ascii="Arial" w:eastAsiaTheme="minorEastAsia" w:hAnsi="Arial" w:cs="Arial"/>
                <w:sz w:val="24"/>
                <w:szCs w:val="24"/>
              </w:rPr>
            </w:pPr>
            <m:oMathPara>
              <m:oMath>
                <m:sSubSup>
                  <m:sSubSupPr>
                    <m:ctrlPr>
                      <w:rPr>
                        <w:rFonts w:ascii="Cambria Math" w:hAnsi="Cambria Math" w:cs="Arial"/>
                        <w:i/>
                        <w:sz w:val="24"/>
                        <w:szCs w:val="24"/>
                        <w:lang w:val="en-US"/>
                      </w:rPr>
                    </m:ctrlPr>
                  </m:sSubSupPr>
                  <m:e>
                    <m:r>
                      <w:rPr>
                        <w:rFonts w:ascii="Cambria Math" w:hAnsi="Cambria Math" w:cs="Arial"/>
                        <w:sz w:val="24"/>
                        <w:szCs w:val="24"/>
                        <w:lang w:val="en-US"/>
                      </w:rPr>
                      <m:t>S</m:t>
                    </m:r>
                  </m:e>
                  <m:sub>
                    <m:r>
                      <w:rPr>
                        <w:rFonts w:ascii="Cambria Math" w:hAnsi="Cambria Math" w:cs="Arial"/>
                        <w:sz w:val="24"/>
                        <w:szCs w:val="24"/>
                        <w:lang w:val="en-US"/>
                      </w:rPr>
                      <m:t>w</m:t>
                    </m:r>
                  </m:sub>
                  <m:sup>
                    <m:r>
                      <w:rPr>
                        <w:rFonts w:ascii="Cambria Math" w:hAnsi="Cambria Math" w:cs="Arial"/>
                        <w:sz w:val="24"/>
                        <w:szCs w:val="24"/>
                        <w:lang w:val="en-US"/>
                      </w:rPr>
                      <m:t>n</m:t>
                    </m:r>
                  </m:sup>
                </m:sSubSup>
                <m:r>
                  <w:rPr>
                    <w:rFonts w:ascii="Cambria Math" w:hAnsi="Cambria Math" w:cs="Arial"/>
                    <w:sz w:val="24"/>
                    <w:szCs w:val="24"/>
                    <w:lang w:val="en-US"/>
                  </w:rPr>
                  <m:t xml:space="preserve">= </m:t>
                </m:r>
                <m:f>
                  <m:fPr>
                    <m:ctrlPr>
                      <w:rPr>
                        <w:rFonts w:ascii="Cambria Math" w:hAnsi="Cambria Math" w:cs="Arial"/>
                        <w:i/>
                        <w:sz w:val="24"/>
                        <w:szCs w:val="24"/>
                        <w:lang w:val="en-US"/>
                      </w:rPr>
                    </m:ctrlPr>
                  </m:fPr>
                  <m:num>
                    <m:r>
                      <w:rPr>
                        <w:rFonts w:ascii="Cambria Math" w:hAnsi="Cambria Math" w:cs="Arial"/>
                        <w:sz w:val="24"/>
                        <w:szCs w:val="24"/>
                        <w:lang w:val="en-US"/>
                      </w:rPr>
                      <m:t xml:space="preserve">a  .  </m:t>
                    </m:r>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w</m:t>
                        </m:r>
                      </m:sub>
                    </m:sSub>
                  </m:num>
                  <m:den>
                    <m:sSup>
                      <m:sSupPr>
                        <m:ctrlPr>
                          <w:rPr>
                            <w:rFonts w:ascii="Cambria Math" w:hAnsi="Cambria Math" w:cs="Arial"/>
                            <w:i/>
                            <w:sz w:val="24"/>
                            <w:szCs w:val="24"/>
                            <w:lang w:val="en-US"/>
                          </w:rPr>
                        </m:ctrlPr>
                      </m:sSupPr>
                      <m:e>
                        <m:r>
                          <w:rPr>
                            <w:rFonts w:ascii="Cambria Math" w:hAnsi="Cambria Math" w:cs="Arial"/>
                            <w:sz w:val="24"/>
                            <w:szCs w:val="24"/>
                            <w:lang w:val="en-US"/>
                          </w:rPr>
                          <m:t>Phi</m:t>
                        </m:r>
                      </m:e>
                      <m:sup>
                        <m:r>
                          <w:rPr>
                            <w:rFonts w:ascii="Cambria Math" w:hAnsi="Cambria Math" w:cs="Arial"/>
                            <w:sz w:val="24"/>
                            <w:szCs w:val="24"/>
                            <w:lang w:val="en-US"/>
                          </w:rPr>
                          <m:t xml:space="preserve">m . </m:t>
                        </m:r>
                      </m:sup>
                    </m:sSup>
                    <m:r>
                      <w:rPr>
                        <w:rFonts w:ascii="Cambria Math" w:hAnsi="Cambria Math" w:cs="Arial"/>
                        <w:sz w:val="24"/>
                        <w:szCs w:val="24"/>
                        <w:lang w:val="en-US"/>
                      </w:rPr>
                      <m:t xml:space="preserve">  </m:t>
                    </m:r>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t</m:t>
                        </m:r>
                      </m:sub>
                    </m:sSub>
                  </m:den>
                </m:f>
              </m:oMath>
            </m:oMathPara>
          </w:p>
        </w:tc>
        <w:tc>
          <w:tcPr>
            <w:tcW w:w="910" w:type="dxa"/>
          </w:tcPr>
          <w:p w14:paraId="237C952D" w14:textId="08925DF3" w:rsidR="001419C4" w:rsidRPr="00F91027" w:rsidRDefault="001419C4" w:rsidP="00F91027">
            <w:pPr>
              <w:spacing w:line="360" w:lineRule="auto"/>
              <w:jc w:val="both"/>
              <w:rPr>
                <w:rFonts w:ascii="Arial" w:eastAsiaTheme="minorEastAsia" w:hAnsi="Arial" w:cs="Arial"/>
                <w:sz w:val="24"/>
                <w:szCs w:val="24"/>
              </w:rPr>
            </w:pPr>
            <w:r w:rsidRPr="00F91027">
              <w:rPr>
                <w:rFonts w:ascii="Arial" w:eastAsiaTheme="minorEastAsia" w:hAnsi="Arial" w:cs="Arial"/>
                <w:sz w:val="24"/>
                <w:szCs w:val="24"/>
              </w:rPr>
              <w:t>(3.1.1)</w:t>
            </w:r>
          </w:p>
        </w:tc>
      </w:tr>
      <w:tr w:rsidR="00F91027" w:rsidRPr="00F91027" w14:paraId="2A9D71D1" w14:textId="77777777" w:rsidTr="001419C4">
        <w:tc>
          <w:tcPr>
            <w:tcW w:w="522" w:type="dxa"/>
          </w:tcPr>
          <w:p w14:paraId="592FD3DE" w14:textId="77777777" w:rsidR="00F91027" w:rsidRPr="00F91027" w:rsidRDefault="00F91027" w:rsidP="00F91027">
            <w:pPr>
              <w:spacing w:line="360" w:lineRule="auto"/>
              <w:jc w:val="both"/>
              <w:rPr>
                <w:rFonts w:ascii="Arial" w:eastAsiaTheme="minorEastAsia" w:hAnsi="Arial" w:cs="Arial"/>
                <w:sz w:val="24"/>
                <w:szCs w:val="24"/>
              </w:rPr>
            </w:pPr>
          </w:p>
        </w:tc>
        <w:tc>
          <w:tcPr>
            <w:tcW w:w="7652" w:type="dxa"/>
          </w:tcPr>
          <w:p w14:paraId="1ADFC650" w14:textId="77777777" w:rsidR="00F91027" w:rsidRPr="00F91027" w:rsidRDefault="00F91027" w:rsidP="00F91027">
            <w:pPr>
              <w:spacing w:line="360" w:lineRule="auto"/>
              <w:jc w:val="both"/>
              <w:rPr>
                <w:rFonts w:ascii="Arial" w:eastAsia="Times New Roman" w:hAnsi="Arial" w:cs="Arial"/>
                <w:sz w:val="24"/>
                <w:szCs w:val="24"/>
                <w:lang w:val="en-US"/>
              </w:rPr>
            </w:pPr>
          </w:p>
        </w:tc>
        <w:tc>
          <w:tcPr>
            <w:tcW w:w="910" w:type="dxa"/>
          </w:tcPr>
          <w:p w14:paraId="15C7BCAA" w14:textId="77777777" w:rsidR="00F91027" w:rsidRPr="00F91027" w:rsidRDefault="00F91027" w:rsidP="00F91027">
            <w:pPr>
              <w:spacing w:line="360" w:lineRule="auto"/>
              <w:jc w:val="both"/>
              <w:rPr>
                <w:rFonts w:ascii="Arial" w:eastAsiaTheme="minorEastAsia" w:hAnsi="Arial" w:cs="Arial"/>
                <w:sz w:val="24"/>
                <w:szCs w:val="24"/>
              </w:rPr>
            </w:pPr>
          </w:p>
        </w:tc>
      </w:tr>
    </w:tbl>
    <w:p w14:paraId="1387EBFB" w14:textId="282F1B8B" w:rsidR="001419C4" w:rsidRPr="00F91027" w:rsidRDefault="001419C4" w:rsidP="00F91027">
      <w:pPr>
        <w:spacing w:line="360" w:lineRule="auto"/>
        <w:ind w:firstLine="708"/>
        <w:jc w:val="both"/>
        <w:rPr>
          <w:rFonts w:ascii="Arial" w:hAnsi="Arial" w:cs="Arial"/>
          <w:sz w:val="24"/>
          <w:szCs w:val="24"/>
        </w:rPr>
      </w:pPr>
      <w:r w:rsidRPr="00F91027">
        <w:rPr>
          <w:rFonts w:ascii="Arial" w:hAnsi="Arial" w:cs="Arial"/>
          <w:sz w:val="24"/>
          <w:szCs w:val="24"/>
        </w:rPr>
        <w:t xml:space="preserve">Onde </w:t>
      </w:r>
      <w:proofErr w:type="spellStart"/>
      <w:r w:rsidRPr="00F91027">
        <w:rPr>
          <w:rFonts w:ascii="Arial" w:hAnsi="Arial" w:cs="Arial"/>
          <w:i/>
          <w:sz w:val="24"/>
          <w:szCs w:val="24"/>
        </w:rPr>
        <w:t>Phi</w:t>
      </w:r>
      <w:proofErr w:type="spellEnd"/>
      <w:r w:rsidRPr="00F91027">
        <w:rPr>
          <w:rFonts w:ascii="Arial" w:hAnsi="Arial" w:cs="Arial"/>
          <w:sz w:val="24"/>
          <w:szCs w:val="24"/>
        </w:rPr>
        <w:t xml:space="preserve"> é a porosidade efetiva</w:t>
      </w:r>
      <w:r w:rsidR="00F91027" w:rsidRPr="00F91027">
        <w:rPr>
          <w:rFonts w:ascii="Arial" w:hAnsi="Arial" w:cs="Arial"/>
          <w:sz w:val="24"/>
          <w:szCs w:val="24"/>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S</m:t>
            </m:r>
          </m:e>
          <m:sub>
            <m:r>
              <w:rPr>
                <w:rFonts w:ascii="Cambria Math" w:hAnsi="Cambria Math" w:cs="Arial"/>
                <w:sz w:val="24"/>
                <w:szCs w:val="24"/>
                <w:lang w:val="en-US"/>
              </w:rPr>
              <m:t>w</m:t>
            </m:r>
          </m:sub>
        </m:sSub>
      </m:oMath>
      <w:r w:rsidR="00F91027" w:rsidRPr="00F91027">
        <w:rPr>
          <w:rFonts w:ascii="Arial" w:eastAsiaTheme="minorEastAsia" w:hAnsi="Arial" w:cs="Arial"/>
          <w:sz w:val="24"/>
          <w:szCs w:val="24"/>
        </w:rPr>
        <w:t xml:space="preserve"> é o valor calculado de saturação de água</w:t>
      </w:r>
      <w:r w:rsidRPr="00F91027">
        <w:rPr>
          <w:rFonts w:ascii="Arial" w:hAnsi="Arial" w:cs="Arial"/>
          <w:sz w:val="24"/>
          <w:szCs w:val="24"/>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w</m:t>
            </m:r>
          </m:sub>
        </m:sSub>
      </m:oMath>
      <w:r w:rsidRPr="00F91027">
        <w:rPr>
          <w:rFonts w:ascii="Arial" w:eastAsiaTheme="minorEastAsia" w:hAnsi="Arial" w:cs="Arial"/>
          <w:sz w:val="24"/>
          <w:szCs w:val="24"/>
        </w:rPr>
        <w:t xml:space="preserve"> representa a resistividade da água</w:t>
      </w:r>
      <w:r w:rsidRPr="00F91027">
        <w:rPr>
          <w:rFonts w:ascii="Arial" w:hAnsi="Arial" w:cs="Arial"/>
          <w:sz w:val="24"/>
          <w:szCs w:val="24"/>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t</m:t>
            </m:r>
          </m:sub>
        </m:sSub>
      </m:oMath>
      <w:r w:rsidRPr="00F91027">
        <w:rPr>
          <w:rFonts w:ascii="Arial" w:hAnsi="Arial" w:cs="Arial"/>
          <w:sz w:val="24"/>
          <w:szCs w:val="24"/>
        </w:rPr>
        <w:t xml:space="preserve"> é a resistividade real da rocha, </w:t>
      </w:r>
      <w:r w:rsidRPr="00F91027">
        <w:rPr>
          <w:rFonts w:ascii="Arial" w:hAnsi="Arial" w:cs="Arial"/>
          <w:i/>
          <w:sz w:val="24"/>
          <w:szCs w:val="24"/>
        </w:rPr>
        <w:t>a</w:t>
      </w:r>
      <w:r w:rsidRPr="00F91027">
        <w:rPr>
          <w:rFonts w:ascii="Arial" w:hAnsi="Arial" w:cs="Arial"/>
          <w:sz w:val="24"/>
          <w:szCs w:val="24"/>
        </w:rPr>
        <w:t xml:space="preserve"> é o fator de tortuosidade, </w:t>
      </w:r>
      <w:r w:rsidRPr="00F91027">
        <w:rPr>
          <w:rFonts w:ascii="Arial" w:hAnsi="Arial" w:cs="Arial"/>
          <w:i/>
          <w:sz w:val="24"/>
          <w:szCs w:val="24"/>
        </w:rPr>
        <w:t>m</w:t>
      </w:r>
      <w:r w:rsidRPr="00F91027">
        <w:rPr>
          <w:rFonts w:ascii="Arial" w:hAnsi="Arial" w:cs="Arial"/>
          <w:sz w:val="24"/>
          <w:szCs w:val="24"/>
        </w:rPr>
        <w:t xml:space="preserve"> é o fator de cimentação e </w:t>
      </w:r>
      <w:r w:rsidRPr="00F91027">
        <w:rPr>
          <w:rFonts w:ascii="Arial" w:hAnsi="Arial" w:cs="Arial"/>
          <w:i/>
          <w:sz w:val="24"/>
          <w:szCs w:val="24"/>
        </w:rPr>
        <w:t>n</w:t>
      </w:r>
      <w:r w:rsidRPr="00F91027">
        <w:rPr>
          <w:rFonts w:ascii="Arial" w:hAnsi="Arial" w:cs="Arial"/>
          <w:sz w:val="24"/>
          <w:szCs w:val="24"/>
        </w:rPr>
        <w:t xml:space="preserve"> é o fator de saturação. As quatro curvas assumem um valor constante de 1 para o fator de tortuosidade (a) devido a não existência de dados laboratoriais. Os valores de fator de cimentação (m) e saturação (n) são diferentes para cada curva (Tabela 2).</w:t>
      </w:r>
    </w:p>
    <w:p w14:paraId="0AF88F19" w14:textId="7C966CB6" w:rsidR="001419C4" w:rsidRDefault="001419C4" w:rsidP="001419C4">
      <w:pPr>
        <w:ind w:firstLine="708"/>
        <w:jc w:val="both"/>
        <w:rPr>
          <w:rFonts w:ascii="Arial" w:hAnsi="Arial" w:cs="Arial"/>
          <w:sz w:val="24"/>
          <w:szCs w:val="24"/>
        </w:rPr>
      </w:pPr>
    </w:p>
    <w:p w14:paraId="0EAF867E" w14:textId="5BE22577" w:rsidR="001419C4" w:rsidRPr="00F91027" w:rsidRDefault="001419C4" w:rsidP="001419C4">
      <w:pPr>
        <w:pStyle w:val="Caption"/>
        <w:keepNext/>
        <w:jc w:val="center"/>
        <w:rPr>
          <w:rFonts w:ascii="Arial" w:hAnsi="Arial" w:cs="Arial"/>
          <w:b/>
          <w:color w:val="auto"/>
          <w:sz w:val="20"/>
          <w:szCs w:val="20"/>
        </w:rPr>
      </w:pPr>
      <w:r w:rsidRPr="00F91027">
        <w:rPr>
          <w:rFonts w:ascii="Arial" w:hAnsi="Arial" w:cs="Arial"/>
          <w:b/>
          <w:color w:val="auto"/>
          <w:sz w:val="20"/>
          <w:szCs w:val="20"/>
        </w:rPr>
        <w:t xml:space="preserve">Tabela </w:t>
      </w:r>
      <w:r w:rsidRPr="00F91027">
        <w:rPr>
          <w:rFonts w:ascii="Arial" w:hAnsi="Arial" w:cs="Arial"/>
          <w:b/>
          <w:color w:val="auto"/>
          <w:sz w:val="20"/>
          <w:szCs w:val="20"/>
        </w:rPr>
        <w:fldChar w:fldCharType="begin"/>
      </w:r>
      <w:r w:rsidRPr="00F91027">
        <w:rPr>
          <w:rFonts w:ascii="Arial" w:hAnsi="Arial" w:cs="Arial"/>
          <w:b/>
          <w:color w:val="auto"/>
          <w:sz w:val="20"/>
          <w:szCs w:val="20"/>
        </w:rPr>
        <w:instrText xml:space="preserve"> SEQ Tabela \* ARABIC </w:instrText>
      </w:r>
      <w:r w:rsidRPr="00F91027">
        <w:rPr>
          <w:rFonts w:ascii="Arial" w:hAnsi="Arial" w:cs="Arial"/>
          <w:b/>
          <w:color w:val="auto"/>
          <w:sz w:val="20"/>
          <w:szCs w:val="20"/>
        </w:rPr>
        <w:fldChar w:fldCharType="separate"/>
      </w:r>
      <w:r w:rsidR="00CD6CA7">
        <w:rPr>
          <w:rFonts w:ascii="Arial" w:hAnsi="Arial" w:cs="Arial"/>
          <w:b/>
          <w:noProof/>
          <w:color w:val="auto"/>
          <w:sz w:val="20"/>
          <w:szCs w:val="20"/>
        </w:rPr>
        <w:t>3</w:t>
      </w:r>
      <w:r w:rsidRPr="00F91027">
        <w:rPr>
          <w:rFonts w:ascii="Arial" w:hAnsi="Arial" w:cs="Arial"/>
          <w:b/>
          <w:color w:val="auto"/>
          <w:sz w:val="20"/>
          <w:szCs w:val="20"/>
        </w:rPr>
        <w:fldChar w:fldCharType="end"/>
      </w:r>
      <w:r w:rsidRPr="00F91027">
        <w:rPr>
          <w:rFonts w:ascii="Arial" w:hAnsi="Arial" w:cs="Arial"/>
          <w:b/>
          <w:color w:val="auto"/>
          <w:sz w:val="20"/>
          <w:szCs w:val="20"/>
        </w:rPr>
        <w:t xml:space="preserve"> - Fatores de cimentação e saturação para cada um dos cenários de cálculo de saturação de água.</w:t>
      </w:r>
      <w:r w:rsidR="00503DDB">
        <w:rPr>
          <w:rFonts w:ascii="Arial" w:hAnsi="Arial" w:cs="Arial"/>
          <w:b/>
          <w:color w:val="auto"/>
          <w:sz w:val="20"/>
          <w:szCs w:val="20"/>
        </w:rPr>
        <w:t xml:space="preserve"> De </w:t>
      </w:r>
      <w:proofErr w:type="spellStart"/>
      <w:r w:rsidR="00503DDB">
        <w:rPr>
          <w:rFonts w:ascii="Arial" w:hAnsi="Arial" w:cs="Arial"/>
          <w:b/>
          <w:color w:val="auto"/>
          <w:sz w:val="20"/>
          <w:szCs w:val="20"/>
        </w:rPr>
        <w:t>Melani</w:t>
      </w:r>
      <w:proofErr w:type="spellEnd"/>
      <w:r w:rsidR="00503DDB">
        <w:rPr>
          <w:rFonts w:ascii="Arial" w:hAnsi="Arial" w:cs="Arial"/>
          <w:b/>
          <w:color w:val="auto"/>
          <w:sz w:val="20"/>
          <w:szCs w:val="20"/>
        </w:rPr>
        <w:t xml:space="preserve"> et al. (2015)</w:t>
      </w:r>
    </w:p>
    <w:p w14:paraId="31D57446" w14:textId="788BCB85" w:rsidR="001419C4" w:rsidRDefault="001419C4" w:rsidP="001419C4">
      <w:pPr>
        <w:ind w:firstLine="708"/>
        <w:jc w:val="center"/>
        <w:rPr>
          <w:rFonts w:ascii="Arial" w:hAnsi="Arial" w:cs="Arial"/>
          <w:sz w:val="24"/>
          <w:szCs w:val="24"/>
        </w:rPr>
      </w:pPr>
      <w:r>
        <w:rPr>
          <w:rFonts w:ascii="Arial" w:hAnsi="Arial" w:cs="Arial"/>
          <w:noProof/>
          <w:sz w:val="24"/>
          <w:szCs w:val="24"/>
          <w:lang w:val="en-US"/>
        </w:rPr>
        <w:drawing>
          <wp:inline distT="0" distB="0" distL="0" distR="0" wp14:anchorId="284B4AB2" wp14:editId="476A6EA0">
            <wp:extent cx="2107903" cy="121937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able1.png"/>
                    <pic:cNvPicPr/>
                  </pic:nvPicPr>
                  <pic:blipFill>
                    <a:blip r:embed="rId13">
                      <a:extLst>
                        <a:ext uri="{28A0092B-C50C-407E-A947-70E740481C1C}">
                          <a14:useLocalDpi xmlns:a14="http://schemas.microsoft.com/office/drawing/2010/main" val="0"/>
                        </a:ext>
                      </a:extLst>
                    </a:blip>
                    <a:stretch>
                      <a:fillRect/>
                    </a:stretch>
                  </pic:blipFill>
                  <pic:spPr>
                    <a:xfrm>
                      <a:off x="0" y="0"/>
                      <a:ext cx="2107903" cy="1219370"/>
                    </a:xfrm>
                    <a:prstGeom prst="rect">
                      <a:avLst/>
                    </a:prstGeom>
                  </pic:spPr>
                </pic:pic>
              </a:graphicData>
            </a:graphic>
          </wp:inline>
        </w:drawing>
      </w:r>
    </w:p>
    <w:p w14:paraId="4D9E2ECC" w14:textId="48761AC1" w:rsidR="00F91027" w:rsidRDefault="00F91027" w:rsidP="001419C4">
      <w:pPr>
        <w:ind w:firstLine="708"/>
        <w:jc w:val="center"/>
        <w:rPr>
          <w:rFonts w:ascii="Arial" w:hAnsi="Arial" w:cs="Arial"/>
          <w:sz w:val="24"/>
          <w:szCs w:val="24"/>
        </w:rPr>
      </w:pPr>
    </w:p>
    <w:p w14:paraId="75ED455D" w14:textId="3FF9C34B" w:rsidR="00F91027" w:rsidRPr="003B5138" w:rsidRDefault="00F91027" w:rsidP="003B5138">
      <w:pPr>
        <w:spacing w:line="360" w:lineRule="auto"/>
        <w:ind w:firstLine="708"/>
        <w:jc w:val="both"/>
        <w:rPr>
          <w:rFonts w:ascii="Arial" w:hAnsi="Arial" w:cs="Arial"/>
          <w:sz w:val="24"/>
          <w:szCs w:val="24"/>
        </w:rPr>
      </w:pPr>
      <w:r w:rsidRPr="003B5138">
        <w:rPr>
          <w:rFonts w:ascii="Arial" w:hAnsi="Arial" w:cs="Arial"/>
          <w:sz w:val="24"/>
          <w:szCs w:val="24"/>
        </w:rPr>
        <w:t xml:space="preserve">O cenário C1 utiliza valores empíricos tradicionais de m e n para reservatórios carbonáticos (Glover, 2011). C2 utiliza uma análise de </w:t>
      </w:r>
      <w:proofErr w:type="spellStart"/>
      <w:r w:rsidRPr="003B5138">
        <w:rPr>
          <w:rFonts w:ascii="Arial" w:hAnsi="Arial" w:cs="Arial"/>
          <w:i/>
          <w:sz w:val="24"/>
          <w:szCs w:val="24"/>
        </w:rPr>
        <w:t>Pickett</w:t>
      </w:r>
      <w:proofErr w:type="spellEnd"/>
      <w:r w:rsidRPr="003B5138">
        <w:rPr>
          <w:rFonts w:ascii="Arial" w:hAnsi="Arial" w:cs="Arial"/>
          <w:i/>
          <w:sz w:val="24"/>
          <w:szCs w:val="24"/>
        </w:rPr>
        <w:t xml:space="preserve"> </w:t>
      </w:r>
      <w:proofErr w:type="spellStart"/>
      <w:r w:rsidRPr="003B5138">
        <w:rPr>
          <w:rFonts w:ascii="Arial" w:hAnsi="Arial" w:cs="Arial"/>
          <w:i/>
          <w:sz w:val="24"/>
          <w:szCs w:val="24"/>
        </w:rPr>
        <w:t>plot</w:t>
      </w:r>
      <w:proofErr w:type="spellEnd"/>
      <w:r w:rsidRPr="003B5138">
        <w:rPr>
          <w:rFonts w:ascii="Arial" w:hAnsi="Arial" w:cs="Arial"/>
          <w:sz w:val="24"/>
          <w:szCs w:val="24"/>
        </w:rPr>
        <w:t xml:space="preserve"> para definir m e define n baseado no menor valor medido em laboratório para um reservatório análogo (Elias &amp; </w:t>
      </w:r>
      <w:proofErr w:type="spellStart"/>
      <w:r w:rsidRPr="003B5138">
        <w:rPr>
          <w:rFonts w:ascii="Arial" w:hAnsi="Arial" w:cs="Arial"/>
          <w:sz w:val="24"/>
          <w:szCs w:val="24"/>
        </w:rPr>
        <w:t>Steagall</w:t>
      </w:r>
      <w:proofErr w:type="spellEnd"/>
      <w:r w:rsidRPr="003B5138">
        <w:rPr>
          <w:rFonts w:ascii="Arial" w:hAnsi="Arial" w:cs="Arial"/>
          <w:sz w:val="24"/>
          <w:szCs w:val="24"/>
        </w:rPr>
        <w:t xml:space="preserve">, 1996). C3 assume o valor médio de medidas de laboratório para testemunhos de 2 poços do Campo B para m e o valor médio de todas as medidas de </w:t>
      </w:r>
      <w:r w:rsidRPr="003B5138">
        <w:rPr>
          <w:rFonts w:ascii="Arial" w:hAnsi="Arial" w:cs="Arial"/>
          <w:sz w:val="24"/>
          <w:szCs w:val="24"/>
        </w:rPr>
        <w:lastRenderedPageBreak/>
        <w:t>laboratório para um reservatório análogo para n. C4 assume m e n como os maiores valores medidos em laboratório para um reservatório análogo.</w:t>
      </w:r>
    </w:p>
    <w:p w14:paraId="019DE2B0" w14:textId="48C29DC0" w:rsidR="001419C4" w:rsidRDefault="00F91027" w:rsidP="003B5138">
      <w:pPr>
        <w:spacing w:line="360" w:lineRule="auto"/>
        <w:ind w:firstLine="708"/>
        <w:jc w:val="both"/>
        <w:rPr>
          <w:rFonts w:ascii="Arial" w:eastAsiaTheme="minorEastAsia" w:hAnsi="Arial" w:cs="Arial"/>
          <w:sz w:val="24"/>
          <w:szCs w:val="24"/>
        </w:rPr>
      </w:pPr>
      <w:r w:rsidRPr="003B5138">
        <w:rPr>
          <w:rFonts w:ascii="Arial" w:hAnsi="Arial" w:cs="Arial"/>
          <w:sz w:val="24"/>
          <w:szCs w:val="24"/>
        </w:rPr>
        <w:t xml:space="preserve">O método da análise de </w:t>
      </w:r>
      <w:proofErr w:type="spellStart"/>
      <w:r w:rsidRPr="003B5138">
        <w:rPr>
          <w:rFonts w:ascii="Arial" w:hAnsi="Arial" w:cs="Arial"/>
          <w:sz w:val="24"/>
          <w:szCs w:val="24"/>
        </w:rPr>
        <w:t>Pickett</w:t>
      </w:r>
      <w:proofErr w:type="spellEnd"/>
      <w:r w:rsidRPr="003B5138">
        <w:rPr>
          <w:rFonts w:ascii="Arial" w:hAnsi="Arial" w:cs="Arial"/>
          <w:sz w:val="24"/>
          <w:szCs w:val="24"/>
        </w:rPr>
        <w:t xml:space="preserve"> </w:t>
      </w:r>
      <w:proofErr w:type="spellStart"/>
      <w:r w:rsidRPr="003B5138">
        <w:rPr>
          <w:rFonts w:ascii="Arial" w:hAnsi="Arial" w:cs="Arial"/>
          <w:sz w:val="24"/>
          <w:szCs w:val="24"/>
        </w:rPr>
        <w:t>plot</w:t>
      </w:r>
      <w:proofErr w:type="spellEnd"/>
      <w:r w:rsidRPr="003B5138">
        <w:rPr>
          <w:rFonts w:ascii="Arial" w:hAnsi="Arial" w:cs="Arial"/>
          <w:sz w:val="24"/>
          <w:szCs w:val="24"/>
        </w:rPr>
        <w:t xml:space="preserve"> utilizado no cenário C2 consiste num gráfico log-log de resistividade e porosidade efetiva. Pontos de mesma saturação de água (</w:t>
      </w:r>
      <m:oMath>
        <m:sSub>
          <m:sSubPr>
            <m:ctrlPr>
              <w:rPr>
                <w:rFonts w:ascii="Cambria Math" w:hAnsi="Cambria Math" w:cs="Arial"/>
                <w:i/>
                <w:sz w:val="24"/>
                <w:szCs w:val="24"/>
                <w:lang w:val="en-US"/>
              </w:rPr>
            </m:ctrlPr>
          </m:sSubPr>
          <m:e>
            <m:r>
              <w:rPr>
                <w:rFonts w:ascii="Cambria Math" w:hAnsi="Cambria Math" w:cs="Arial"/>
                <w:sz w:val="24"/>
                <w:szCs w:val="24"/>
                <w:lang w:val="en-US"/>
              </w:rPr>
              <m:t>S</m:t>
            </m:r>
          </m:e>
          <m:sub>
            <m:r>
              <w:rPr>
                <w:rFonts w:ascii="Cambria Math" w:hAnsi="Cambria Math" w:cs="Arial"/>
                <w:sz w:val="24"/>
                <w:szCs w:val="24"/>
                <w:lang w:val="en-US"/>
              </w:rPr>
              <m:t>w</m:t>
            </m:r>
          </m:sub>
        </m:sSub>
      </m:oMath>
      <w:r w:rsidRPr="003B5138">
        <w:rPr>
          <w:rFonts w:ascii="Arial" w:eastAsiaTheme="minorEastAsia" w:hAnsi="Arial" w:cs="Arial"/>
          <w:sz w:val="24"/>
          <w:szCs w:val="24"/>
        </w:rPr>
        <w:t>) neste gráfico podem ser caracterizados por linha retas paralelas na distribuição dos valores e o fator de cimentação (m) é definido pelo coeficiente angular destas linhas</w:t>
      </w:r>
      <w:r w:rsidR="003B5138">
        <w:rPr>
          <w:rFonts w:ascii="Arial" w:eastAsiaTheme="minorEastAsia" w:hAnsi="Arial" w:cs="Arial"/>
          <w:sz w:val="24"/>
          <w:szCs w:val="24"/>
        </w:rPr>
        <w:t xml:space="preserve"> (Figura 6)</w:t>
      </w:r>
      <w:r w:rsidR="003B5138" w:rsidRPr="003B5138">
        <w:rPr>
          <w:rFonts w:ascii="Arial" w:eastAsiaTheme="minorEastAsia" w:hAnsi="Arial" w:cs="Arial"/>
          <w:sz w:val="24"/>
          <w:szCs w:val="24"/>
        </w:rPr>
        <w:t>.</w:t>
      </w:r>
    </w:p>
    <w:p w14:paraId="1DAB2234" w14:textId="77777777" w:rsidR="003B5138" w:rsidRPr="003B5138" w:rsidRDefault="003B5138" w:rsidP="003B5138">
      <w:pPr>
        <w:keepNext/>
        <w:spacing w:line="360" w:lineRule="auto"/>
        <w:ind w:firstLine="708"/>
        <w:jc w:val="center"/>
        <w:rPr>
          <w:rFonts w:ascii="Arial" w:hAnsi="Arial" w:cs="Arial"/>
          <w:b/>
          <w:sz w:val="20"/>
          <w:szCs w:val="20"/>
        </w:rPr>
      </w:pPr>
      <w:r w:rsidRPr="003B5138">
        <w:rPr>
          <w:rFonts w:ascii="Arial" w:hAnsi="Arial" w:cs="Arial"/>
          <w:b/>
          <w:noProof/>
          <w:sz w:val="20"/>
          <w:szCs w:val="20"/>
        </w:rPr>
        <w:drawing>
          <wp:inline distT="0" distB="0" distL="0" distR="0" wp14:anchorId="0A3B5AAE" wp14:editId="259A9DDB">
            <wp:extent cx="5183795" cy="3457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4134" cy="3477811"/>
                    </a:xfrm>
                    <a:prstGeom prst="rect">
                      <a:avLst/>
                    </a:prstGeom>
                  </pic:spPr>
                </pic:pic>
              </a:graphicData>
            </a:graphic>
          </wp:inline>
        </w:drawing>
      </w:r>
    </w:p>
    <w:p w14:paraId="6D2AB8FF" w14:textId="7EE178BA" w:rsidR="003B5138" w:rsidRPr="003B5138" w:rsidRDefault="003B5138" w:rsidP="003B5138">
      <w:pPr>
        <w:pStyle w:val="Caption"/>
        <w:jc w:val="center"/>
        <w:rPr>
          <w:rFonts w:ascii="Arial" w:eastAsiaTheme="minorEastAsia" w:hAnsi="Arial" w:cs="Arial"/>
          <w:b/>
          <w:color w:val="auto"/>
          <w:sz w:val="20"/>
          <w:szCs w:val="20"/>
        </w:rPr>
      </w:pPr>
      <w:r w:rsidRPr="003B5138">
        <w:rPr>
          <w:rFonts w:ascii="Arial" w:hAnsi="Arial" w:cs="Arial"/>
          <w:b/>
          <w:color w:val="auto"/>
          <w:sz w:val="20"/>
          <w:szCs w:val="20"/>
        </w:rPr>
        <w:t xml:space="preserve">Figura </w:t>
      </w:r>
      <w:r w:rsidRPr="003B5138">
        <w:rPr>
          <w:rFonts w:ascii="Arial" w:hAnsi="Arial" w:cs="Arial"/>
          <w:b/>
          <w:color w:val="auto"/>
          <w:sz w:val="20"/>
          <w:szCs w:val="20"/>
        </w:rPr>
        <w:fldChar w:fldCharType="begin"/>
      </w:r>
      <w:r w:rsidRPr="003B5138">
        <w:rPr>
          <w:rFonts w:ascii="Arial" w:hAnsi="Arial" w:cs="Arial"/>
          <w:b/>
          <w:color w:val="auto"/>
          <w:sz w:val="20"/>
          <w:szCs w:val="20"/>
        </w:rPr>
        <w:instrText xml:space="preserve"> SEQ Figura \* ARABIC </w:instrText>
      </w:r>
      <w:r w:rsidRPr="003B5138">
        <w:rPr>
          <w:rFonts w:ascii="Arial" w:hAnsi="Arial" w:cs="Arial"/>
          <w:b/>
          <w:color w:val="auto"/>
          <w:sz w:val="20"/>
          <w:szCs w:val="20"/>
        </w:rPr>
        <w:fldChar w:fldCharType="separate"/>
      </w:r>
      <w:r w:rsidR="004C3F5D">
        <w:rPr>
          <w:rFonts w:ascii="Arial" w:hAnsi="Arial" w:cs="Arial"/>
          <w:b/>
          <w:noProof/>
          <w:color w:val="auto"/>
          <w:sz w:val="20"/>
          <w:szCs w:val="20"/>
        </w:rPr>
        <w:t>6</w:t>
      </w:r>
      <w:r w:rsidRPr="003B5138">
        <w:rPr>
          <w:rFonts w:ascii="Arial" w:hAnsi="Arial" w:cs="Arial"/>
          <w:b/>
          <w:color w:val="auto"/>
          <w:sz w:val="20"/>
          <w:szCs w:val="20"/>
        </w:rPr>
        <w:fldChar w:fldCharType="end"/>
      </w:r>
      <w:r w:rsidRPr="003B5138">
        <w:rPr>
          <w:rFonts w:ascii="Arial" w:hAnsi="Arial" w:cs="Arial"/>
          <w:b/>
          <w:color w:val="auto"/>
          <w:sz w:val="20"/>
          <w:szCs w:val="20"/>
        </w:rPr>
        <w:t xml:space="preserve"> - </w:t>
      </w:r>
      <w:proofErr w:type="spellStart"/>
      <w:r w:rsidRPr="003B5138">
        <w:rPr>
          <w:rFonts w:ascii="Arial" w:hAnsi="Arial" w:cs="Arial"/>
          <w:b/>
          <w:color w:val="auto"/>
          <w:sz w:val="20"/>
          <w:szCs w:val="20"/>
        </w:rPr>
        <w:t>Pickett</w:t>
      </w:r>
      <w:proofErr w:type="spellEnd"/>
      <w:r w:rsidRPr="003B5138">
        <w:rPr>
          <w:rFonts w:ascii="Arial" w:hAnsi="Arial" w:cs="Arial"/>
          <w:b/>
          <w:color w:val="auto"/>
          <w:sz w:val="20"/>
          <w:szCs w:val="20"/>
        </w:rPr>
        <w:t xml:space="preserve"> </w:t>
      </w:r>
      <w:proofErr w:type="spellStart"/>
      <w:r w:rsidRPr="003B5138">
        <w:rPr>
          <w:rFonts w:ascii="Arial" w:hAnsi="Arial" w:cs="Arial"/>
          <w:b/>
          <w:color w:val="auto"/>
          <w:sz w:val="20"/>
          <w:szCs w:val="20"/>
        </w:rPr>
        <w:t>Plot</w:t>
      </w:r>
      <w:proofErr w:type="spellEnd"/>
      <w:r w:rsidRPr="003B5138">
        <w:rPr>
          <w:rFonts w:ascii="Arial" w:hAnsi="Arial" w:cs="Arial"/>
          <w:b/>
          <w:color w:val="auto"/>
          <w:sz w:val="20"/>
          <w:szCs w:val="20"/>
        </w:rPr>
        <w:t xml:space="preserve"> utilizado na determinação do fator de cimentação (m = 1,77). De </w:t>
      </w:r>
      <w:proofErr w:type="spellStart"/>
      <w:r w:rsidRPr="003B5138">
        <w:rPr>
          <w:rFonts w:ascii="Arial" w:hAnsi="Arial" w:cs="Arial"/>
          <w:b/>
          <w:color w:val="auto"/>
          <w:sz w:val="20"/>
          <w:szCs w:val="20"/>
        </w:rPr>
        <w:t>Melani</w:t>
      </w:r>
      <w:proofErr w:type="spellEnd"/>
      <w:r w:rsidRPr="003B5138">
        <w:rPr>
          <w:rFonts w:ascii="Arial" w:hAnsi="Arial" w:cs="Arial"/>
          <w:b/>
          <w:color w:val="auto"/>
          <w:sz w:val="20"/>
          <w:szCs w:val="20"/>
        </w:rPr>
        <w:t xml:space="preserve"> et al. 2015.</w:t>
      </w:r>
    </w:p>
    <w:p w14:paraId="648D82D3" w14:textId="0205DD41" w:rsidR="00FB5E72" w:rsidRPr="001419C4" w:rsidRDefault="003B5138" w:rsidP="003B5138">
      <w:pPr>
        <w:spacing w:line="360" w:lineRule="auto"/>
        <w:ind w:firstLine="708"/>
        <w:jc w:val="both"/>
      </w:pPr>
      <w:r>
        <w:rPr>
          <w:rFonts w:ascii="Arial" w:eastAsiaTheme="minorEastAsia" w:hAnsi="Arial" w:cs="Arial"/>
          <w:sz w:val="24"/>
          <w:szCs w:val="24"/>
        </w:rPr>
        <w:t xml:space="preserve">O fato de cimentação (m) é entendido como um modelo da influência do sistema de poros na resistividade da rocha, uma vez que se assume que a matriz é não condutora. Relacionando assim o fator de cimentação à permeabilidade da rocha, uma vez que altos valores de permeabilidade reduzem o fator de cimentação. O fator de saturação (n) modela o comportamento da condutividade de fluidos no espaço poroso da rocha e relaciona-se com a </w:t>
      </w:r>
      <w:proofErr w:type="spellStart"/>
      <w:r>
        <w:rPr>
          <w:rFonts w:ascii="Arial" w:eastAsiaTheme="minorEastAsia" w:hAnsi="Arial" w:cs="Arial"/>
          <w:sz w:val="24"/>
          <w:szCs w:val="24"/>
        </w:rPr>
        <w:t>molhabilidade</w:t>
      </w:r>
      <w:proofErr w:type="spellEnd"/>
      <w:r>
        <w:rPr>
          <w:rFonts w:ascii="Arial" w:eastAsiaTheme="minorEastAsia" w:hAnsi="Arial" w:cs="Arial"/>
          <w:sz w:val="24"/>
          <w:szCs w:val="24"/>
        </w:rPr>
        <w:t xml:space="preserve"> da rocha. Rochas em ambientes aquosos, para baixos valores de saturação de água, formam uma camada fina de água ao longo das paredes dos poros, tornando a rocha condutiva. Ao mesmo tempo, rochas em meio à óleo são caracterizadas por gotas descontinuas de água no espaço poroso, reduzindo a condutividade da rocha (Ellis &amp; Singer, 2008).</w:t>
      </w:r>
    </w:p>
    <w:p w14:paraId="013FFA04" w14:textId="3B66A931" w:rsidR="00FB5E72" w:rsidRPr="00D36BA6" w:rsidRDefault="006413E9" w:rsidP="006413E9">
      <w:pPr>
        <w:pStyle w:val="ListParagraph"/>
        <w:numPr>
          <w:ilvl w:val="1"/>
          <w:numId w:val="4"/>
        </w:numPr>
        <w:rPr>
          <w:rFonts w:ascii="Arial" w:hAnsi="Arial" w:cs="Arial"/>
          <w:b/>
          <w:sz w:val="28"/>
          <w:szCs w:val="28"/>
        </w:rPr>
      </w:pPr>
      <w:r w:rsidRPr="00D36BA6">
        <w:rPr>
          <w:rFonts w:ascii="Arial" w:hAnsi="Arial" w:cs="Arial"/>
          <w:b/>
          <w:sz w:val="28"/>
          <w:szCs w:val="28"/>
        </w:rPr>
        <w:lastRenderedPageBreak/>
        <w:t>Processamento de atributos sísmicos para realce de descontinuidades.</w:t>
      </w:r>
    </w:p>
    <w:p w14:paraId="62126ADB" w14:textId="779A38C9" w:rsidR="00DB390D" w:rsidRDefault="00DB390D" w:rsidP="00D5115A"/>
    <w:p w14:paraId="72816011" w14:textId="6BA8BB3E" w:rsidR="00DB390D" w:rsidRDefault="004B445A" w:rsidP="007163A5">
      <w:pPr>
        <w:spacing w:line="360" w:lineRule="auto"/>
        <w:ind w:firstLine="708"/>
        <w:jc w:val="both"/>
        <w:rPr>
          <w:rFonts w:ascii="Arial" w:hAnsi="Arial" w:cs="Arial"/>
          <w:sz w:val="24"/>
          <w:szCs w:val="24"/>
        </w:rPr>
      </w:pPr>
      <w:r>
        <w:rPr>
          <w:rFonts w:ascii="Arial" w:hAnsi="Arial" w:cs="Arial"/>
          <w:sz w:val="24"/>
          <w:szCs w:val="24"/>
        </w:rPr>
        <w:t>Os atributos processados nesta etapa são processados u</w:t>
      </w:r>
      <w:r w:rsidR="006413E9">
        <w:rPr>
          <w:rFonts w:ascii="Arial" w:hAnsi="Arial" w:cs="Arial"/>
          <w:sz w:val="24"/>
          <w:szCs w:val="24"/>
        </w:rPr>
        <w:t xml:space="preserve">tilizando os fluxos de trabalho disponíveis no software </w:t>
      </w:r>
      <w:r w:rsidR="006413E9" w:rsidRPr="0032750C">
        <w:rPr>
          <w:rFonts w:ascii="Arial" w:hAnsi="Arial" w:cs="Arial"/>
          <w:i/>
          <w:sz w:val="24"/>
          <w:szCs w:val="24"/>
        </w:rPr>
        <w:t xml:space="preserve">Schlumberger </w:t>
      </w:r>
      <w:proofErr w:type="spellStart"/>
      <w:r w:rsidR="006413E9" w:rsidRPr="0032750C">
        <w:rPr>
          <w:rFonts w:ascii="Arial" w:hAnsi="Arial" w:cs="Arial"/>
          <w:i/>
          <w:sz w:val="24"/>
          <w:szCs w:val="24"/>
        </w:rPr>
        <w:t>Petrel</w:t>
      </w:r>
      <w:proofErr w:type="spellEnd"/>
      <w:r w:rsidR="006413E9">
        <w:rPr>
          <w:rFonts w:ascii="Arial" w:hAnsi="Arial" w:cs="Arial"/>
          <w:sz w:val="24"/>
          <w:szCs w:val="24"/>
        </w:rPr>
        <w:t>, com licença disponibilizada ao laboratório de informática do Departamento de Engenharia do Petróleo – DEP</w:t>
      </w:r>
      <w:r>
        <w:rPr>
          <w:rFonts w:ascii="Arial" w:hAnsi="Arial" w:cs="Arial"/>
          <w:sz w:val="24"/>
          <w:szCs w:val="24"/>
        </w:rPr>
        <w:t>, da Universidade Estadual de Campinas</w:t>
      </w:r>
      <w:r w:rsidR="006413E9">
        <w:rPr>
          <w:rFonts w:ascii="Arial" w:hAnsi="Arial" w:cs="Arial"/>
          <w:sz w:val="24"/>
          <w:szCs w:val="24"/>
        </w:rPr>
        <w:t>. O Campo B é descrito na literatura como um reservatório fraturado que</w:t>
      </w:r>
      <w:r w:rsidR="00A07592">
        <w:rPr>
          <w:rFonts w:ascii="Arial" w:hAnsi="Arial" w:cs="Arial"/>
          <w:sz w:val="24"/>
          <w:szCs w:val="24"/>
        </w:rPr>
        <w:t xml:space="preserve"> </w:t>
      </w:r>
      <w:proofErr w:type="gramStart"/>
      <w:r w:rsidR="006413E9">
        <w:rPr>
          <w:rFonts w:ascii="Arial" w:hAnsi="Arial" w:cs="Arial"/>
          <w:sz w:val="24"/>
          <w:szCs w:val="24"/>
        </w:rPr>
        <w:t>encontra-se</w:t>
      </w:r>
      <w:proofErr w:type="gramEnd"/>
      <w:r w:rsidR="006413E9">
        <w:rPr>
          <w:rFonts w:ascii="Arial" w:hAnsi="Arial" w:cs="Arial"/>
          <w:sz w:val="24"/>
          <w:szCs w:val="24"/>
        </w:rPr>
        <w:t xml:space="preserve"> inserido em uma anticlinal de eixo com direção aproximadamente NW</w:t>
      </w:r>
      <w:r w:rsidR="0032750C">
        <w:rPr>
          <w:rFonts w:ascii="Arial" w:hAnsi="Arial" w:cs="Arial"/>
          <w:sz w:val="24"/>
          <w:szCs w:val="24"/>
        </w:rPr>
        <w:t>, assim a caracterização estrutural do reservatório mostra-se como importante etapa na definição de sua geometria e limites, fatores diretamente relacionados ao cálculo de volumes no reservatório.</w:t>
      </w:r>
    </w:p>
    <w:p w14:paraId="3A9E9C73" w14:textId="1F91797E" w:rsidR="006A5A7F" w:rsidRDefault="006A5A7F" w:rsidP="007163A5">
      <w:pPr>
        <w:spacing w:line="360" w:lineRule="auto"/>
        <w:ind w:firstLine="708"/>
        <w:jc w:val="both"/>
        <w:rPr>
          <w:rFonts w:ascii="Arial" w:hAnsi="Arial" w:cs="Arial"/>
          <w:sz w:val="24"/>
          <w:szCs w:val="24"/>
        </w:rPr>
      </w:pPr>
      <w:r>
        <w:rPr>
          <w:rFonts w:ascii="Arial" w:hAnsi="Arial" w:cs="Arial"/>
          <w:sz w:val="24"/>
          <w:szCs w:val="24"/>
        </w:rPr>
        <w:t>Atributos sísmicos caracterizam-se por qualquer característica quantitativa calculadas com base nos valores de amplitude originais de um volume sísmico (</w:t>
      </w:r>
      <w:proofErr w:type="spellStart"/>
      <w:r>
        <w:rPr>
          <w:rFonts w:ascii="Arial" w:hAnsi="Arial" w:cs="Arial"/>
          <w:sz w:val="24"/>
          <w:szCs w:val="24"/>
        </w:rPr>
        <w:t>Taner</w:t>
      </w:r>
      <w:proofErr w:type="spellEnd"/>
      <w:r>
        <w:rPr>
          <w:rFonts w:ascii="Arial" w:hAnsi="Arial" w:cs="Arial"/>
          <w:sz w:val="24"/>
          <w:szCs w:val="24"/>
        </w:rPr>
        <w:t xml:space="preserve"> et al, 1979; </w:t>
      </w:r>
      <w:proofErr w:type="spellStart"/>
      <w:r>
        <w:rPr>
          <w:rFonts w:ascii="Arial" w:hAnsi="Arial" w:cs="Arial"/>
          <w:sz w:val="24"/>
          <w:szCs w:val="24"/>
        </w:rPr>
        <w:t>Bjorlykke</w:t>
      </w:r>
      <w:proofErr w:type="spellEnd"/>
      <w:r>
        <w:rPr>
          <w:rFonts w:ascii="Arial" w:hAnsi="Arial" w:cs="Arial"/>
          <w:sz w:val="24"/>
          <w:szCs w:val="24"/>
        </w:rPr>
        <w:t>, 1989). Atributos sísmicos, de maneira geral, procuram realçar ou suprimir alguma característica observada no volume sísmico de amplitudes original</w:t>
      </w:r>
      <w:r w:rsidR="002C659A">
        <w:rPr>
          <w:rFonts w:ascii="Arial" w:hAnsi="Arial" w:cs="Arial"/>
          <w:sz w:val="24"/>
          <w:szCs w:val="24"/>
        </w:rPr>
        <w:t>.</w:t>
      </w:r>
      <w:r>
        <w:rPr>
          <w:rFonts w:ascii="Arial" w:hAnsi="Arial" w:cs="Arial"/>
          <w:sz w:val="24"/>
          <w:szCs w:val="24"/>
        </w:rPr>
        <w:t xml:space="preserve"> </w:t>
      </w:r>
      <w:r w:rsidR="002C659A">
        <w:rPr>
          <w:rFonts w:ascii="Arial" w:hAnsi="Arial" w:cs="Arial"/>
          <w:sz w:val="24"/>
          <w:szCs w:val="24"/>
        </w:rPr>
        <w:t>S</w:t>
      </w:r>
      <w:r>
        <w:rPr>
          <w:rFonts w:ascii="Arial" w:hAnsi="Arial" w:cs="Arial"/>
          <w:sz w:val="24"/>
          <w:szCs w:val="24"/>
        </w:rPr>
        <w:t>eja o realce de descontinuidades, de refletores ou um aprimoramento da razão sinal-ruído, entre outros (</w:t>
      </w:r>
      <w:proofErr w:type="spellStart"/>
      <w:r>
        <w:rPr>
          <w:rFonts w:ascii="Arial" w:hAnsi="Arial" w:cs="Arial"/>
          <w:sz w:val="24"/>
          <w:szCs w:val="24"/>
        </w:rPr>
        <w:t>Bahorich</w:t>
      </w:r>
      <w:proofErr w:type="spellEnd"/>
      <w:r>
        <w:rPr>
          <w:rFonts w:ascii="Arial" w:hAnsi="Arial" w:cs="Arial"/>
          <w:sz w:val="24"/>
          <w:szCs w:val="24"/>
        </w:rPr>
        <w:t xml:space="preserve"> &amp; Farmer, 1995; Brown, 1999).</w:t>
      </w:r>
    </w:p>
    <w:p w14:paraId="301450E0" w14:textId="77777777" w:rsidR="003B2C75" w:rsidRDefault="006A5A7F" w:rsidP="007163A5">
      <w:pPr>
        <w:spacing w:line="360" w:lineRule="auto"/>
        <w:ind w:firstLine="708"/>
        <w:jc w:val="both"/>
        <w:rPr>
          <w:rFonts w:ascii="Arial" w:hAnsi="Arial" w:cs="Arial"/>
          <w:sz w:val="24"/>
          <w:szCs w:val="24"/>
        </w:rPr>
      </w:pPr>
      <w:r>
        <w:rPr>
          <w:rFonts w:ascii="Arial" w:hAnsi="Arial" w:cs="Arial"/>
          <w:sz w:val="24"/>
          <w:szCs w:val="24"/>
        </w:rPr>
        <w:t xml:space="preserve">O processo de caracterização estrutural de um reservatório é um processo tradicionalmente </w:t>
      </w:r>
      <w:r w:rsidR="002C659A">
        <w:rPr>
          <w:rFonts w:ascii="Arial" w:hAnsi="Arial" w:cs="Arial"/>
          <w:sz w:val="24"/>
          <w:szCs w:val="24"/>
        </w:rPr>
        <w:t xml:space="preserve">repleto de subjetividades relacionadas à interpretação do usuário. Assim, a utilização de fluxos de trabalho baseados em atributos sísmicos possibilita a remoção de vieses interpretativos associados ao processo (Cox &amp; </w:t>
      </w:r>
      <w:proofErr w:type="spellStart"/>
      <w:r w:rsidR="002C659A">
        <w:rPr>
          <w:rFonts w:ascii="Arial" w:hAnsi="Arial" w:cs="Arial"/>
          <w:sz w:val="24"/>
          <w:szCs w:val="24"/>
        </w:rPr>
        <w:t>Seitz</w:t>
      </w:r>
      <w:proofErr w:type="spellEnd"/>
      <w:r w:rsidR="002C659A">
        <w:rPr>
          <w:rFonts w:ascii="Arial" w:hAnsi="Arial" w:cs="Arial"/>
          <w:sz w:val="24"/>
          <w:szCs w:val="24"/>
        </w:rPr>
        <w:t>, 2015).</w:t>
      </w:r>
    </w:p>
    <w:p w14:paraId="4E61CFF9" w14:textId="77777777" w:rsidR="003B2C75" w:rsidRDefault="0032750C" w:rsidP="007163A5">
      <w:pPr>
        <w:spacing w:line="360" w:lineRule="auto"/>
        <w:ind w:firstLine="708"/>
        <w:jc w:val="both"/>
        <w:rPr>
          <w:rFonts w:ascii="Arial" w:hAnsi="Arial" w:cs="Arial"/>
          <w:sz w:val="24"/>
          <w:szCs w:val="24"/>
        </w:rPr>
      </w:pPr>
      <w:r>
        <w:rPr>
          <w:rFonts w:ascii="Arial" w:hAnsi="Arial" w:cs="Arial"/>
          <w:sz w:val="24"/>
          <w:szCs w:val="24"/>
        </w:rPr>
        <w:t xml:space="preserve">O atributo de variância é largamente considerado como um atributo </w:t>
      </w:r>
      <w:r w:rsidR="006A5A7F">
        <w:rPr>
          <w:rFonts w:ascii="Arial" w:hAnsi="Arial" w:cs="Arial"/>
          <w:sz w:val="24"/>
          <w:szCs w:val="24"/>
        </w:rPr>
        <w:t xml:space="preserve">que </w:t>
      </w:r>
      <w:r>
        <w:rPr>
          <w:rFonts w:ascii="Arial" w:hAnsi="Arial" w:cs="Arial"/>
          <w:sz w:val="24"/>
          <w:szCs w:val="24"/>
        </w:rPr>
        <w:t xml:space="preserve">realça a descontinuidade de volumes sísmicos e sua utilização na caracterização estrutural de reservatório é sugerida por diversos autores </w:t>
      </w:r>
      <w:r w:rsidRPr="0032750C">
        <w:rPr>
          <w:rFonts w:ascii="Arial" w:hAnsi="Arial" w:cs="Arial"/>
          <w:sz w:val="24"/>
          <w:szCs w:val="24"/>
        </w:rPr>
        <w:t xml:space="preserve">(Pedersen et al, 2005; Fletcher et al, 2011; Cox &amp; </w:t>
      </w:r>
      <w:proofErr w:type="spellStart"/>
      <w:r w:rsidRPr="0032750C">
        <w:rPr>
          <w:rFonts w:ascii="Arial" w:hAnsi="Arial" w:cs="Arial"/>
          <w:sz w:val="24"/>
          <w:szCs w:val="24"/>
        </w:rPr>
        <w:t>Seitz</w:t>
      </w:r>
      <w:proofErr w:type="spellEnd"/>
      <w:r w:rsidRPr="0032750C">
        <w:rPr>
          <w:rFonts w:ascii="Arial" w:hAnsi="Arial" w:cs="Arial"/>
          <w:sz w:val="24"/>
          <w:szCs w:val="24"/>
        </w:rPr>
        <w:t xml:space="preserve">, 2005; Silva et al, 2005; Chopra &amp; Marfurt, 2007; </w:t>
      </w:r>
      <w:proofErr w:type="spellStart"/>
      <w:r w:rsidRPr="0032750C">
        <w:rPr>
          <w:rFonts w:ascii="Arial" w:hAnsi="Arial" w:cs="Arial"/>
          <w:sz w:val="24"/>
          <w:szCs w:val="24"/>
        </w:rPr>
        <w:t>Rijks</w:t>
      </w:r>
      <w:proofErr w:type="spellEnd"/>
      <w:r w:rsidRPr="0032750C">
        <w:rPr>
          <w:rFonts w:ascii="Arial" w:hAnsi="Arial" w:cs="Arial"/>
          <w:sz w:val="24"/>
          <w:szCs w:val="24"/>
        </w:rPr>
        <w:t xml:space="preserve"> &amp; </w:t>
      </w:r>
      <w:proofErr w:type="spellStart"/>
      <w:r w:rsidRPr="0032750C">
        <w:rPr>
          <w:rFonts w:ascii="Arial" w:hAnsi="Arial" w:cs="Arial"/>
          <w:sz w:val="24"/>
          <w:szCs w:val="24"/>
        </w:rPr>
        <w:t>Jauffred</w:t>
      </w:r>
      <w:proofErr w:type="spellEnd"/>
      <w:r w:rsidRPr="0032750C">
        <w:rPr>
          <w:rFonts w:ascii="Arial" w:hAnsi="Arial" w:cs="Arial"/>
          <w:sz w:val="24"/>
          <w:szCs w:val="24"/>
        </w:rPr>
        <w:t>, 1991</w:t>
      </w:r>
      <w:r w:rsidR="00497161">
        <w:rPr>
          <w:rFonts w:ascii="Arial" w:hAnsi="Arial" w:cs="Arial"/>
          <w:sz w:val="24"/>
          <w:szCs w:val="24"/>
        </w:rPr>
        <w:t>;</w:t>
      </w:r>
      <w:r w:rsidR="00497161" w:rsidRPr="00497161">
        <w:rPr>
          <w:rFonts w:ascii="Arial" w:hAnsi="Arial" w:cs="Arial"/>
          <w:sz w:val="24"/>
          <w:szCs w:val="24"/>
        </w:rPr>
        <w:t xml:space="preserve"> </w:t>
      </w:r>
      <w:proofErr w:type="spellStart"/>
      <w:r w:rsidR="00497161">
        <w:rPr>
          <w:rFonts w:ascii="Arial" w:hAnsi="Arial" w:cs="Arial"/>
          <w:sz w:val="24"/>
          <w:szCs w:val="24"/>
        </w:rPr>
        <w:t>Brunno</w:t>
      </w:r>
      <w:proofErr w:type="spellEnd"/>
      <w:r w:rsidR="00497161">
        <w:rPr>
          <w:rFonts w:ascii="Arial" w:hAnsi="Arial" w:cs="Arial"/>
          <w:sz w:val="24"/>
          <w:szCs w:val="24"/>
        </w:rPr>
        <w:t xml:space="preserve"> et al, 1998</w:t>
      </w:r>
      <w:r w:rsidRPr="0032750C">
        <w:rPr>
          <w:rFonts w:ascii="Arial" w:hAnsi="Arial" w:cs="Arial"/>
          <w:sz w:val="24"/>
          <w:szCs w:val="24"/>
        </w:rPr>
        <w:t>)</w:t>
      </w:r>
      <w:r>
        <w:rPr>
          <w:rFonts w:ascii="Arial" w:hAnsi="Arial" w:cs="Arial"/>
          <w:sz w:val="24"/>
          <w:szCs w:val="24"/>
        </w:rPr>
        <w:t>.</w:t>
      </w:r>
    </w:p>
    <w:p w14:paraId="284B2FEB" w14:textId="2DE93B7D" w:rsidR="0032750C" w:rsidRDefault="006A5A7F" w:rsidP="007163A5">
      <w:pPr>
        <w:spacing w:line="360" w:lineRule="auto"/>
        <w:ind w:firstLine="708"/>
        <w:jc w:val="both"/>
        <w:rPr>
          <w:rFonts w:ascii="Arial" w:hAnsi="Arial" w:cs="Arial"/>
          <w:sz w:val="24"/>
          <w:szCs w:val="24"/>
        </w:rPr>
      </w:pPr>
      <w:r>
        <w:rPr>
          <w:rFonts w:ascii="Arial" w:hAnsi="Arial" w:cs="Arial"/>
          <w:sz w:val="24"/>
          <w:szCs w:val="24"/>
        </w:rPr>
        <w:t xml:space="preserve">O atributo de </w:t>
      </w:r>
      <w:proofErr w:type="spellStart"/>
      <w:r>
        <w:rPr>
          <w:rFonts w:ascii="Arial" w:hAnsi="Arial" w:cs="Arial"/>
          <w:i/>
          <w:sz w:val="24"/>
          <w:szCs w:val="24"/>
        </w:rPr>
        <w:t>ant</w:t>
      </w:r>
      <w:proofErr w:type="spellEnd"/>
      <w:r>
        <w:rPr>
          <w:rFonts w:ascii="Arial" w:hAnsi="Arial" w:cs="Arial"/>
          <w:i/>
          <w:sz w:val="24"/>
          <w:szCs w:val="24"/>
        </w:rPr>
        <w:t>-tracking</w:t>
      </w:r>
      <w:r>
        <w:rPr>
          <w:rFonts w:ascii="Arial" w:hAnsi="Arial" w:cs="Arial"/>
          <w:sz w:val="24"/>
          <w:szCs w:val="24"/>
        </w:rPr>
        <w:t xml:space="preserve"> mostra-se como </w:t>
      </w:r>
      <w:r w:rsidR="002C659A">
        <w:rPr>
          <w:rFonts w:ascii="Arial" w:hAnsi="Arial" w:cs="Arial"/>
          <w:sz w:val="24"/>
          <w:szCs w:val="24"/>
        </w:rPr>
        <w:t xml:space="preserve">uma técnica de realce de valores contínuos em um </w:t>
      </w:r>
      <w:r w:rsidR="00497161">
        <w:rPr>
          <w:rFonts w:ascii="Arial" w:hAnsi="Arial" w:cs="Arial"/>
          <w:sz w:val="24"/>
          <w:szCs w:val="24"/>
        </w:rPr>
        <w:t xml:space="preserve">volume e sua utilização com </w:t>
      </w:r>
      <w:r w:rsidR="00497161" w:rsidRPr="00497161">
        <w:rPr>
          <w:rFonts w:ascii="Arial" w:hAnsi="Arial" w:cs="Arial"/>
          <w:i/>
          <w:sz w:val="24"/>
          <w:szCs w:val="24"/>
        </w:rPr>
        <w:t>inputs</w:t>
      </w:r>
      <w:r w:rsidR="00497161">
        <w:rPr>
          <w:rFonts w:ascii="Arial" w:hAnsi="Arial" w:cs="Arial"/>
          <w:sz w:val="24"/>
          <w:szCs w:val="24"/>
        </w:rPr>
        <w:t xml:space="preserve"> de atributos de realce de descontinuidades é aceito como satisfatório em processos de classificação estrutural (</w:t>
      </w:r>
      <w:r w:rsidR="00497161" w:rsidRPr="00497161">
        <w:rPr>
          <w:rFonts w:ascii="Arial" w:hAnsi="Arial" w:cs="Arial"/>
          <w:sz w:val="24"/>
          <w:szCs w:val="24"/>
        </w:rPr>
        <w:t xml:space="preserve">Pedersen et al, 2005; Cox &amp; </w:t>
      </w:r>
      <w:proofErr w:type="spellStart"/>
      <w:r w:rsidR="00497161" w:rsidRPr="00497161">
        <w:rPr>
          <w:rFonts w:ascii="Arial" w:hAnsi="Arial" w:cs="Arial"/>
          <w:sz w:val="24"/>
          <w:szCs w:val="24"/>
        </w:rPr>
        <w:t>Seitz</w:t>
      </w:r>
      <w:proofErr w:type="spellEnd"/>
      <w:r w:rsidR="00497161" w:rsidRPr="00497161">
        <w:rPr>
          <w:rFonts w:ascii="Arial" w:hAnsi="Arial" w:cs="Arial"/>
          <w:sz w:val="24"/>
          <w:szCs w:val="24"/>
        </w:rPr>
        <w:t>, 2005; Silva et al, 2005)</w:t>
      </w:r>
      <w:r w:rsidR="00497161">
        <w:rPr>
          <w:rFonts w:ascii="Arial" w:hAnsi="Arial" w:cs="Arial"/>
          <w:sz w:val="24"/>
          <w:szCs w:val="24"/>
        </w:rPr>
        <w:t xml:space="preserve">, </w:t>
      </w:r>
      <w:r w:rsidR="003B2C75">
        <w:rPr>
          <w:rFonts w:ascii="Arial" w:hAnsi="Arial" w:cs="Arial"/>
          <w:sz w:val="24"/>
          <w:szCs w:val="24"/>
        </w:rPr>
        <w:t>especialmente</w:t>
      </w:r>
      <w:r w:rsidR="00497161">
        <w:rPr>
          <w:rFonts w:ascii="Arial" w:hAnsi="Arial" w:cs="Arial"/>
          <w:sz w:val="24"/>
          <w:szCs w:val="24"/>
        </w:rPr>
        <w:t xml:space="preserve"> em litologias com elevadas heterogeneidades associadas como reservatório fraturados e/ou carbonáticos (SCM, 2012; </w:t>
      </w:r>
      <w:proofErr w:type="spellStart"/>
      <w:r w:rsidR="00497161">
        <w:rPr>
          <w:rFonts w:ascii="Arial" w:hAnsi="Arial" w:cs="Arial"/>
          <w:sz w:val="24"/>
          <w:szCs w:val="24"/>
        </w:rPr>
        <w:t>Chahine</w:t>
      </w:r>
      <w:proofErr w:type="spellEnd"/>
      <w:r w:rsidR="00497161">
        <w:rPr>
          <w:rFonts w:ascii="Arial" w:hAnsi="Arial" w:cs="Arial"/>
          <w:sz w:val="24"/>
          <w:szCs w:val="24"/>
        </w:rPr>
        <w:t xml:space="preserve"> et al, 2014; </w:t>
      </w:r>
      <w:proofErr w:type="spellStart"/>
      <w:r w:rsidR="00497161">
        <w:rPr>
          <w:rFonts w:ascii="Arial" w:hAnsi="Arial" w:cs="Arial"/>
          <w:sz w:val="24"/>
          <w:szCs w:val="24"/>
        </w:rPr>
        <w:t>Zeng</w:t>
      </w:r>
      <w:proofErr w:type="spellEnd"/>
      <w:r w:rsidR="00497161">
        <w:rPr>
          <w:rFonts w:ascii="Arial" w:hAnsi="Arial" w:cs="Arial"/>
          <w:sz w:val="24"/>
          <w:szCs w:val="24"/>
        </w:rPr>
        <w:t xml:space="preserve"> &amp; </w:t>
      </w:r>
      <w:proofErr w:type="spellStart"/>
      <w:r w:rsidR="00497161">
        <w:rPr>
          <w:rFonts w:ascii="Arial" w:hAnsi="Arial" w:cs="Arial"/>
          <w:sz w:val="24"/>
          <w:szCs w:val="24"/>
        </w:rPr>
        <w:t>Kerans</w:t>
      </w:r>
      <w:proofErr w:type="spellEnd"/>
      <w:r w:rsidR="00497161">
        <w:rPr>
          <w:rFonts w:ascii="Arial" w:hAnsi="Arial" w:cs="Arial"/>
          <w:sz w:val="24"/>
          <w:szCs w:val="24"/>
        </w:rPr>
        <w:t>, 2003)</w:t>
      </w:r>
      <w:r w:rsidR="000F54C8">
        <w:rPr>
          <w:rFonts w:ascii="Arial" w:hAnsi="Arial" w:cs="Arial"/>
          <w:sz w:val="24"/>
          <w:szCs w:val="24"/>
        </w:rPr>
        <w:t>.</w:t>
      </w:r>
    </w:p>
    <w:p w14:paraId="642EE95D" w14:textId="0DE5CB8F" w:rsidR="002C659A" w:rsidRDefault="002C659A" w:rsidP="007163A5">
      <w:pPr>
        <w:spacing w:line="360" w:lineRule="auto"/>
        <w:ind w:firstLine="708"/>
        <w:jc w:val="both"/>
        <w:rPr>
          <w:rFonts w:ascii="Arial" w:hAnsi="Arial" w:cs="Arial"/>
          <w:sz w:val="24"/>
          <w:szCs w:val="24"/>
        </w:rPr>
      </w:pPr>
      <w:r>
        <w:rPr>
          <w:rFonts w:ascii="Arial" w:hAnsi="Arial" w:cs="Arial"/>
          <w:sz w:val="24"/>
          <w:szCs w:val="24"/>
        </w:rPr>
        <w:lastRenderedPageBreak/>
        <w:t xml:space="preserve">Baseado nisto, Ralha (2016) propõe um fluxo de trabalho para o processamento de atributos sísmicos para o realce de descontinuidades no Campo B baseado nos atributos de variância e </w:t>
      </w:r>
      <w:proofErr w:type="spellStart"/>
      <w:r w:rsidRPr="0032750C">
        <w:rPr>
          <w:rFonts w:ascii="Arial" w:hAnsi="Arial" w:cs="Arial"/>
          <w:i/>
          <w:sz w:val="24"/>
          <w:szCs w:val="24"/>
        </w:rPr>
        <w:t>ant</w:t>
      </w:r>
      <w:proofErr w:type="spellEnd"/>
      <w:r w:rsidRPr="0032750C">
        <w:rPr>
          <w:rFonts w:ascii="Arial" w:hAnsi="Arial" w:cs="Arial"/>
          <w:i/>
          <w:sz w:val="24"/>
          <w:szCs w:val="24"/>
        </w:rPr>
        <w:t>-tracking</w:t>
      </w:r>
      <w:r>
        <w:rPr>
          <w:rFonts w:ascii="Arial" w:hAnsi="Arial" w:cs="Arial"/>
          <w:i/>
          <w:sz w:val="24"/>
          <w:szCs w:val="24"/>
        </w:rPr>
        <w:t>.</w:t>
      </w:r>
      <w:r w:rsidR="000F54C8">
        <w:rPr>
          <w:rFonts w:ascii="Arial" w:hAnsi="Arial" w:cs="Arial"/>
          <w:i/>
          <w:sz w:val="24"/>
          <w:szCs w:val="24"/>
        </w:rPr>
        <w:t xml:space="preserve"> </w:t>
      </w:r>
      <w:r w:rsidR="000F54C8">
        <w:rPr>
          <w:rFonts w:ascii="Arial" w:hAnsi="Arial" w:cs="Arial"/>
          <w:sz w:val="24"/>
          <w:szCs w:val="24"/>
        </w:rPr>
        <w:t>Ao mesmo tempo, outros autores sugerem a utilização de filtros de suavização estrutural</w:t>
      </w:r>
      <w:r w:rsidR="00B06C22">
        <w:rPr>
          <w:rFonts w:ascii="Arial" w:hAnsi="Arial" w:cs="Arial"/>
          <w:sz w:val="24"/>
          <w:szCs w:val="24"/>
        </w:rPr>
        <w:t xml:space="preserve"> previamente </w:t>
      </w:r>
      <w:r w:rsidR="00057DD7">
        <w:rPr>
          <w:rFonts w:ascii="Arial" w:hAnsi="Arial" w:cs="Arial"/>
          <w:sz w:val="24"/>
          <w:szCs w:val="24"/>
        </w:rPr>
        <w:t>a</w:t>
      </w:r>
      <w:r w:rsidR="000F54C8">
        <w:rPr>
          <w:rFonts w:ascii="Arial" w:hAnsi="Arial" w:cs="Arial"/>
          <w:sz w:val="24"/>
          <w:szCs w:val="24"/>
        </w:rPr>
        <w:t>o cálculo do</w:t>
      </w:r>
      <w:r w:rsidR="00C06E26">
        <w:rPr>
          <w:rFonts w:ascii="Arial" w:hAnsi="Arial" w:cs="Arial"/>
          <w:sz w:val="24"/>
          <w:szCs w:val="24"/>
        </w:rPr>
        <w:t xml:space="preserve"> atributo de variância à fim de reduzir os efeitos de ruídos nas estruturas caracterizadas (</w:t>
      </w:r>
      <w:proofErr w:type="spellStart"/>
      <w:r w:rsidR="00C06E26">
        <w:rPr>
          <w:rFonts w:ascii="Arial" w:hAnsi="Arial" w:cs="Arial"/>
          <w:sz w:val="24"/>
          <w:szCs w:val="24"/>
        </w:rPr>
        <w:t>Randen</w:t>
      </w:r>
      <w:proofErr w:type="spellEnd"/>
      <w:r w:rsidR="00C06E26">
        <w:rPr>
          <w:rFonts w:ascii="Arial" w:hAnsi="Arial" w:cs="Arial"/>
          <w:sz w:val="24"/>
          <w:szCs w:val="24"/>
        </w:rPr>
        <w:t xml:space="preserve"> et al, 2001; </w:t>
      </w:r>
      <w:proofErr w:type="spellStart"/>
      <w:r w:rsidR="00C06E26">
        <w:rPr>
          <w:rFonts w:ascii="Arial" w:hAnsi="Arial" w:cs="Arial"/>
          <w:sz w:val="24"/>
          <w:szCs w:val="24"/>
        </w:rPr>
        <w:t>Zhao</w:t>
      </w:r>
      <w:proofErr w:type="spellEnd"/>
      <w:r w:rsidR="00C06E26">
        <w:rPr>
          <w:rFonts w:ascii="Arial" w:hAnsi="Arial" w:cs="Arial"/>
          <w:sz w:val="24"/>
          <w:szCs w:val="24"/>
        </w:rPr>
        <w:t xml:space="preserve"> et al, 2013; </w:t>
      </w:r>
      <w:proofErr w:type="spellStart"/>
      <w:r w:rsidR="00C06E26">
        <w:rPr>
          <w:rFonts w:ascii="Arial" w:hAnsi="Arial" w:cs="Arial"/>
          <w:sz w:val="24"/>
          <w:szCs w:val="24"/>
        </w:rPr>
        <w:t>Fang</w:t>
      </w:r>
      <w:proofErr w:type="spellEnd"/>
      <w:r w:rsidR="00C06E26">
        <w:rPr>
          <w:rFonts w:ascii="Arial" w:hAnsi="Arial" w:cs="Arial"/>
          <w:sz w:val="24"/>
          <w:szCs w:val="24"/>
        </w:rPr>
        <w:t xml:space="preserve"> et al, 2016). Define-se assim para este estudo um fluxo de trabalho caracterizado por filtro de suavização </w:t>
      </w:r>
      <w:r w:rsidR="00057DD7">
        <w:rPr>
          <w:rFonts w:ascii="Arial" w:hAnsi="Arial" w:cs="Arial"/>
          <w:sz w:val="24"/>
          <w:szCs w:val="24"/>
        </w:rPr>
        <w:t>estrutural</w:t>
      </w:r>
      <w:r w:rsidR="00C06E26">
        <w:rPr>
          <w:rFonts w:ascii="Arial" w:hAnsi="Arial" w:cs="Arial"/>
          <w:sz w:val="24"/>
          <w:szCs w:val="24"/>
        </w:rPr>
        <w:t xml:space="preserve"> inicia</w:t>
      </w:r>
      <w:r w:rsidR="00057DD7">
        <w:rPr>
          <w:rFonts w:ascii="Arial" w:hAnsi="Arial" w:cs="Arial"/>
          <w:sz w:val="24"/>
          <w:szCs w:val="24"/>
        </w:rPr>
        <w:t>l</w:t>
      </w:r>
      <w:r w:rsidR="00C06E26">
        <w:rPr>
          <w:rFonts w:ascii="Arial" w:hAnsi="Arial" w:cs="Arial"/>
          <w:sz w:val="24"/>
          <w:szCs w:val="24"/>
        </w:rPr>
        <w:t xml:space="preserve"> aplicado às amplitudes no domínio da profundidade </w:t>
      </w:r>
      <w:r w:rsidR="00057DD7">
        <w:rPr>
          <w:rFonts w:ascii="Arial" w:hAnsi="Arial" w:cs="Arial"/>
          <w:sz w:val="24"/>
          <w:szCs w:val="24"/>
        </w:rPr>
        <w:t xml:space="preserve">e </w:t>
      </w:r>
      <w:r w:rsidR="00C06E26">
        <w:rPr>
          <w:rFonts w:ascii="Arial" w:hAnsi="Arial" w:cs="Arial"/>
          <w:sz w:val="24"/>
          <w:szCs w:val="24"/>
        </w:rPr>
        <w:t xml:space="preserve">utilizados como input para cálculo de </w:t>
      </w:r>
      <w:r w:rsidR="00057DD7">
        <w:rPr>
          <w:rFonts w:ascii="Arial" w:hAnsi="Arial" w:cs="Arial"/>
          <w:sz w:val="24"/>
          <w:szCs w:val="24"/>
        </w:rPr>
        <w:t xml:space="preserve">atributo de </w:t>
      </w:r>
      <w:r w:rsidR="00C06E26">
        <w:rPr>
          <w:rFonts w:ascii="Arial" w:hAnsi="Arial" w:cs="Arial"/>
          <w:sz w:val="24"/>
          <w:szCs w:val="24"/>
        </w:rPr>
        <w:t xml:space="preserve">variância, que por sua vez </w:t>
      </w:r>
      <w:r w:rsidR="00057DD7">
        <w:rPr>
          <w:rFonts w:ascii="Arial" w:hAnsi="Arial" w:cs="Arial"/>
          <w:sz w:val="24"/>
          <w:szCs w:val="24"/>
        </w:rPr>
        <w:t xml:space="preserve">é utilizado </w:t>
      </w:r>
      <w:r w:rsidR="00C06E26">
        <w:rPr>
          <w:rFonts w:ascii="Arial" w:hAnsi="Arial" w:cs="Arial"/>
          <w:sz w:val="24"/>
          <w:szCs w:val="24"/>
        </w:rPr>
        <w:t xml:space="preserve">como input no algoritmo de </w:t>
      </w:r>
      <w:proofErr w:type="spellStart"/>
      <w:r w:rsidR="00C06E26" w:rsidRPr="00C06E26">
        <w:rPr>
          <w:rFonts w:ascii="Arial" w:hAnsi="Arial" w:cs="Arial"/>
          <w:i/>
          <w:sz w:val="24"/>
          <w:szCs w:val="24"/>
        </w:rPr>
        <w:t>ant</w:t>
      </w:r>
      <w:proofErr w:type="spellEnd"/>
      <w:r w:rsidR="00C06E26" w:rsidRPr="00C06E26">
        <w:rPr>
          <w:rFonts w:ascii="Arial" w:hAnsi="Arial" w:cs="Arial"/>
          <w:i/>
          <w:sz w:val="24"/>
          <w:szCs w:val="24"/>
        </w:rPr>
        <w:t>-tracking</w:t>
      </w:r>
      <w:r w:rsidR="00C06E26">
        <w:rPr>
          <w:rFonts w:ascii="Arial" w:hAnsi="Arial" w:cs="Arial"/>
          <w:i/>
          <w:sz w:val="24"/>
          <w:szCs w:val="24"/>
        </w:rPr>
        <w:t xml:space="preserve"> </w:t>
      </w:r>
      <w:r w:rsidR="00C06E26">
        <w:rPr>
          <w:rFonts w:ascii="Arial" w:hAnsi="Arial" w:cs="Arial"/>
          <w:sz w:val="24"/>
          <w:szCs w:val="24"/>
        </w:rPr>
        <w:t xml:space="preserve">(Figura </w:t>
      </w:r>
      <w:r w:rsidR="00352561">
        <w:rPr>
          <w:rFonts w:ascii="Arial" w:hAnsi="Arial" w:cs="Arial"/>
          <w:sz w:val="24"/>
          <w:szCs w:val="24"/>
        </w:rPr>
        <w:t>7</w:t>
      </w:r>
      <w:r w:rsidR="00C06E26">
        <w:rPr>
          <w:rFonts w:ascii="Arial" w:hAnsi="Arial" w:cs="Arial"/>
          <w:sz w:val="24"/>
          <w:szCs w:val="24"/>
        </w:rPr>
        <w:t>).</w:t>
      </w:r>
    </w:p>
    <w:p w14:paraId="3BE9B244" w14:textId="68678858" w:rsidR="0039263A" w:rsidRDefault="00057DD7" w:rsidP="0039263A">
      <w:pPr>
        <w:keepNext/>
        <w:spacing w:line="360" w:lineRule="auto"/>
        <w:jc w:val="center"/>
      </w:pPr>
      <w:r>
        <w:rPr>
          <w:noProof/>
        </w:rPr>
        <w:drawing>
          <wp:inline distT="0" distB="0" distL="0" distR="0" wp14:anchorId="66E687D6" wp14:editId="0058D82F">
            <wp:extent cx="2933333" cy="2533333"/>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png"/>
                    <pic:cNvPicPr/>
                  </pic:nvPicPr>
                  <pic:blipFill>
                    <a:blip r:embed="rId15">
                      <a:extLst>
                        <a:ext uri="{28A0092B-C50C-407E-A947-70E740481C1C}">
                          <a14:useLocalDpi xmlns:a14="http://schemas.microsoft.com/office/drawing/2010/main" val="0"/>
                        </a:ext>
                      </a:extLst>
                    </a:blip>
                    <a:stretch>
                      <a:fillRect/>
                    </a:stretch>
                  </pic:blipFill>
                  <pic:spPr>
                    <a:xfrm>
                      <a:off x="0" y="0"/>
                      <a:ext cx="2933333" cy="2533333"/>
                    </a:xfrm>
                    <a:prstGeom prst="rect">
                      <a:avLst/>
                    </a:prstGeom>
                  </pic:spPr>
                </pic:pic>
              </a:graphicData>
            </a:graphic>
          </wp:inline>
        </w:drawing>
      </w:r>
    </w:p>
    <w:p w14:paraId="1F535E96" w14:textId="45F3723A" w:rsidR="007163A5" w:rsidRDefault="0039263A" w:rsidP="0039263A">
      <w:pPr>
        <w:pStyle w:val="Caption"/>
        <w:jc w:val="center"/>
        <w:rPr>
          <w:rFonts w:ascii="Arial" w:hAnsi="Arial" w:cs="Arial"/>
          <w:b/>
          <w:color w:val="auto"/>
          <w:sz w:val="20"/>
          <w:szCs w:val="20"/>
        </w:rPr>
      </w:pPr>
      <w:r w:rsidRPr="0039263A">
        <w:rPr>
          <w:rFonts w:ascii="Arial" w:hAnsi="Arial" w:cs="Arial"/>
          <w:b/>
          <w:color w:val="auto"/>
          <w:sz w:val="20"/>
          <w:szCs w:val="20"/>
        </w:rPr>
        <w:t xml:space="preserve">Figura </w:t>
      </w:r>
      <w:r w:rsidRPr="0039263A">
        <w:rPr>
          <w:rFonts w:ascii="Arial" w:hAnsi="Arial" w:cs="Arial"/>
          <w:b/>
          <w:color w:val="auto"/>
          <w:sz w:val="20"/>
          <w:szCs w:val="20"/>
        </w:rPr>
        <w:fldChar w:fldCharType="begin"/>
      </w:r>
      <w:r w:rsidRPr="0039263A">
        <w:rPr>
          <w:rFonts w:ascii="Arial" w:hAnsi="Arial" w:cs="Arial"/>
          <w:b/>
          <w:color w:val="auto"/>
          <w:sz w:val="20"/>
          <w:szCs w:val="20"/>
        </w:rPr>
        <w:instrText xml:space="preserve"> SEQ Figura \* ARABIC </w:instrText>
      </w:r>
      <w:r w:rsidRPr="0039263A">
        <w:rPr>
          <w:rFonts w:ascii="Arial" w:hAnsi="Arial" w:cs="Arial"/>
          <w:b/>
          <w:color w:val="auto"/>
          <w:sz w:val="20"/>
          <w:szCs w:val="20"/>
        </w:rPr>
        <w:fldChar w:fldCharType="separate"/>
      </w:r>
      <w:r w:rsidR="004C3F5D">
        <w:rPr>
          <w:rFonts w:ascii="Arial" w:hAnsi="Arial" w:cs="Arial"/>
          <w:b/>
          <w:noProof/>
          <w:color w:val="auto"/>
          <w:sz w:val="20"/>
          <w:szCs w:val="20"/>
        </w:rPr>
        <w:t>7</w:t>
      </w:r>
      <w:r w:rsidRPr="0039263A">
        <w:rPr>
          <w:rFonts w:ascii="Arial" w:hAnsi="Arial" w:cs="Arial"/>
          <w:b/>
          <w:color w:val="auto"/>
          <w:sz w:val="20"/>
          <w:szCs w:val="20"/>
        </w:rPr>
        <w:fldChar w:fldCharType="end"/>
      </w:r>
      <w:r w:rsidRPr="0039263A">
        <w:rPr>
          <w:rFonts w:ascii="Arial" w:hAnsi="Arial" w:cs="Arial"/>
          <w:b/>
          <w:color w:val="auto"/>
          <w:sz w:val="20"/>
          <w:szCs w:val="20"/>
        </w:rPr>
        <w:t xml:space="preserve"> - Fluxo de trabalho para geração de volumes de </w:t>
      </w:r>
      <w:proofErr w:type="spellStart"/>
      <w:r w:rsidRPr="0039263A">
        <w:rPr>
          <w:rFonts w:ascii="Arial" w:hAnsi="Arial" w:cs="Arial"/>
          <w:b/>
          <w:color w:val="auto"/>
          <w:sz w:val="20"/>
          <w:szCs w:val="20"/>
        </w:rPr>
        <w:t>ant</w:t>
      </w:r>
      <w:proofErr w:type="spellEnd"/>
      <w:r w:rsidRPr="0039263A">
        <w:rPr>
          <w:rFonts w:ascii="Arial" w:hAnsi="Arial" w:cs="Arial"/>
          <w:b/>
          <w:color w:val="auto"/>
          <w:sz w:val="20"/>
          <w:szCs w:val="20"/>
        </w:rPr>
        <w:t>-tracking.</w:t>
      </w:r>
    </w:p>
    <w:p w14:paraId="67B0570E" w14:textId="7308B496" w:rsidR="0039263A" w:rsidRDefault="0039263A" w:rsidP="0039263A"/>
    <w:p w14:paraId="3975B565" w14:textId="149530EE" w:rsidR="000B1625" w:rsidRDefault="00B06C22" w:rsidP="00EF4B6B">
      <w:pPr>
        <w:spacing w:line="360" w:lineRule="auto"/>
        <w:ind w:firstLine="708"/>
        <w:jc w:val="both"/>
        <w:rPr>
          <w:rFonts w:ascii="Arial" w:hAnsi="Arial" w:cs="Arial"/>
          <w:sz w:val="24"/>
          <w:szCs w:val="24"/>
        </w:rPr>
      </w:pPr>
      <w:r>
        <w:rPr>
          <w:rFonts w:ascii="Arial" w:hAnsi="Arial" w:cs="Arial"/>
          <w:sz w:val="24"/>
          <w:szCs w:val="24"/>
        </w:rPr>
        <w:t xml:space="preserve">O filtro de suavização </w:t>
      </w:r>
      <w:r w:rsidR="00057DD7">
        <w:rPr>
          <w:rFonts w:ascii="Arial" w:hAnsi="Arial" w:cs="Arial"/>
          <w:sz w:val="24"/>
          <w:szCs w:val="24"/>
        </w:rPr>
        <w:t>estrutural</w:t>
      </w:r>
      <w:r>
        <w:rPr>
          <w:rFonts w:ascii="Arial" w:hAnsi="Arial" w:cs="Arial"/>
          <w:sz w:val="24"/>
          <w:szCs w:val="24"/>
        </w:rPr>
        <w:t xml:space="preserve"> é um filtro aplicado diretamente </w:t>
      </w:r>
      <w:r w:rsidR="00DB7CE8">
        <w:rPr>
          <w:rFonts w:ascii="Arial" w:hAnsi="Arial" w:cs="Arial"/>
          <w:sz w:val="24"/>
          <w:szCs w:val="24"/>
        </w:rPr>
        <w:t>a</w:t>
      </w:r>
      <w:r>
        <w:rPr>
          <w:rFonts w:ascii="Arial" w:hAnsi="Arial" w:cs="Arial"/>
          <w:sz w:val="24"/>
          <w:szCs w:val="24"/>
        </w:rPr>
        <w:t xml:space="preserve"> amplitudes sísmicas que aplica suavização </w:t>
      </w:r>
      <w:r w:rsidR="00DB7CE8">
        <w:rPr>
          <w:rFonts w:ascii="Arial" w:hAnsi="Arial" w:cs="Arial"/>
          <w:sz w:val="24"/>
          <w:szCs w:val="24"/>
        </w:rPr>
        <w:t xml:space="preserve">por um filtro </w:t>
      </w:r>
      <w:r>
        <w:rPr>
          <w:rFonts w:ascii="Arial" w:hAnsi="Arial" w:cs="Arial"/>
          <w:sz w:val="24"/>
          <w:szCs w:val="24"/>
        </w:rPr>
        <w:t>gaussian</w:t>
      </w:r>
      <w:r w:rsidR="00DB7CE8">
        <w:rPr>
          <w:rFonts w:ascii="Arial" w:hAnsi="Arial" w:cs="Arial"/>
          <w:sz w:val="24"/>
          <w:szCs w:val="24"/>
        </w:rPr>
        <w:t>o</w:t>
      </w:r>
      <w:r>
        <w:rPr>
          <w:rFonts w:ascii="Arial" w:hAnsi="Arial" w:cs="Arial"/>
          <w:sz w:val="24"/>
          <w:szCs w:val="24"/>
        </w:rPr>
        <w:t xml:space="preserve"> paralel</w:t>
      </w:r>
      <w:r w:rsidR="00DB7CE8">
        <w:rPr>
          <w:rFonts w:ascii="Arial" w:hAnsi="Arial" w:cs="Arial"/>
          <w:sz w:val="24"/>
          <w:szCs w:val="24"/>
        </w:rPr>
        <w:t>o</w:t>
      </w:r>
      <w:r>
        <w:rPr>
          <w:rFonts w:ascii="Arial" w:hAnsi="Arial" w:cs="Arial"/>
          <w:sz w:val="24"/>
          <w:szCs w:val="24"/>
        </w:rPr>
        <w:t xml:space="preserve"> à orientação de refletores (Schlumberger, 2014). A aplicação do filtro de suavização </w:t>
      </w:r>
      <w:r w:rsidR="00DB7CE8">
        <w:rPr>
          <w:rFonts w:ascii="Arial" w:hAnsi="Arial" w:cs="Arial"/>
          <w:sz w:val="24"/>
          <w:szCs w:val="24"/>
        </w:rPr>
        <w:t>estrutural</w:t>
      </w:r>
      <w:r>
        <w:rPr>
          <w:rFonts w:ascii="Arial" w:hAnsi="Arial" w:cs="Arial"/>
          <w:sz w:val="24"/>
          <w:szCs w:val="24"/>
        </w:rPr>
        <w:t xml:space="preserve"> aprimora, em especial para litologias carbonáticas, a continuidade de refletores</w:t>
      </w:r>
      <w:r w:rsidR="00EA426F">
        <w:rPr>
          <w:rFonts w:ascii="Arial" w:hAnsi="Arial" w:cs="Arial"/>
          <w:sz w:val="24"/>
          <w:szCs w:val="24"/>
        </w:rPr>
        <w:t xml:space="preserve"> bem como colabora com a supressão de ruídos</w:t>
      </w:r>
      <w:r>
        <w:rPr>
          <w:rFonts w:ascii="Arial" w:hAnsi="Arial" w:cs="Arial"/>
          <w:sz w:val="24"/>
          <w:szCs w:val="24"/>
        </w:rPr>
        <w:t xml:space="preserve"> (</w:t>
      </w:r>
      <w:proofErr w:type="spellStart"/>
      <w:r>
        <w:rPr>
          <w:rFonts w:ascii="Arial" w:hAnsi="Arial" w:cs="Arial"/>
          <w:sz w:val="24"/>
          <w:szCs w:val="24"/>
        </w:rPr>
        <w:t>Randen</w:t>
      </w:r>
      <w:proofErr w:type="spellEnd"/>
      <w:r>
        <w:rPr>
          <w:rFonts w:ascii="Arial" w:hAnsi="Arial" w:cs="Arial"/>
          <w:sz w:val="24"/>
          <w:szCs w:val="24"/>
        </w:rPr>
        <w:t>, 2002).</w:t>
      </w:r>
    </w:p>
    <w:p w14:paraId="45C491A3" w14:textId="672AFF1E" w:rsidR="008E06FA" w:rsidRDefault="00B06C22" w:rsidP="00EF4B6B">
      <w:pPr>
        <w:spacing w:line="360" w:lineRule="auto"/>
        <w:ind w:firstLine="708"/>
        <w:jc w:val="both"/>
        <w:rPr>
          <w:rFonts w:ascii="Arial" w:hAnsi="Arial" w:cs="Arial"/>
          <w:sz w:val="24"/>
          <w:szCs w:val="24"/>
        </w:rPr>
      </w:pPr>
      <w:r>
        <w:rPr>
          <w:rFonts w:ascii="Arial" w:hAnsi="Arial" w:cs="Arial"/>
          <w:sz w:val="24"/>
          <w:szCs w:val="24"/>
        </w:rPr>
        <w:t>O principal parâmetro de configuração do filtro é o espaço amostral para fil</w:t>
      </w:r>
      <w:r w:rsidR="00406342">
        <w:rPr>
          <w:rFonts w:ascii="Arial" w:hAnsi="Arial" w:cs="Arial"/>
          <w:sz w:val="24"/>
          <w:szCs w:val="24"/>
        </w:rPr>
        <w:t>t</w:t>
      </w:r>
      <w:r>
        <w:rPr>
          <w:rFonts w:ascii="Arial" w:hAnsi="Arial" w:cs="Arial"/>
          <w:sz w:val="24"/>
          <w:szCs w:val="24"/>
        </w:rPr>
        <w:t xml:space="preserve">ragem em cada traço, o espaço amostral pode ser definido tanto verticalmente quanto nas direções de </w:t>
      </w:r>
      <w:proofErr w:type="spellStart"/>
      <w:r w:rsidRPr="00406342">
        <w:rPr>
          <w:rFonts w:ascii="Arial" w:hAnsi="Arial" w:cs="Arial"/>
          <w:i/>
          <w:sz w:val="24"/>
          <w:szCs w:val="24"/>
        </w:rPr>
        <w:t>crossline</w:t>
      </w:r>
      <w:proofErr w:type="spellEnd"/>
      <w:r>
        <w:rPr>
          <w:rFonts w:ascii="Arial" w:hAnsi="Arial" w:cs="Arial"/>
          <w:sz w:val="24"/>
          <w:szCs w:val="24"/>
        </w:rPr>
        <w:t xml:space="preserve"> e </w:t>
      </w:r>
      <w:proofErr w:type="spellStart"/>
      <w:r w:rsidRPr="00406342">
        <w:rPr>
          <w:rFonts w:ascii="Arial" w:hAnsi="Arial" w:cs="Arial"/>
          <w:i/>
          <w:sz w:val="24"/>
          <w:szCs w:val="24"/>
        </w:rPr>
        <w:t>inline</w:t>
      </w:r>
      <w:proofErr w:type="spellEnd"/>
      <w:r>
        <w:rPr>
          <w:rFonts w:ascii="Arial" w:hAnsi="Arial" w:cs="Arial"/>
          <w:sz w:val="24"/>
          <w:szCs w:val="24"/>
        </w:rPr>
        <w:t xml:space="preserve"> e tem</w:t>
      </w:r>
      <w:r w:rsidR="000B1625">
        <w:rPr>
          <w:rFonts w:ascii="Arial" w:hAnsi="Arial" w:cs="Arial"/>
          <w:sz w:val="24"/>
          <w:szCs w:val="24"/>
        </w:rPr>
        <w:t xml:space="preserve">, no software Schlumberger </w:t>
      </w:r>
      <w:proofErr w:type="spellStart"/>
      <w:r w:rsidR="000B1625">
        <w:rPr>
          <w:rFonts w:ascii="Arial" w:hAnsi="Arial" w:cs="Arial"/>
          <w:sz w:val="24"/>
          <w:szCs w:val="24"/>
        </w:rPr>
        <w:t>Petrel</w:t>
      </w:r>
      <w:proofErr w:type="spellEnd"/>
      <w:r w:rsidR="000B1625">
        <w:rPr>
          <w:rFonts w:ascii="Arial" w:hAnsi="Arial" w:cs="Arial"/>
          <w:sz w:val="24"/>
          <w:szCs w:val="24"/>
        </w:rPr>
        <w:t>,</w:t>
      </w:r>
      <w:r>
        <w:rPr>
          <w:rFonts w:ascii="Arial" w:hAnsi="Arial" w:cs="Arial"/>
          <w:sz w:val="24"/>
          <w:szCs w:val="24"/>
        </w:rPr>
        <w:t xml:space="preserve"> valor padrão de 1.5</w:t>
      </w:r>
      <w:r w:rsidR="00406342">
        <w:rPr>
          <w:rFonts w:ascii="Arial" w:hAnsi="Arial" w:cs="Arial"/>
          <w:sz w:val="24"/>
          <w:szCs w:val="24"/>
        </w:rPr>
        <w:t xml:space="preserve"> amostras</w:t>
      </w:r>
      <w:r w:rsidR="000B1625">
        <w:rPr>
          <w:rFonts w:ascii="Arial" w:hAnsi="Arial" w:cs="Arial"/>
          <w:sz w:val="24"/>
          <w:szCs w:val="24"/>
        </w:rPr>
        <w:t xml:space="preserve"> e é o valor utilizado neste estudo</w:t>
      </w:r>
      <w:r w:rsidR="00406342">
        <w:rPr>
          <w:rFonts w:ascii="Arial" w:hAnsi="Arial" w:cs="Arial"/>
          <w:sz w:val="24"/>
          <w:szCs w:val="24"/>
        </w:rPr>
        <w:t xml:space="preserve">. Ou seja, para cada amostra </w:t>
      </w:r>
      <w:r w:rsidR="00406342">
        <w:rPr>
          <w:rFonts w:ascii="Arial" w:hAnsi="Arial" w:cs="Arial"/>
          <w:sz w:val="24"/>
          <w:szCs w:val="24"/>
        </w:rPr>
        <w:lastRenderedPageBreak/>
        <w:t>no volume original, a suavização leva em conta 1.5 amostras em cada direção e sentido.</w:t>
      </w:r>
    </w:p>
    <w:p w14:paraId="0279DF7E" w14:textId="0839FD68" w:rsidR="006231D7" w:rsidRDefault="009A41D4" w:rsidP="00EF4B6B">
      <w:pPr>
        <w:spacing w:line="360" w:lineRule="auto"/>
        <w:ind w:firstLine="708"/>
        <w:jc w:val="both"/>
        <w:rPr>
          <w:rFonts w:ascii="Arial" w:hAnsi="Arial" w:cs="Arial"/>
          <w:sz w:val="24"/>
          <w:szCs w:val="24"/>
        </w:rPr>
      </w:pPr>
      <w:r>
        <w:rPr>
          <w:rFonts w:ascii="Arial" w:hAnsi="Arial" w:cs="Arial"/>
          <w:sz w:val="24"/>
          <w:szCs w:val="24"/>
        </w:rPr>
        <w:t>O filtro Gaussiano</w:t>
      </w:r>
      <w:r w:rsidR="008A3D9B">
        <w:rPr>
          <w:rFonts w:ascii="Arial" w:hAnsi="Arial" w:cs="Arial"/>
          <w:sz w:val="24"/>
          <w:szCs w:val="24"/>
        </w:rPr>
        <w:t xml:space="preserve"> </w:t>
      </w:r>
      <w:r w:rsidR="006231D7">
        <w:rPr>
          <w:rFonts w:ascii="Arial" w:hAnsi="Arial" w:cs="Arial"/>
          <w:sz w:val="24"/>
          <w:szCs w:val="24"/>
        </w:rPr>
        <w:t xml:space="preserve">em 3 </w:t>
      </w:r>
      <w:r w:rsidR="008A3D9B">
        <w:rPr>
          <w:rFonts w:ascii="Arial" w:hAnsi="Arial" w:cs="Arial"/>
          <w:sz w:val="24"/>
          <w:szCs w:val="24"/>
        </w:rPr>
        <w:t>dimens</w:t>
      </w:r>
      <w:r w:rsidR="006231D7">
        <w:rPr>
          <w:rFonts w:ascii="Arial" w:hAnsi="Arial" w:cs="Arial"/>
          <w:sz w:val="24"/>
          <w:szCs w:val="24"/>
        </w:rPr>
        <w:t>ões</w:t>
      </w:r>
      <w:r>
        <w:rPr>
          <w:rFonts w:ascii="Arial" w:hAnsi="Arial" w:cs="Arial"/>
          <w:sz w:val="24"/>
          <w:szCs w:val="24"/>
        </w:rPr>
        <w:t xml:space="preserve"> é definido pela equação:</w:t>
      </w:r>
      <w:r w:rsidR="003B2C75">
        <w:rPr>
          <w:rFonts w:ascii="Arial" w:hAnsi="Arial" w:cs="Arial"/>
          <w:sz w:val="24"/>
          <w:szCs w:val="24"/>
        </w:rPr>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7658"/>
        <w:gridCol w:w="910"/>
      </w:tblGrid>
      <w:tr w:rsidR="006231D7" w14:paraId="16E6AAD5" w14:textId="77777777" w:rsidTr="006231D7">
        <w:tc>
          <w:tcPr>
            <w:tcW w:w="535" w:type="dxa"/>
          </w:tcPr>
          <w:p w14:paraId="0ACDB0C0" w14:textId="77777777" w:rsidR="006231D7" w:rsidRDefault="006231D7" w:rsidP="00406342">
            <w:pPr>
              <w:spacing w:line="360" w:lineRule="auto"/>
              <w:rPr>
                <w:rFonts w:ascii="Arial" w:eastAsiaTheme="minorEastAsia" w:hAnsi="Arial" w:cs="Arial"/>
                <w:sz w:val="24"/>
                <w:szCs w:val="24"/>
              </w:rPr>
            </w:pPr>
            <w:bookmarkStart w:id="0" w:name="eq1" w:colFirst="2" w:colLast="2"/>
          </w:p>
        </w:tc>
        <w:tc>
          <w:tcPr>
            <w:tcW w:w="7920" w:type="dxa"/>
          </w:tcPr>
          <w:p w14:paraId="10025EAA" w14:textId="54BD5042" w:rsidR="006231D7" w:rsidRDefault="00C64869" w:rsidP="00406342">
            <w:pPr>
              <w:spacing w:line="360" w:lineRule="auto"/>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G</m:t>
                    </m:r>
                  </m:sub>
                </m:sSub>
                <m:d>
                  <m:dPr>
                    <m:ctrlPr>
                      <w:rPr>
                        <w:rFonts w:ascii="Cambria Math" w:hAnsi="Cambria Math" w:cs="Arial"/>
                        <w:i/>
                        <w:sz w:val="24"/>
                        <w:szCs w:val="24"/>
                      </w:rPr>
                    </m:ctrlPr>
                  </m:dPr>
                  <m:e>
                    <m:r>
                      <w:rPr>
                        <w:rFonts w:ascii="Cambria Math" w:hAnsi="Cambria Math" w:cs="Arial"/>
                        <w:sz w:val="24"/>
                        <w:szCs w:val="24"/>
                      </w:rPr>
                      <m:t>x,y,z</m:t>
                    </m:r>
                  </m:e>
                </m:d>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m:t>
                    </m:r>
                    <m:rad>
                      <m:radPr>
                        <m:degHide m:val="1"/>
                        <m:ctrlPr>
                          <w:rPr>
                            <w:rFonts w:ascii="Cambria Math" w:hAnsi="Cambria Math" w:cs="Arial"/>
                            <w:i/>
                            <w:sz w:val="24"/>
                            <w:szCs w:val="24"/>
                          </w:rPr>
                        </m:ctrlPr>
                      </m:radPr>
                      <m:deg/>
                      <m:e>
                        <m:r>
                          <w:rPr>
                            <w:rFonts w:ascii="Cambria Math" w:hAnsi="Cambria Math" w:cs="Arial"/>
                            <w:sz w:val="24"/>
                            <w:szCs w:val="24"/>
                          </w:rPr>
                          <m:t>2π</m:t>
                        </m:r>
                      </m:e>
                    </m:rad>
                    <m:r>
                      <w:rPr>
                        <w:rFonts w:ascii="Cambria Math" w:hAnsi="Cambria Math" w:cs="Arial"/>
                        <w:sz w:val="24"/>
                        <w:szCs w:val="24"/>
                      </w:rPr>
                      <m:t xml:space="preserve"> σ)³</m:t>
                    </m:r>
                  </m:den>
                </m:f>
                <m:func>
                  <m:funcPr>
                    <m:ctrlPr>
                      <w:rPr>
                        <w:rFonts w:ascii="Cambria Math" w:hAnsi="Cambria Math" w:cs="Arial"/>
                        <w:i/>
                        <w:sz w:val="24"/>
                        <w:szCs w:val="24"/>
                      </w:rPr>
                    </m:ctrlPr>
                  </m:funcPr>
                  <m:fName>
                    <m:r>
                      <m:rPr>
                        <m:sty m:val="p"/>
                      </m:rPr>
                      <w:rPr>
                        <w:rFonts w:ascii="Cambria Math" w:hAnsi="Cambria Math" w:cs="Arial"/>
                        <w:sz w:val="24"/>
                        <w:szCs w:val="24"/>
                      </w:rPr>
                      <m:t>exp</m:t>
                    </m:r>
                  </m:fName>
                  <m:e>
                    <m:d>
                      <m:dPr>
                        <m:ctrlPr>
                          <w:rPr>
                            <w:rFonts w:ascii="Cambria Math" w:hAnsi="Cambria Math" w:cs="Arial"/>
                            <w:i/>
                            <w:sz w:val="24"/>
                            <w:szCs w:val="24"/>
                          </w:rPr>
                        </m:ctrlPr>
                      </m:dPr>
                      <m:e>
                        <m:r>
                          <w:rPr>
                            <w:rFonts w:ascii="Cambria Math" w:hAnsi="Cambria Math" w:cs="Arial"/>
                            <w:sz w:val="24"/>
                            <w:szCs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 y</m:t>
                                </m:r>
                              </m:e>
                              <m:sup>
                                <m:r>
                                  <w:rPr>
                                    <w:rFonts w:ascii="Cambria Math" w:hAnsi="Cambria Math" w:cs="Arial"/>
                                    <w:sz w:val="24"/>
                                    <w:szCs w:val="24"/>
                                  </w:rPr>
                                  <m:t>2</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z</m:t>
                                </m:r>
                              </m:e>
                              <m:sup>
                                <m:r>
                                  <w:rPr>
                                    <w:rFonts w:ascii="Cambria Math" w:hAnsi="Cambria Math" w:cs="Arial"/>
                                    <w:sz w:val="24"/>
                                    <w:szCs w:val="24"/>
                                  </w:rPr>
                                  <m:t>2</m:t>
                                </m:r>
                              </m:sup>
                            </m:sSup>
                          </m:num>
                          <m:den>
                            <m:r>
                              <w:rPr>
                                <w:rFonts w:ascii="Cambria Math" w:hAnsi="Cambria Math" w:cs="Arial"/>
                                <w:sz w:val="24"/>
                                <w:szCs w:val="24"/>
                              </w:rPr>
                              <m:t xml:space="preserve">2 </m:t>
                            </m:r>
                            <m:sSup>
                              <m:sSupPr>
                                <m:ctrlPr>
                                  <w:rPr>
                                    <w:rFonts w:ascii="Cambria Math" w:hAnsi="Cambria Math" w:cs="Arial"/>
                                    <w:i/>
                                    <w:sz w:val="24"/>
                                    <w:szCs w:val="24"/>
                                  </w:rPr>
                                </m:ctrlPr>
                              </m:sSupPr>
                              <m:e>
                                <m:r>
                                  <w:rPr>
                                    <w:rFonts w:ascii="Cambria Math" w:hAnsi="Cambria Math" w:cs="Arial"/>
                                    <w:sz w:val="24"/>
                                    <w:szCs w:val="24"/>
                                  </w:rPr>
                                  <m:t>σ</m:t>
                                </m:r>
                              </m:e>
                              <m:sup>
                                <m:r>
                                  <w:rPr>
                                    <w:rFonts w:ascii="Cambria Math" w:hAnsi="Cambria Math" w:cs="Arial"/>
                                    <w:sz w:val="24"/>
                                    <w:szCs w:val="24"/>
                                  </w:rPr>
                                  <m:t>2</m:t>
                                </m:r>
                              </m:sup>
                            </m:sSup>
                          </m:den>
                        </m:f>
                      </m:e>
                    </m:d>
                  </m:e>
                </m:func>
              </m:oMath>
            </m:oMathPara>
          </w:p>
        </w:tc>
        <w:tc>
          <w:tcPr>
            <w:tcW w:w="619" w:type="dxa"/>
          </w:tcPr>
          <w:p w14:paraId="45F659FA" w14:textId="13D9A061" w:rsidR="006231D7" w:rsidRDefault="006231D7" w:rsidP="00406342">
            <w:pPr>
              <w:spacing w:line="360" w:lineRule="auto"/>
              <w:rPr>
                <w:rFonts w:ascii="Arial" w:eastAsiaTheme="minorEastAsia" w:hAnsi="Arial" w:cs="Arial"/>
                <w:sz w:val="24"/>
                <w:szCs w:val="24"/>
              </w:rPr>
            </w:pPr>
            <w:r>
              <w:rPr>
                <w:rFonts w:ascii="Arial" w:eastAsiaTheme="minorEastAsia" w:hAnsi="Arial" w:cs="Arial"/>
                <w:sz w:val="24"/>
                <w:szCs w:val="24"/>
              </w:rPr>
              <w:t>(</w:t>
            </w:r>
            <w:r w:rsidR="007A1D1F">
              <w:rPr>
                <w:rFonts w:ascii="Arial" w:eastAsiaTheme="minorEastAsia" w:hAnsi="Arial" w:cs="Arial"/>
                <w:sz w:val="24"/>
                <w:szCs w:val="24"/>
              </w:rPr>
              <w:t>3.2.1</w:t>
            </w:r>
            <w:r>
              <w:rPr>
                <w:rFonts w:ascii="Arial" w:eastAsiaTheme="minorEastAsia" w:hAnsi="Arial" w:cs="Arial"/>
                <w:sz w:val="24"/>
                <w:szCs w:val="24"/>
              </w:rPr>
              <w:t>)</w:t>
            </w:r>
          </w:p>
        </w:tc>
      </w:tr>
      <w:bookmarkEnd w:id="0"/>
    </w:tbl>
    <w:p w14:paraId="0299CD03" w14:textId="77777777" w:rsidR="008A3D9B" w:rsidRPr="00F33F10" w:rsidRDefault="008A3D9B" w:rsidP="006231D7">
      <w:pPr>
        <w:spacing w:line="360" w:lineRule="auto"/>
        <w:rPr>
          <w:rFonts w:ascii="Arial" w:eastAsiaTheme="minorEastAsia" w:hAnsi="Arial" w:cs="Arial"/>
          <w:sz w:val="24"/>
          <w:szCs w:val="24"/>
        </w:rPr>
      </w:pPr>
    </w:p>
    <w:p w14:paraId="06CF72A5" w14:textId="73167FCF" w:rsidR="006231D7" w:rsidRDefault="006231D7" w:rsidP="00EF4B6B">
      <w:pPr>
        <w:spacing w:line="360" w:lineRule="auto"/>
        <w:ind w:firstLine="708"/>
        <w:jc w:val="both"/>
        <w:rPr>
          <w:rFonts w:ascii="Arial" w:eastAsiaTheme="minorEastAsia" w:hAnsi="Arial" w:cs="Arial"/>
          <w:sz w:val="24"/>
          <w:szCs w:val="24"/>
        </w:rPr>
      </w:pPr>
      <w:r>
        <w:rPr>
          <w:rFonts w:ascii="Arial" w:eastAsiaTheme="minorEastAsia" w:hAnsi="Arial" w:cs="Arial"/>
          <w:sz w:val="24"/>
          <w:szCs w:val="24"/>
        </w:rPr>
        <w:t>Onde</w:t>
      </w:r>
      <w:r w:rsidR="008E06FA">
        <w:rPr>
          <w:rFonts w:ascii="Arial" w:eastAsiaTheme="minorEastAsia"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G</m:t>
            </m:r>
          </m:sub>
        </m:sSub>
      </m:oMath>
      <w:r w:rsidR="008E06FA">
        <w:rPr>
          <w:rFonts w:ascii="Arial" w:eastAsiaTheme="minorEastAsia" w:hAnsi="Arial" w:cs="Arial"/>
          <w:sz w:val="24"/>
          <w:szCs w:val="24"/>
        </w:rPr>
        <w:t xml:space="preserve"> representa o valor de amplitude após a aplicação do filtro,</w:t>
      </w:r>
      <w:r>
        <w:rPr>
          <w:rFonts w:ascii="Arial" w:eastAsiaTheme="minorEastAsia" w:hAnsi="Arial" w:cs="Arial"/>
          <w:sz w:val="24"/>
          <w:szCs w:val="24"/>
        </w:rPr>
        <w:t xml:space="preserve"> x, y e z representam os espaços amostrais em cada direção e </w:t>
      </w:r>
      <m:oMath>
        <m:r>
          <w:rPr>
            <w:rFonts w:ascii="Cambria Math" w:hAnsi="Cambria Math" w:cs="Arial"/>
            <w:sz w:val="24"/>
            <w:szCs w:val="24"/>
          </w:rPr>
          <m:t>σ</m:t>
        </m:r>
      </m:oMath>
      <w:r>
        <w:rPr>
          <w:rFonts w:ascii="Arial" w:eastAsiaTheme="minorEastAsia" w:hAnsi="Arial" w:cs="Arial"/>
          <w:sz w:val="24"/>
          <w:szCs w:val="24"/>
        </w:rPr>
        <w:t xml:space="preserve"> representa o desvio padrão das amplitudes dentro deste espaço amostral.</w:t>
      </w:r>
    </w:p>
    <w:p w14:paraId="651B1C44" w14:textId="4F7CBF7D" w:rsidR="00BE6415" w:rsidRDefault="000B1625" w:rsidP="00EF4B6B">
      <w:pPr>
        <w:spacing w:line="360" w:lineRule="auto"/>
        <w:ind w:firstLine="708"/>
        <w:jc w:val="both"/>
        <w:rPr>
          <w:rFonts w:ascii="Arial" w:hAnsi="Arial" w:cs="Arial"/>
          <w:sz w:val="24"/>
          <w:szCs w:val="24"/>
        </w:rPr>
      </w:pPr>
      <w:r>
        <w:rPr>
          <w:rFonts w:ascii="Arial" w:hAnsi="Arial" w:cs="Arial"/>
          <w:sz w:val="24"/>
          <w:szCs w:val="24"/>
        </w:rPr>
        <w:t>O atributo de variância é calculado em três dimensões e representa a vari</w:t>
      </w:r>
      <w:r w:rsidR="00057DD7">
        <w:rPr>
          <w:rFonts w:ascii="Arial" w:hAnsi="Arial" w:cs="Arial"/>
          <w:sz w:val="24"/>
          <w:szCs w:val="24"/>
        </w:rPr>
        <w:t>ância</w:t>
      </w:r>
      <w:r>
        <w:rPr>
          <w:rFonts w:ascii="Arial" w:hAnsi="Arial" w:cs="Arial"/>
          <w:sz w:val="24"/>
          <w:szCs w:val="24"/>
        </w:rPr>
        <w:t xml:space="preserve"> traço a traço da amplitude original num mesmo espaço vertical de tempo</w:t>
      </w:r>
      <w:r w:rsidR="009E2F73">
        <w:rPr>
          <w:rFonts w:ascii="Arial" w:hAnsi="Arial" w:cs="Arial"/>
          <w:sz w:val="24"/>
          <w:szCs w:val="24"/>
        </w:rPr>
        <w:t xml:space="preserve">/profundidade ou </w:t>
      </w:r>
      <w:r w:rsidR="00582E83">
        <w:rPr>
          <w:rFonts w:ascii="Arial" w:hAnsi="Arial" w:cs="Arial"/>
          <w:sz w:val="24"/>
          <w:szCs w:val="24"/>
        </w:rPr>
        <w:t>paralelamente à</w:t>
      </w:r>
      <w:r w:rsidR="009E2F73">
        <w:rPr>
          <w:rFonts w:ascii="Arial" w:hAnsi="Arial" w:cs="Arial"/>
          <w:sz w:val="24"/>
          <w:szCs w:val="24"/>
        </w:rPr>
        <w:t xml:space="preserve"> um refletor</w:t>
      </w:r>
      <w:r>
        <w:rPr>
          <w:rFonts w:ascii="Arial" w:hAnsi="Arial" w:cs="Arial"/>
          <w:sz w:val="24"/>
          <w:szCs w:val="24"/>
        </w:rPr>
        <w:t>.</w:t>
      </w:r>
      <w:r w:rsidR="009A41D4">
        <w:rPr>
          <w:rFonts w:ascii="Arial" w:hAnsi="Arial" w:cs="Arial"/>
          <w:sz w:val="24"/>
          <w:szCs w:val="24"/>
        </w:rPr>
        <w:t xml:space="preserve"> O cubo de variância</w:t>
      </w:r>
      <w:r w:rsidR="00582E83">
        <w:rPr>
          <w:rFonts w:ascii="Arial" w:hAnsi="Arial" w:cs="Arial"/>
          <w:sz w:val="24"/>
          <w:szCs w:val="24"/>
        </w:rPr>
        <w:t xml:space="preserve"> caracteriza-se pelo cálculo de variâncias normalizadas das amplitudes convertidas para uma mesma fase em espaços amostrais definidos pelo usuário</w:t>
      </w:r>
      <w:r w:rsidR="009A41D4">
        <w:rPr>
          <w:rFonts w:ascii="Arial" w:hAnsi="Arial" w:cs="Arial"/>
          <w:sz w:val="24"/>
          <w:szCs w:val="24"/>
        </w:rPr>
        <w:t xml:space="preserve"> </w:t>
      </w:r>
      <w:r>
        <w:rPr>
          <w:rFonts w:ascii="Arial" w:hAnsi="Arial" w:cs="Arial"/>
          <w:sz w:val="24"/>
          <w:szCs w:val="24"/>
        </w:rPr>
        <w:t>(</w:t>
      </w:r>
      <w:proofErr w:type="spellStart"/>
      <w:r>
        <w:rPr>
          <w:rFonts w:ascii="Arial" w:hAnsi="Arial" w:cs="Arial"/>
          <w:sz w:val="24"/>
          <w:szCs w:val="24"/>
        </w:rPr>
        <w:t>Randen</w:t>
      </w:r>
      <w:proofErr w:type="spellEnd"/>
      <w:r>
        <w:rPr>
          <w:rFonts w:ascii="Arial" w:hAnsi="Arial" w:cs="Arial"/>
          <w:sz w:val="24"/>
          <w:szCs w:val="24"/>
        </w:rPr>
        <w:t>, 2001</w:t>
      </w:r>
      <w:r w:rsidR="009A41D4">
        <w:rPr>
          <w:rFonts w:ascii="Arial" w:hAnsi="Arial" w:cs="Arial"/>
          <w:sz w:val="24"/>
          <w:szCs w:val="24"/>
        </w:rPr>
        <w:t xml:space="preserve">; Van </w:t>
      </w:r>
      <w:proofErr w:type="spellStart"/>
      <w:r w:rsidR="009A41D4">
        <w:rPr>
          <w:rFonts w:ascii="Arial" w:hAnsi="Arial" w:cs="Arial"/>
          <w:sz w:val="24"/>
          <w:szCs w:val="24"/>
        </w:rPr>
        <w:t>Bemmel</w:t>
      </w:r>
      <w:proofErr w:type="spellEnd"/>
      <w:r w:rsidR="009A41D4">
        <w:rPr>
          <w:rFonts w:ascii="Arial" w:hAnsi="Arial" w:cs="Arial"/>
          <w:sz w:val="24"/>
          <w:szCs w:val="24"/>
        </w:rPr>
        <w:t xml:space="preserve"> &amp; </w:t>
      </w:r>
      <w:proofErr w:type="spellStart"/>
      <w:r w:rsidR="009A41D4">
        <w:rPr>
          <w:rFonts w:ascii="Arial" w:hAnsi="Arial" w:cs="Arial"/>
          <w:sz w:val="24"/>
          <w:szCs w:val="24"/>
        </w:rPr>
        <w:t>Pepper</w:t>
      </w:r>
      <w:proofErr w:type="spellEnd"/>
      <w:r w:rsidR="009A41D4">
        <w:rPr>
          <w:rFonts w:ascii="Arial" w:hAnsi="Arial" w:cs="Arial"/>
          <w:sz w:val="24"/>
          <w:szCs w:val="24"/>
        </w:rPr>
        <w:t xml:space="preserve">, </w:t>
      </w:r>
      <w:r w:rsidR="00146FD0">
        <w:rPr>
          <w:rFonts w:ascii="Arial" w:hAnsi="Arial" w:cs="Arial"/>
          <w:sz w:val="24"/>
          <w:szCs w:val="24"/>
        </w:rPr>
        <w:t>1999</w:t>
      </w:r>
      <w:r>
        <w:rPr>
          <w:rFonts w:ascii="Arial" w:hAnsi="Arial" w:cs="Arial"/>
          <w:sz w:val="24"/>
          <w:szCs w:val="24"/>
        </w:rPr>
        <w:t>)</w:t>
      </w:r>
      <w:r w:rsidR="005A7D48">
        <w:rPr>
          <w:rFonts w:ascii="Arial" w:hAnsi="Arial" w:cs="Arial"/>
          <w:sz w:val="24"/>
          <w:szCs w:val="24"/>
        </w:rPr>
        <w:t>. Ou seja, para cada amostra, o seu valor no cubo de variância será a variância estatística dos módulos das amplitudes no espaço amostral bidimensional definido normalizada para valores entre 0 e 1.</w:t>
      </w:r>
      <w:r w:rsidR="00EC7F74">
        <w:rPr>
          <w:rFonts w:ascii="Arial" w:hAnsi="Arial" w:cs="Arial"/>
          <w:sz w:val="24"/>
          <w:szCs w:val="24"/>
        </w:rPr>
        <w:t xml:space="preserve"> Tal qual:</w:t>
      </w:r>
    </w:p>
    <w:p w14:paraId="7FCAF673" w14:textId="77777777" w:rsidR="007D7AFF" w:rsidRDefault="007D7AFF" w:rsidP="00BE6415">
      <w:pPr>
        <w:spacing w:line="360" w:lineRule="auto"/>
        <w:ind w:firstLine="708"/>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
        <w:gridCol w:w="7652"/>
        <w:gridCol w:w="910"/>
      </w:tblGrid>
      <w:tr w:rsidR="00EC7F74" w14:paraId="563D922F" w14:textId="77777777" w:rsidTr="006879B7">
        <w:tc>
          <w:tcPr>
            <w:tcW w:w="535" w:type="dxa"/>
          </w:tcPr>
          <w:p w14:paraId="58E1E2C8" w14:textId="77777777" w:rsidR="00EC7F74" w:rsidRDefault="00EC7F74" w:rsidP="006879B7">
            <w:pPr>
              <w:spacing w:line="360" w:lineRule="auto"/>
              <w:rPr>
                <w:rFonts w:ascii="Arial" w:eastAsiaTheme="minorEastAsia" w:hAnsi="Arial" w:cs="Arial"/>
                <w:sz w:val="24"/>
                <w:szCs w:val="24"/>
              </w:rPr>
            </w:pPr>
          </w:p>
        </w:tc>
        <w:tc>
          <w:tcPr>
            <w:tcW w:w="7920" w:type="dxa"/>
          </w:tcPr>
          <w:p w14:paraId="6CC5F2F0" w14:textId="52A75151" w:rsidR="00EC7F74" w:rsidRDefault="00EC7F74" w:rsidP="006879B7">
            <w:pPr>
              <w:spacing w:line="360" w:lineRule="auto"/>
              <w:rPr>
                <w:rFonts w:ascii="Arial" w:eastAsiaTheme="minorEastAsia" w:hAnsi="Arial" w:cs="Arial"/>
                <w:sz w:val="24"/>
                <w:szCs w:val="24"/>
              </w:rPr>
            </w:pPr>
            <m:oMathPara>
              <m:oMath>
                <m:r>
                  <w:rPr>
                    <w:rFonts w:ascii="Cambria Math" w:hAnsi="Cambria Math" w:cs="Arial"/>
                    <w:sz w:val="24"/>
                    <w:szCs w:val="24"/>
                  </w:rPr>
                  <m:t>V=</m:t>
                </m:r>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σ</m:t>
                        </m:r>
                      </m:e>
                      <m:sup>
                        <m:r>
                          <w:rPr>
                            <w:rFonts w:ascii="Cambria Math" w:hAnsi="Cambria Math" w:cs="Arial"/>
                            <w:sz w:val="24"/>
                            <w:szCs w:val="24"/>
                          </w:rPr>
                          <m:t>2</m:t>
                        </m:r>
                      </m:sup>
                    </m:sSup>
                  </m:num>
                  <m:den>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m:t>
                        </m:r>
                      </m:sup>
                      <m:e>
                        <m:r>
                          <w:rPr>
                            <w:rFonts w:ascii="Cambria Math" w:hAnsi="Cambria Math" w:cs="Arial"/>
                            <w:sz w:val="24"/>
                            <w:szCs w:val="24"/>
                          </w:rPr>
                          <m:t>A²</m:t>
                        </m:r>
                      </m:e>
                    </m:nary>
                  </m:den>
                </m:f>
              </m:oMath>
            </m:oMathPara>
          </w:p>
        </w:tc>
        <w:tc>
          <w:tcPr>
            <w:tcW w:w="619" w:type="dxa"/>
          </w:tcPr>
          <w:p w14:paraId="0105CAB1" w14:textId="66DEA87B" w:rsidR="00EC7F74" w:rsidRDefault="00EC7F74" w:rsidP="006879B7">
            <w:pPr>
              <w:spacing w:line="360" w:lineRule="auto"/>
              <w:rPr>
                <w:rFonts w:ascii="Arial" w:eastAsiaTheme="minorEastAsia" w:hAnsi="Arial" w:cs="Arial"/>
                <w:sz w:val="24"/>
                <w:szCs w:val="24"/>
              </w:rPr>
            </w:pPr>
            <w:r>
              <w:rPr>
                <w:rFonts w:ascii="Arial" w:eastAsiaTheme="minorEastAsia" w:hAnsi="Arial" w:cs="Arial"/>
                <w:sz w:val="24"/>
                <w:szCs w:val="24"/>
              </w:rPr>
              <w:t>(</w:t>
            </w:r>
            <w:r w:rsidR="007A1D1F">
              <w:rPr>
                <w:rFonts w:ascii="Arial" w:eastAsiaTheme="minorEastAsia" w:hAnsi="Arial" w:cs="Arial"/>
                <w:sz w:val="24"/>
                <w:szCs w:val="24"/>
              </w:rPr>
              <w:t>3.</w:t>
            </w:r>
            <w:r>
              <w:rPr>
                <w:rFonts w:ascii="Arial" w:eastAsiaTheme="minorEastAsia" w:hAnsi="Arial" w:cs="Arial"/>
                <w:sz w:val="24"/>
                <w:szCs w:val="24"/>
              </w:rPr>
              <w:t>2</w:t>
            </w:r>
            <w:r w:rsidR="007A1D1F">
              <w:rPr>
                <w:rFonts w:ascii="Arial" w:eastAsiaTheme="minorEastAsia" w:hAnsi="Arial" w:cs="Arial"/>
                <w:sz w:val="24"/>
                <w:szCs w:val="24"/>
              </w:rPr>
              <w:t>.2</w:t>
            </w:r>
            <w:r>
              <w:rPr>
                <w:rFonts w:ascii="Arial" w:eastAsiaTheme="minorEastAsia" w:hAnsi="Arial" w:cs="Arial"/>
                <w:sz w:val="24"/>
                <w:szCs w:val="24"/>
              </w:rPr>
              <w:t>)</w:t>
            </w:r>
          </w:p>
        </w:tc>
      </w:tr>
      <w:tr w:rsidR="00EC7F74" w14:paraId="6310F418" w14:textId="77777777" w:rsidTr="006879B7">
        <w:tc>
          <w:tcPr>
            <w:tcW w:w="535" w:type="dxa"/>
          </w:tcPr>
          <w:p w14:paraId="68CBEF60" w14:textId="77777777" w:rsidR="00EC7F74" w:rsidRDefault="00EC7F74" w:rsidP="006879B7">
            <w:pPr>
              <w:spacing w:line="360" w:lineRule="auto"/>
              <w:rPr>
                <w:rFonts w:ascii="Arial" w:eastAsiaTheme="minorEastAsia" w:hAnsi="Arial" w:cs="Arial"/>
                <w:sz w:val="24"/>
                <w:szCs w:val="24"/>
              </w:rPr>
            </w:pPr>
          </w:p>
        </w:tc>
        <w:tc>
          <w:tcPr>
            <w:tcW w:w="7920" w:type="dxa"/>
          </w:tcPr>
          <w:p w14:paraId="72AB2344" w14:textId="77777777" w:rsidR="00EC7F74" w:rsidRDefault="00EC7F74" w:rsidP="006879B7">
            <w:pPr>
              <w:spacing w:line="360" w:lineRule="auto"/>
              <w:rPr>
                <w:rFonts w:ascii="Arial" w:eastAsia="Times New Roman" w:hAnsi="Arial" w:cs="Arial"/>
                <w:sz w:val="24"/>
                <w:szCs w:val="24"/>
              </w:rPr>
            </w:pPr>
          </w:p>
        </w:tc>
        <w:tc>
          <w:tcPr>
            <w:tcW w:w="619" w:type="dxa"/>
          </w:tcPr>
          <w:p w14:paraId="2A74EF66" w14:textId="77777777" w:rsidR="00EC7F74" w:rsidRDefault="00EC7F74" w:rsidP="006879B7">
            <w:pPr>
              <w:spacing w:line="360" w:lineRule="auto"/>
              <w:rPr>
                <w:rFonts w:ascii="Arial" w:eastAsiaTheme="minorEastAsia" w:hAnsi="Arial" w:cs="Arial"/>
                <w:sz w:val="24"/>
                <w:szCs w:val="24"/>
              </w:rPr>
            </w:pPr>
          </w:p>
        </w:tc>
      </w:tr>
    </w:tbl>
    <w:p w14:paraId="53326C19" w14:textId="18645502" w:rsidR="00EC7F74" w:rsidRDefault="00EC7F74" w:rsidP="00EF4B6B">
      <w:pPr>
        <w:spacing w:line="360" w:lineRule="auto"/>
        <w:jc w:val="both"/>
        <w:rPr>
          <w:rFonts w:ascii="Arial" w:hAnsi="Arial" w:cs="Arial"/>
          <w:sz w:val="24"/>
          <w:szCs w:val="24"/>
        </w:rPr>
      </w:pPr>
      <w:r>
        <w:rPr>
          <w:rFonts w:ascii="Arial" w:hAnsi="Arial" w:cs="Arial"/>
          <w:sz w:val="24"/>
          <w:szCs w:val="24"/>
        </w:rPr>
        <w:tab/>
        <w:t xml:space="preserve">Onde V é o valor do atributo de variância em cada amostra, </w:t>
      </w:r>
      <m:oMath>
        <m:r>
          <w:rPr>
            <w:rFonts w:ascii="Cambria Math" w:hAnsi="Cambria Math" w:cs="Arial"/>
            <w:sz w:val="24"/>
            <w:szCs w:val="24"/>
          </w:rPr>
          <m:t>σ</m:t>
        </m:r>
      </m:oMath>
      <w:r>
        <w:rPr>
          <w:rFonts w:ascii="Arial" w:eastAsiaTheme="minorEastAsia" w:hAnsi="Arial" w:cs="Arial"/>
          <w:sz w:val="24"/>
          <w:szCs w:val="24"/>
        </w:rPr>
        <w:t xml:space="preserve"> é o desvio padrão das amplitudes dentro do espaço amostral selecionado</w:t>
      </w:r>
      <w:r w:rsidR="00C64DFF">
        <w:rPr>
          <w:rFonts w:ascii="Arial" w:eastAsiaTheme="minorEastAsia" w:hAnsi="Arial" w:cs="Arial"/>
          <w:sz w:val="24"/>
          <w:szCs w:val="24"/>
        </w:rPr>
        <w:t xml:space="preserve"> (com </w:t>
      </w:r>
      <m:oMath>
        <m:r>
          <w:rPr>
            <w:rFonts w:ascii="Cambria Math" w:hAnsi="Cambria Math" w:cs="Arial"/>
            <w:sz w:val="24"/>
            <w:szCs w:val="24"/>
          </w:rPr>
          <m:t>σ²</m:t>
        </m:r>
      </m:oMath>
      <w:r w:rsidR="00C64DFF">
        <w:rPr>
          <w:rFonts w:ascii="Arial" w:eastAsiaTheme="minorEastAsia" w:hAnsi="Arial" w:cs="Arial"/>
          <w:sz w:val="24"/>
          <w:szCs w:val="24"/>
        </w:rPr>
        <w:t xml:space="preserve"> sendo a variância estatística)</w:t>
      </w:r>
      <w:r>
        <w:rPr>
          <w:rFonts w:ascii="Arial" w:eastAsiaTheme="minorEastAsia" w:hAnsi="Arial" w:cs="Arial"/>
          <w:sz w:val="24"/>
          <w:szCs w:val="24"/>
        </w:rPr>
        <w:t>, A é amplitude</w:t>
      </w:r>
      <w:r w:rsidR="00C47C0E">
        <w:rPr>
          <w:rFonts w:ascii="Arial" w:eastAsiaTheme="minorEastAsia" w:hAnsi="Arial" w:cs="Arial"/>
          <w:sz w:val="24"/>
          <w:szCs w:val="24"/>
        </w:rPr>
        <w:t xml:space="preserve"> de cada amostra</w:t>
      </w:r>
      <w:r>
        <w:rPr>
          <w:rFonts w:ascii="Arial" w:eastAsiaTheme="minorEastAsia" w:hAnsi="Arial" w:cs="Arial"/>
          <w:sz w:val="24"/>
          <w:szCs w:val="24"/>
        </w:rPr>
        <w:t xml:space="preserve"> e N é o total de amostras no espaço amostral. Os valores padrões utilizados para o espaço amostral são de 3 </w:t>
      </w:r>
      <w:proofErr w:type="spellStart"/>
      <w:r w:rsidRPr="00EC7F74">
        <w:rPr>
          <w:rFonts w:ascii="Arial" w:eastAsiaTheme="minorEastAsia" w:hAnsi="Arial" w:cs="Arial"/>
          <w:i/>
          <w:sz w:val="24"/>
          <w:szCs w:val="24"/>
        </w:rPr>
        <w:t>inlines</w:t>
      </w:r>
      <w:proofErr w:type="spellEnd"/>
      <w:r>
        <w:rPr>
          <w:rFonts w:ascii="Arial" w:eastAsiaTheme="minorEastAsia" w:hAnsi="Arial" w:cs="Arial"/>
          <w:sz w:val="24"/>
          <w:szCs w:val="24"/>
        </w:rPr>
        <w:t xml:space="preserve"> e 3 </w:t>
      </w:r>
      <w:proofErr w:type="spellStart"/>
      <w:r w:rsidRPr="00EC7F74">
        <w:rPr>
          <w:rFonts w:ascii="Arial" w:eastAsiaTheme="minorEastAsia" w:hAnsi="Arial" w:cs="Arial"/>
          <w:i/>
          <w:sz w:val="24"/>
          <w:szCs w:val="24"/>
        </w:rPr>
        <w:t>crosslines</w:t>
      </w:r>
      <w:proofErr w:type="spellEnd"/>
      <w:r>
        <w:rPr>
          <w:rFonts w:ascii="Arial" w:eastAsiaTheme="minorEastAsia" w:hAnsi="Arial" w:cs="Arial"/>
          <w:sz w:val="24"/>
          <w:szCs w:val="24"/>
        </w:rPr>
        <w:t xml:space="preserve"> em cada direção, totalizando 36 amostras </w:t>
      </w:r>
      <w:r w:rsidR="00C47C0E">
        <w:rPr>
          <w:rFonts w:ascii="Arial" w:eastAsiaTheme="minorEastAsia" w:hAnsi="Arial" w:cs="Arial"/>
          <w:sz w:val="24"/>
          <w:szCs w:val="24"/>
        </w:rPr>
        <w:t xml:space="preserve">de amplitude </w:t>
      </w:r>
      <w:r>
        <w:rPr>
          <w:rFonts w:ascii="Arial" w:eastAsiaTheme="minorEastAsia" w:hAnsi="Arial" w:cs="Arial"/>
          <w:sz w:val="24"/>
          <w:szCs w:val="24"/>
        </w:rPr>
        <w:t>para cada valor de variância.</w:t>
      </w:r>
    </w:p>
    <w:p w14:paraId="295FCD7A" w14:textId="6596D068" w:rsidR="00BB08FC" w:rsidRDefault="00DB7CE8" w:rsidP="00EF4B6B">
      <w:pPr>
        <w:spacing w:line="360" w:lineRule="auto"/>
        <w:ind w:firstLine="708"/>
        <w:jc w:val="both"/>
        <w:rPr>
          <w:rFonts w:ascii="Arial" w:hAnsi="Arial" w:cs="Arial"/>
          <w:sz w:val="24"/>
          <w:szCs w:val="24"/>
        </w:rPr>
      </w:pPr>
      <w:r>
        <w:rPr>
          <w:rFonts w:ascii="Arial" w:hAnsi="Arial" w:cs="Arial"/>
          <w:sz w:val="24"/>
          <w:szCs w:val="24"/>
        </w:rPr>
        <w:t xml:space="preserve">O atributo de </w:t>
      </w:r>
      <w:proofErr w:type="spellStart"/>
      <w:r w:rsidRPr="00EF4B6B">
        <w:rPr>
          <w:rFonts w:ascii="Arial" w:hAnsi="Arial" w:cs="Arial"/>
          <w:i/>
          <w:sz w:val="24"/>
          <w:szCs w:val="24"/>
        </w:rPr>
        <w:t>ant</w:t>
      </w:r>
      <w:proofErr w:type="spellEnd"/>
      <w:r>
        <w:rPr>
          <w:rFonts w:ascii="Arial" w:hAnsi="Arial" w:cs="Arial"/>
          <w:sz w:val="24"/>
          <w:szCs w:val="24"/>
        </w:rPr>
        <w:t>-</w:t>
      </w:r>
      <w:r w:rsidRPr="00EF4B6B">
        <w:rPr>
          <w:rFonts w:ascii="Arial" w:hAnsi="Arial" w:cs="Arial"/>
          <w:i/>
          <w:sz w:val="24"/>
          <w:szCs w:val="24"/>
        </w:rPr>
        <w:t>tracking</w:t>
      </w:r>
      <w:r w:rsidR="002B4615">
        <w:rPr>
          <w:rFonts w:ascii="Arial" w:hAnsi="Arial" w:cs="Arial"/>
          <w:sz w:val="24"/>
          <w:szCs w:val="24"/>
        </w:rPr>
        <w:t xml:space="preserve"> baseia-se em conceitos de inteligência de enxame</w:t>
      </w:r>
      <w:r w:rsidR="00680028">
        <w:rPr>
          <w:rFonts w:ascii="Arial" w:hAnsi="Arial" w:cs="Arial"/>
          <w:sz w:val="24"/>
          <w:szCs w:val="24"/>
        </w:rPr>
        <w:t xml:space="preserve"> mimetizando colônias reais de formigas</w:t>
      </w:r>
      <w:r w:rsidR="00DA40A5">
        <w:rPr>
          <w:rFonts w:ascii="Arial" w:hAnsi="Arial" w:cs="Arial"/>
          <w:sz w:val="24"/>
          <w:szCs w:val="24"/>
        </w:rPr>
        <w:t xml:space="preserve">. </w:t>
      </w:r>
      <w:r w:rsidR="00C47C0E">
        <w:rPr>
          <w:rFonts w:ascii="Arial" w:hAnsi="Arial" w:cs="Arial"/>
          <w:sz w:val="24"/>
          <w:szCs w:val="24"/>
        </w:rPr>
        <w:t xml:space="preserve">O conceito de inteligência de enxame se refere ao comportamento coletivo de grupos de insetos. </w:t>
      </w:r>
      <w:r w:rsidR="00DA40A5">
        <w:rPr>
          <w:rFonts w:ascii="Arial" w:hAnsi="Arial" w:cs="Arial"/>
          <w:sz w:val="24"/>
          <w:szCs w:val="24"/>
        </w:rPr>
        <w:t xml:space="preserve">Formigas no mundo real </w:t>
      </w:r>
      <w:r w:rsidR="00DA40A5">
        <w:rPr>
          <w:rFonts w:ascii="Arial" w:hAnsi="Arial" w:cs="Arial"/>
          <w:sz w:val="24"/>
          <w:szCs w:val="24"/>
        </w:rPr>
        <w:lastRenderedPageBreak/>
        <w:t xml:space="preserve">utilizam feromônios para marcar o caminho percorrido em sua busca por comida. Analogamente, o atributo de </w:t>
      </w:r>
      <w:proofErr w:type="spellStart"/>
      <w:r w:rsidR="00EF4B6B" w:rsidRPr="00EF4B6B">
        <w:rPr>
          <w:rFonts w:ascii="Arial" w:hAnsi="Arial" w:cs="Arial"/>
          <w:i/>
          <w:sz w:val="24"/>
          <w:szCs w:val="24"/>
        </w:rPr>
        <w:t>an</w:t>
      </w:r>
      <w:r w:rsidR="00DA40A5" w:rsidRPr="00EF4B6B">
        <w:rPr>
          <w:rFonts w:ascii="Arial" w:hAnsi="Arial" w:cs="Arial"/>
          <w:i/>
          <w:sz w:val="24"/>
          <w:szCs w:val="24"/>
        </w:rPr>
        <w:t>t</w:t>
      </w:r>
      <w:proofErr w:type="spellEnd"/>
      <w:r w:rsidR="00DA40A5">
        <w:rPr>
          <w:rFonts w:ascii="Arial" w:hAnsi="Arial" w:cs="Arial"/>
          <w:sz w:val="24"/>
          <w:szCs w:val="24"/>
        </w:rPr>
        <w:t>-</w:t>
      </w:r>
      <w:r w:rsidR="00EF4B6B" w:rsidRPr="00EF4B6B">
        <w:rPr>
          <w:rFonts w:ascii="Arial" w:hAnsi="Arial" w:cs="Arial"/>
          <w:i/>
          <w:sz w:val="24"/>
          <w:szCs w:val="24"/>
        </w:rPr>
        <w:t>t</w:t>
      </w:r>
      <w:r w:rsidR="00DA40A5" w:rsidRPr="00EF4B6B">
        <w:rPr>
          <w:rFonts w:ascii="Arial" w:hAnsi="Arial" w:cs="Arial"/>
          <w:i/>
          <w:sz w:val="24"/>
          <w:szCs w:val="24"/>
        </w:rPr>
        <w:t>racking</w:t>
      </w:r>
      <w:r w:rsidR="00DA40A5">
        <w:rPr>
          <w:rFonts w:ascii="Arial" w:hAnsi="Arial" w:cs="Arial"/>
          <w:sz w:val="24"/>
          <w:szCs w:val="24"/>
        </w:rPr>
        <w:t xml:space="preserve"> utiliza-se de uma grande quantidade de agentes distribuídos ao longo de um volume de descontinuidades</w:t>
      </w:r>
      <w:r w:rsidR="007F2980">
        <w:rPr>
          <w:rFonts w:ascii="Arial" w:hAnsi="Arial" w:cs="Arial"/>
          <w:sz w:val="24"/>
          <w:szCs w:val="24"/>
        </w:rPr>
        <w:t xml:space="preserve">. </w:t>
      </w:r>
      <w:r w:rsidR="00DA40A5">
        <w:rPr>
          <w:rFonts w:ascii="Arial" w:hAnsi="Arial" w:cs="Arial"/>
          <w:sz w:val="24"/>
          <w:szCs w:val="24"/>
        </w:rPr>
        <w:t xml:space="preserve">Estes agentes, </w:t>
      </w:r>
      <w:r w:rsidR="007F2980">
        <w:rPr>
          <w:rFonts w:ascii="Arial" w:hAnsi="Arial" w:cs="Arial"/>
          <w:sz w:val="24"/>
          <w:szCs w:val="24"/>
        </w:rPr>
        <w:t>representando formigas no modelo</w:t>
      </w:r>
      <w:r w:rsidR="00DA40A5">
        <w:rPr>
          <w:rFonts w:ascii="Arial" w:hAnsi="Arial" w:cs="Arial"/>
          <w:sz w:val="24"/>
          <w:szCs w:val="24"/>
        </w:rPr>
        <w:t xml:space="preserve">, designam feromônios </w:t>
      </w:r>
      <w:r w:rsidR="00C47C0E">
        <w:rPr>
          <w:rFonts w:ascii="Arial" w:hAnsi="Arial" w:cs="Arial"/>
          <w:sz w:val="24"/>
          <w:szCs w:val="24"/>
        </w:rPr>
        <w:t>às</w:t>
      </w:r>
      <w:r w:rsidR="00DA40A5">
        <w:rPr>
          <w:rFonts w:ascii="Arial" w:hAnsi="Arial" w:cs="Arial"/>
          <w:sz w:val="24"/>
          <w:szCs w:val="24"/>
        </w:rPr>
        <w:t xml:space="preserve"> áreas correspondentes a altos valores de descontinuidade e, por um processo iterativo, traçam o menor caminho entre seu ponto de origem (seu ninho) e </w:t>
      </w:r>
      <w:r w:rsidR="00B2069E">
        <w:rPr>
          <w:rFonts w:ascii="Arial" w:hAnsi="Arial" w:cs="Arial"/>
          <w:sz w:val="24"/>
          <w:szCs w:val="24"/>
        </w:rPr>
        <w:t>altos valores de variância</w:t>
      </w:r>
      <w:r w:rsidR="00C47C0E">
        <w:rPr>
          <w:rFonts w:ascii="Arial" w:hAnsi="Arial" w:cs="Arial"/>
          <w:sz w:val="24"/>
          <w:szCs w:val="24"/>
        </w:rPr>
        <w:t xml:space="preserve"> (Pedersen et al, 2002)</w:t>
      </w:r>
      <w:r w:rsidR="00DA40A5">
        <w:rPr>
          <w:rFonts w:ascii="Arial" w:hAnsi="Arial" w:cs="Arial"/>
          <w:sz w:val="24"/>
          <w:szCs w:val="24"/>
        </w:rPr>
        <w:t>.</w:t>
      </w:r>
      <w:r w:rsidR="00C47C0E">
        <w:rPr>
          <w:rFonts w:ascii="Arial" w:hAnsi="Arial" w:cs="Arial"/>
          <w:sz w:val="24"/>
          <w:szCs w:val="24"/>
        </w:rPr>
        <w:t xml:space="preserve"> </w:t>
      </w:r>
      <w:r w:rsidR="00B2069E">
        <w:rPr>
          <w:rFonts w:ascii="Arial" w:hAnsi="Arial" w:cs="Arial"/>
          <w:sz w:val="24"/>
          <w:szCs w:val="24"/>
        </w:rPr>
        <w:t xml:space="preserve">Os pontos de origens das formigas são definidos dividindo o volume de variâncias em sub volumes de mesmo tamanho para cada formiga e tomando como a origem os máximos locais de variância, garantindo assim que o caminho traçado corresponde </w:t>
      </w:r>
      <w:r w:rsidR="003B2C75">
        <w:rPr>
          <w:rFonts w:ascii="Arial" w:hAnsi="Arial" w:cs="Arial"/>
          <w:sz w:val="24"/>
          <w:szCs w:val="24"/>
        </w:rPr>
        <w:t>a</w:t>
      </w:r>
      <w:r w:rsidR="00B2069E">
        <w:rPr>
          <w:rFonts w:ascii="Arial" w:hAnsi="Arial" w:cs="Arial"/>
          <w:sz w:val="24"/>
          <w:szCs w:val="24"/>
        </w:rPr>
        <w:t xml:space="preserve"> descontinuidades (Chen et al, 2018).</w:t>
      </w:r>
    </w:p>
    <w:p w14:paraId="63124F6F" w14:textId="0E66961F" w:rsidR="00F24721" w:rsidRDefault="00B347C3" w:rsidP="00EF4B6B">
      <w:pPr>
        <w:spacing w:line="360" w:lineRule="auto"/>
        <w:ind w:firstLine="708"/>
        <w:jc w:val="both"/>
        <w:rPr>
          <w:rFonts w:ascii="Arial" w:hAnsi="Arial" w:cs="Arial"/>
          <w:sz w:val="24"/>
          <w:szCs w:val="24"/>
        </w:rPr>
      </w:pPr>
      <w:r>
        <w:rPr>
          <w:rFonts w:ascii="Arial" w:hAnsi="Arial" w:cs="Arial"/>
          <w:sz w:val="24"/>
          <w:szCs w:val="24"/>
        </w:rPr>
        <w:t xml:space="preserve">A definição especifica do algoritmo de </w:t>
      </w:r>
      <w:proofErr w:type="spellStart"/>
      <w:r w:rsidRPr="00EF4B6B">
        <w:rPr>
          <w:rFonts w:ascii="Arial" w:hAnsi="Arial" w:cs="Arial"/>
          <w:i/>
          <w:sz w:val="24"/>
          <w:szCs w:val="24"/>
        </w:rPr>
        <w:t>ant</w:t>
      </w:r>
      <w:proofErr w:type="spellEnd"/>
      <w:r>
        <w:rPr>
          <w:rFonts w:ascii="Arial" w:hAnsi="Arial" w:cs="Arial"/>
          <w:sz w:val="24"/>
          <w:szCs w:val="24"/>
        </w:rPr>
        <w:t>-</w:t>
      </w:r>
      <w:r w:rsidRPr="00EF4B6B">
        <w:rPr>
          <w:rFonts w:ascii="Arial" w:hAnsi="Arial" w:cs="Arial"/>
          <w:i/>
          <w:sz w:val="24"/>
          <w:szCs w:val="24"/>
        </w:rPr>
        <w:t>tracking</w:t>
      </w:r>
      <w:r>
        <w:rPr>
          <w:rFonts w:ascii="Arial" w:hAnsi="Arial" w:cs="Arial"/>
          <w:sz w:val="24"/>
          <w:szCs w:val="24"/>
        </w:rPr>
        <w:t xml:space="preserve"> é protegida por patente concedida à</w:t>
      </w:r>
      <w:r w:rsidR="003B2C75">
        <w:rPr>
          <w:rFonts w:ascii="Arial" w:hAnsi="Arial" w:cs="Arial"/>
          <w:sz w:val="24"/>
          <w:szCs w:val="24"/>
        </w:rPr>
        <w:t xml:space="preserve"> companhia</w:t>
      </w:r>
      <w:r>
        <w:rPr>
          <w:rFonts w:ascii="Arial" w:hAnsi="Arial" w:cs="Arial"/>
          <w:sz w:val="24"/>
          <w:szCs w:val="24"/>
        </w:rPr>
        <w:t xml:space="preserve"> </w:t>
      </w:r>
      <w:r w:rsidRPr="00EF4B6B">
        <w:rPr>
          <w:rFonts w:ascii="Arial" w:hAnsi="Arial" w:cs="Arial"/>
          <w:i/>
          <w:sz w:val="24"/>
          <w:szCs w:val="24"/>
        </w:rPr>
        <w:t>Schlumberger</w:t>
      </w:r>
      <w:r>
        <w:rPr>
          <w:rFonts w:ascii="Arial" w:hAnsi="Arial" w:cs="Arial"/>
          <w:sz w:val="24"/>
          <w:szCs w:val="24"/>
        </w:rPr>
        <w:t>. Chen et al (2018), no entanto, sugerem um algoritmo similar caracterizado pela utilização de amplitudes como altitudes em um modelo</w:t>
      </w:r>
      <w:r w:rsidR="003B2C75">
        <w:rPr>
          <w:rFonts w:ascii="Arial" w:hAnsi="Arial" w:cs="Arial"/>
          <w:sz w:val="24"/>
          <w:szCs w:val="24"/>
        </w:rPr>
        <w:t xml:space="preserve"> imitando um modelo</w:t>
      </w:r>
      <w:r>
        <w:rPr>
          <w:rFonts w:ascii="Arial" w:hAnsi="Arial" w:cs="Arial"/>
          <w:sz w:val="24"/>
          <w:szCs w:val="24"/>
        </w:rPr>
        <w:t xml:space="preserve"> topográfico e formigas navegando o relevo</w:t>
      </w:r>
      <w:r w:rsidR="003B2C75">
        <w:rPr>
          <w:rFonts w:ascii="Arial" w:hAnsi="Arial" w:cs="Arial"/>
          <w:sz w:val="24"/>
          <w:szCs w:val="24"/>
        </w:rPr>
        <w:t xml:space="preserve"> virtual</w:t>
      </w:r>
      <w:r>
        <w:rPr>
          <w:rFonts w:ascii="Arial" w:hAnsi="Arial" w:cs="Arial"/>
          <w:sz w:val="24"/>
          <w:szCs w:val="24"/>
        </w:rPr>
        <w:t xml:space="preserve"> em busca do menor caminho possível. Esta alternativa, embora bem definida matematicamente</w:t>
      </w:r>
      <w:r w:rsidR="003B2C75">
        <w:rPr>
          <w:rFonts w:ascii="Arial" w:hAnsi="Arial" w:cs="Arial"/>
          <w:sz w:val="24"/>
          <w:szCs w:val="24"/>
        </w:rPr>
        <w:t xml:space="preserve"> por funções de gradientes locais</w:t>
      </w:r>
      <w:r>
        <w:rPr>
          <w:rFonts w:ascii="Arial" w:hAnsi="Arial" w:cs="Arial"/>
          <w:sz w:val="24"/>
          <w:szCs w:val="24"/>
        </w:rPr>
        <w:t xml:space="preserve">, limita-se a </w:t>
      </w:r>
      <w:r w:rsidR="00BB08FC">
        <w:rPr>
          <w:rFonts w:ascii="Arial" w:hAnsi="Arial" w:cs="Arial"/>
          <w:sz w:val="24"/>
          <w:szCs w:val="24"/>
        </w:rPr>
        <w:t>dados sísmicos bidimensionais</w:t>
      </w:r>
      <w:r w:rsidR="00A63D40">
        <w:rPr>
          <w:rFonts w:ascii="Arial" w:hAnsi="Arial" w:cs="Arial"/>
          <w:sz w:val="24"/>
          <w:szCs w:val="24"/>
        </w:rPr>
        <w:t>, utiliza como entrada o volume sísmico de forma direta</w:t>
      </w:r>
      <w:r w:rsidR="00BB08FC">
        <w:rPr>
          <w:rFonts w:ascii="Arial" w:hAnsi="Arial" w:cs="Arial"/>
          <w:sz w:val="24"/>
          <w:szCs w:val="24"/>
        </w:rPr>
        <w:t xml:space="preserve"> e, diferentemente do algoritmo de </w:t>
      </w:r>
      <w:proofErr w:type="spellStart"/>
      <w:r w:rsidR="00BB08FC" w:rsidRPr="00EF4B6B">
        <w:rPr>
          <w:rFonts w:ascii="Arial" w:hAnsi="Arial" w:cs="Arial"/>
          <w:i/>
          <w:sz w:val="24"/>
          <w:szCs w:val="24"/>
        </w:rPr>
        <w:t>ant</w:t>
      </w:r>
      <w:proofErr w:type="spellEnd"/>
      <w:r w:rsidR="00BB08FC">
        <w:rPr>
          <w:rFonts w:ascii="Arial" w:hAnsi="Arial" w:cs="Arial"/>
          <w:sz w:val="24"/>
          <w:szCs w:val="24"/>
        </w:rPr>
        <w:t>-</w:t>
      </w:r>
      <w:r w:rsidR="00BB08FC" w:rsidRPr="00EF4B6B">
        <w:rPr>
          <w:rFonts w:ascii="Arial" w:hAnsi="Arial" w:cs="Arial"/>
          <w:i/>
          <w:sz w:val="24"/>
          <w:szCs w:val="24"/>
        </w:rPr>
        <w:t>tracking</w:t>
      </w:r>
      <w:r w:rsidR="00BB08FC">
        <w:rPr>
          <w:rFonts w:ascii="Arial" w:hAnsi="Arial" w:cs="Arial"/>
          <w:sz w:val="24"/>
          <w:szCs w:val="24"/>
        </w:rPr>
        <w:t>, não possui extensa validação de uso estabelecida na literatura científica.</w:t>
      </w:r>
    </w:p>
    <w:p w14:paraId="6F5FCFEA" w14:textId="14255DCA" w:rsidR="007F5195" w:rsidRDefault="00F24721" w:rsidP="006B3E67">
      <w:pPr>
        <w:spacing w:line="360" w:lineRule="auto"/>
        <w:ind w:firstLine="708"/>
        <w:jc w:val="both"/>
        <w:rPr>
          <w:rFonts w:ascii="Arial" w:hAnsi="Arial" w:cs="Arial"/>
          <w:sz w:val="24"/>
          <w:szCs w:val="24"/>
        </w:rPr>
      </w:pPr>
      <w:r>
        <w:rPr>
          <w:rFonts w:ascii="Arial" w:hAnsi="Arial" w:cs="Arial"/>
          <w:sz w:val="24"/>
          <w:szCs w:val="24"/>
        </w:rPr>
        <w:t xml:space="preserve">O atributo de </w:t>
      </w:r>
      <w:proofErr w:type="spellStart"/>
      <w:r w:rsidRPr="00EF4B6B">
        <w:rPr>
          <w:rFonts w:ascii="Arial" w:hAnsi="Arial" w:cs="Arial"/>
          <w:i/>
          <w:sz w:val="24"/>
          <w:szCs w:val="24"/>
        </w:rPr>
        <w:t>ant</w:t>
      </w:r>
      <w:proofErr w:type="spellEnd"/>
      <w:r>
        <w:rPr>
          <w:rFonts w:ascii="Arial" w:hAnsi="Arial" w:cs="Arial"/>
          <w:sz w:val="24"/>
          <w:szCs w:val="24"/>
        </w:rPr>
        <w:t>-</w:t>
      </w:r>
      <w:r w:rsidRPr="00EF4B6B">
        <w:rPr>
          <w:rFonts w:ascii="Arial" w:hAnsi="Arial" w:cs="Arial"/>
          <w:i/>
          <w:sz w:val="24"/>
          <w:szCs w:val="24"/>
        </w:rPr>
        <w:t>tracking</w:t>
      </w:r>
      <w:r>
        <w:rPr>
          <w:rFonts w:ascii="Arial" w:hAnsi="Arial" w:cs="Arial"/>
          <w:sz w:val="24"/>
          <w:szCs w:val="24"/>
        </w:rPr>
        <w:t xml:space="preserve"> caracteriza-se por uma série de parâmetros como: distância limite entre formigas, desvio de trilha, tamanho de passo, passos ilegais permitidos, passos legais necessários e critério de parada. A tabela </w:t>
      </w:r>
      <w:r w:rsidR="00F91027">
        <w:rPr>
          <w:rFonts w:ascii="Arial" w:hAnsi="Arial" w:cs="Arial"/>
          <w:sz w:val="24"/>
          <w:szCs w:val="24"/>
        </w:rPr>
        <w:t>4</w:t>
      </w:r>
      <w:r>
        <w:rPr>
          <w:rFonts w:ascii="Arial" w:hAnsi="Arial" w:cs="Arial"/>
          <w:sz w:val="24"/>
          <w:szCs w:val="24"/>
        </w:rPr>
        <w:t xml:space="preserve"> traz a definição destes parâmetros e os valores utilizados para cada um deles</w:t>
      </w:r>
      <w:r w:rsidR="005420A8">
        <w:rPr>
          <w:rFonts w:ascii="Arial" w:hAnsi="Arial" w:cs="Arial"/>
          <w:sz w:val="24"/>
          <w:szCs w:val="24"/>
        </w:rPr>
        <w:t>.</w:t>
      </w:r>
      <w:r w:rsidR="00B2728B">
        <w:rPr>
          <w:rFonts w:ascii="Arial" w:hAnsi="Arial" w:cs="Arial"/>
          <w:sz w:val="24"/>
          <w:szCs w:val="24"/>
        </w:rPr>
        <w:t xml:space="preserve"> A escolha dos parâmetros afeta a sensibilidade da resposta encontrada no volume de </w:t>
      </w:r>
      <w:proofErr w:type="spellStart"/>
      <w:r w:rsidR="00B2728B" w:rsidRPr="00B2728B">
        <w:rPr>
          <w:rFonts w:ascii="Arial" w:hAnsi="Arial" w:cs="Arial"/>
          <w:i/>
          <w:sz w:val="24"/>
          <w:szCs w:val="24"/>
        </w:rPr>
        <w:t>ant</w:t>
      </w:r>
      <w:proofErr w:type="spellEnd"/>
      <w:r w:rsidR="00B2728B">
        <w:rPr>
          <w:rFonts w:ascii="Arial" w:hAnsi="Arial" w:cs="Arial"/>
          <w:sz w:val="24"/>
          <w:szCs w:val="24"/>
        </w:rPr>
        <w:t>-</w:t>
      </w:r>
      <w:r w:rsidR="00B2728B" w:rsidRPr="00B2728B">
        <w:rPr>
          <w:rFonts w:ascii="Arial" w:hAnsi="Arial" w:cs="Arial"/>
          <w:i/>
          <w:sz w:val="24"/>
          <w:szCs w:val="24"/>
        </w:rPr>
        <w:t>tracking</w:t>
      </w:r>
      <w:r w:rsidR="00B2728B">
        <w:rPr>
          <w:rFonts w:ascii="Arial" w:hAnsi="Arial" w:cs="Arial"/>
          <w:sz w:val="24"/>
          <w:szCs w:val="24"/>
        </w:rPr>
        <w:t xml:space="preserve"> aos valores de variância. No entanto, como o fluxo de trabalho definido busca a supressão de ruídos não relacionados </w:t>
      </w:r>
      <w:r w:rsidR="006B3E67">
        <w:rPr>
          <w:rFonts w:ascii="Arial" w:hAnsi="Arial" w:cs="Arial"/>
          <w:sz w:val="24"/>
          <w:szCs w:val="24"/>
        </w:rPr>
        <w:t>a</w:t>
      </w:r>
      <w:r w:rsidR="00B2728B">
        <w:rPr>
          <w:rFonts w:ascii="Arial" w:hAnsi="Arial" w:cs="Arial"/>
          <w:sz w:val="24"/>
          <w:szCs w:val="24"/>
        </w:rPr>
        <w:t xml:space="preserve"> feições estruturais previamente ao cálculo de variâncias, a definição de parâmetros para o volume passa a ser uma decisão entre o realce de feições regionais ou descontinuidades em menor escala. Assim, os parâmetros utilizados baseiam-se nos </w:t>
      </w:r>
      <w:proofErr w:type="spellStart"/>
      <w:r w:rsidR="00B2728B" w:rsidRPr="00B2728B">
        <w:rPr>
          <w:rFonts w:ascii="Arial" w:hAnsi="Arial" w:cs="Arial"/>
          <w:i/>
          <w:sz w:val="24"/>
          <w:szCs w:val="24"/>
        </w:rPr>
        <w:t>presets</w:t>
      </w:r>
      <w:proofErr w:type="spellEnd"/>
      <w:r w:rsidR="00B2728B">
        <w:rPr>
          <w:rFonts w:ascii="Arial" w:hAnsi="Arial" w:cs="Arial"/>
          <w:sz w:val="24"/>
          <w:szCs w:val="24"/>
        </w:rPr>
        <w:t xml:space="preserve"> do software </w:t>
      </w:r>
      <w:proofErr w:type="spellStart"/>
      <w:r w:rsidR="00B2728B">
        <w:rPr>
          <w:rFonts w:ascii="Arial" w:hAnsi="Arial" w:cs="Arial"/>
          <w:sz w:val="24"/>
          <w:szCs w:val="24"/>
        </w:rPr>
        <w:t>Petrel</w:t>
      </w:r>
      <w:proofErr w:type="spellEnd"/>
      <w:r w:rsidR="00B2728B">
        <w:rPr>
          <w:rFonts w:ascii="Arial" w:hAnsi="Arial" w:cs="Arial"/>
          <w:sz w:val="24"/>
          <w:szCs w:val="24"/>
        </w:rPr>
        <w:t xml:space="preserve"> para reservatórios fraturados </w:t>
      </w:r>
      <w:r w:rsidR="005420A8">
        <w:rPr>
          <w:rFonts w:ascii="Arial" w:hAnsi="Arial" w:cs="Arial"/>
          <w:sz w:val="24"/>
          <w:szCs w:val="24"/>
        </w:rPr>
        <w:t>(Schlumberger, 201</w:t>
      </w:r>
      <w:r w:rsidR="00817BB3">
        <w:rPr>
          <w:rFonts w:ascii="Arial" w:hAnsi="Arial" w:cs="Arial"/>
          <w:sz w:val="24"/>
          <w:szCs w:val="24"/>
        </w:rPr>
        <w:t>6</w:t>
      </w:r>
      <w:r w:rsidR="005420A8">
        <w:rPr>
          <w:rFonts w:ascii="Arial" w:hAnsi="Arial" w:cs="Arial"/>
          <w:sz w:val="24"/>
          <w:szCs w:val="24"/>
        </w:rPr>
        <w:t xml:space="preserve">; </w:t>
      </w:r>
      <w:proofErr w:type="spellStart"/>
      <w:r w:rsidR="005420A8">
        <w:rPr>
          <w:rFonts w:ascii="Arial" w:hAnsi="Arial" w:cs="Arial"/>
          <w:sz w:val="24"/>
          <w:szCs w:val="24"/>
        </w:rPr>
        <w:t>Fang</w:t>
      </w:r>
      <w:proofErr w:type="spellEnd"/>
      <w:r w:rsidR="005420A8">
        <w:rPr>
          <w:rFonts w:ascii="Arial" w:hAnsi="Arial" w:cs="Arial"/>
          <w:sz w:val="24"/>
          <w:szCs w:val="24"/>
        </w:rPr>
        <w:t xml:space="preserve"> et al, 2016)</w:t>
      </w:r>
      <w:r>
        <w:rPr>
          <w:rFonts w:ascii="Arial" w:hAnsi="Arial" w:cs="Arial"/>
          <w:sz w:val="24"/>
          <w:szCs w:val="24"/>
        </w:rPr>
        <w:t>.</w:t>
      </w:r>
      <w:r w:rsidR="00B754F3">
        <w:rPr>
          <w:rFonts w:ascii="Arial" w:hAnsi="Arial" w:cs="Arial"/>
          <w:sz w:val="24"/>
          <w:szCs w:val="24"/>
        </w:rPr>
        <w:t xml:space="preserve"> </w:t>
      </w:r>
    </w:p>
    <w:p w14:paraId="5725AC64" w14:textId="12ABD9E0" w:rsidR="003B2C75" w:rsidRDefault="003B2C75" w:rsidP="007F5195">
      <w:pPr>
        <w:spacing w:line="360" w:lineRule="auto"/>
        <w:ind w:firstLine="708"/>
        <w:jc w:val="both"/>
        <w:rPr>
          <w:rFonts w:ascii="Arial" w:hAnsi="Arial" w:cs="Arial"/>
          <w:sz w:val="24"/>
          <w:szCs w:val="24"/>
        </w:rPr>
      </w:pPr>
      <w:r>
        <w:rPr>
          <w:rFonts w:ascii="Arial" w:hAnsi="Arial" w:cs="Arial"/>
          <w:sz w:val="24"/>
          <w:szCs w:val="24"/>
        </w:rPr>
        <w:t xml:space="preserve">O cubo de </w:t>
      </w:r>
      <w:proofErr w:type="spellStart"/>
      <w:r w:rsidRPr="00EF4B6B">
        <w:rPr>
          <w:rFonts w:ascii="Arial" w:hAnsi="Arial" w:cs="Arial"/>
          <w:i/>
          <w:sz w:val="24"/>
          <w:szCs w:val="24"/>
        </w:rPr>
        <w:t>ant</w:t>
      </w:r>
      <w:proofErr w:type="spellEnd"/>
      <w:r>
        <w:rPr>
          <w:rFonts w:ascii="Arial" w:hAnsi="Arial" w:cs="Arial"/>
          <w:sz w:val="24"/>
          <w:szCs w:val="24"/>
        </w:rPr>
        <w:t>-</w:t>
      </w:r>
      <w:r w:rsidRPr="00EF4B6B">
        <w:rPr>
          <w:rFonts w:ascii="Arial" w:hAnsi="Arial" w:cs="Arial"/>
          <w:i/>
          <w:sz w:val="24"/>
          <w:szCs w:val="24"/>
        </w:rPr>
        <w:t>tracking</w:t>
      </w:r>
      <w:r>
        <w:rPr>
          <w:rFonts w:ascii="Arial" w:hAnsi="Arial" w:cs="Arial"/>
          <w:sz w:val="24"/>
          <w:szCs w:val="24"/>
        </w:rPr>
        <w:t xml:space="preserve"> resultante do processo é composto por valores entre -1 e 1 para cada amostra do volume original, onde -1 representa um volume inteiramente homogêneo e continuo enquanto 1 representa um volume </w:t>
      </w:r>
      <w:r w:rsidR="00B2728B">
        <w:rPr>
          <w:rFonts w:ascii="Arial" w:hAnsi="Arial" w:cs="Arial"/>
          <w:sz w:val="24"/>
          <w:szCs w:val="24"/>
        </w:rPr>
        <w:t xml:space="preserve">teórico </w:t>
      </w:r>
      <w:r>
        <w:rPr>
          <w:rFonts w:ascii="Arial" w:hAnsi="Arial" w:cs="Arial"/>
          <w:sz w:val="24"/>
          <w:szCs w:val="24"/>
        </w:rPr>
        <w:t xml:space="preserve">inteiramente </w:t>
      </w:r>
      <w:r>
        <w:rPr>
          <w:rFonts w:ascii="Arial" w:hAnsi="Arial" w:cs="Arial"/>
          <w:sz w:val="24"/>
          <w:szCs w:val="24"/>
        </w:rPr>
        <w:lastRenderedPageBreak/>
        <w:t>descontinuo (</w:t>
      </w:r>
      <w:proofErr w:type="spellStart"/>
      <w:r>
        <w:rPr>
          <w:rFonts w:ascii="Arial" w:hAnsi="Arial" w:cs="Arial"/>
          <w:sz w:val="24"/>
          <w:szCs w:val="24"/>
        </w:rPr>
        <w:t>Volcan</w:t>
      </w:r>
      <w:proofErr w:type="spellEnd"/>
      <w:r>
        <w:rPr>
          <w:rFonts w:ascii="Arial" w:hAnsi="Arial" w:cs="Arial"/>
          <w:sz w:val="24"/>
          <w:szCs w:val="24"/>
        </w:rPr>
        <w:t xml:space="preserve"> et al, 2015)</w:t>
      </w:r>
      <w:r w:rsidR="00D138FB">
        <w:rPr>
          <w:rFonts w:ascii="Arial" w:hAnsi="Arial" w:cs="Arial"/>
          <w:sz w:val="24"/>
          <w:szCs w:val="24"/>
        </w:rPr>
        <w:t xml:space="preserve">. Ao mesmo tempo, medidas de grau de </w:t>
      </w:r>
      <w:proofErr w:type="spellStart"/>
      <w:r w:rsidR="00D138FB">
        <w:rPr>
          <w:rFonts w:ascii="Arial" w:hAnsi="Arial" w:cs="Arial"/>
          <w:sz w:val="24"/>
          <w:szCs w:val="24"/>
        </w:rPr>
        <w:t>fraturamente</w:t>
      </w:r>
      <w:proofErr w:type="spellEnd"/>
      <w:r w:rsidR="00D138FB">
        <w:rPr>
          <w:rFonts w:ascii="Arial" w:hAnsi="Arial" w:cs="Arial"/>
          <w:sz w:val="24"/>
          <w:szCs w:val="24"/>
        </w:rPr>
        <w:t xml:space="preserve"> obtidas de testemunhos correlacionam-se com valores de </w:t>
      </w:r>
      <w:proofErr w:type="spellStart"/>
      <w:r w:rsidR="00D138FB">
        <w:rPr>
          <w:rFonts w:ascii="Arial" w:hAnsi="Arial" w:cs="Arial"/>
          <w:sz w:val="24"/>
          <w:szCs w:val="24"/>
        </w:rPr>
        <w:t>ant</w:t>
      </w:r>
      <w:proofErr w:type="spellEnd"/>
      <w:r w:rsidR="00D138FB">
        <w:rPr>
          <w:rFonts w:ascii="Arial" w:hAnsi="Arial" w:cs="Arial"/>
          <w:sz w:val="24"/>
          <w:szCs w:val="24"/>
        </w:rPr>
        <w:t xml:space="preserve">-tracking de -0.8 até </w:t>
      </w:r>
      <w:r w:rsidR="00B2728B">
        <w:rPr>
          <w:rFonts w:ascii="Arial" w:hAnsi="Arial" w:cs="Arial"/>
          <w:sz w:val="24"/>
          <w:szCs w:val="24"/>
        </w:rPr>
        <w:t>0, enquanto que valores muito próximos de 1 indicam</w:t>
      </w:r>
      <w:r w:rsidR="00D138FB">
        <w:rPr>
          <w:rFonts w:ascii="Arial" w:hAnsi="Arial" w:cs="Arial"/>
          <w:sz w:val="24"/>
          <w:szCs w:val="24"/>
        </w:rPr>
        <w:t xml:space="preserve"> </w:t>
      </w:r>
      <w:r w:rsidR="007F5195">
        <w:rPr>
          <w:rFonts w:ascii="Arial" w:hAnsi="Arial" w:cs="Arial"/>
          <w:sz w:val="24"/>
          <w:szCs w:val="24"/>
        </w:rPr>
        <w:t>refletores distribuídos de maneira caótica</w:t>
      </w:r>
      <w:r w:rsidR="00B2728B">
        <w:rPr>
          <w:rFonts w:ascii="Arial" w:hAnsi="Arial" w:cs="Arial"/>
          <w:sz w:val="24"/>
          <w:szCs w:val="24"/>
        </w:rPr>
        <w:t xml:space="preserve"> e normalmente são observado</w:t>
      </w:r>
      <w:r w:rsidR="007F5195">
        <w:rPr>
          <w:rFonts w:ascii="Arial" w:hAnsi="Arial" w:cs="Arial"/>
          <w:sz w:val="24"/>
          <w:szCs w:val="24"/>
        </w:rPr>
        <w:t>s</w:t>
      </w:r>
      <w:r w:rsidR="00B2728B">
        <w:rPr>
          <w:rFonts w:ascii="Arial" w:hAnsi="Arial" w:cs="Arial"/>
          <w:sz w:val="24"/>
          <w:szCs w:val="24"/>
        </w:rPr>
        <w:t xml:space="preserve"> apenas em depósitos de sal </w:t>
      </w:r>
      <w:r w:rsidR="00D138FB">
        <w:rPr>
          <w:rFonts w:ascii="Arial" w:hAnsi="Arial" w:cs="Arial"/>
          <w:sz w:val="24"/>
          <w:szCs w:val="24"/>
        </w:rPr>
        <w:t xml:space="preserve">(Godfrey &amp; </w:t>
      </w:r>
      <w:proofErr w:type="spellStart"/>
      <w:r w:rsidR="00D138FB">
        <w:rPr>
          <w:rFonts w:ascii="Arial" w:hAnsi="Arial" w:cs="Arial"/>
          <w:sz w:val="24"/>
          <w:szCs w:val="24"/>
        </w:rPr>
        <w:t>Bachrach</w:t>
      </w:r>
      <w:proofErr w:type="spellEnd"/>
      <w:r w:rsidR="00D138FB">
        <w:rPr>
          <w:rFonts w:ascii="Arial" w:hAnsi="Arial" w:cs="Arial"/>
          <w:sz w:val="24"/>
          <w:szCs w:val="24"/>
        </w:rPr>
        <w:t>, 2008).</w:t>
      </w:r>
    </w:p>
    <w:p w14:paraId="49163702" w14:textId="508944C1" w:rsidR="000F2998" w:rsidRDefault="00567DC5" w:rsidP="007F5195">
      <w:pPr>
        <w:spacing w:line="360" w:lineRule="auto"/>
        <w:ind w:firstLine="708"/>
        <w:jc w:val="both"/>
        <w:rPr>
          <w:rFonts w:ascii="Arial" w:hAnsi="Arial" w:cs="Arial"/>
          <w:sz w:val="24"/>
          <w:szCs w:val="24"/>
        </w:rPr>
      </w:pPr>
      <w:r>
        <w:rPr>
          <w:rFonts w:ascii="Arial" w:hAnsi="Arial" w:cs="Arial"/>
          <w:sz w:val="24"/>
          <w:szCs w:val="24"/>
        </w:rPr>
        <w:t>O</w:t>
      </w:r>
      <w:r w:rsidR="000F2998">
        <w:rPr>
          <w:rFonts w:ascii="Arial" w:hAnsi="Arial" w:cs="Arial"/>
          <w:sz w:val="24"/>
          <w:szCs w:val="24"/>
        </w:rPr>
        <w:t xml:space="preserve"> processo de individualização de estruturas é </w:t>
      </w:r>
      <w:r>
        <w:rPr>
          <w:rFonts w:ascii="Arial" w:hAnsi="Arial" w:cs="Arial"/>
          <w:sz w:val="24"/>
          <w:szCs w:val="24"/>
        </w:rPr>
        <w:t xml:space="preserve">tradicionalmente </w:t>
      </w:r>
      <w:r w:rsidR="000F2998">
        <w:rPr>
          <w:rFonts w:ascii="Arial" w:hAnsi="Arial" w:cs="Arial"/>
          <w:sz w:val="24"/>
          <w:szCs w:val="24"/>
        </w:rPr>
        <w:t>realizado manualmente</w:t>
      </w:r>
      <w:r w:rsidR="00E17CB6">
        <w:rPr>
          <w:rFonts w:ascii="Arial" w:hAnsi="Arial" w:cs="Arial"/>
          <w:sz w:val="24"/>
          <w:szCs w:val="24"/>
        </w:rPr>
        <w:t xml:space="preserve"> com base em interpretações do operador</w:t>
      </w:r>
      <w:r>
        <w:rPr>
          <w:rFonts w:ascii="Arial" w:hAnsi="Arial" w:cs="Arial"/>
          <w:sz w:val="24"/>
          <w:szCs w:val="24"/>
        </w:rPr>
        <w:t>, c</w:t>
      </w:r>
      <w:r w:rsidR="000F2998">
        <w:rPr>
          <w:rFonts w:ascii="Arial" w:hAnsi="Arial" w:cs="Arial"/>
          <w:sz w:val="24"/>
          <w:szCs w:val="24"/>
        </w:rPr>
        <w:t xml:space="preserve">onsumindo grande quantidade de tempo e inserindo um alto grau de subjetividade </w:t>
      </w:r>
      <w:r w:rsidR="00E17CB6">
        <w:rPr>
          <w:rFonts w:ascii="Arial" w:hAnsi="Arial" w:cs="Arial"/>
          <w:sz w:val="24"/>
          <w:szCs w:val="24"/>
        </w:rPr>
        <w:t>às</w:t>
      </w:r>
      <w:r w:rsidR="000F2998">
        <w:rPr>
          <w:rFonts w:ascii="Arial" w:hAnsi="Arial" w:cs="Arial"/>
          <w:sz w:val="24"/>
          <w:szCs w:val="24"/>
        </w:rPr>
        <w:t xml:space="preserve"> interpretações estruturais</w:t>
      </w:r>
      <w:r>
        <w:rPr>
          <w:rFonts w:ascii="Arial" w:hAnsi="Arial" w:cs="Arial"/>
          <w:sz w:val="24"/>
          <w:szCs w:val="24"/>
        </w:rPr>
        <w:t>. Em especial</w:t>
      </w:r>
      <w:r w:rsidR="000F2998">
        <w:rPr>
          <w:rFonts w:ascii="Arial" w:hAnsi="Arial" w:cs="Arial"/>
          <w:sz w:val="24"/>
          <w:szCs w:val="24"/>
        </w:rPr>
        <w:t xml:space="preserve"> para reservatórios fraturados</w:t>
      </w:r>
      <w:r>
        <w:rPr>
          <w:rFonts w:ascii="Arial" w:hAnsi="Arial" w:cs="Arial"/>
          <w:sz w:val="24"/>
          <w:szCs w:val="24"/>
        </w:rPr>
        <w:t>,</w:t>
      </w:r>
      <w:r w:rsidR="000F2998">
        <w:rPr>
          <w:rFonts w:ascii="Arial" w:hAnsi="Arial" w:cs="Arial"/>
          <w:sz w:val="24"/>
          <w:szCs w:val="24"/>
        </w:rPr>
        <w:t xml:space="preserve"> como o estudado, devido ao alto número de feições a serem identificadas.</w:t>
      </w:r>
      <w:r w:rsidR="00FD37B8">
        <w:rPr>
          <w:rFonts w:ascii="Arial" w:hAnsi="Arial" w:cs="Arial"/>
          <w:sz w:val="24"/>
          <w:szCs w:val="24"/>
        </w:rPr>
        <w:t xml:space="preserve"> </w:t>
      </w:r>
      <w:proofErr w:type="spellStart"/>
      <w:r w:rsidR="00FD37B8">
        <w:rPr>
          <w:rFonts w:ascii="Arial" w:hAnsi="Arial" w:cs="Arial"/>
          <w:sz w:val="24"/>
          <w:szCs w:val="24"/>
        </w:rPr>
        <w:t>Fang</w:t>
      </w:r>
      <w:proofErr w:type="spellEnd"/>
      <w:r w:rsidR="00FD37B8">
        <w:rPr>
          <w:rFonts w:ascii="Arial" w:hAnsi="Arial" w:cs="Arial"/>
          <w:sz w:val="24"/>
          <w:szCs w:val="24"/>
        </w:rPr>
        <w:t xml:space="preserve"> et al. (2016) sugerem que o limite de detecção de estruturas individuais no volume de </w:t>
      </w:r>
      <w:proofErr w:type="spellStart"/>
      <w:r w:rsidR="00FD37B8" w:rsidRPr="00C64DFF">
        <w:rPr>
          <w:rFonts w:ascii="Arial" w:hAnsi="Arial" w:cs="Arial"/>
          <w:i/>
          <w:sz w:val="24"/>
          <w:szCs w:val="24"/>
        </w:rPr>
        <w:t>ant</w:t>
      </w:r>
      <w:proofErr w:type="spellEnd"/>
      <w:r w:rsidR="00FD37B8">
        <w:rPr>
          <w:rFonts w:ascii="Arial" w:hAnsi="Arial" w:cs="Arial"/>
          <w:sz w:val="24"/>
          <w:szCs w:val="24"/>
        </w:rPr>
        <w:t>-</w:t>
      </w:r>
      <w:r w:rsidR="00FD37B8" w:rsidRPr="00C64DFF">
        <w:rPr>
          <w:rFonts w:ascii="Arial" w:hAnsi="Arial" w:cs="Arial"/>
          <w:i/>
          <w:sz w:val="24"/>
          <w:szCs w:val="24"/>
        </w:rPr>
        <w:t>tracking</w:t>
      </w:r>
      <w:r w:rsidR="00FD37B8">
        <w:rPr>
          <w:rFonts w:ascii="Arial" w:hAnsi="Arial" w:cs="Arial"/>
          <w:sz w:val="24"/>
          <w:szCs w:val="24"/>
        </w:rPr>
        <w:t xml:space="preserve"> seja de 200m, assim, apenas descontinuidades que tenham extensão superior a 200m em alguma direção são consideradas no processo de modelamento, embora altos valores de </w:t>
      </w:r>
      <w:proofErr w:type="spellStart"/>
      <w:r w:rsidR="00FD37B8" w:rsidRPr="00C64DFF">
        <w:rPr>
          <w:rFonts w:ascii="Arial" w:hAnsi="Arial" w:cs="Arial"/>
          <w:i/>
          <w:sz w:val="24"/>
          <w:szCs w:val="24"/>
        </w:rPr>
        <w:t>ant</w:t>
      </w:r>
      <w:proofErr w:type="spellEnd"/>
      <w:r w:rsidR="00FD37B8">
        <w:rPr>
          <w:rFonts w:ascii="Arial" w:hAnsi="Arial" w:cs="Arial"/>
          <w:sz w:val="24"/>
          <w:szCs w:val="24"/>
        </w:rPr>
        <w:t>-</w:t>
      </w:r>
      <w:r w:rsidR="00FD37B8" w:rsidRPr="00C64DFF">
        <w:rPr>
          <w:rFonts w:ascii="Arial" w:hAnsi="Arial" w:cs="Arial"/>
          <w:i/>
          <w:sz w:val="24"/>
          <w:szCs w:val="24"/>
        </w:rPr>
        <w:t>tracking</w:t>
      </w:r>
      <w:r w:rsidR="00FD37B8">
        <w:rPr>
          <w:rFonts w:ascii="Arial" w:hAnsi="Arial" w:cs="Arial"/>
          <w:sz w:val="24"/>
          <w:szCs w:val="24"/>
        </w:rPr>
        <w:t xml:space="preserve"> ainda apresentam alta correlação com densidade de fraturas mesmo em regiões onde as descontinuidades não podem ter sua localização precisamente determinada</w:t>
      </w:r>
      <w:r>
        <w:rPr>
          <w:rFonts w:ascii="Arial" w:hAnsi="Arial" w:cs="Arial"/>
          <w:sz w:val="24"/>
          <w:szCs w:val="24"/>
        </w:rPr>
        <w:t xml:space="preserve"> devido à resolução do atributo</w:t>
      </w:r>
      <w:r w:rsidR="00FD37B8">
        <w:rPr>
          <w:rFonts w:ascii="Arial" w:hAnsi="Arial" w:cs="Arial"/>
          <w:sz w:val="24"/>
          <w:szCs w:val="24"/>
        </w:rPr>
        <w:t>.</w:t>
      </w:r>
    </w:p>
    <w:p w14:paraId="618076FA" w14:textId="0CCE661C" w:rsidR="00E17CB6" w:rsidRDefault="000F2998" w:rsidP="00E17CB6">
      <w:pPr>
        <w:spacing w:line="360" w:lineRule="auto"/>
        <w:ind w:firstLine="708"/>
        <w:jc w:val="both"/>
        <w:rPr>
          <w:rFonts w:ascii="Arial" w:hAnsi="Arial" w:cs="Arial"/>
          <w:sz w:val="24"/>
          <w:szCs w:val="24"/>
        </w:rPr>
      </w:pPr>
      <w:r>
        <w:rPr>
          <w:rFonts w:ascii="Arial" w:hAnsi="Arial" w:cs="Arial"/>
          <w:sz w:val="24"/>
          <w:szCs w:val="24"/>
        </w:rPr>
        <w:t xml:space="preserve">Com um volume de realce de descontinuidades como o volume de </w:t>
      </w:r>
      <w:proofErr w:type="spellStart"/>
      <w:r w:rsidRPr="00C64DFF">
        <w:rPr>
          <w:rFonts w:ascii="Arial" w:hAnsi="Arial" w:cs="Arial"/>
          <w:i/>
          <w:sz w:val="24"/>
          <w:szCs w:val="24"/>
        </w:rPr>
        <w:t>ant</w:t>
      </w:r>
      <w:proofErr w:type="spellEnd"/>
      <w:r>
        <w:rPr>
          <w:rFonts w:ascii="Arial" w:hAnsi="Arial" w:cs="Arial"/>
          <w:sz w:val="24"/>
          <w:szCs w:val="24"/>
        </w:rPr>
        <w:t>-</w:t>
      </w:r>
      <w:r w:rsidRPr="00C64DFF">
        <w:rPr>
          <w:rFonts w:ascii="Arial" w:hAnsi="Arial" w:cs="Arial"/>
          <w:i/>
          <w:sz w:val="24"/>
          <w:szCs w:val="24"/>
        </w:rPr>
        <w:t>tracking</w:t>
      </w:r>
      <w:r>
        <w:rPr>
          <w:rFonts w:ascii="Arial" w:hAnsi="Arial" w:cs="Arial"/>
          <w:sz w:val="24"/>
          <w:szCs w:val="24"/>
        </w:rPr>
        <w:t xml:space="preserve"> é possível caracterizar áreas do volume sísmico como continuas ou descontinuas de forma objetiva e veloz, permitindo realizações iterativas dos processos para melhor definição de parâmetros. Assim dando maior robustez e um maior nível de controle de qualidade </w:t>
      </w:r>
      <w:r w:rsidR="00E17CB6">
        <w:rPr>
          <w:rFonts w:ascii="Arial" w:hAnsi="Arial" w:cs="Arial"/>
          <w:sz w:val="24"/>
          <w:szCs w:val="24"/>
        </w:rPr>
        <w:t>aos dado</w:t>
      </w:r>
      <w:r w:rsidR="00FD37B8">
        <w:rPr>
          <w:rFonts w:ascii="Arial" w:hAnsi="Arial" w:cs="Arial"/>
          <w:sz w:val="24"/>
          <w:szCs w:val="24"/>
        </w:rPr>
        <w:t>s</w:t>
      </w:r>
      <w:r w:rsidR="00E17CB6">
        <w:rPr>
          <w:rFonts w:ascii="Arial" w:hAnsi="Arial" w:cs="Arial"/>
          <w:sz w:val="24"/>
          <w:szCs w:val="24"/>
        </w:rPr>
        <w:t xml:space="preserve"> gerados</w:t>
      </w:r>
      <w:r>
        <w:rPr>
          <w:rFonts w:ascii="Arial" w:hAnsi="Arial" w:cs="Arial"/>
          <w:sz w:val="24"/>
          <w:szCs w:val="24"/>
        </w:rPr>
        <w:t>.</w:t>
      </w:r>
      <w:r w:rsidR="006B3E67">
        <w:rPr>
          <w:rFonts w:ascii="Arial" w:hAnsi="Arial" w:cs="Arial"/>
          <w:sz w:val="24"/>
          <w:szCs w:val="24"/>
        </w:rPr>
        <w:t xml:space="preserve"> A figura </w:t>
      </w:r>
      <w:r w:rsidR="00352561">
        <w:rPr>
          <w:rFonts w:ascii="Arial" w:hAnsi="Arial" w:cs="Arial"/>
          <w:sz w:val="24"/>
          <w:szCs w:val="24"/>
        </w:rPr>
        <w:t>8</w:t>
      </w:r>
      <w:r w:rsidR="006B3E67">
        <w:rPr>
          <w:rFonts w:ascii="Arial" w:hAnsi="Arial" w:cs="Arial"/>
          <w:sz w:val="24"/>
          <w:szCs w:val="24"/>
        </w:rPr>
        <w:t xml:space="preserve"> traz o fluxo de trabalho estabelecido aplicado à uma seção arbitrária do volume sísmico disponibilizado para este estudo.</w:t>
      </w:r>
      <w:r w:rsidR="00E17CB6">
        <w:rPr>
          <w:rFonts w:ascii="Arial" w:hAnsi="Arial" w:cs="Arial"/>
          <w:sz w:val="24"/>
          <w:szCs w:val="24"/>
        </w:rPr>
        <w:t xml:space="preserve"> </w:t>
      </w:r>
    </w:p>
    <w:p w14:paraId="4C52FDA8" w14:textId="13553E5B" w:rsidR="007F5195" w:rsidRPr="007F5195" w:rsidRDefault="007F5195" w:rsidP="007F5195">
      <w:pPr>
        <w:spacing w:line="360" w:lineRule="auto"/>
        <w:jc w:val="both"/>
        <w:rPr>
          <w:rFonts w:ascii="Arial" w:hAnsi="Arial" w:cs="Arial"/>
          <w:sz w:val="24"/>
          <w:szCs w:val="24"/>
        </w:rPr>
      </w:pPr>
      <w:r>
        <w:rPr>
          <w:rFonts w:ascii="Arial" w:hAnsi="Arial" w:cs="Arial"/>
          <w:b/>
          <w:noProof/>
          <w:sz w:val="20"/>
          <w:szCs w:val="20"/>
        </w:rPr>
        <w:drawing>
          <wp:inline distT="0" distB="0" distL="0" distR="0" wp14:anchorId="0F44F0B7" wp14:editId="62D34FCE">
            <wp:extent cx="5631551" cy="2143992"/>
            <wp:effectExtent l="0" t="0" r="762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png"/>
                    <pic:cNvPicPr/>
                  </pic:nvPicPr>
                  <pic:blipFill>
                    <a:blip r:embed="rId16">
                      <a:extLst>
                        <a:ext uri="{28A0092B-C50C-407E-A947-70E740481C1C}">
                          <a14:useLocalDpi xmlns:a14="http://schemas.microsoft.com/office/drawing/2010/main" val="0"/>
                        </a:ext>
                      </a:extLst>
                    </a:blip>
                    <a:stretch>
                      <a:fillRect/>
                    </a:stretch>
                  </pic:blipFill>
                  <pic:spPr>
                    <a:xfrm>
                      <a:off x="0" y="0"/>
                      <a:ext cx="5631551" cy="2143992"/>
                    </a:xfrm>
                    <a:prstGeom prst="rect">
                      <a:avLst/>
                    </a:prstGeom>
                  </pic:spPr>
                </pic:pic>
              </a:graphicData>
            </a:graphic>
          </wp:inline>
        </w:drawing>
      </w:r>
    </w:p>
    <w:p w14:paraId="26D9F9EA" w14:textId="6CA8B3DF" w:rsidR="007F5195" w:rsidRPr="00453769" w:rsidRDefault="007F5195" w:rsidP="007F5195">
      <w:pPr>
        <w:pStyle w:val="Caption"/>
        <w:jc w:val="center"/>
        <w:rPr>
          <w:rFonts w:ascii="Arial" w:hAnsi="Arial" w:cs="Arial"/>
          <w:b/>
          <w:color w:val="auto"/>
          <w:sz w:val="20"/>
          <w:szCs w:val="20"/>
        </w:rPr>
      </w:pPr>
      <w:r w:rsidRPr="00453769">
        <w:rPr>
          <w:rFonts w:ascii="Arial" w:hAnsi="Arial" w:cs="Arial"/>
          <w:b/>
          <w:color w:val="auto"/>
          <w:sz w:val="20"/>
          <w:szCs w:val="20"/>
        </w:rPr>
        <w:t xml:space="preserve">Figura </w:t>
      </w:r>
      <w:r w:rsidRPr="00453769">
        <w:rPr>
          <w:rFonts w:ascii="Arial" w:hAnsi="Arial" w:cs="Arial"/>
          <w:b/>
          <w:color w:val="auto"/>
          <w:sz w:val="20"/>
          <w:szCs w:val="20"/>
        </w:rPr>
        <w:fldChar w:fldCharType="begin"/>
      </w:r>
      <w:r w:rsidRPr="00453769">
        <w:rPr>
          <w:rFonts w:ascii="Arial" w:hAnsi="Arial" w:cs="Arial"/>
          <w:b/>
          <w:color w:val="auto"/>
          <w:sz w:val="20"/>
          <w:szCs w:val="20"/>
        </w:rPr>
        <w:instrText xml:space="preserve"> SEQ Figura \* ARABIC </w:instrText>
      </w:r>
      <w:r w:rsidRPr="00453769">
        <w:rPr>
          <w:rFonts w:ascii="Arial" w:hAnsi="Arial" w:cs="Arial"/>
          <w:b/>
          <w:color w:val="auto"/>
          <w:sz w:val="20"/>
          <w:szCs w:val="20"/>
        </w:rPr>
        <w:fldChar w:fldCharType="separate"/>
      </w:r>
      <w:r w:rsidR="004C3F5D">
        <w:rPr>
          <w:rFonts w:ascii="Arial" w:hAnsi="Arial" w:cs="Arial"/>
          <w:b/>
          <w:noProof/>
          <w:color w:val="auto"/>
          <w:sz w:val="20"/>
          <w:szCs w:val="20"/>
        </w:rPr>
        <w:t>8</w:t>
      </w:r>
      <w:r w:rsidRPr="00453769">
        <w:rPr>
          <w:rFonts w:ascii="Arial" w:hAnsi="Arial" w:cs="Arial"/>
          <w:b/>
          <w:color w:val="auto"/>
          <w:sz w:val="20"/>
          <w:szCs w:val="20"/>
        </w:rPr>
        <w:fldChar w:fldCharType="end"/>
      </w:r>
      <w:r w:rsidRPr="00453769">
        <w:rPr>
          <w:rFonts w:ascii="Arial" w:hAnsi="Arial" w:cs="Arial"/>
          <w:b/>
          <w:color w:val="auto"/>
          <w:sz w:val="20"/>
          <w:szCs w:val="20"/>
        </w:rPr>
        <w:t xml:space="preserve"> - Visualização do fluxo de trabalho utilizado identificando uma descontinuidade.</w:t>
      </w:r>
    </w:p>
    <w:p w14:paraId="538C66DD" w14:textId="77777777" w:rsidR="007F5195" w:rsidRDefault="007F5195" w:rsidP="000F2998">
      <w:pPr>
        <w:spacing w:line="360" w:lineRule="auto"/>
        <w:jc w:val="both"/>
        <w:rPr>
          <w:rFonts w:ascii="Arial" w:hAnsi="Arial" w:cs="Arial"/>
          <w:sz w:val="24"/>
          <w:szCs w:val="24"/>
        </w:rPr>
      </w:pPr>
    </w:p>
    <w:p w14:paraId="5D3CEEB0" w14:textId="77777777" w:rsidR="006B3E67" w:rsidRDefault="006B3E67" w:rsidP="005070E9">
      <w:pPr>
        <w:spacing w:line="360" w:lineRule="auto"/>
        <w:ind w:firstLine="708"/>
        <w:jc w:val="center"/>
        <w:rPr>
          <w:rFonts w:ascii="Arial" w:hAnsi="Arial" w:cs="Arial"/>
          <w:sz w:val="24"/>
          <w:szCs w:val="24"/>
        </w:rPr>
      </w:pPr>
    </w:p>
    <w:p w14:paraId="6BC74818" w14:textId="05C8534E" w:rsidR="003B2C75" w:rsidRDefault="006B3E67" w:rsidP="005070E9">
      <w:pPr>
        <w:spacing w:line="360" w:lineRule="auto"/>
        <w:ind w:firstLine="708"/>
        <w:jc w:val="center"/>
        <w:rPr>
          <w:rFonts w:ascii="Arial" w:hAnsi="Arial" w:cs="Arial"/>
          <w:sz w:val="24"/>
          <w:szCs w:val="24"/>
        </w:rPr>
      </w:pPr>
      <w:r>
        <w:rPr>
          <w:noProof/>
        </w:rPr>
        <w:drawing>
          <wp:anchor distT="0" distB="0" distL="114300" distR="114300" simplePos="0" relativeHeight="251661312" behindDoc="0" locked="0" layoutInCell="1" allowOverlap="1" wp14:anchorId="1AD5E676" wp14:editId="534DADC4">
            <wp:simplePos x="0" y="0"/>
            <wp:positionH relativeFrom="margin">
              <wp:posOffset>20955</wp:posOffset>
            </wp:positionH>
            <wp:positionV relativeFrom="paragraph">
              <wp:posOffset>1061720</wp:posOffset>
            </wp:positionV>
            <wp:extent cx="5720715" cy="4698365"/>
            <wp:effectExtent l="0" t="0" r="0"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3.png"/>
                    <pic:cNvPicPr/>
                  </pic:nvPicPr>
                  <pic:blipFill>
                    <a:blip r:embed="rId17">
                      <a:extLst>
                        <a:ext uri="{28A0092B-C50C-407E-A947-70E740481C1C}">
                          <a14:useLocalDpi xmlns:a14="http://schemas.microsoft.com/office/drawing/2010/main" val="0"/>
                        </a:ext>
                      </a:extLst>
                    </a:blip>
                    <a:stretch>
                      <a:fillRect/>
                    </a:stretch>
                  </pic:blipFill>
                  <pic:spPr>
                    <a:xfrm>
                      <a:off x="0" y="0"/>
                      <a:ext cx="5720715" cy="4698365"/>
                    </a:xfrm>
                    <a:prstGeom prst="rect">
                      <a:avLst/>
                    </a:prstGeom>
                  </pic:spPr>
                </pic:pic>
              </a:graphicData>
            </a:graphic>
            <wp14:sizeRelH relativeFrom="margin">
              <wp14:pctWidth>0</wp14:pctWidth>
            </wp14:sizeRelH>
          </wp:anchor>
        </w:drawing>
      </w:r>
      <w:r w:rsidR="007F5195">
        <w:rPr>
          <w:noProof/>
        </w:rPr>
        <mc:AlternateContent>
          <mc:Choice Requires="wps">
            <w:drawing>
              <wp:anchor distT="0" distB="0" distL="114300" distR="114300" simplePos="0" relativeHeight="251660288" behindDoc="0" locked="0" layoutInCell="1" allowOverlap="1" wp14:anchorId="001AEB49" wp14:editId="20D4DFDC">
                <wp:simplePos x="0" y="0"/>
                <wp:positionH relativeFrom="column">
                  <wp:posOffset>-40640</wp:posOffset>
                </wp:positionH>
                <wp:positionV relativeFrom="paragraph">
                  <wp:posOffset>476250</wp:posOffset>
                </wp:positionV>
                <wp:extent cx="5768340" cy="1057275"/>
                <wp:effectExtent l="0" t="0" r="3810" b="9525"/>
                <wp:wrapSquare wrapText="bothSides"/>
                <wp:docPr id="9" name="Text Box 9"/>
                <wp:cNvGraphicFramePr/>
                <a:graphic xmlns:a="http://schemas.openxmlformats.org/drawingml/2006/main">
                  <a:graphicData uri="http://schemas.microsoft.com/office/word/2010/wordprocessingShape">
                    <wps:wsp>
                      <wps:cNvSpPr txBox="1"/>
                      <wps:spPr>
                        <a:xfrm>
                          <a:off x="0" y="0"/>
                          <a:ext cx="5768340" cy="1057275"/>
                        </a:xfrm>
                        <a:prstGeom prst="rect">
                          <a:avLst/>
                        </a:prstGeom>
                        <a:solidFill>
                          <a:prstClr val="white"/>
                        </a:solidFill>
                        <a:ln>
                          <a:noFill/>
                        </a:ln>
                      </wps:spPr>
                      <wps:txbx>
                        <w:txbxContent>
                          <w:p w14:paraId="079F7807" w14:textId="29F7D47D" w:rsidR="00C64869" w:rsidRPr="00075389" w:rsidRDefault="00C64869" w:rsidP="00075389">
                            <w:pPr>
                              <w:pStyle w:val="Caption"/>
                              <w:jc w:val="center"/>
                              <w:rPr>
                                <w:rFonts w:ascii="Arial" w:hAnsi="Arial" w:cs="Arial"/>
                                <w:b/>
                                <w:noProof/>
                                <w:color w:val="auto"/>
                                <w:sz w:val="20"/>
                                <w:szCs w:val="20"/>
                              </w:rPr>
                            </w:pPr>
                            <w:r w:rsidRPr="00075389">
                              <w:rPr>
                                <w:rFonts w:ascii="Arial" w:hAnsi="Arial" w:cs="Arial"/>
                                <w:b/>
                                <w:color w:val="auto"/>
                                <w:sz w:val="20"/>
                                <w:szCs w:val="20"/>
                              </w:rPr>
                              <w:t xml:space="preserve">Tabela </w:t>
                            </w:r>
                            <w:r w:rsidRPr="00075389">
                              <w:rPr>
                                <w:rFonts w:ascii="Arial" w:hAnsi="Arial" w:cs="Arial"/>
                                <w:b/>
                                <w:color w:val="auto"/>
                                <w:sz w:val="20"/>
                                <w:szCs w:val="20"/>
                              </w:rPr>
                              <w:fldChar w:fldCharType="begin"/>
                            </w:r>
                            <w:r w:rsidRPr="00075389">
                              <w:rPr>
                                <w:rFonts w:ascii="Arial" w:hAnsi="Arial" w:cs="Arial"/>
                                <w:b/>
                                <w:color w:val="auto"/>
                                <w:sz w:val="20"/>
                                <w:szCs w:val="20"/>
                              </w:rPr>
                              <w:instrText xml:space="preserve"> SEQ Tabela \* ARABIC </w:instrText>
                            </w:r>
                            <w:r w:rsidRPr="00075389">
                              <w:rPr>
                                <w:rFonts w:ascii="Arial" w:hAnsi="Arial" w:cs="Arial"/>
                                <w:b/>
                                <w:color w:val="auto"/>
                                <w:sz w:val="20"/>
                                <w:szCs w:val="20"/>
                              </w:rPr>
                              <w:fldChar w:fldCharType="separate"/>
                            </w:r>
                            <w:r>
                              <w:rPr>
                                <w:rFonts w:ascii="Arial" w:hAnsi="Arial" w:cs="Arial"/>
                                <w:b/>
                                <w:noProof/>
                                <w:color w:val="auto"/>
                                <w:sz w:val="20"/>
                                <w:szCs w:val="20"/>
                              </w:rPr>
                              <w:t>4</w:t>
                            </w:r>
                            <w:r w:rsidRPr="00075389">
                              <w:rPr>
                                <w:rFonts w:ascii="Arial" w:hAnsi="Arial" w:cs="Arial"/>
                                <w:b/>
                                <w:color w:val="auto"/>
                                <w:sz w:val="20"/>
                                <w:szCs w:val="20"/>
                              </w:rPr>
                              <w:fldChar w:fldCharType="end"/>
                            </w:r>
                            <w:r w:rsidRPr="00075389">
                              <w:rPr>
                                <w:rFonts w:ascii="Arial" w:hAnsi="Arial" w:cs="Arial"/>
                                <w:b/>
                                <w:color w:val="auto"/>
                                <w:sz w:val="20"/>
                                <w:szCs w:val="20"/>
                              </w:rPr>
                              <w:t xml:space="preserve"> - Definição de parâmetros para o atributo de ant-tracking e valores utilizados no processamento do atributo.</w:t>
                            </w:r>
                            <w:r>
                              <w:rPr>
                                <w:rFonts w:ascii="Arial" w:hAnsi="Arial" w:cs="Arial"/>
                                <w:b/>
                                <w:color w:val="auto"/>
                                <w:sz w:val="20"/>
                                <w:szCs w:val="20"/>
                              </w:rPr>
                              <w:t xml:space="preserve"> Os valores tomados para cada parâmetro seguem os valores sugeridos na literatura para reservatórios fraturados. Baseado em Schlumberger (2014).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01AEB49" id="_x0000_t202" coordsize="21600,21600" o:spt="202" path="m,l,21600r21600,l21600,xe">
                <v:stroke joinstyle="miter"/>
                <v:path gradientshapeok="t" o:connecttype="rect"/>
              </v:shapetype>
              <v:shape id="Text Box 9" o:spid="_x0000_s1026" type="#_x0000_t202" style="position:absolute;left:0;text-align:left;margin-left:-3.2pt;margin-top:37.5pt;width:454.2pt;height:83.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" stroked="f">
                <v:textbox inset="0,0,0,0">
                  <w:txbxContent>
                    <w:p w14:paraId="079F7807" w14:textId="29F7D47D" w:rsidR="00C64869" w:rsidRPr="00075389" w:rsidRDefault="00C64869" w:rsidP="00075389">
                      <w:pPr>
                        <w:pStyle w:val="Caption"/>
                        <w:jc w:val="center"/>
                        <w:rPr>
                          <w:rFonts w:ascii="Arial" w:hAnsi="Arial" w:cs="Arial"/>
                          <w:b/>
                          <w:noProof/>
                          <w:color w:val="auto"/>
                          <w:sz w:val="20"/>
                          <w:szCs w:val="20"/>
                        </w:rPr>
                      </w:pPr>
                      <w:r w:rsidRPr="00075389">
                        <w:rPr>
                          <w:rFonts w:ascii="Arial" w:hAnsi="Arial" w:cs="Arial"/>
                          <w:b/>
                          <w:color w:val="auto"/>
                          <w:sz w:val="20"/>
                          <w:szCs w:val="20"/>
                        </w:rPr>
                        <w:t xml:space="preserve">Tabela </w:t>
                      </w:r>
                      <w:r w:rsidRPr="00075389">
                        <w:rPr>
                          <w:rFonts w:ascii="Arial" w:hAnsi="Arial" w:cs="Arial"/>
                          <w:b/>
                          <w:color w:val="auto"/>
                          <w:sz w:val="20"/>
                          <w:szCs w:val="20"/>
                        </w:rPr>
                        <w:fldChar w:fldCharType="begin"/>
                      </w:r>
                      <w:r w:rsidRPr="00075389">
                        <w:rPr>
                          <w:rFonts w:ascii="Arial" w:hAnsi="Arial" w:cs="Arial"/>
                          <w:b/>
                          <w:color w:val="auto"/>
                          <w:sz w:val="20"/>
                          <w:szCs w:val="20"/>
                        </w:rPr>
                        <w:instrText xml:space="preserve"> SEQ Tabela \* ARABIC </w:instrText>
                      </w:r>
                      <w:r w:rsidRPr="00075389">
                        <w:rPr>
                          <w:rFonts w:ascii="Arial" w:hAnsi="Arial" w:cs="Arial"/>
                          <w:b/>
                          <w:color w:val="auto"/>
                          <w:sz w:val="20"/>
                          <w:szCs w:val="20"/>
                        </w:rPr>
                        <w:fldChar w:fldCharType="separate"/>
                      </w:r>
                      <w:r>
                        <w:rPr>
                          <w:rFonts w:ascii="Arial" w:hAnsi="Arial" w:cs="Arial"/>
                          <w:b/>
                          <w:noProof/>
                          <w:color w:val="auto"/>
                          <w:sz w:val="20"/>
                          <w:szCs w:val="20"/>
                        </w:rPr>
                        <w:t>4</w:t>
                      </w:r>
                      <w:r w:rsidRPr="00075389">
                        <w:rPr>
                          <w:rFonts w:ascii="Arial" w:hAnsi="Arial" w:cs="Arial"/>
                          <w:b/>
                          <w:color w:val="auto"/>
                          <w:sz w:val="20"/>
                          <w:szCs w:val="20"/>
                        </w:rPr>
                        <w:fldChar w:fldCharType="end"/>
                      </w:r>
                      <w:r w:rsidRPr="00075389">
                        <w:rPr>
                          <w:rFonts w:ascii="Arial" w:hAnsi="Arial" w:cs="Arial"/>
                          <w:b/>
                          <w:color w:val="auto"/>
                          <w:sz w:val="20"/>
                          <w:szCs w:val="20"/>
                        </w:rPr>
                        <w:t xml:space="preserve"> - Definição de parâmetros para o atributo de ant-tracking e valores utilizados no processamento do atributo.</w:t>
                      </w:r>
                      <w:r>
                        <w:rPr>
                          <w:rFonts w:ascii="Arial" w:hAnsi="Arial" w:cs="Arial"/>
                          <w:b/>
                          <w:color w:val="auto"/>
                          <w:sz w:val="20"/>
                          <w:szCs w:val="20"/>
                        </w:rPr>
                        <w:t xml:space="preserve"> Os valores tomados para cada parâmetro seguem os valores sugeridos na literatura para reservatórios fraturados. Baseado em Schlumberger (2014).</w:t>
                      </w:r>
                    </w:p>
                  </w:txbxContent>
                </v:textbox>
                <w10:wrap type="square"/>
              </v:shape>
            </w:pict>
          </mc:Fallback>
        </mc:AlternateContent>
      </w:r>
    </w:p>
    <w:p w14:paraId="2A8741CC" w14:textId="4D45B1F1" w:rsidR="00146FD0" w:rsidRDefault="00146FD0" w:rsidP="00BE6415">
      <w:pPr>
        <w:spacing w:line="360" w:lineRule="auto"/>
        <w:ind w:firstLine="708"/>
        <w:rPr>
          <w:rFonts w:ascii="Arial" w:hAnsi="Arial" w:cs="Arial"/>
          <w:sz w:val="24"/>
          <w:szCs w:val="24"/>
        </w:rPr>
      </w:pPr>
    </w:p>
    <w:p w14:paraId="5676FEAC" w14:textId="5CD55FE6" w:rsidR="00BE6415" w:rsidRPr="00453769" w:rsidRDefault="00BE6415" w:rsidP="007F5195">
      <w:pPr>
        <w:keepNext/>
        <w:spacing w:line="360" w:lineRule="auto"/>
        <w:jc w:val="center"/>
        <w:rPr>
          <w:rFonts w:ascii="Arial" w:hAnsi="Arial" w:cs="Arial"/>
          <w:b/>
          <w:sz w:val="20"/>
          <w:szCs w:val="20"/>
        </w:rPr>
      </w:pPr>
      <w:r>
        <w:rPr>
          <w:rFonts w:ascii="Arial" w:hAnsi="Arial" w:cs="Arial"/>
          <w:sz w:val="24"/>
          <w:szCs w:val="24"/>
        </w:rPr>
        <w:br/>
      </w:r>
    </w:p>
    <w:p w14:paraId="6F8797ED" w14:textId="77777777" w:rsidR="001E1B9A" w:rsidRDefault="001E1B9A" w:rsidP="009E2F73">
      <w:pPr>
        <w:spacing w:line="360" w:lineRule="auto"/>
        <w:ind w:firstLine="708"/>
        <w:rPr>
          <w:rFonts w:ascii="Arial" w:hAnsi="Arial" w:cs="Arial"/>
          <w:sz w:val="24"/>
          <w:szCs w:val="24"/>
        </w:rPr>
      </w:pPr>
    </w:p>
    <w:p w14:paraId="3A4AB5BD" w14:textId="0354DE1D" w:rsidR="009C53BD" w:rsidRDefault="009C53BD" w:rsidP="00680028">
      <w:pPr>
        <w:spacing w:line="360" w:lineRule="auto"/>
        <w:rPr>
          <w:rFonts w:ascii="Arial" w:hAnsi="Arial" w:cs="Arial"/>
          <w:sz w:val="24"/>
          <w:szCs w:val="24"/>
        </w:rPr>
      </w:pPr>
    </w:p>
    <w:p w14:paraId="2EED9F6F" w14:textId="03A76C5F" w:rsidR="00720AD1" w:rsidRDefault="00720AD1" w:rsidP="00720AD1">
      <w:pPr>
        <w:spacing w:line="360" w:lineRule="auto"/>
        <w:ind w:firstLine="708"/>
        <w:rPr>
          <w:rFonts w:ascii="Arial" w:hAnsi="Arial" w:cs="Arial"/>
          <w:sz w:val="24"/>
          <w:szCs w:val="24"/>
        </w:rPr>
      </w:pPr>
    </w:p>
    <w:p w14:paraId="48F5326E" w14:textId="77777777" w:rsidR="00567DC5" w:rsidRDefault="00567DC5" w:rsidP="00720AD1">
      <w:pPr>
        <w:spacing w:line="360" w:lineRule="auto"/>
        <w:ind w:firstLine="708"/>
        <w:rPr>
          <w:rFonts w:ascii="Arial" w:hAnsi="Arial" w:cs="Arial"/>
          <w:sz w:val="24"/>
          <w:szCs w:val="24"/>
        </w:rPr>
      </w:pPr>
    </w:p>
    <w:p w14:paraId="074309E8" w14:textId="32F46196" w:rsidR="006B3E67" w:rsidRDefault="006B3E67" w:rsidP="00720AD1">
      <w:pPr>
        <w:spacing w:line="360" w:lineRule="auto"/>
        <w:ind w:firstLine="708"/>
        <w:rPr>
          <w:rFonts w:ascii="Arial" w:hAnsi="Arial" w:cs="Arial"/>
          <w:sz w:val="24"/>
          <w:szCs w:val="24"/>
        </w:rPr>
      </w:pPr>
    </w:p>
    <w:p w14:paraId="635D846E" w14:textId="46138E83" w:rsidR="006B3E67" w:rsidRPr="00D36BA6" w:rsidRDefault="006B3E67" w:rsidP="006B3E67">
      <w:pPr>
        <w:pStyle w:val="ListParagraph"/>
        <w:numPr>
          <w:ilvl w:val="1"/>
          <w:numId w:val="4"/>
        </w:numPr>
        <w:spacing w:line="360" w:lineRule="auto"/>
        <w:rPr>
          <w:rFonts w:ascii="Arial" w:hAnsi="Arial" w:cs="Arial"/>
          <w:b/>
          <w:sz w:val="28"/>
          <w:szCs w:val="28"/>
        </w:rPr>
      </w:pPr>
      <w:r w:rsidRPr="00D36BA6">
        <w:rPr>
          <w:rFonts w:ascii="Arial" w:hAnsi="Arial" w:cs="Arial"/>
          <w:b/>
          <w:sz w:val="28"/>
          <w:szCs w:val="28"/>
        </w:rPr>
        <w:lastRenderedPageBreak/>
        <w:t>Estabelecimento d</w:t>
      </w:r>
      <w:r w:rsidR="00016AF6" w:rsidRPr="00D36BA6">
        <w:rPr>
          <w:rFonts w:ascii="Arial" w:hAnsi="Arial" w:cs="Arial"/>
          <w:b/>
          <w:sz w:val="28"/>
          <w:szCs w:val="28"/>
        </w:rPr>
        <w:t>o</w:t>
      </w:r>
      <w:r w:rsidRPr="00D36BA6">
        <w:rPr>
          <w:rFonts w:ascii="Arial" w:hAnsi="Arial" w:cs="Arial"/>
          <w:b/>
          <w:sz w:val="28"/>
          <w:szCs w:val="28"/>
        </w:rPr>
        <w:t xml:space="preserve"> </w:t>
      </w:r>
      <w:r w:rsidR="00016AF6" w:rsidRPr="00D36BA6">
        <w:rPr>
          <w:rFonts w:ascii="Arial" w:hAnsi="Arial" w:cs="Arial"/>
          <w:b/>
          <w:sz w:val="28"/>
          <w:szCs w:val="28"/>
        </w:rPr>
        <w:t>modelo estrutural</w:t>
      </w:r>
      <w:r w:rsidRPr="00D36BA6">
        <w:rPr>
          <w:rFonts w:ascii="Arial" w:hAnsi="Arial" w:cs="Arial"/>
          <w:b/>
          <w:sz w:val="28"/>
          <w:szCs w:val="28"/>
        </w:rPr>
        <w:t>.</w:t>
      </w:r>
    </w:p>
    <w:p w14:paraId="1802EA7B" w14:textId="7BC2978D" w:rsidR="00AB4A29" w:rsidRDefault="00E17CB6" w:rsidP="00B92E0F">
      <w:pPr>
        <w:spacing w:line="360" w:lineRule="auto"/>
        <w:ind w:firstLine="708"/>
        <w:jc w:val="both"/>
        <w:rPr>
          <w:rFonts w:ascii="Arial" w:hAnsi="Arial" w:cs="Arial"/>
          <w:sz w:val="24"/>
          <w:szCs w:val="24"/>
        </w:rPr>
      </w:pPr>
      <w:r>
        <w:rPr>
          <w:rFonts w:ascii="Arial" w:hAnsi="Arial" w:cs="Arial"/>
          <w:sz w:val="24"/>
          <w:szCs w:val="24"/>
        </w:rPr>
        <w:t xml:space="preserve">Uma vez que </w:t>
      </w:r>
      <w:r w:rsidR="00FD37B8">
        <w:rPr>
          <w:rFonts w:ascii="Arial" w:hAnsi="Arial" w:cs="Arial"/>
          <w:sz w:val="24"/>
          <w:szCs w:val="24"/>
        </w:rPr>
        <w:t xml:space="preserve">descontinuidades sejam individualizadas pelo processo de </w:t>
      </w:r>
      <w:proofErr w:type="spellStart"/>
      <w:r w:rsidR="00FD37B8" w:rsidRPr="006523F0">
        <w:rPr>
          <w:rFonts w:ascii="Arial" w:hAnsi="Arial" w:cs="Arial"/>
          <w:i/>
          <w:sz w:val="24"/>
          <w:szCs w:val="24"/>
        </w:rPr>
        <w:t>ant</w:t>
      </w:r>
      <w:proofErr w:type="spellEnd"/>
      <w:r w:rsidR="00FD37B8">
        <w:rPr>
          <w:rFonts w:ascii="Arial" w:hAnsi="Arial" w:cs="Arial"/>
          <w:sz w:val="24"/>
          <w:szCs w:val="24"/>
        </w:rPr>
        <w:t>-</w:t>
      </w:r>
      <w:r w:rsidR="00FD37B8" w:rsidRPr="006523F0">
        <w:rPr>
          <w:rFonts w:ascii="Arial" w:hAnsi="Arial" w:cs="Arial"/>
          <w:i/>
          <w:sz w:val="24"/>
          <w:szCs w:val="24"/>
        </w:rPr>
        <w:t>tracking</w:t>
      </w:r>
      <w:r w:rsidR="00FD37B8">
        <w:rPr>
          <w:rFonts w:ascii="Arial" w:hAnsi="Arial" w:cs="Arial"/>
          <w:sz w:val="24"/>
          <w:szCs w:val="24"/>
        </w:rPr>
        <w:t xml:space="preserve"> é possível integrar estas descontinuidades num modelo estrutural do reservatório.</w:t>
      </w:r>
      <w:r w:rsidR="00AB4A29">
        <w:rPr>
          <w:rFonts w:ascii="Arial" w:hAnsi="Arial" w:cs="Arial"/>
          <w:sz w:val="24"/>
          <w:szCs w:val="24"/>
        </w:rPr>
        <w:t xml:space="preserve"> </w:t>
      </w:r>
      <w:r w:rsidR="00FD37B8">
        <w:rPr>
          <w:rFonts w:ascii="Arial" w:hAnsi="Arial" w:cs="Arial"/>
          <w:sz w:val="24"/>
          <w:szCs w:val="24"/>
        </w:rPr>
        <w:t xml:space="preserve">A definição de um </w:t>
      </w:r>
      <w:r w:rsidR="00016AF6">
        <w:rPr>
          <w:rFonts w:ascii="Arial" w:hAnsi="Arial" w:cs="Arial"/>
          <w:sz w:val="24"/>
          <w:szCs w:val="24"/>
        </w:rPr>
        <w:t xml:space="preserve">modelo </w:t>
      </w:r>
      <w:r w:rsidR="00FD37B8">
        <w:rPr>
          <w:rFonts w:ascii="Arial" w:hAnsi="Arial" w:cs="Arial"/>
          <w:sz w:val="24"/>
          <w:szCs w:val="24"/>
        </w:rPr>
        <w:t>estrutural é o processo da combinação de dados de interpretação de estruturas e horizont</w:t>
      </w:r>
      <w:r w:rsidR="00AB4A29">
        <w:rPr>
          <w:rFonts w:ascii="Arial" w:hAnsi="Arial" w:cs="Arial"/>
          <w:sz w:val="24"/>
          <w:szCs w:val="24"/>
        </w:rPr>
        <w:t>es</w:t>
      </w:r>
      <w:r w:rsidR="00FD37B8">
        <w:rPr>
          <w:rFonts w:ascii="Arial" w:hAnsi="Arial" w:cs="Arial"/>
          <w:sz w:val="24"/>
          <w:szCs w:val="24"/>
        </w:rPr>
        <w:t xml:space="preserve"> para formar um modelo</w:t>
      </w:r>
      <w:r w:rsidR="00016AF6">
        <w:rPr>
          <w:rFonts w:ascii="Arial" w:hAnsi="Arial" w:cs="Arial"/>
          <w:sz w:val="24"/>
          <w:szCs w:val="24"/>
        </w:rPr>
        <w:t xml:space="preserve"> volumétrico entre as superfícies interpretadas</w:t>
      </w:r>
      <w:r w:rsidR="00753132">
        <w:rPr>
          <w:rFonts w:ascii="Arial" w:hAnsi="Arial" w:cs="Arial"/>
          <w:sz w:val="24"/>
          <w:szCs w:val="24"/>
        </w:rPr>
        <w:t xml:space="preserve"> (Figura </w:t>
      </w:r>
      <w:r w:rsidR="00352561">
        <w:rPr>
          <w:rFonts w:ascii="Arial" w:hAnsi="Arial" w:cs="Arial"/>
          <w:sz w:val="24"/>
          <w:szCs w:val="24"/>
        </w:rPr>
        <w:t>9</w:t>
      </w:r>
      <w:r w:rsidR="00753132">
        <w:rPr>
          <w:rFonts w:ascii="Arial" w:hAnsi="Arial" w:cs="Arial"/>
          <w:sz w:val="24"/>
          <w:szCs w:val="24"/>
        </w:rPr>
        <w:t>)</w:t>
      </w:r>
      <w:r w:rsidR="00AB4A29">
        <w:rPr>
          <w:rFonts w:ascii="Arial" w:hAnsi="Arial" w:cs="Arial"/>
          <w:sz w:val="24"/>
          <w:szCs w:val="24"/>
        </w:rPr>
        <w:t>.</w:t>
      </w:r>
    </w:p>
    <w:p w14:paraId="279E6143" w14:textId="77777777" w:rsidR="00B92E0F" w:rsidRDefault="00B92E0F" w:rsidP="00B92E0F">
      <w:pPr>
        <w:keepNext/>
        <w:spacing w:line="360" w:lineRule="auto"/>
        <w:ind w:firstLine="708"/>
        <w:jc w:val="center"/>
      </w:pPr>
      <w:r>
        <w:rPr>
          <w:rFonts w:ascii="Arial" w:hAnsi="Arial" w:cs="Arial"/>
          <w:noProof/>
          <w:sz w:val="24"/>
          <w:szCs w:val="24"/>
        </w:rPr>
        <w:drawing>
          <wp:inline distT="0" distB="0" distL="0" distR="0" wp14:anchorId="44819725" wp14:editId="2555CB81">
            <wp:extent cx="3486150" cy="25550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png"/>
                    <pic:cNvPicPr/>
                  </pic:nvPicPr>
                  <pic:blipFill>
                    <a:blip r:embed="rId18">
                      <a:extLst>
                        <a:ext uri="{28A0092B-C50C-407E-A947-70E740481C1C}">
                          <a14:useLocalDpi xmlns:a14="http://schemas.microsoft.com/office/drawing/2010/main" val="0"/>
                        </a:ext>
                      </a:extLst>
                    </a:blip>
                    <a:stretch>
                      <a:fillRect/>
                    </a:stretch>
                  </pic:blipFill>
                  <pic:spPr>
                    <a:xfrm>
                      <a:off x="0" y="0"/>
                      <a:ext cx="3538590" cy="2593474"/>
                    </a:xfrm>
                    <a:prstGeom prst="rect">
                      <a:avLst/>
                    </a:prstGeom>
                  </pic:spPr>
                </pic:pic>
              </a:graphicData>
            </a:graphic>
          </wp:inline>
        </w:drawing>
      </w:r>
    </w:p>
    <w:p w14:paraId="135F2EB3" w14:textId="54873385" w:rsidR="00B92E0F" w:rsidRDefault="00B92E0F" w:rsidP="00B92E0F">
      <w:pPr>
        <w:pStyle w:val="Caption"/>
        <w:jc w:val="center"/>
        <w:rPr>
          <w:rFonts w:ascii="Arial" w:hAnsi="Arial" w:cs="Arial"/>
          <w:b/>
          <w:color w:val="000000" w:themeColor="text1"/>
          <w:sz w:val="20"/>
          <w:szCs w:val="20"/>
        </w:rPr>
      </w:pPr>
      <w:r w:rsidRPr="00B92E0F">
        <w:rPr>
          <w:rFonts w:ascii="Arial" w:hAnsi="Arial" w:cs="Arial"/>
          <w:b/>
          <w:color w:val="000000" w:themeColor="text1"/>
          <w:sz w:val="20"/>
          <w:szCs w:val="20"/>
        </w:rPr>
        <w:t xml:space="preserve">Figura </w:t>
      </w:r>
      <w:r w:rsidRPr="00B92E0F">
        <w:rPr>
          <w:rFonts w:ascii="Arial" w:hAnsi="Arial" w:cs="Arial"/>
          <w:b/>
          <w:color w:val="000000" w:themeColor="text1"/>
          <w:sz w:val="20"/>
          <w:szCs w:val="20"/>
        </w:rPr>
        <w:fldChar w:fldCharType="begin"/>
      </w:r>
      <w:r w:rsidRPr="00B92E0F">
        <w:rPr>
          <w:rFonts w:ascii="Arial" w:hAnsi="Arial" w:cs="Arial"/>
          <w:b/>
          <w:color w:val="000000" w:themeColor="text1"/>
          <w:sz w:val="20"/>
          <w:szCs w:val="20"/>
        </w:rPr>
        <w:instrText xml:space="preserve"> SEQ Figura \* ARABIC </w:instrText>
      </w:r>
      <w:r w:rsidRPr="00B92E0F">
        <w:rPr>
          <w:rFonts w:ascii="Arial" w:hAnsi="Arial" w:cs="Arial"/>
          <w:b/>
          <w:color w:val="000000" w:themeColor="text1"/>
          <w:sz w:val="20"/>
          <w:szCs w:val="20"/>
        </w:rPr>
        <w:fldChar w:fldCharType="separate"/>
      </w:r>
      <w:r w:rsidR="004C3F5D">
        <w:rPr>
          <w:rFonts w:ascii="Arial" w:hAnsi="Arial" w:cs="Arial"/>
          <w:b/>
          <w:noProof/>
          <w:color w:val="000000" w:themeColor="text1"/>
          <w:sz w:val="20"/>
          <w:szCs w:val="20"/>
        </w:rPr>
        <w:t>9</w:t>
      </w:r>
      <w:r w:rsidRPr="00B92E0F">
        <w:rPr>
          <w:rFonts w:ascii="Arial" w:hAnsi="Arial" w:cs="Arial"/>
          <w:b/>
          <w:color w:val="000000" w:themeColor="text1"/>
          <w:sz w:val="20"/>
          <w:szCs w:val="20"/>
        </w:rPr>
        <w:fldChar w:fldCharType="end"/>
      </w:r>
      <w:r w:rsidRPr="00B92E0F">
        <w:rPr>
          <w:rFonts w:ascii="Arial" w:hAnsi="Arial" w:cs="Arial"/>
          <w:b/>
          <w:color w:val="000000" w:themeColor="text1"/>
          <w:sz w:val="20"/>
          <w:szCs w:val="20"/>
        </w:rPr>
        <w:t xml:space="preserve"> - Exemplo de fluxo de trabalho para modelamento estrutural.</w:t>
      </w:r>
      <w:r>
        <w:rPr>
          <w:rFonts w:ascii="Arial" w:hAnsi="Arial" w:cs="Arial"/>
          <w:b/>
          <w:color w:val="000000" w:themeColor="text1"/>
          <w:sz w:val="20"/>
          <w:szCs w:val="20"/>
        </w:rPr>
        <w:t xml:space="preserve"> Os dados de interpretações de estruturas e horizontes são inicialmente carregados (a) para então horizontes serem modificados de acordo com sua relação com estruturas que os interceptam (b) e finalmente é gerado um modelo volumétrico </w:t>
      </w:r>
      <w:r w:rsidR="006815DF">
        <w:rPr>
          <w:rFonts w:ascii="Arial" w:hAnsi="Arial" w:cs="Arial"/>
          <w:b/>
          <w:color w:val="000000" w:themeColor="text1"/>
          <w:sz w:val="20"/>
          <w:szCs w:val="20"/>
        </w:rPr>
        <w:t xml:space="preserve">de zonas </w:t>
      </w:r>
      <w:r>
        <w:rPr>
          <w:rFonts w:ascii="Arial" w:hAnsi="Arial" w:cs="Arial"/>
          <w:b/>
          <w:color w:val="000000" w:themeColor="text1"/>
          <w:sz w:val="20"/>
          <w:szCs w:val="20"/>
        </w:rPr>
        <w:t>com base nas superfícies modeladas (c).</w:t>
      </w:r>
      <w:r w:rsidR="0003252D">
        <w:rPr>
          <w:rFonts w:ascii="Arial" w:hAnsi="Arial" w:cs="Arial"/>
          <w:b/>
          <w:color w:val="000000" w:themeColor="text1"/>
          <w:sz w:val="20"/>
          <w:szCs w:val="20"/>
        </w:rPr>
        <w:t xml:space="preserve"> </w:t>
      </w:r>
      <w:r w:rsidR="00DF58A1">
        <w:rPr>
          <w:rFonts w:ascii="Arial" w:hAnsi="Arial" w:cs="Arial"/>
          <w:b/>
          <w:color w:val="000000" w:themeColor="text1"/>
          <w:sz w:val="20"/>
          <w:szCs w:val="20"/>
        </w:rPr>
        <w:t>Alterado de Schlumberger (2016).</w:t>
      </w:r>
    </w:p>
    <w:p w14:paraId="78A950D7" w14:textId="77777777" w:rsidR="000223BA" w:rsidRPr="000223BA" w:rsidRDefault="000223BA" w:rsidP="000223BA"/>
    <w:p w14:paraId="7311CE90" w14:textId="3D1F78AE" w:rsidR="00AB4A29" w:rsidRDefault="00AB4A29" w:rsidP="00B92E0F">
      <w:pPr>
        <w:spacing w:line="360" w:lineRule="auto"/>
        <w:ind w:firstLine="708"/>
        <w:jc w:val="both"/>
        <w:rPr>
          <w:rFonts w:ascii="Arial" w:hAnsi="Arial" w:cs="Arial"/>
          <w:sz w:val="24"/>
          <w:szCs w:val="24"/>
        </w:rPr>
      </w:pPr>
      <w:r>
        <w:rPr>
          <w:rFonts w:ascii="Arial" w:hAnsi="Arial" w:cs="Arial"/>
          <w:sz w:val="24"/>
          <w:szCs w:val="24"/>
        </w:rPr>
        <w:t>A primeira etapa no estabelecimento de um</w:t>
      </w:r>
      <w:r w:rsidR="00016AF6">
        <w:rPr>
          <w:rFonts w:ascii="Arial" w:hAnsi="Arial" w:cs="Arial"/>
          <w:sz w:val="24"/>
          <w:szCs w:val="24"/>
        </w:rPr>
        <w:t xml:space="preserve"> modelo</w:t>
      </w:r>
      <w:r>
        <w:rPr>
          <w:rFonts w:ascii="Arial" w:hAnsi="Arial" w:cs="Arial"/>
          <w:sz w:val="24"/>
          <w:szCs w:val="24"/>
        </w:rPr>
        <w:t xml:space="preserve"> estrutural é a definição da geometria do </w:t>
      </w:r>
      <w:r w:rsidRPr="006523F0">
        <w:rPr>
          <w:rFonts w:ascii="Arial" w:hAnsi="Arial" w:cs="Arial"/>
          <w:i/>
          <w:sz w:val="24"/>
          <w:szCs w:val="24"/>
        </w:rPr>
        <w:t>grid</w:t>
      </w:r>
      <w:r>
        <w:rPr>
          <w:rFonts w:ascii="Arial" w:hAnsi="Arial" w:cs="Arial"/>
          <w:sz w:val="24"/>
          <w:szCs w:val="24"/>
        </w:rPr>
        <w:t xml:space="preserve"> onde o modelo será gerado, em seguida estabelece-se relações entre as estruturas interpretadas em suas intersecções e finalmente definem-se as relações entre estruturas e horizontes em suas interseções.</w:t>
      </w:r>
    </w:p>
    <w:p w14:paraId="52E2AF45" w14:textId="7BD9511C" w:rsidR="00943772" w:rsidRDefault="00AB4A29" w:rsidP="00B92E0F">
      <w:pPr>
        <w:spacing w:line="360" w:lineRule="auto"/>
        <w:ind w:firstLine="708"/>
        <w:jc w:val="both"/>
        <w:rPr>
          <w:rFonts w:ascii="Arial" w:hAnsi="Arial" w:cs="Arial"/>
          <w:sz w:val="24"/>
          <w:szCs w:val="24"/>
        </w:rPr>
      </w:pPr>
      <w:r>
        <w:rPr>
          <w:rFonts w:ascii="Arial" w:hAnsi="Arial" w:cs="Arial"/>
          <w:sz w:val="24"/>
          <w:szCs w:val="24"/>
        </w:rPr>
        <w:t xml:space="preserve">Neste estudo, o modelo estrutural gerado utiliza </w:t>
      </w:r>
      <w:r w:rsidR="00C913B7">
        <w:rPr>
          <w:rFonts w:ascii="Arial" w:hAnsi="Arial" w:cs="Arial"/>
          <w:sz w:val="24"/>
          <w:szCs w:val="24"/>
        </w:rPr>
        <w:t>de</w:t>
      </w:r>
      <w:r>
        <w:rPr>
          <w:rFonts w:ascii="Arial" w:hAnsi="Arial" w:cs="Arial"/>
          <w:sz w:val="24"/>
          <w:szCs w:val="24"/>
        </w:rPr>
        <w:t xml:space="preserve"> </w:t>
      </w:r>
      <w:r w:rsidRPr="00C64DFF">
        <w:rPr>
          <w:rFonts w:ascii="Arial" w:hAnsi="Arial" w:cs="Arial"/>
          <w:i/>
          <w:sz w:val="24"/>
          <w:szCs w:val="24"/>
        </w:rPr>
        <w:t>grid</w:t>
      </w:r>
      <w:r w:rsidR="00C913B7" w:rsidRPr="00C64DFF">
        <w:rPr>
          <w:rFonts w:ascii="Arial" w:hAnsi="Arial" w:cs="Arial"/>
          <w:i/>
          <w:sz w:val="24"/>
          <w:szCs w:val="24"/>
        </w:rPr>
        <w:t>s</w:t>
      </w:r>
      <w:r>
        <w:rPr>
          <w:rFonts w:ascii="Arial" w:hAnsi="Arial" w:cs="Arial"/>
          <w:sz w:val="24"/>
          <w:szCs w:val="24"/>
        </w:rPr>
        <w:t xml:space="preserve"> de mesma geometria do volume </w:t>
      </w:r>
      <w:r w:rsidR="006523F0">
        <w:rPr>
          <w:rFonts w:ascii="Arial" w:hAnsi="Arial" w:cs="Arial"/>
          <w:sz w:val="24"/>
          <w:szCs w:val="24"/>
        </w:rPr>
        <w:t xml:space="preserve">sísmico, cobrindo a área total com disponibilidade de dados de sísmica e, consequentemente, de </w:t>
      </w:r>
      <w:proofErr w:type="spellStart"/>
      <w:r w:rsidR="006523F0" w:rsidRPr="006523F0">
        <w:rPr>
          <w:rFonts w:ascii="Arial" w:hAnsi="Arial" w:cs="Arial"/>
          <w:i/>
          <w:sz w:val="24"/>
          <w:szCs w:val="24"/>
        </w:rPr>
        <w:t>ant</w:t>
      </w:r>
      <w:proofErr w:type="spellEnd"/>
      <w:r w:rsidR="006523F0">
        <w:rPr>
          <w:rFonts w:ascii="Arial" w:hAnsi="Arial" w:cs="Arial"/>
          <w:sz w:val="24"/>
          <w:szCs w:val="24"/>
        </w:rPr>
        <w:t>-</w:t>
      </w:r>
      <w:r w:rsidR="006523F0" w:rsidRPr="006523F0">
        <w:rPr>
          <w:rFonts w:ascii="Arial" w:hAnsi="Arial" w:cs="Arial"/>
          <w:i/>
          <w:sz w:val="24"/>
          <w:szCs w:val="24"/>
        </w:rPr>
        <w:t>tracking</w:t>
      </w:r>
      <w:r w:rsidR="006523F0">
        <w:rPr>
          <w:rFonts w:ascii="Arial" w:hAnsi="Arial" w:cs="Arial"/>
          <w:sz w:val="24"/>
          <w:szCs w:val="24"/>
        </w:rPr>
        <w:t xml:space="preserve">. </w:t>
      </w:r>
      <w:r w:rsidR="00C913B7">
        <w:rPr>
          <w:rFonts w:ascii="Arial" w:hAnsi="Arial" w:cs="Arial"/>
          <w:sz w:val="24"/>
          <w:szCs w:val="24"/>
        </w:rPr>
        <w:t xml:space="preserve">O grid utilizado para o modelamento de estruturas utiliza células </w:t>
      </w:r>
      <w:r w:rsidR="00BE3649">
        <w:rPr>
          <w:rFonts w:ascii="Arial" w:hAnsi="Arial" w:cs="Arial"/>
          <w:sz w:val="24"/>
          <w:szCs w:val="24"/>
        </w:rPr>
        <w:t>cúbicas de</w:t>
      </w:r>
      <w:r w:rsidR="00C913B7">
        <w:rPr>
          <w:rFonts w:ascii="Arial" w:hAnsi="Arial" w:cs="Arial"/>
          <w:sz w:val="24"/>
          <w:szCs w:val="24"/>
        </w:rPr>
        <w:t xml:space="preserve"> 100m</w:t>
      </w:r>
      <w:r w:rsidR="00BE3649">
        <w:rPr>
          <w:rFonts w:ascii="Arial" w:hAnsi="Arial" w:cs="Arial"/>
          <w:sz w:val="24"/>
          <w:szCs w:val="24"/>
        </w:rPr>
        <w:t xml:space="preserve"> de lado, totalizando pouco menos de 40 mil células</w:t>
      </w:r>
      <w:r w:rsidR="00B5588D">
        <w:rPr>
          <w:rFonts w:ascii="Arial" w:hAnsi="Arial" w:cs="Arial"/>
          <w:sz w:val="24"/>
          <w:szCs w:val="24"/>
        </w:rPr>
        <w:t xml:space="preserve">. Enquanto o </w:t>
      </w:r>
      <w:r w:rsidR="00B5588D" w:rsidRPr="00C64DFF">
        <w:rPr>
          <w:rFonts w:ascii="Arial" w:hAnsi="Arial" w:cs="Arial"/>
          <w:i/>
          <w:sz w:val="24"/>
          <w:szCs w:val="24"/>
        </w:rPr>
        <w:t>grid</w:t>
      </w:r>
      <w:r w:rsidR="00B5588D">
        <w:rPr>
          <w:rFonts w:ascii="Arial" w:hAnsi="Arial" w:cs="Arial"/>
          <w:sz w:val="24"/>
          <w:szCs w:val="24"/>
        </w:rPr>
        <w:t xml:space="preserve"> utilizado </w:t>
      </w:r>
      <w:r w:rsidR="00943772">
        <w:rPr>
          <w:rFonts w:ascii="Arial" w:hAnsi="Arial" w:cs="Arial"/>
          <w:sz w:val="24"/>
          <w:szCs w:val="24"/>
        </w:rPr>
        <w:t>para modelar os horizontes é composto por célu</w:t>
      </w:r>
      <w:r w:rsidR="00BE3649">
        <w:rPr>
          <w:rFonts w:ascii="Arial" w:hAnsi="Arial" w:cs="Arial"/>
          <w:sz w:val="24"/>
          <w:szCs w:val="24"/>
        </w:rPr>
        <w:t xml:space="preserve">las bidimensionais paralelas ao horizonte de 25m de comprimento na direção dos </w:t>
      </w:r>
      <w:proofErr w:type="spellStart"/>
      <w:r w:rsidR="00BE3649" w:rsidRPr="00BE3649">
        <w:rPr>
          <w:rFonts w:ascii="Arial" w:hAnsi="Arial" w:cs="Arial"/>
          <w:i/>
          <w:sz w:val="24"/>
          <w:szCs w:val="24"/>
        </w:rPr>
        <w:t>inlines</w:t>
      </w:r>
      <w:proofErr w:type="spellEnd"/>
      <w:r w:rsidR="00BE3649">
        <w:rPr>
          <w:rFonts w:ascii="Arial" w:hAnsi="Arial" w:cs="Arial"/>
          <w:sz w:val="24"/>
          <w:szCs w:val="24"/>
        </w:rPr>
        <w:t xml:space="preserve"> e 50m na direção dos </w:t>
      </w:r>
      <w:proofErr w:type="spellStart"/>
      <w:r w:rsidR="00BE3649" w:rsidRPr="00BE3649">
        <w:rPr>
          <w:rFonts w:ascii="Arial" w:hAnsi="Arial" w:cs="Arial"/>
          <w:i/>
          <w:sz w:val="24"/>
          <w:szCs w:val="24"/>
        </w:rPr>
        <w:t>crosslines</w:t>
      </w:r>
      <w:proofErr w:type="spellEnd"/>
      <w:r w:rsidR="00BE3649">
        <w:rPr>
          <w:rFonts w:ascii="Arial" w:hAnsi="Arial" w:cs="Arial"/>
          <w:i/>
          <w:sz w:val="24"/>
          <w:szCs w:val="24"/>
        </w:rPr>
        <w:t xml:space="preserve">, </w:t>
      </w:r>
      <w:r w:rsidR="00BE3649" w:rsidRPr="00C64DFF">
        <w:rPr>
          <w:rFonts w:ascii="Arial" w:hAnsi="Arial" w:cs="Arial"/>
          <w:sz w:val="24"/>
          <w:szCs w:val="24"/>
        </w:rPr>
        <w:t>totalizando pouco mais de 22 mil células por horizonte</w:t>
      </w:r>
      <w:r w:rsidR="00943772" w:rsidRPr="00C64DFF">
        <w:rPr>
          <w:rFonts w:ascii="Arial" w:hAnsi="Arial" w:cs="Arial"/>
          <w:sz w:val="24"/>
          <w:szCs w:val="24"/>
        </w:rPr>
        <w:t>.</w:t>
      </w:r>
    </w:p>
    <w:p w14:paraId="69B3E4F7" w14:textId="4DAC91FE" w:rsidR="00AB4A29" w:rsidRDefault="00943772" w:rsidP="00B92E0F">
      <w:pPr>
        <w:spacing w:line="360" w:lineRule="auto"/>
        <w:ind w:firstLine="708"/>
        <w:jc w:val="both"/>
        <w:rPr>
          <w:rFonts w:ascii="Arial" w:hAnsi="Arial" w:cs="Arial"/>
          <w:sz w:val="24"/>
          <w:szCs w:val="24"/>
        </w:rPr>
      </w:pPr>
      <w:r>
        <w:rPr>
          <w:rFonts w:ascii="Arial" w:hAnsi="Arial" w:cs="Arial"/>
          <w:sz w:val="24"/>
          <w:szCs w:val="24"/>
        </w:rPr>
        <w:lastRenderedPageBreak/>
        <w:t>A etapa de relações entre interseções estrutura-estrutura define-se pela classificação para cada intersecção de qual estrutura encontra-se truncada por qual. Ao mesmo tempo, a etapa de relações entre interseções estrutura-horizonte define-se pel</w:t>
      </w:r>
      <w:r w:rsidR="00753132">
        <w:rPr>
          <w:rFonts w:ascii="Arial" w:hAnsi="Arial" w:cs="Arial"/>
          <w:sz w:val="24"/>
          <w:szCs w:val="24"/>
        </w:rPr>
        <w:t>o estabelecimento de direções de movimentação em cada lado da estrutura.</w:t>
      </w:r>
    </w:p>
    <w:p w14:paraId="4D55BD02" w14:textId="2A91FCAF" w:rsidR="000223BA" w:rsidRDefault="00753132" w:rsidP="000223BA">
      <w:pPr>
        <w:spacing w:line="360" w:lineRule="auto"/>
        <w:ind w:firstLine="708"/>
        <w:jc w:val="both"/>
        <w:rPr>
          <w:rFonts w:ascii="Arial" w:hAnsi="Arial" w:cs="Arial"/>
          <w:sz w:val="24"/>
          <w:szCs w:val="24"/>
        </w:rPr>
      </w:pPr>
      <w:r>
        <w:rPr>
          <w:rFonts w:ascii="Arial" w:hAnsi="Arial" w:cs="Arial"/>
          <w:sz w:val="24"/>
          <w:szCs w:val="24"/>
        </w:rPr>
        <w:t xml:space="preserve">Uma vez que o modelo inclui 411 estruturas diferentes, o processamento de relações em interseções é feito de maneira automática. Para as interseções estrutura-estrutura a estrutura de maior área superficial é considerada como a dominante, com a estrutura de menor área sendo truncada. Justifica-se este processo pelo fato de estruturas de maior área serem associadas a maiores valores de </w:t>
      </w:r>
      <w:proofErr w:type="spellStart"/>
      <w:r w:rsidRPr="00753132">
        <w:rPr>
          <w:rFonts w:ascii="Arial" w:hAnsi="Arial" w:cs="Arial"/>
          <w:i/>
          <w:sz w:val="24"/>
          <w:szCs w:val="24"/>
        </w:rPr>
        <w:t>ant</w:t>
      </w:r>
      <w:proofErr w:type="spellEnd"/>
      <w:r>
        <w:rPr>
          <w:rFonts w:ascii="Arial" w:hAnsi="Arial" w:cs="Arial"/>
          <w:sz w:val="24"/>
          <w:szCs w:val="24"/>
        </w:rPr>
        <w:t>-</w:t>
      </w:r>
      <w:r w:rsidRPr="00753132">
        <w:rPr>
          <w:rFonts w:ascii="Arial" w:hAnsi="Arial" w:cs="Arial"/>
          <w:i/>
          <w:sz w:val="24"/>
          <w:szCs w:val="24"/>
        </w:rPr>
        <w:t>tracking</w:t>
      </w:r>
      <w:r>
        <w:rPr>
          <w:rFonts w:ascii="Arial" w:hAnsi="Arial" w:cs="Arial"/>
          <w:sz w:val="24"/>
          <w:szCs w:val="24"/>
        </w:rPr>
        <w:t xml:space="preserve">, </w:t>
      </w:r>
      <w:r w:rsidR="00567DC5">
        <w:rPr>
          <w:rFonts w:ascii="Arial" w:hAnsi="Arial" w:cs="Arial"/>
          <w:sz w:val="24"/>
          <w:szCs w:val="24"/>
        </w:rPr>
        <w:t>refletindo assim em uma região provavelmente associada a maiores níveis de fraturamento</w:t>
      </w:r>
      <w:r>
        <w:rPr>
          <w:rFonts w:ascii="Arial" w:hAnsi="Arial" w:cs="Arial"/>
          <w:sz w:val="24"/>
          <w:szCs w:val="24"/>
        </w:rPr>
        <w:t>. Para as interseções estrutura-horizonte, os horizontes são modificados pelas estruturas de acordo com as propriedades de mergulho e direção de movimentação obtidas na extração automática de descontinuidades</w:t>
      </w:r>
      <w:r w:rsidR="00B92E0F">
        <w:rPr>
          <w:rFonts w:ascii="Arial" w:hAnsi="Arial" w:cs="Arial"/>
          <w:sz w:val="24"/>
          <w:szCs w:val="24"/>
        </w:rPr>
        <w:t xml:space="preserve"> (Figura </w:t>
      </w:r>
      <w:r w:rsidR="00352561">
        <w:rPr>
          <w:rFonts w:ascii="Arial" w:hAnsi="Arial" w:cs="Arial"/>
          <w:sz w:val="24"/>
          <w:szCs w:val="24"/>
        </w:rPr>
        <w:t>10</w:t>
      </w:r>
      <w:r w:rsidR="00B92E0F">
        <w:rPr>
          <w:rFonts w:ascii="Arial" w:hAnsi="Arial" w:cs="Arial"/>
          <w:sz w:val="24"/>
          <w:szCs w:val="24"/>
        </w:rPr>
        <w:t>)</w:t>
      </w:r>
      <w:r>
        <w:rPr>
          <w:rFonts w:ascii="Arial" w:hAnsi="Arial" w:cs="Arial"/>
          <w:sz w:val="24"/>
          <w:szCs w:val="24"/>
        </w:rPr>
        <w:t>.</w:t>
      </w:r>
      <w:r w:rsidR="00B92E0F">
        <w:rPr>
          <w:rFonts w:ascii="Arial" w:hAnsi="Arial" w:cs="Arial"/>
          <w:sz w:val="24"/>
          <w:szCs w:val="24"/>
        </w:rPr>
        <w:t xml:space="preserve"> Com </w:t>
      </w:r>
      <w:r w:rsidR="000223BA">
        <w:rPr>
          <w:rFonts w:ascii="Arial" w:hAnsi="Arial" w:cs="Arial"/>
          <w:sz w:val="24"/>
          <w:szCs w:val="24"/>
        </w:rPr>
        <w:t>as superfícies modeladas,</w:t>
      </w:r>
      <w:r w:rsidR="00517016">
        <w:rPr>
          <w:rFonts w:ascii="Arial" w:hAnsi="Arial" w:cs="Arial"/>
          <w:sz w:val="24"/>
          <w:szCs w:val="24"/>
        </w:rPr>
        <w:t xml:space="preserve"> tem-se definidas as delimitações do modelo, sendo </w:t>
      </w:r>
      <w:r w:rsidR="000223BA">
        <w:rPr>
          <w:rFonts w:ascii="Arial" w:hAnsi="Arial" w:cs="Arial"/>
          <w:sz w:val="24"/>
          <w:szCs w:val="24"/>
        </w:rPr>
        <w:t>possível gerar um modelo de zonas para a área estudada</w:t>
      </w:r>
      <w:r w:rsidR="00517016">
        <w:rPr>
          <w:rFonts w:ascii="Arial" w:hAnsi="Arial" w:cs="Arial"/>
          <w:sz w:val="24"/>
          <w:szCs w:val="24"/>
        </w:rPr>
        <w:t xml:space="preserve"> e a definição de volumes de rocha em cada zona.</w:t>
      </w:r>
      <w:r w:rsidR="00BE3649">
        <w:rPr>
          <w:rFonts w:ascii="Arial" w:hAnsi="Arial" w:cs="Arial"/>
          <w:sz w:val="24"/>
          <w:szCs w:val="24"/>
        </w:rPr>
        <w:t xml:space="preserve"> </w:t>
      </w:r>
      <w:r w:rsidR="00517016">
        <w:rPr>
          <w:rFonts w:ascii="Arial" w:hAnsi="Arial" w:cs="Arial"/>
          <w:sz w:val="24"/>
          <w:szCs w:val="24"/>
        </w:rPr>
        <w:t>A</w:t>
      </w:r>
      <w:r w:rsidR="00BE3649">
        <w:rPr>
          <w:rFonts w:ascii="Arial" w:hAnsi="Arial" w:cs="Arial"/>
          <w:sz w:val="24"/>
          <w:szCs w:val="24"/>
        </w:rPr>
        <w:t xml:space="preserve"> resolução inicial do modelo volumétrico é a mesma do </w:t>
      </w:r>
      <w:r w:rsidR="00BE3649" w:rsidRPr="00C64DFF">
        <w:rPr>
          <w:rFonts w:ascii="Arial" w:hAnsi="Arial" w:cs="Arial"/>
          <w:i/>
          <w:sz w:val="24"/>
          <w:szCs w:val="24"/>
        </w:rPr>
        <w:t>grid</w:t>
      </w:r>
      <w:r w:rsidR="00BE3649">
        <w:rPr>
          <w:rFonts w:ascii="Arial" w:hAnsi="Arial" w:cs="Arial"/>
          <w:sz w:val="24"/>
          <w:szCs w:val="24"/>
        </w:rPr>
        <w:t xml:space="preserve"> de estruturas, sendo refinado posteriormente para o modelamento de propriedades ao longo das zonas</w:t>
      </w:r>
      <w:r w:rsidR="000223BA">
        <w:rPr>
          <w:rFonts w:ascii="Arial" w:hAnsi="Arial" w:cs="Arial"/>
          <w:sz w:val="24"/>
          <w:szCs w:val="24"/>
        </w:rPr>
        <w:t>.</w:t>
      </w:r>
    </w:p>
    <w:p w14:paraId="5DCFC308" w14:textId="77777777" w:rsidR="000223BA" w:rsidRDefault="000223BA" w:rsidP="00BE3649">
      <w:pPr>
        <w:pStyle w:val="Caption"/>
        <w:keepNext/>
        <w:jc w:val="center"/>
      </w:pPr>
      <w:r>
        <w:rPr>
          <w:rFonts w:ascii="Arial" w:hAnsi="Arial" w:cs="Arial"/>
          <w:noProof/>
          <w:sz w:val="24"/>
          <w:szCs w:val="24"/>
        </w:rPr>
        <w:drawing>
          <wp:inline distT="0" distB="0" distL="0" distR="0" wp14:anchorId="455849F3" wp14:editId="12AB8C5D">
            <wp:extent cx="5635795" cy="326707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png"/>
                    <pic:cNvPicPr/>
                  </pic:nvPicPr>
                  <pic:blipFill>
                    <a:blip r:embed="rId19">
                      <a:extLst>
                        <a:ext uri="{28A0092B-C50C-407E-A947-70E740481C1C}">
                          <a14:useLocalDpi xmlns:a14="http://schemas.microsoft.com/office/drawing/2010/main" val="0"/>
                        </a:ext>
                      </a:extLst>
                    </a:blip>
                    <a:stretch>
                      <a:fillRect/>
                    </a:stretch>
                  </pic:blipFill>
                  <pic:spPr>
                    <a:xfrm>
                      <a:off x="0" y="0"/>
                      <a:ext cx="5735084" cy="3324633"/>
                    </a:xfrm>
                    <a:prstGeom prst="rect">
                      <a:avLst/>
                    </a:prstGeom>
                  </pic:spPr>
                </pic:pic>
              </a:graphicData>
            </a:graphic>
          </wp:inline>
        </w:drawing>
      </w:r>
    </w:p>
    <w:p w14:paraId="1EC74596" w14:textId="1A175E26" w:rsidR="000223BA" w:rsidRDefault="000223BA" w:rsidP="000223BA">
      <w:pPr>
        <w:pStyle w:val="Caption"/>
        <w:jc w:val="center"/>
        <w:rPr>
          <w:rFonts w:ascii="Arial" w:hAnsi="Arial" w:cs="Arial"/>
          <w:b/>
          <w:color w:val="000000" w:themeColor="text1"/>
          <w:sz w:val="20"/>
          <w:szCs w:val="20"/>
        </w:rPr>
      </w:pPr>
      <w:r w:rsidRPr="000223BA">
        <w:rPr>
          <w:rFonts w:ascii="Arial" w:hAnsi="Arial" w:cs="Arial"/>
          <w:b/>
          <w:color w:val="000000" w:themeColor="text1"/>
          <w:sz w:val="20"/>
          <w:szCs w:val="20"/>
        </w:rPr>
        <w:t xml:space="preserve">Figura </w:t>
      </w:r>
      <w:r w:rsidRPr="000223BA">
        <w:rPr>
          <w:rFonts w:ascii="Arial" w:hAnsi="Arial" w:cs="Arial"/>
          <w:b/>
          <w:color w:val="000000" w:themeColor="text1"/>
          <w:sz w:val="20"/>
          <w:szCs w:val="20"/>
        </w:rPr>
        <w:fldChar w:fldCharType="begin"/>
      </w:r>
      <w:r w:rsidRPr="000223BA">
        <w:rPr>
          <w:rFonts w:ascii="Arial" w:hAnsi="Arial" w:cs="Arial"/>
          <w:b/>
          <w:color w:val="000000" w:themeColor="text1"/>
          <w:sz w:val="20"/>
          <w:szCs w:val="20"/>
        </w:rPr>
        <w:instrText xml:space="preserve"> SEQ Figura \* ARABIC </w:instrText>
      </w:r>
      <w:r w:rsidRPr="000223BA">
        <w:rPr>
          <w:rFonts w:ascii="Arial" w:hAnsi="Arial" w:cs="Arial"/>
          <w:b/>
          <w:color w:val="000000" w:themeColor="text1"/>
          <w:sz w:val="20"/>
          <w:szCs w:val="20"/>
        </w:rPr>
        <w:fldChar w:fldCharType="separate"/>
      </w:r>
      <w:r w:rsidR="004C3F5D">
        <w:rPr>
          <w:rFonts w:ascii="Arial" w:hAnsi="Arial" w:cs="Arial"/>
          <w:b/>
          <w:noProof/>
          <w:color w:val="000000" w:themeColor="text1"/>
          <w:sz w:val="20"/>
          <w:szCs w:val="20"/>
        </w:rPr>
        <w:t>10</w:t>
      </w:r>
      <w:r w:rsidRPr="000223BA">
        <w:rPr>
          <w:rFonts w:ascii="Arial" w:hAnsi="Arial" w:cs="Arial"/>
          <w:b/>
          <w:color w:val="000000" w:themeColor="text1"/>
          <w:sz w:val="20"/>
          <w:szCs w:val="20"/>
        </w:rPr>
        <w:fldChar w:fldCharType="end"/>
      </w:r>
      <w:r w:rsidRPr="000223BA">
        <w:rPr>
          <w:rFonts w:ascii="Arial" w:hAnsi="Arial" w:cs="Arial"/>
          <w:b/>
          <w:color w:val="000000" w:themeColor="text1"/>
          <w:sz w:val="20"/>
          <w:szCs w:val="20"/>
        </w:rPr>
        <w:t xml:space="preserve"> - Horizonte do </w:t>
      </w:r>
      <w:r w:rsidR="00567DC5">
        <w:rPr>
          <w:rFonts w:ascii="Arial" w:hAnsi="Arial" w:cs="Arial"/>
          <w:b/>
          <w:color w:val="000000" w:themeColor="text1"/>
          <w:sz w:val="20"/>
          <w:szCs w:val="20"/>
        </w:rPr>
        <w:t xml:space="preserve">topo </w:t>
      </w:r>
      <w:r w:rsidRPr="000223BA">
        <w:rPr>
          <w:rFonts w:ascii="Arial" w:hAnsi="Arial" w:cs="Arial"/>
          <w:b/>
          <w:color w:val="000000" w:themeColor="text1"/>
          <w:sz w:val="20"/>
          <w:szCs w:val="20"/>
        </w:rPr>
        <w:t>Quissamã. (a) Mostra o horizonte originalmente carregado. (b) Mostra o horizonte modificado pelas interseções com estruturas. Áreas em azul representam superfícies de feições estruturais.</w:t>
      </w:r>
    </w:p>
    <w:p w14:paraId="5BC619F3" w14:textId="51C60BB8" w:rsidR="00ED2199" w:rsidRPr="00D36BA6" w:rsidRDefault="000223BA" w:rsidP="000223BA">
      <w:pPr>
        <w:pStyle w:val="ListParagraph"/>
        <w:numPr>
          <w:ilvl w:val="1"/>
          <w:numId w:val="4"/>
        </w:numPr>
        <w:rPr>
          <w:rFonts w:ascii="Arial" w:hAnsi="Arial" w:cs="Arial"/>
          <w:b/>
          <w:sz w:val="28"/>
          <w:szCs w:val="28"/>
        </w:rPr>
      </w:pPr>
      <w:r w:rsidRPr="00D36BA6">
        <w:rPr>
          <w:rFonts w:ascii="Arial" w:hAnsi="Arial" w:cs="Arial"/>
          <w:b/>
          <w:sz w:val="28"/>
          <w:szCs w:val="28"/>
        </w:rPr>
        <w:lastRenderedPageBreak/>
        <w:t xml:space="preserve">Definição de Camadas e </w:t>
      </w:r>
      <w:proofErr w:type="spellStart"/>
      <w:r w:rsidRPr="00D36BA6">
        <w:rPr>
          <w:rFonts w:ascii="Arial" w:hAnsi="Arial" w:cs="Arial"/>
          <w:b/>
          <w:i/>
          <w:sz w:val="28"/>
          <w:szCs w:val="28"/>
        </w:rPr>
        <w:t>Upscaling</w:t>
      </w:r>
      <w:proofErr w:type="spellEnd"/>
      <w:r w:rsidRPr="00D36BA6">
        <w:rPr>
          <w:rFonts w:ascii="Arial" w:hAnsi="Arial" w:cs="Arial"/>
          <w:b/>
          <w:sz w:val="28"/>
          <w:szCs w:val="28"/>
        </w:rPr>
        <w:t xml:space="preserve"> de L</w:t>
      </w:r>
      <w:r w:rsidRPr="00D36BA6">
        <w:rPr>
          <w:rFonts w:ascii="Arial" w:hAnsi="Arial" w:cs="Arial"/>
          <w:b/>
          <w:i/>
          <w:sz w:val="28"/>
          <w:szCs w:val="28"/>
        </w:rPr>
        <w:t>ogs</w:t>
      </w:r>
      <w:r w:rsidRPr="00D36BA6">
        <w:rPr>
          <w:rFonts w:ascii="Arial" w:hAnsi="Arial" w:cs="Arial"/>
          <w:b/>
          <w:sz w:val="28"/>
          <w:szCs w:val="28"/>
        </w:rPr>
        <w:t xml:space="preserve"> de Poços</w:t>
      </w:r>
    </w:p>
    <w:p w14:paraId="57916AD5" w14:textId="48C78C7A" w:rsidR="00ED2199" w:rsidRPr="009F00E1" w:rsidRDefault="00ED2199" w:rsidP="00ED2199">
      <w:pPr>
        <w:ind w:left="720"/>
        <w:rPr>
          <w:rFonts w:ascii="Arial" w:hAnsi="Arial" w:cs="Arial"/>
          <w:sz w:val="24"/>
          <w:szCs w:val="24"/>
        </w:rPr>
      </w:pPr>
    </w:p>
    <w:p w14:paraId="2A65111E" w14:textId="6EBE99A8" w:rsidR="00ED2199" w:rsidRDefault="00DF58A1" w:rsidP="008662ED">
      <w:pPr>
        <w:spacing w:line="360" w:lineRule="auto"/>
        <w:ind w:firstLine="708"/>
        <w:jc w:val="both"/>
        <w:rPr>
          <w:rFonts w:ascii="Arial" w:hAnsi="Arial" w:cs="Arial"/>
          <w:sz w:val="24"/>
          <w:szCs w:val="24"/>
        </w:rPr>
      </w:pPr>
      <w:r>
        <w:rPr>
          <w:rFonts w:ascii="Arial" w:hAnsi="Arial" w:cs="Arial"/>
          <w:sz w:val="24"/>
          <w:szCs w:val="24"/>
        </w:rPr>
        <w:t xml:space="preserve">Devido a diferença de resolução entre os dados de poço e o </w:t>
      </w:r>
      <w:r w:rsidR="006815DF">
        <w:rPr>
          <w:rFonts w:ascii="Arial" w:hAnsi="Arial" w:cs="Arial"/>
          <w:sz w:val="24"/>
          <w:szCs w:val="24"/>
        </w:rPr>
        <w:t xml:space="preserve">modelo construído, antes que o modelo possa ser populado com valores para cada propriedade, é necessária que seja realizado o </w:t>
      </w:r>
      <w:proofErr w:type="spellStart"/>
      <w:r w:rsidR="006815DF" w:rsidRPr="006815DF">
        <w:rPr>
          <w:rFonts w:ascii="Arial" w:hAnsi="Arial" w:cs="Arial"/>
          <w:i/>
          <w:sz w:val="24"/>
          <w:szCs w:val="24"/>
        </w:rPr>
        <w:t>upscaling</w:t>
      </w:r>
      <w:proofErr w:type="spellEnd"/>
      <w:r w:rsidR="006815DF">
        <w:rPr>
          <w:rFonts w:ascii="Arial" w:hAnsi="Arial" w:cs="Arial"/>
          <w:sz w:val="24"/>
          <w:szCs w:val="24"/>
        </w:rPr>
        <w:t xml:space="preserve"> das propriedades de poço para a escala do modelo.</w:t>
      </w:r>
    </w:p>
    <w:p w14:paraId="05BFD736" w14:textId="18E15F0D" w:rsidR="009B108C" w:rsidRDefault="006815DF" w:rsidP="008662ED">
      <w:pPr>
        <w:spacing w:line="360" w:lineRule="auto"/>
        <w:ind w:firstLine="708"/>
        <w:jc w:val="both"/>
        <w:rPr>
          <w:rFonts w:ascii="Arial" w:hAnsi="Arial" w:cs="Arial"/>
          <w:sz w:val="24"/>
          <w:szCs w:val="24"/>
        </w:rPr>
      </w:pPr>
      <w:r>
        <w:rPr>
          <w:rFonts w:ascii="Arial" w:hAnsi="Arial" w:cs="Arial"/>
          <w:sz w:val="24"/>
          <w:szCs w:val="24"/>
        </w:rPr>
        <w:t>O primeiro passo para realiza</w:t>
      </w:r>
      <w:r w:rsidR="00C64DFF">
        <w:rPr>
          <w:rFonts w:ascii="Arial" w:hAnsi="Arial" w:cs="Arial"/>
          <w:sz w:val="24"/>
          <w:szCs w:val="24"/>
        </w:rPr>
        <w:t>ção</w:t>
      </w:r>
      <w:r>
        <w:rPr>
          <w:rFonts w:ascii="Arial" w:hAnsi="Arial" w:cs="Arial"/>
          <w:sz w:val="24"/>
          <w:szCs w:val="24"/>
        </w:rPr>
        <w:t xml:space="preserve"> </w:t>
      </w:r>
      <w:r w:rsidR="00C64DFF">
        <w:rPr>
          <w:rFonts w:ascii="Arial" w:hAnsi="Arial" w:cs="Arial"/>
          <w:sz w:val="24"/>
          <w:szCs w:val="24"/>
        </w:rPr>
        <w:t>d</w:t>
      </w:r>
      <w:r>
        <w:rPr>
          <w:rFonts w:ascii="Arial" w:hAnsi="Arial" w:cs="Arial"/>
          <w:sz w:val="24"/>
          <w:szCs w:val="24"/>
        </w:rPr>
        <w:t xml:space="preserve">o </w:t>
      </w:r>
      <w:proofErr w:type="spellStart"/>
      <w:r w:rsidRPr="006815DF">
        <w:rPr>
          <w:rFonts w:ascii="Arial" w:hAnsi="Arial" w:cs="Arial"/>
          <w:i/>
          <w:sz w:val="24"/>
          <w:szCs w:val="24"/>
        </w:rPr>
        <w:t>upscaling</w:t>
      </w:r>
      <w:proofErr w:type="spellEnd"/>
      <w:r>
        <w:rPr>
          <w:rFonts w:ascii="Arial" w:hAnsi="Arial" w:cs="Arial"/>
          <w:sz w:val="24"/>
          <w:szCs w:val="24"/>
        </w:rPr>
        <w:t xml:space="preserve"> é a definição </w:t>
      </w:r>
      <w:r w:rsidR="009B108C">
        <w:rPr>
          <w:rFonts w:ascii="Arial" w:hAnsi="Arial" w:cs="Arial"/>
          <w:sz w:val="24"/>
          <w:szCs w:val="24"/>
        </w:rPr>
        <w:t xml:space="preserve">do </w:t>
      </w:r>
      <w:r w:rsidR="009B108C" w:rsidRPr="00C64DFF">
        <w:rPr>
          <w:rFonts w:ascii="Arial" w:hAnsi="Arial" w:cs="Arial"/>
          <w:i/>
          <w:sz w:val="24"/>
          <w:szCs w:val="24"/>
        </w:rPr>
        <w:t>grid</w:t>
      </w:r>
      <w:r w:rsidR="009B108C">
        <w:rPr>
          <w:rFonts w:ascii="Arial" w:hAnsi="Arial" w:cs="Arial"/>
          <w:sz w:val="24"/>
          <w:szCs w:val="24"/>
        </w:rPr>
        <w:t xml:space="preserve"> em que as propriedades serão modeladas. A resolução horizontal do </w:t>
      </w:r>
      <w:r w:rsidR="009B108C" w:rsidRPr="00C64DFF">
        <w:rPr>
          <w:rFonts w:ascii="Arial" w:hAnsi="Arial" w:cs="Arial"/>
          <w:i/>
          <w:sz w:val="24"/>
          <w:szCs w:val="24"/>
        </w:rPr>
        <w:t>grid</w:t>
      </w:r>
      <w:r w:rsidR="009B108C">
        <w:rPr>
          <w:rFonts w:ascii="Arial" w:hAnsi="Arial" w:cs="Arial"/>
          <w:sz w:val="24"/>
          <w:szCs w:val="24"/>
        </w:rPr>
        <w:t xml:space="preserve"> é mantida igual a do </w:t>
      </w:r>
      <w:r w:rsidR="009B108C" w:rsidRPr="00C64DFF">
        <w:rPr>
          <w:rFonts w:ascii="Arial" w:hAnsi="Arial" w:cs="Arial"/>
          <w:i/>
          <w:sz w:val="24"/>
          <w:szCs w:val="24"/>
        </w:rPr>
        <w:t>grid</w:t>
      </w:r>
      <w:r w:rsidR="009B108C">
        <w:rPr>
          <w:rFonts w:ascii="Arial" w:hAnsi="Arial" w:cs="Arial"/>
          <w:sz w:val="24"/>
          <w:szCs w:val="24"/>
        </w:rPr>
        <w:t xml:space="preserve"> de horizontes, com células de 25m por 50m, a resolução vertical do </w:t>
      </w:r>
      <w:r w:rsidR="009B108C" w:rsidRPr="00C64DFF">
        <w:rPr>
          <w:rFonts w:ascii="Arial" w:hAnsi="Arial" w:cs="Arial"/>
          <w:i/>
          <w:sz w:val="24"/>
          <w:szCs w:val="24"/>
        </w:rPr>
        <w:t>grid</w:t>
      </w:r>
      <w:r w:rsidR="009B108C">
        <w:rPr>
          <w:rFonts w:ascii="Arial" w:hAnsi="Arial" w:cs="Arial"/>
          <w:sz w:val="24"/>
          <w:szCs w:val="24"/>
        </w:rPr>
        <w:t xml:space="preserve"> é determinada pelo número de camadas no modelo. As camadas do modelo proporcionam os limites verticais do modelo e podem ser estabelecidas para cada zona. Neste estudo opta-se pela utilização de camadas paralelas aos horizontes e com 5 metros de espessura para capturar com maior detalhe variações verticais nos dados, visto que a fonte principal de dados a serem modelados são logs de poço (Figura 1</w:t>
      </w:r>
      <w:r w:rsidR="00352561">
        <w:rPr>
          <w:rFonts w:ascii="Arial" w:hAnsi="Arial" w:cs="Arial"/>
          <w:sz w:val="24"/>
          <w:szCs w:val="24"/>
        </w:rPr>
        <w:t>1</w:t>
      </w:r>
      <w:r w:rsidR="009B108C">
        <w:rPr>
          <w:rFonts w:ascii="Arial" w:hAnsi="Arial" w:cs="Arial"/>
          <w:sz w:val="24"/>
          <w:szCs w:val="24"/>
        </w:rPr>
        <w:t>).</w:t>
      </w:r>
      <w:r w:rsidR="00767D2F">
        <w:rPr>
          <w:rFonts w:ascii="Arial" w:hAnsi="Arial" w:cs="Arial"/>
          <w:sz w:val="24"/>
          <w:szCs w:val="24"/>
        </w:rPr>
        <w:t xml:space="preserve"> O </w:t>
      </w:r>
      <w:r w:rsidR="00767D2F" w:rsidRPr="00C64DFF">
        <w:rPr>
          <w:rFonts w:ascii="Arial" w:hAnsi="Arial" w:cs="Arial"/>
          <w:i/>
          <w:sz w:val="24"/>
          <w:szCs w:val="24"/>
        </w:rPr>
        <w:t>grid</w:t>
      </w:r>
      <w:r w:rsidR="00767D2F">
        <w:rPr>
          <w:rFonts w:ascii="Arial" w:hAnsi="Arial" w:cs="Arial"/>
          <w:sz w:val="24"/>
          <w:szCs w:val="24"/>
        </w:rPr>
        <w:t xml:space="preserve"> após a delimitação das camadas possui pouco menos de 12 milhões de células.</w:t>
      </w:r>
    </w:p>
    <w:p w14:paraId="3F247744" w14:textId="75004EAE" w:rsidR="009B108C" w:rsidRDefault="009B108C" w:rsidP="009B108C">
      <w:pPr>
        <w:rPr>
          <w:rFonts w:ascii="Arial" w:hAnsi="Arial" w:cs="Arial"/>
          <w:sz w:val="24"/>
          <w:szCs w:val="24"/>
        </w:rPr>
      </w:pPr>
    </w:p>
    <w:p w14:paraId="4C953D16" w14:textId="77777777" w:rsidR="009B108C" w:rsidRDefault="009B108C" w:rsidP="009B108C">
      <w:pPr>
        <w:keepNext/>
      </w:pPr>
      <w:r>
        <w:rPr>
          <w:rFonts w:ascii="Arial" w:hAnsi="Arial" w:cs="Arial"/>
          <w:noProof/>
          <w:sz w:val="24"/>
          <w:szCs w:val="24"/>
        </w:rPr>
        <w:drawing>
          <wp:inline distT="0" distB="0" distL="0" distR="0" wp14:anchorId="690EA532" wp14:editId="7DDA8E61">
            <wp:extent cx="5838484" cy="26955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png"/>
                    <pic:cNvPicPr/>
                  </pic:nvPicPr>
                  <pic:blipFill>
                    <a:blip r:embed="rId20">
                      <a:extLst>
                        <a:ext uri="{28A0092B-C50C-407E-A947-70E740481C1C}">
                          <a14:useLocalDpi xmlns:a14="http://schemas.microsoft.com/office/drawing/2010/main" val="0"/>
                        </a:ext>
                      </a:extLst>
                    </a:blip>
                    <a:stretch>
                      <a:fillRect/>
                    </a:stretch>
                  </pic:blipFill>
                  <pic:spPr>
                    <a:xfrm>
                      <a:off x="0" y="0"/>
                      <a:ext cx="5876220" cy="2712997"/>
                    </a:xfrm>
                    <a:prstGeom prst="rect">
                      <a:avLst/>
                    </a:prstGeom>
                  </pic:spPr>
                </pic:pic>
              </a:graphicData>
            </a:graphic>
          </wp:inline>
        </w:drawing>
      </w:r>
    </w:p>
    <w:p w14:paraId="27D76764" w14:textId="78D2C1D9" w:rsidR="009B108C" w:rsidRPr="00767D2F" w:rsidRDefault="009B108C" w:rsidP="008662ED">
      <w:pPr>
        <w:pStyle w:val="Caption"/>
        <w:jc w:val="center"/>
        <w:rPr>
          <w:rFonts w:ascii="Arial" w:hAnsi="Arial" w:cs="Arial"/>
          <w:b/>
          <w:color w:val="000000" w:themeColor="text1"/>
          <w:sz w:val="20"/>
          <w:szCs w:val="20"/>
        </w:rPr>
      </w:pPr>
      <w:r w:rsidRPr="00767D2F">
        <w:rPr>
          <w:rFonts w:ascii="Arial" w:hAnsi="Arial" w:cs="Arial"/>
          <w:b/>
          <w:color w:val="000000" w:themeColor="text1"/>
          <w:sz w:val="20"/>
          <w:szCs w:val="20"/>
        </w:rPr>
        <w:t xml:space="preserve">Figura </w:t>
      </w:r>
      <w:r w:rsidRPr="00767D2F">
        <w:rPr>
          <w:rFonts w:ascii="Arial" w:hAnsi="Arial" w:cs="Arial"/>
          <w:b/>
          <w:color w:val="000000" w:themeColor="text1"/>
          <w:sz w:val="20"/>
          <w:szCs w:val="20"/>
        </w:rPr>
        <w:fldChar w:fldCharType="begin"/>
      </w:r>
      <w:r w:rsidRPr="00767D2F">
        <w:rPr>
          <w:rFonts w:ascii="Arial" w:hAnsi="Arial" w:cs="Arial"/>
          <w:b/>
          <w:color w:val="000000" w:themeColor="text1"/>
          <w:sz w:val="20"/>
          <w:szCs w:val="20"/>
        </w:rPr>
        <w:instrText xml:space="preserve"> SEQ Figura \* ARABIC </w:instrText>
      </w:r>
      <w:r w:rsidRPr="00767D2F">
        <w:rPr>
          <w:rFonts w:ascii="Arial" w:hAnsi="Arial" w:cs="Arial"/>
          <w:b/>
          <w:color w:val="000000" w:themeColor="text1"/>
          <w:sz w:val="20"/>
          <w:szCs w:val="20"/>
        </w:rPr>
        <w:fldChar w:fldCharType="separate"/>
      </w:r>
      <w:r w:rsidR="004C3F5D">
        <w:rPr>
          <w:rFonts w:ascii="Arial" w:hAnsi="Arial" w:cs="Arial"/>
          <w:b/>
          <w:noProof/>
          <w:color w:val="000000" w:themeColor="text1"/>
          <w:sz w:val="20"/>
          <w:szCs w:val="20"/>
        </w:rPr>
        <w:t>11</w:t>
      </w:r>
      <w:r w:rsidRPr="00767D2F">
        <w:rPr>
          <w:rFonts w:ascii="Arial" w:hAnsi="Arial" w:cs="Arial"/>
          <w:b/>
          <w:color w:val="000000" w:themeColor="text1"/>
          <w:sz w:val="20"/>
          <w:szCs w:val="20"/>
        </w:rPr>
        <w:fldChar w:fldCharType="end"/>
      </w:r>
      <w:r w:rsidRPr="00767D2F">
        <w:rPr>
          <w:rFonts w:ascii="Arial" w:hAnsi="Arial" w:cs="Arial"/>
          <w:b/>
          <w:color w:val="000000" w:themeColor="text1"/>
          <w:sz w:val="20"/>
          <w:szCs w:val="20"/>
        </w:rPr>
        <w:t xml:space="preserve"> </w:t>
      </w:r>
      <w:r w:rsidR="00767D2F" w:rsidRPr="00767D2F">
        <w:rPr>
          <w:rFonts w:ascii="Arial" w:hAnsi="Arial" w:cs="Arial"/>
          <w:b/>
          <w:color w:val="000000" w:themeColor="text1"/>
          <w:sz w:val="20"/>
          <w:szCs w:val="20"/>
        </w:rPr>
        <w:t>–</w:t>
      </w:r>
      <w:r w:rsidRPr="00767D2F">
        <w:rPr>
          <w:rFonts w:ascii="Arial" w:hAnsi="Arial" w:cs="Arial"/>
          <w:b/>
          <w:color w:val="000000" w:themeColor="text1"/>
          <w:sz w:val="20"/>
          <w:szCs w:val="20"/>
        </w:rPr>
        <w:t xml:space="preserve"> </w:t>
      </w:r>
      <w:r w:rsidR="008662ED">
        <w:rPr>
          <w:rFonts w:ascii="Arial" w:hAnsi="Arial" w:cs="Arial"/>
          <w:b/>
          <w:color w:val="000000" w:themeColor="text1"/>
          <w:sz w:val="20"/>
          <w:szCs w:val="20"/>
        </w:rPr>
        <w:t xml:space="preserve">(a) </w:t>
      </w:r>
      <w:r w:rsidR="00767D2F" w:rsidRPr="00767D2F">
        <w:rPr>
          <w:rFonts w:ascii="Arial" w:hAnsi="Arial" w:cs="Arial"/>
          <w:b/>
          <w:color w:val="000000" w:themeColor="text1"/>
          <w:sz w:val="20"/>
          <w:szCs w:val="20"/>
        </w:rPr>
        <w:t>Modelo volumétrico de zonas com camadas definidas</w:t>
      </w:r>
      <w:r w:rsidR="008662ED">
        <w:rPr>
          <w:rFonts w:ascii="Arial" w:hAnsi="Arial" w:cs="Arial"/>
          <w:b/>
          <w:color w:val="000000" w:themeColor="text1"/>
          <w:sz w:val="20"/>
          <w:szCs w:val="20"/>
        </w:rPr>
        <w:t xml:space="preserve"> e</w:t>
      </w:r>
      <w:r w:rsidR="00767D2F" w:rsidRPr="00767D2F">
        <w:rPr>
          <w:rFonts w:ascii="Arial" w:hAnsi="Arial" w:cs="Arial"/>
          <w:b/>
          <w:color w:val="000000" w:themeColor="text1"/>
          <w:sz w:val="20"/>
          <w:szCs w:val="20"/>
        </w:rPr>
        <w:t xml:space="preserve"> </w:t>
      </w:r>
      <w:r w:rsidR="008662ED">
        <w:rPr>
          <w:rFonts w:ascii="Arial" w:hAnsi="Arial" w:cs="Arial"/>
          <w:b/>
          <w:color w:val="000000" w:themeColor="text1"/>
          <w:sz w:val="20"/>
          <w:szCs w:val="20"/>
        </w:rPr>
        <w:t xml:space="preserve">(b) </w:t>
      </w:r>
      <w:r w:rsidR="00767D2F" w:rsidRPr="00767D2F">
        <w:rPr>
          <w:rFonts w:ascii="Arial" w:hAnsi="Arial" w:cs="Arial"/>
          <w:b/>
          <w:color w:val="000000" w:themeColor="text1"/>
          <w:sz w:val="20"/>
          <w:szCs w:val="20"/>
        </w:rPr>
        <w:t>Zona do Quissamã entre os horizontes do Quissamã e do Lagoa Feia isolado do resto do modelo.</w:t>
      </w:r>
    </w:p>
    <w:p w14:paraId="2119AF21" w14:textId="52601736" w:rsidR="006815DF" w:rsidRDefault="009B108C" w:rsidP="006815DF">
      <w:pPr>
        <w:ind w:firstLine="708"/>
        <w:rPr>
          <w:rFonts w:ascii="Arial" w:hAnsi="Arial" w:cs="Arial"/>
          <w:sz w:val="24"/>
          <w:szCs w:val="24"/>
        </w:rPr>
      </w:pPr>
      <w:r>
        <w:rPr>
          <w:rFonts w:ascii="Arial" w:hAnsi="Arial" w:cs="Arial"/>
          <w:sz w:val="24"/>
          <w:szCs w:val="24"/>
        </w:rPr>
        <w:t xml:space="preserve"> </w:t>
      </w:r>
    </w:p>
    <w:p w14:paraId="2937348A" w14:textId="77777777" w:rsidR="00B554E6" w:rsidRDefault="00B554E6" w:rsidP="008662ED">
      <w:pPr>
        <w:spacing w:line="360" w:lineRule="auto"/>
        <w:rPr>
          <w:rFonts w:ascii="Arial" w:hAnsi="Arial" w:cs="Arial"/>
          <w:sz w:val="24"/>
          <w:szCs w:val="24"/>
        </w:rPr>
      </w:pPr>
    </w:p>
    <w:p w14:paraId="1D4ED9C6" w14:textId="44952848" w:rsidR="008662ED" w:rsidRDefault="00767D2F" w:rsidP="008662ED">
      <w:pPr>
        <w:spacing w:line="360" w:lineRule="auto"/>
        <w:rPr>
          <w:rFonts w:ascii="Arial" w:hAnsi="Arial" w:cs="Arial"/>
          <w:sz w:val="24"/>
          <w:szCs w:val="24"/>
        </w:rPr>
      </w:pPr>
      <w:r>
        <w:rPr>
          <w:rFonts w:ascii="Arial" w:hAnsi="Arial" w:cs="Arial"/>
          <w:sz w:val="24"/>
          <w:szCs w:val="24"/>
        </w:rPr>
        <w:lastRenderedPageBreak/>
        <w:tab/>
        <w:t xml:space="preserve">Com o </w:t>
      </w:r>
      <w:r w:rsidRPr="00C64DFF">
        <w:rPr>
          <w:rFonts w:ascii="Arial" w:hAnsi="Arial" w:cs="Arial"/>
          <w:i/>
          <w:sz w:val="24"/>
          <w:szCs w:val="24"/>
        </w:rPr>
        <w:t>grid</w:t>
      </w:r>
      <w:r>
        <w:rPr>
          <w:rFonts w:ascii="Arial" w:hAnsi="Arial" w:cs="Arial"/>
          <w:sz w:val="24"/>
          <w:szCs w:val="24"/>
        </w:rPr>
        <w:t xml:space="preserve"> definido, um segundo grid unidimensional vertical é definido com células correspondentes a cada camada. As células deste </w:t>
      </w:r>
      <w:r w:rsidRPr="00C64DFF">
        <w:rPr>
          <w:rFonts w:ascii="Arial" w:hAnsi="Arial" w:cs="Arial"/>
          <w:i/>
          <w:sz w:val="24"/>
          <w:szCs w:val="24"/>
        </w:rPr>
        <w:t>grid</w:t>
      </w:r>
      <w:r>
        <w:rPr>
          <w:rFonts w:ascii="Arial" w:hAnsi="Arial" w:cs="Arial"/>
          <w:sz w:val="24"/>
          <w:szCs w:val="24"/>
        </w:rPr>
        <w:t xml:space="preserve"> são posicionadas ao longo do caminho de cada um dos poços estudados e </w:t>
      </w:r>
      <w:r w:rsidR="00C64DFF">
        <w:rPr>
          <w:rFonts w:ascii="Arial" w:hAnsi="Arial" w:cs="Arial"/>
          <w:sz w:val="24"/>
          <w:szCs w:val="24"/>
        </w:rPr>
        <w:t>um processo</w:t>
      </w:r>
      <w:r>
        <w:rPr>
          <w:rFonts w:ascii="Arial" w:hAnsi="Arial" w:cs="Arial"/>
          <w:sz w:val="24"/>
          <w:szCs w:val="24"/>
        </w:rPr>
        <w:t xml:space="preserve"> de média móvel </w:t>
      </w:r>
      <w:r w:rsidR="00C64DFF">
        <w:rPr>
          <w:rFonts w:ascii="Arial" w:hAnsi="Arial" w:cs="Arial"/>
          <w:sz w:val="24"/>
          <w:szCs w:val="24"/>
        </w:rPr>
        <w:t xml:space="preserve">ao longo das células </w:t>
      </w:r>
      <w:r>
        <w:rPr>
          <w:rFonts w:ascii="Arial" w:hAnsi="Arial" w:cs="Arial"/>
          <w:sz w:val="24"/>
          <w:szCs w:val="24"/>
        </w:rPr>
        <w:t>é utilizad</w:t>
      </w:r>
      <w:r w:rsidR="00C64DFF">
        <w:rPr>
          <w:rFonts w:ascii="Arial" w:hAnsi="Arial" w:cs="Arial"/>
          <w:sz w:val="24"/>
          <w:szCs w:val="24"/>
        </w:rPr>
        <w:t>o</w:t>
      </w:r>
      <w:r>
        <w:rPr>
          <w:rFonts w:ascii="Arial" w:hAnsi="Arial" w:cs="Arial"/>
          <w:sz w:val="24"/>
          <w:szCs w:val="24"/>
        </w:rPr>
        <w:t xml:space="preserve"> para o </w:t>
      </w:r>
      <w:proofErr w:type="spellStart"/>
      <w:r w:rsidRPr="00767D2F">
        <w:rPr>
          <w:rFonts w:ascii="Arial" w:hAnsi="Arial" w:cs="Arial"/>
          <w:i/>
          <w:sz w:val="24"/>
          <w:szCs w:val="24"/>
        </w:rPr>
        <w:t>upscaling</w:t>
      </w:r>
      <w:proofErr w:type="spellEnd"/>
      <w:r>
        <w:rPr>
          <w:rFonts w:ascii="Arial" w:hAnsi="Arial" w:cs="Arial"/>
          <w:sz w:val="24"/>
          <w:szCs w:val="24"/>
        </w:rPr>
        <w:t xml:space="preserve"> dos dados</w:t>
      </w:r>
      <w:r w:rsidR="00C64DFF">
        <w:rPr>
          <w:rFonts w:ascii="Arial" w:hAnsi="Arial" w:cs="Arial"/>
          <w:sz w:val="24"/>
          <w:szCs w:val="24"/>
        </w:rPr>
        <w:t xml:space="preserve"> (Figura 1</w:t>
      </w:r>
      <w:r w:rsidR="00352561">
        <w:rPr>
          <w:rFonts w:ascii="Arial" w:hAnsi="Arial" w:cs="Arial"/>
          <w:sz w:val="24"/>
          <w:szCs w:val="24"/>
        </w:rPr>
        <w:t>2</w:t>
      </w:r>
      <w:r w:rsidR="00C64DFF">
        <w:rPr>
          <w:rFonts w:ascii="Arial" w:hAnsi="Arial" w:cs="Arial"/>
          <w:sz w:val="24"/>
          <w:szCs w:val="24"/>
        </w:rPr>
        <w:t>)</w:t>
      </w:r>
      <w:r>
        <w:rPr>
          <w:rFonts w:ascii="Arial" w:hAnsi="Arial" w:cs="Arial"/>
          <w:sz w:val="24"/>
          <w:szCs w:val="24"/>
        </w:rPr>
        <w:t xml:space="preserve">. Ou seja, para cada </w:t>
      </w:r>
      <w:r w:rsidRPr="00C64DFF">
        <w:rPr>
          <w:rFonts w:ascii="Arial" w:hAnsi="Arial" w:cs="Arial"/>
          <w:i/>
          <w:sz w:val="24"/>
          <w:szCs w:val="24"/>
        </w:rPr>
        <w:t>log</w:t>
      </w:r>
      <w:r w:rsidR="00C64DFF">
        <w:rPr>
          <w:rFonts w:ascii="Arial" w:hAnsi="Arial" w:cs="Arial"/>
          <w:sz w:val="24"/>
          <w:szCs w:val="24"/>
        </w:rPr>
        <w:t xml:space="preserve"> em cada poço</w:t>
      </w:r>
      <w:r>
        <w:rPr>
          <w:rFonts w:ascii="Arial" w:hAnsi="Arial" w:cs="Arial"/>
          <w:sz w:val="24"/>
          <w:szCs w:val="24"/>
        </w:rPr>
        <w:t xml:space="preserve"> os valores atribuídos a cada célula correspondem a média dos valores deste </w:t>
      </w:r>
      <w:r w:rsidRPr="00C64DFF">
        <w:rPr>
          <w:rFonts w:ascii="Arial" w:hAnsi="Arial" w:cs="Arial"/>
          <w:i/>
          <w:sz w:val="24"/>
          <w:szCs w:val="24"/>
        </w:rPr>
        <w:t>log</w:t>
      </w:r>
      <w:r>
        <w:rPr>
          <w:rFonts w:ascii="Arial" w:hAnsi="Arial" w:cs="Arial"/>
          <w:sz w:val="24"/>
          <w:szCs w:val="24"/>
        </w:rPr>
        <w:t xml:space="preserve"> no espaço </w:t>
      </w:r>
      <w:r w:rsidR="00C64DFF">
        <w:rPr>
          <w:rFonts w:ascii="Arial" w:hAnsi="Arial" w:cs="Arial"/>
          <w:sz w:val="24"/>
          <w:szCs w:val="24"/>
        </w:rPr>
        <w:t>amostral</w:t>
      </w:r>
      <w:r>
        <w:rPr>
          <w:rFonts w:ascii="Arial" w:hAnsi="Arial" w:cs="Arial"/>
          <w:sz w:val="24"/>
          <w:szCs w:val="24"/>
        </w:rPr>
        <w:t xml:space="preserve"> corresponde</w:t>
      </w:r>
      <w:r w:rsidR="00C64DFF">
        <w:rPr>
          <w:rFonts w:ascii="Arial" w:hAnsi="Arial" w:cs="Arial"/>
          <w:sz w:val="24"/>
          <w:szCs w:val="24"/>
        </w:rPr>
        <w:t>nte</w:t>
      </w:r>
      <w:r>
        <w:rPr>
          <w:rFonts w:ascii="Arial" w:hAnsi="Arial" w:cs="Arial"/>
          <w:sz w:val="24"/>
          <w:szCs w:val="24"/>
        </w:rPr>
        <w:t xml:space="preserve"> à célula.</w:t>
      </w:r>
      <w:r w:rsidR="00C64DFF">
        <w:rPr>
          <w:rFonts w:ascii="Arial" w:hAnsi="Arial" w:cs="Arial"/>
          <w:sz w:val="24"/>
          <w:szCs w:val="24"/>
        </w:rPr>
        <w:t xml:space="preserve"> O resultado deste processo é uma série de grid colunares para cada propriedade a ser modelada espalhados pelo volume do modelo de camadas (Figura 1</w:t>
      </w:r>
      <w:r w:rsidR="00352561">
        <w:rPr>
          <w:rFonts w:ascii="Arial" w:hAnsi="Arial" w:cs="Arial"/>
          <w:sz w:val="24"/>
          <w:szCs w:val="24"/>
        </w:rPr>
        <w:t>3</w:t>
      </w:r>
      <w:r w:rsidR="00C64DFF">
        <w:rPr>
          <w:rFonts w:ascii="Arial" w:hAnsi="Arial" w:cs="Arial"/>
          <w:sz w:val="24"/>
          <w:szCs w:val="24"/>
        </w:rPr>
        <w:t>).</w:t>
      </w:r>
    </w:p>
    <w:p w14:paraId="488440A3" w14:textId="14B08F4D" w:rsidR="00767D2F" w:rsidRDefault="00767D2F" w:rsidP="00767D2F">
      <w:pPr>
        <w:rPr>
          <w:rFonts w:ascii="Arial" w:hAnsi="Arial" w:cs="Arial"/>
          <w:sz w:val="24"/>
          <w:szCs w:val="24"/>
        </w:rPr>
      </w:pPr>
    </w:p>
    <w:p w14:paraId="6FD06C81" w14:textId="77777777" w:rsidR="00767D2F" w:rsidRDefault="00767D2F" w:rsidP="0099276E">
      <w:pPr>
        <w:keepNext/>
        <w:jc w:val="center"/>
      </w:pPr>
      <w:r>
        <w:rPr>
          <w:rFonts w:ascii="Arial" w:hAnsi="Arial" w:cs="Arial"/>
          <w:noProof/>
          <w:sz w:val="24"/>
          <w:szCs w:val="24"/>
        </w:rPr>
        <w:drawing>
          <wp:inline distT="0" distB="0" distL="0" distR="0" wp14:anchorId="1CA5BDB8" wp14:editId="06012811">
            <wp:extent cx="5761149" cy="383252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png"/>
                    <pic:cNvPicPr/>
                  </pic:nvPicPr>
                  <pic:blipFill>
                    <a:blip r:embed="rId21">
                      <a:extLst>
                        <a:ext uri="{28A0092B-C50C-407E-A947-70E740481C1C}">
                          <a14:useLocalDpi xmlns:a14="http://schemas.microsoft.com/office/drawing/2010/main" val="0"/>
                        </a:ext>
                      </a:extLst>
                    </a:blip>
                    <a:stretch>
                      <a:fillRect/>
                    </a:stretch>
                  </pic:blipFill>
                  <pic:spPr>
                    <a:xfrm>
                      <a:off x="0" y="0"/>
                      <a:ext cx="5887658" cy="3916681"/>
                    </a:xfrm>
                    <a:prstGeom prst="rect">
                      <a:avLst/>
                    </a:prstGeom>
                  </pic:spPr>
                </pic:pic>
              </a:graphicData>
            </a:graphic>
          </wp:inline>
        </w:drawing>
      </w:r>
    </w:p>
    <w:p w14:paraId="18BBB94B" w14:textId="2762D7DC" w:rsidR="00600289" w:rsidRPr="0099276E" w:rsidRDefault="00767D2F" w:rsidP="0099276E">
      <w:pPr>
        <w:pStyle w:val="Caption"/>
        <w:jc w:val="center"/>
        <w:rPr>
          <w:rFonts w:ascii="Arial" w:hAnsi="Arial" w:cs="Arial"/>
          <w:b/>
          <w:color w:val="000000" w:themeColor="text1"/>
          <w:sz w:val="20"/>
          <w:szCs w:val="20"/>
        </w:rPr>
      </w:pPr>
      <w:r w:rsidRPr="0099276E">
        <w:rPr>
          <w:rFonts w:ascii="Arial" w:hAnsi="Arial" w:cs="Arial"/>
          <w:b/>
          <w:color w:val="000000" w:themeColor="text1"/>
          <w:sz w:val="20"/>
          <w:szCs w:val="20"/>
        </w:rPr>
        <w:t xml:space="preserve">Figura </w:t>
      </w:r>
      <w:r w:rsidRPr="0099276E">
        <w:rPr>
          <w:rFonts w:ascii="Arial" w:hAnsi="Arial" w:cs="Arial"/>
          <w:b/>
          <w:color w:val="000000" w:themeColor="text1"/>
          <w:sz w:val="20"/>
          <w:szCs w:val="20"/>
        </w:rPr>
        <w:fldChar w:fldCharType="begin"/>
      </w:r>
      <w:r w:rsidRPr="0099276E">
        <w:rPr>
          <w:rFonts w:ascii="Arial" w:hAnsi="Arial" w:cs="Arial"/>
          <w:b/>
          <w:color w:val="000000" w:themeColor="text1"/>
          <w:sz w:val="20"/>
          <w:szCs w:val="20"/>
        </w:rPr>
        <w:instrText xml:space="preserve"> SEQ Figura \* ARABIC </w:instrText>
      </w:r>
      <w:r w:rsidRPr="0099276E">
        <w:rPr>
          <w:rFonts w:ascii="Arial" w:hAnsi="Arial" w:cs="Arial"/>
          <w:b/>
          <w:color w:val="000000" w:themeColor="text1"/>
          <w:sz w:val="20"/>
          <w:szCs w:val="20"/>
        </w:rPr>
        <w:fldChar w:fldCharType="separate"/>
      </w:r>
      <w:r w:rsidR="004C3F5D">
        <w:rPr>
          <w:rFonts w:ascii="Arial" w:hAnsi="Arial" w:cs="Arial"/>
          <w:b/>
          <w:noProof/>
          <w:color w:val="000000" w:themeColor="text1"/>
          <w:sz w:val="20"/>
          <w:szCs w:val="20"/>
        </w:rPr>
        <w:t>12</w:t>
      </w:r>
      <w:r w:rsidRPr="0099276E">
        <w:rPr>
          <w:rFonts w:ascii="Arial" w:hAnsi="Arial" w:cs="Arial"/>
          <w:b/>
          <w:color w:val="000000" w:themeColor="text1"/>
          <w:sz w:val="20"/>
          <w:szCs w:val="20"/>
        </w:rPr>
        <w:fldChar w:fldCharType="end"/>
      </w:r>
      <w:r w:rsidRPr="0099276E">
        <w:rPr>
          <w:rFonts w:ascii="Arial" w:hAnsi="Arial" w:cs="Arial"/>
          <w:b/>
          <w:color w:val="000000" w:themeColor="text1"/>
          <w:sz w:val="20"/>
          <w:szCs w:val="20"/>
        </w:rPr>
        <w:t xml:space="preserve"> – Diagrama do funcionamento do algoritmo de </w:t>
      </w:r>
      <w:proofErr w:type="spellStart"/>
      <w:r w:rsidRPr="0099276E">
        <w:rPr>
          <w:rFonts w:ascii="Arial" w:hAnsi="Arial" w:cs="Arial"/>
          <w:b/>
          <w:color w:val="000000" w:themeColor="text1"/>
          <w:sz w:val="20"/>
          <w:szCs w:val="20"/>
        </w:rPr>
        <w:t>upscaling</w:t>
      </w:r>
      <w:proofErr w:type="spellEnd"/>
      <w:r w:rsidRPr="0099276E">
        <w:rPr>
          <w:rFonts w:ascii="Arial" w:hAnsi="Arial" w:cs="Arial"/>
          <w:b/>
          <w:color w:val="000000" w:themeColor="text1"/>
          <w:sz w:val="20"/>
          <w:szCs w:val="20"/>
        </w:rPr>
        <w:t xml:space="preserve"> de dados de poço para a escala do modelo. Para cada célula do grid colunar é atribuído um valor para cada log correspondente ao valor médio do log no espaço amostral correspondente à célula.</w:t>
      </w:r>
    </w:p>
    <w:p w14:paraId="0686E577" w14:textId="77777777" w:rsidR="0099276E" w:rsidRDefault="00600289" w:rsidP="0099276E">
      <w:pPr>
        <w:keepNext/>
        <w:jc w:val="center"/>
      </w:pPr>
      <w:r>
        <w:rPr>
          <w:noProof/>
        </w:rPr>
        <w:lastRenderedPageBreak/>
        <w:drawing>
          <wp:inline distT="0" distB="0" distL="0" distR="0" wp14:anchorId="0244658B" wp14:editId="2BF27149">
            <wp:extent cx="5790155" cy="3724974"/>
            <wp:effectExtent l="0" t="0" r="127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png"/>
                    <pic:cNvPicPr/>
                  </pic:nvPicPr>
                  <pic:blipFill>
                    <a:blip r:embed="rId22">
                      <a:extLst>
                        <a:ext uri="{28A0092B-C50C-407E-A947-70E740481C1C}">
                          <a14:useLocalDpi xmlns:a14="http://schemas.microsoft.com/office/drawing/2010/main" val="0"/>
                        </a:ext>
                      </a:extLst>
                    </a:blip>
                    <a:stretch>
                      <a:fillRect/>
                    </a:stretch>
                  </pic:blipFill>
                  <pic:spPr>
                    <a:xfrm>
                      <a:off x="0" y="0"/>
                      <a:ext cx="6004769" cy="3863042"/>
                    </a:xfrm>
                    <a:prstGeom prst="rect">
                      <a:avLst/>
                    </a:prstGeom>
                  </pic:spPr>
                </pic:pic>
              </a:graphicData>
            </a:graphic>
          </wp:inline>
        </w:drawing>
      </w:r>
    </w:p>
    <w:p w14:paraId="5F01E5C5" w14:textId="2A29EE87" w:rsidR="007D4D71" w:rsidRPr="00A07592" w:rsidRDefault="0099276E" w:rsidP="00A07592">
      <w:pPr>
        <w:pStyle w:val="Caption"/>
        <w:jc w:val="center"/>
        <w:rPr>
          <w:rFonts w:ascii="Arial" w:hAnsi="Arial" w:cs="Arial"/>
          <w:b/>
          <w:color w:val="auto"/>
          <w:sz w:val="20"/>
          <w:szCs w:val="20"/>
        </w:rPr>
      </w:pPr>
      <w:r w:rsidRPr="0099276E">
        <w:rPr>
          <w:rFonts w:ascii="Arial" w:hAnsi="Arial" w:cs="Arial"/>
          <w:b/>
          <w:color w:val="auto"/>
          <w:sz w:val="20"/>
          <w:szCs w:val="20"/>
        </w:rPr>
        <w:t xml:space="preserve">Figura </w:t>
      </w:r>
      <w:r w:rsidRPr="0099276E">
        <w:rPr>
          <w:rFonts w:ascii="Arial" w:hAnsi="Arial" w:cs="Arial"/>
          <w:b/>
          <w:color w:val="auto"/>
          <w:sz w:val="20"/>
          <w:szCs w:val="20"/>
        </w:rPr>
        <w:fldChar w:fldCharType="begin"/>
      </w:r>
      <w:r w:rsidRPr="0099276E">
        <w:rPr>
          <w:rFonts w:ascii="Arial" w:hAnsi="Arial" w:cs="Arial"/>
          <w:b/>
          <w:color w:val="auto"/>
          <w:sz w:val="20"/>
          <w:szCs w:val="20"/>
        </w:rPr>
        <w:instrText xml:space="preserve"> SEQ Figura \* ARABIC </w:instrText>
      </w:r>
      <w:r w:rsidRPr="0099276E">
        <w:rPr>
          <w:rFonts w:ascii="Arial" w:hAnsi="Arial" w:cs="Arial"/>
          <w:b/>
          <w:color w:val="auto"/>
          <w:sz w:val="20"/>
          <w:szCs w:val="20"/>
        </w:rPr>
        <w:fldChar w:fldCharType="separate"/>
      </w:r>
      <w:r w:rsidR="004C3F5D">
        <w:rPr>
          <w:rFonts w:ascii="Arial" w:hAnsi="Arial" w:cs="Arial"/>
          <w:b/>
          <w:noProof/>
          <w:color w:val="auto"/>
          <w:sz w:val="20"/>
          <w:szCs w:val="20"/>
        </w:rPr>
        <w:t>13</w:t>
      </w:r>
      <w:r w:rsidRPr="0099276E">
        <w:rPr>
          <w:rFonts w:ascii="Arial" w:hAnsi="Arial" w:cs="Arial"/>
          <w:b/>
          <w:color w:val="auto"/>
          <w:sz w:val="20"/>
          <w:szCs w:val="20"/>
        </w:rPr>
        <w:fldChar w:fldCharType="end"/>
      </w:r>
      <w:r w:rsidRPr="0099276E">
        <w:rPr>
          <w:rFonts w:ascii="Arial" w:hAnsi="Arial" w:cs="Arial"/>
          <w:b/>
          <w:color w:val="auto"/>
          <w:sz w:val="20"/>
          <w:szCs w:val="20"/>
        </w:rPr>
        <w:t xml:space="preserve"> - Grid colunares de porosidade efetiva (PHIE) cortados para a região entre o topo do Quissamã (superfície em roxo) e o contato óleo-água (superfície em preto).</w:t>
      </w:r>
    </w:p>
    <w:p w14:paraId="73CBE572" w14:textId="77777777" w:rsidR="00126D99" w:rsidRPr="00D36BA6" w:rsidRDefault="00126D99" w:rsidP="008662ED">
      <w:pPr>
        <w:rPr>
          <w:sz w:val="28"/>
          <w:szCs w:val="28"/>
        </w:rPr>
      </w:pPr>
    </w:p>
    <w:p w14:paraId="52595D2B" w14:textId="531841D7" w:rsidR="0099276E" w:rsidRPr="00D36BA6" w:rsidRDefault="008662ED" w:rsidP="008662ED">
      <w:pPr>
        <w:pStyle w:val="ListParagraph"/>
        <w:numPr>
          <w:ilvl w:val="1"/>
          <w:numId w:val="4"/>
        </w:numPr>
        <w:rPr>
          <w:rFonts w:ascii="Arial" w:hAnsi="Arial" w:cs="Arial"/>
          <w:b/>
          <w:sz w:val="28"/>
          <w:szCs w:val="28"/>
        </w:rPr>
      </w:pPr>
      <w:r w:rsidRPr="00D36BA6">
        <w:rPr>
          <w:rFonts w:ascii="Arial" w:hAnsi="Arial" w:cs="Arial"/>
          <w:b/>
          <w:sz w:val="28"/>
          <w:szCs w:val="28"/>
        </w:rPr>
        <w:t>Modelamento de Propriedades</w:t>
      </w:r>
    </w:p>
    <w:p w14:paraId="64A2C2F3" w14:textId="4839271E" w:rsidR="00882BC0" w:rsidRDefault="00882BC0" w:rsidP="00882BC0">
      <w:pPr>
        <w:ind w:left="720"/>
        <w:rPr>
          <w:rFonts w:ascii="Arial" w:hAnsi="Arial" w:cs="Arial"/>
          <w:b/>
          <w:sz w:val="24"/>
          <w:szCs w:val="24"/>
        </w:rPr>
      </w:pPr>
    </w:p>
    <w:p w14:paraId="79C8970A" w14:textId="4536BAFA" w:rsidR="00FB2271" w:rsidRDefault="00882BC0" w:rsidP="00222AE4">
      <w:pPr>
        <w:spacing w:before="240" w:line="360" w:lineRule="auto"/>
        <w:ind w:firstLine="708"/>
        <w:jc w:val="both"/>
        <w:rPr>
          <w:rFonts w:ascii="Arial" w:hAnsi="Arial" w:cs="Arial"/>
          <w:sz w:val="24"/>
          <w:szCs w:val="24"/>
        </w:rPr>
      </w:pPr>
      <w:r>
        <w:rPr>
          <w:rFonts w:ascii="Arial" w:hAnsi="Arial" w:cs="Arial"/>
          <w:sz w:val="24"/>
          <w:szCs w:val="24"/>
        </w:rPr>
        <w:t xml:space="preserve">O modelamento de propriedades trata-se da utilização de técnicas de geoestatística para a população do modelo com valores para as propriedades de poço após o </w:t>
      </w:r>
      <w:proofErr w:type="spellStart"/>
      <w:r w:rsidRPr="00882BC0">
        <w:rPr>
          <w:rFonts w:ascii="Arial" w:hAnsi="Arial" w:cs="Arial"/>
          <w:i/>
          <w:sz w:val="24"/>
          <w:szCs w:val="24"/>
        </w:rPr>
        <w:t>upscaling</w:t>
      </w:r>
      <w:proofErr w:type="spellEnd"/>
      <w:r>
        <w:rPr>
          <w:rFonts w:ascii="Arial" w:hAnsi="Arial" w:cs="Arial"/>
          <w:sz w:val="24"/>
          <w:szCs w:val="24"/>
        </w:rPr>
        <w:t xml:space="preserve"> para a escala do modelo de camadas.</w:t>
      </w:r>
      <w:r w:rsidR="007D4D71">
        <w:rPr>
          <w:rFonts w:ascii="Arial" w:hAnsi="Arial" w:cs="Arial"/>
          <w:sz w:val="24"/>
          <w:szCs w:val="24"/>
        </w:rPr>
        <w:t xml:space="preserve"> Previamente a seleção de uma técnica de modelamento é necessário análise dos dados de input do modelamento, uma vez que cada técnica parte de uma série de pressupostos sobre o dado original. </w:t>
      </w:r>
    </w:p>
    <w:p w14:paraId="0F483235" w14:textId="77777777" w:rsidR="00A07592" w:rsidRDefault="0002355C" w:rsidP="00A07592">
      <w:pPr>
        <w:spacing w:before="240" w:line="360" w:lineRule="auto"/>
        <w:ind w:firstLine="708"/>
        <w:jc w:val="both"/>
        <w:rPr>
          <w:rFonts w:ascii="Arial" w:hAnsi="Arial" w:cs="Arial"/>
          <w:sz w:val="24"/>
          <w:szCs w:val="24"/>
        </w:rPr>
      </w:pPr>
      <w:r>
        <w:rPr>
          <w:rFonts w:ascii="Arial" w:hAnsi="Arial" w:cs="Arial"/>
          <w:sz w:val="24"/>
          <w:szCs w:val="24"/>
        </w:rPr>
        <w:t>Dado</w:t>
      </w:r>
      <w:r w:rsidR="007D4D71">
        <w:rPr>
          <w:rFonts w:ascii="Arial" w:hAnsi="Arial" w:cs="Arial"/>
          <w:sz w:val="24"/>
          <w:szCs w:val="24"/>
        </w:rPr>
        <w:t xml:space="preserve"> que o modelo estrutural e de camadas definidos anteriormente buscam o estabelecimento do modelo físico do reservatório, assume-se que o modelo físico é conhecido.</w:t>
      </w:r>
      <w:r w:rsidR="0096112B">
        <w:rPr>
          <w:rFonts w:ascii="Arial" w:hAnsi="Arial" w:cs="Arial"/>
          <w:sz w:val="24"/>
          <w:szCs w:val="24"/>
        </w:rPr>
        <w:t xml:space="preserve"> Ao mesmo tempo, tem-se a informação a priori de que o modelamento é realizado em rocha reservatório, assim assume-se que existe auto correlação espacial pa</w:t>
      </w:r>
      <w:r w:rsidR="001332DB">
        <w:rPr>
          <w:rFonts w:ascii="Arial" w:hAnsi="Arial" w:cs="Arial"/>
          <w:sz w:val="24"/>
          <w:szCs w:val="24"/>
        </w:rPr>
        <w:t>ra as propriedades.</w:t>
      </w:r>
    </w:p>
    <w:p w14:paraId="12520C66" w14:textId="59A0F79D" w:rsidR="00F84842" w:rsidRDefault="00352561" w:rsidP="00A07592">
      <w:pPr>
        <w:spacing w:before="240" w:line="360" w:lineRule="auto"/>
        <w:ind w:firstLine="708"/>
        <w:jc w:val="both"/>
        <w:rPr>
          <w:rFonts w:ascii="Arial" w:hAnsi="Arial" w:cs="Arial"/>
          <w:sz w:val="24"/>
          <w:szCs w:val="24"/>
        </w:rPr>
      </w:pPr>
      <w:r>
        <w:rPr>
          <w:rFonts w:ascii="Arial" w:hAnsi="Arial" w:cs="Arial"/>
          <w:sz w:val="24"/>
          <w:szCs w:val="24"/>
        </w:rPr>
        <w:lastRenderedPageBreak/>
        <w:tab/>
        <w:t xml:space="preserve">Técnicas de </w:t>
      </w:r>
      <w:proofErr w:type="spellStart"/>
      <w:r>
        <w:rPr>
          <w:rFonts w:ascii="Arial" w:hAnsi="Arial" w:cs="Arial"/>
          <w:sz w:val="24"/>
          <w:szCs w:val="24"/>
        </w:rPr>
        <w:t>Krigagem</w:t>
      </w:r>
      <w:proofErr w:type="spellEnd"/>
      <w:r>
        <w:rPr>
          <w:rFonts w:ascii="Arial" w:hAnsi="Arial" w:cs="Arial"/>
          <w:sz w:val="24"/>
          <w:szCs w:val="24"/>
        </w:rPr>
        <w:t xml:space="preserve"> podem ser definidas por estimativas de valores em um volume embasadas numa ponderação de todas as amostras, tendo que o peso de cada amostra é obtido com a condição restritiva de que a soma dos pesos seja igual a 1 e a variância das estimativas seja mínima (Oliveira, 1997).</w:t>
      </w:r>
    </w:p>
    <w:p w14:paraId="4F37E262" w14:textId="77C55AEA" w:rsidR="009E6BB7" w:rsidRDefault="00352561" w:rsidP="00222AE4">
      <w:pPr>
        <w:spacing w:before="240" w:line="360" w:lineRule="auto"/>
        <w:ind w:firstLine="708"/>
        <w:jc w:val="both"/>
        <w:rPr>
          <w:rFonts w:ascii="Arial" w:hAnsi="Arial" w:cs="Arial"/>
          <w:sz w:val="24"/>
          <w:szCs w:val="24"/>
        </w:rPr>
      </w:pPr>
      <w:r>
        <w:rPr>
          <w:rFonts w:ascii="Arial" w:hAnsi="Arial" w:cs="Arial"/>
          <w:sz w:val="24"/>
          <w:szCs w:val="24"/>
        </w:rPr>
        <w:t xml:space="preserve">A </w:t>
      </w:r>
      <w:proofErr w:type="spellStart"/>
      <w:r>
        <w:rPr>
          <w:rFonts w:ascii="Arial" w:hAnsi="Arial" w:cs="Arial"/>
          <w:sz w:val="24"/>
          <w:szCs w:val="24"/>
        </w:rPr>
        <w:t>Krigagem</w:t>
      </w:r>
      <w:proofErr w:type="spellEnd"/>
      <w:r>
        <w:rPr>
          <w:rFonts w:ascii="Arial" w:hAnsi="Arial" w:cs="Arial"/>
          <w:sz w:val="24"/>
          <w:szCs w:val="24"/>
        </w:rPr>
        <w:t xml:space="preserve"> com Deriva Externa</w:t>
      </w:r>
      <w:r w:rsidR="00F84842">
        <w:rPr>
          <w:rFonts w:ascii="Arial" w:hAnsi="Arial" w:cs="Arial"/>
          <w:sz w:val="24"/>
          <w:szCs w:val="24"/>
        </w:rPr>
        <w:t xml:space="preserve"> (KDE)</w:t>
      </w:r>
      <w:r>
        <w:rPr>
          <w:rFonts w:ascii="Arial" w:hAnsi="Arial" w:cs="Arial"/>
          <w:sz w:val="24"/>
          <w:szCs w:val="24"/>
        </w:rPr>
        <w:t xml:space="preserve"> é um algoritmo derivado da </w:t>
      </w:r>
      <w:proofErr w:type="spellStart"/>
      <w:r>
        <w:rPr>
          <w:rFonts w:ascii="Arial" w:hAnsi="Arial" w:cs="Arial"/>
          <w:sz w:val="24"/>
          <w:szCs w:val="24"/>
        </w:rPr>
        <w:t>Krigagem</w:t>
      </w:r>
      <w:proofErr w:type="spellEnd"/>
      <w:r>
        <w:rPr>
          <w:rFonts w:ascii="Arial" w:hAnsi="Arial" w:cs="Arial"/>
          <w:sz w:val="24"/>
          <w:szCs w:val="24"/>
        </w:rPr>
        <w:t xml:space="preserve"> por </w:t>
      </w:r>
      <w:proofErr w:type="spellStart"/>
      <w:r>
        <w:rPr>
          <w:rFonts w:ascii="Arial" w:hAnsi="Arial" w:cs="Arial"/>
          <w:sz w:val="24"/>
          <w:szCs w:val="24"/>
        </w:rPr>
        <w:t>Deutsch</w:t>
      </w:r>
      <w:proofErr w:type="spellEnd"/>
      <w:r>
        <w:rPr>
          <w:rFonts w:ascii="Arial" w:hAnsi="Arial" w:cs="Arial"/>
          <w:sz w:val="24"/>
          <w:szCs w:val="24"/>
        </w:rPr>
        <w:t xml:space="preserve"> &amp; </w:t>
      </w:r>
      <w:proofErr w:type="spellStart"/>
      <w:r>
        <w:rPr>
          <w:rFonts w:ascii="Arial" w:hAnsi="Arial" w:cs="Arial"/>
          <w:sz w:val="24"/>
          <w:szCs w:val="24"/>
        </w:rPr>
        <w:t>Journel</w:t>
      </w:r>
      <w:proofErr w:type="spellEnd"/>
      <w:r>
        <w:rPr>
          <w:rFonts w:ascii="Arial" w:hAnsi="Arial" w:cs="Arial"/>
          <w:sz w:val="24"/>
          <w:szCs w:val="24"/>
        </w:rPr>
        <w:t xml:space="preserve"> (1992) e </w:t>
      </w:r>
      <w:proofErr w:type="spellStart"/>
      <w:r>
        <w:rPr>
          <w:rFonts w:ascii="Arial" w:hAnsi="Arial" w:cs="Arial"/>
          <w:sz w:val="24"/>
          <w:szCs w:val="24"/>
        </w:rPr>
        <w:t>Wackernagel</w:t>
      </w:r>
      <w:proofErr w:type="spellEnd"/>
      <w:r>
        <w:rPr>
          <w:rFonts w:ascii="Arial" w:hAnsi="Arial" w:cs="Arial"/>
          <w:sz w:val="24"/>
          <w:szCs w:val="24"/>
        </w:rPr>
        <w:t xml:space="preserve"> (1995) mostra-se como ferrament</w:t>
      </w:r>
      <w:r w:rsidR="009E6BB7">
        <w:rPr>
          <w:rFonts w:ascii="Arial" w:hAnsi="Arial" w:cs="Arial"/>
          <w:sz w:val="24"/>
          <w:szCs w:val="24"/>
        </w:rPr>
        <w:t>a</w:t>
      </w:r>
      <w:r>
        <w:rPr>
          <w:rFonts w:ascii="Arial" w:hAnsi="Arial" w:cs="Arial"/>
          <w:sz w:val="24"/>
          <w:szCs w:val="24"/>
        </w:rPr>
        <w:t xml:space="preserve"> de grande utilidade para estimativas em res</w:t>
      </w:r>
      <w:r w:rsidR="009E6BB7">
        <w:rPr>
          <w:rFonts w:ascii="Arial" w:hAnsi="Arial" w:cs="Arial"/>
          <w:sz w:val="24"/>
          <w:szCs w:val="24"/>
        </w:rPr>
        <w:t>ervatórios onde evidencia-se auto correlação espacial dos atributos a serem modelados (</w:t>
      </w:r>
      <w:proofErr w:type="spellStart"/>
      <w:r w:rsidR="009E6BB7">
        <w:rPr>
          <w:rFonts w:ascii="Arial" w:hAnsi="Arial" w:cs="Arial"/>
          <w:sz w:val="24"/>
          <w:szCs w:val="24"/>
        </w:rPr>
        <w:t>Zanão</w:t>
      </w:r>
      <w:proofErr w:type="spellEnd"/>
      <w:r w:rsidR="009E6BB7">
        <w:rPr>
          <w:rFonts w:ascii="Arial" w:hAnsi="Arial" w:cs="Arial"/>
          <w:sz w:val="24"/>
          <w:szCs w:val="24"/>
        </w:rPr>
        <w:t xml:space="preserve">, 2008). </w:t>
      </w:r>
      <w:r w:rsidR="0002355C">
        <w:rPr>
          <w:rFonts w:ascii="Arial" w:hAnsi="Arial" w:cs="Arial"/>
          <w:sz w:val="24"/>
          <w:szCs w:val="24"/>
        </w:rPr>
        <w:t>N</w:t>
      </w:r>
      <w:r w:rsidR="009E6BB7">
        <w:rPr>
          <w:rFonts w:ascii="Arial" w:hAnsi="Arial" w:cs="Arial"/>
          <w:sz w:val="24"/>
          <w:szCs w:val="24"/>
        </w:rPr>
        <w:t xml:space="preserve">o entanto, a utilização do algoritmo de </w:t>
      </w:r>
      <w:r w:rsidR="0002355C">
        <w:rPr>
          <w:rFonts w:ascii="Arial" w:hAnsi="Arial" w:cs="Arial"/>
          <w:sz w:val="24"/>
          <w:szCs w:val="24"/>
        </w:rPr>
        <w:t xml:space="preserve">Função Gaussiana Aleatória de Simulação </w:t>
      </w:r>
      <w:r w:rsidR="00F84842">
        <w:rPr>
          <w:rFonts w:ascii="Arial" w:hAnsi="Arial" w:cs="Arial"/>
          <w:sz w:val="24"/>
          <w:szCs w:val="24"/>
        </w:rPr>
        <w:t>(</w:t>
      </w:r>
      <w:proofErr w:type="spellStart"/>
      <w:r w:rsidR="0002355C">
        <w:rPr>
          <w:rFonts w:ascii="Arial" w:hAnsi="Arial" w:cs="Arial"/>
          <w:sz w:val="24"/>
          <w:szCs w:val="24"/>
        </w:rPr>
        <w:t>Gaussian</w:t>
      </w:r>
      <w:proofErr w:type="spellEnd"/>
      <w:r w:rsidR="0002355C">
        <w:rPr>
          <w:rFonts w:ascii="Arial" w:hAnsi="Arial" w:cs="Arial"/>
          <w:sz w:val="24"/>
          <w:szCs w:val="24"/>
        </w:rPr>
        <w:t xml:space="preserve"> </w:t>
      </w:r>
      <w:proofErr w:type="spellStart"/>
      <w:r w:rsidR="0002355C">
        <w:rPr>
          <w:rFonts w:ascii="Arial" w:hAnsi="Arial" w:cs="Arial"/>
          <w:sz w:val="24"/>
          <w:szCs w:val="24"/>
        </w:rPr>
        <w:t>Random</w:t>
      </w:r>
      <w:proofErr w:type="spellEnd"/>
      <w:r w:rsidR="0002355C">
        <w:rPr>
          <w:rFonts w:ascii="Arial" w:hAnsi="Arial" w:cs="Arial"/>
          <w:sz w:val="24"/>
          <w:szCs w:val="24"/>
        </w:rPr>
        <w:t xml:space="preserve"> </w:t>
      </w:r>
      <w:proofErr w:type="spellStart"/>
      <w:r w:rsidR="0002355C">
        <w:rPr>
          <w:rFonts w:ascii="Arial" w:hAnsi="Arial" w:cs="Arial"/>
          <w:sz w:val="24"/>
          <w:szCs w:val="24"/>
        </w:rPr>
        <w:t>Function</w:t>
      </w:r>
      <w:proofErr w:type="spellEnd"/>
      <w:r w:rsidR="0002355C">
        <w:rPr>
          <w:rFonts w:ascii="Arial" w:hAnsi="Arial" w:cs="Arial"/>
          <w:sz w:val="24"/>
          <w:szCs w:val="24"/>
        </w:rPr>
        <w:t xml:space="preserve"> </w:t>
      </w:r>
      <w:proofErr w:type="spellStart"/>
      <w:r w:rsidR="0002355C">
        <w:rPr>
          <w:rFonts w:ascii="Arial" w:hAnsi="Arial" w:cs="Arial"/>
          <w:sz w:val="24"/>
          <w:szCs w:val="24"/>
        </w:rPr>
        <w:t>Simulation</w:t>
      </w:r>
      <w:proofErr w:type="spellEnd"/>
      <w:r w:rsidR="0002355C">
        <w:rPr>
          <w:rFonts w:ascii="Arial" w:hAnsi="Arial" w:cs="Arial"/>
          <w:sz w:val="24"/>
          <w:szCs w:val="24"/>
        </w:rPr>
        <w:t xml:space="preserve"> - GRFS</w:t>
      </w:r>
      <w:r w:rsidR="00F84842">
        <w:rPr>
          <w:rFonts w:ascii="Arial" w:hAnsi="Arial" w:cs="Arial"/>
          <w:sz w:val="24"/>
          <w:szCs w:val="24"/>
        </w:rPr>
        <w:t xml:space="preserve">) </w:t>
      </w:r>
      <w:r w:rsidR="009E6BB7">
        <w:rPr>
          <w:rFonts w:ascii="Arial" w:hAnsi="Arial" w:cs="Arial"/>
          <w:sz w:val="24"/>
          <w:szCs w:val="24"/>
        </w:rPr>
        <w:t xml:space="preserve">incorpora algoritmos de KDE com simulações </w:t>
      </w:r>
      <w:r w:rsidR="0002355C">
        <w:rPr>
          <w:rFonts w:ascii="Arial" w:hAnsi="Arial" w:cs="Arial"/>
          <w:sz w:val="24"/>
          <w:szCs w:val="24"/>
        </w:rPr>
        <w:t>estocásticas</w:t>
      </w:r>
      <w:r w:rsidR="006A160F">
        <w:rPr>
          <w:rFonts w:ascii="Arial" w:hAnsi="Arial" w:cs="Arial"/>
          <w:sz w:val="24"/>
          <w:szCs w:val="24"/>
        </w:rPr>
        <w:t xml:space="preserve"> no campo não estruturado dos variogramas</w:t>
      </w:r>
      <w:r w:rsidR="0002355C">
        <w:rPr>
          <w:rFonts w:ascii="Arial" w:hAnsi="Arial" w:cs="Arial"/>
          <w:sz w:val="24"/>
          <w:szCs w:val="24"/>
        </w:rPr>
        <w:t>, honrando de maneira mais efetiva variações locais no dado de entrada</w:t>
      </w:r>
      <w:r w:rsidR="009E6BB7">
        <w:rPr>
          <w:rFonts w:ascii="Arial" w:hAnsi="Arial" w:cs="Arial"/>
          <w:sz w:val="24"/>
          <w:szCs w:val="24"/>
        </w:rPr>
        <w:t xml:space="preserve"> (Schlumberger, 2016).</w:t>
      </w:r>
    </w:p>
    <w:p w14:paraId="6C709A0E" w14:textId="40B1D4CC" w:rsidR="00420BBE" w:rsidRDefault="009E6BB7" w:rsidP="00222AE4">
      <w:pPr>
        <w:spacing w:before="240" w:line="360" w:lineRule="auto"/>
        <w:jc w:val="both"/>
        <w:rPr>
          <w:rFonts w:ascii="Arial" w:hAnsi="Arial" w:cs="Arial"/>
          <w:sz w:val="24"/>
          <w:szCs w:val="24"/>
        </w:rPr>
      </w:pPr>
      <w:r>
        <w:rPr>
          <w:rFonts w:ascii="Arial" w:hAnsi="Arial" w:cs="Arial"/>
          <w:sz w:val="24"/>
          <w:szCs w:val="24"/>
        </w:rPr>
        <w:tab/>
        <w:t xml:space="preserve">Assumindo que os dados de </w:t>
      </w:r>
      <w:r w:rsidR="0002355C">
        <w:rPr>
          <w:rFonts w:ascii="Arial" w:hAnsi="Arial" w:cs="Arial"/>
          <w:sz w:val="24"/>
          <w:szCs w:val="24"/>
        </w:rPr>
        <w:t>entrada</w:t>
      </w:r>
      <w:r>
        <w:rPr>
          <w:rFonts w:ascii="Arial" w:hAnsi="Arial" w:cs="Arial"/>
          <w:sz w:val="24"/>
          <w:szCs w:val="24"/>
        </w:rPr>
        <w:t xml:space="preserve"> do modelamento estejam sob distribuição normal</w:t>
      </w:r>
      <w:r w:rsidR="00F84842">
        <w:rPr>
          <w:rFonts w:ascii="Arial" w:hAnsi="Arial" w:cs="Arial"/>
          <w:sz w:val="24"/>
          <w:szCs w:val="24"/>
        </w:rPr>
        <w:t>,</w:t>
      </w:r>
      <w:r>
        <w:rPr>
          <w:rFonts w:ascii="Arial" w:hAnsi="Arial" w:cs="Arial"/>
          <w:sz w:val="24"/>
          <w:szCs w:val="24"/>
        </w:rPr>
        <w:t xml:space="preserve"> o algoritmo de </w:t>
      </w:r>
      <w:r w:rsidR="0002355C">
        <w:rPr>
          <w:rFonts w:ascii="Arial" w:hAnsi="Arial" w:cs="Arial"/>
          <w:sz w:val="24"/>
          <w:szCs w:val="24"/>
        </w:rPr>
        <w:t xml:space="preserve">GRFS </w:t>
      </w:r>
      <w:r>
        <w:rPr>
          <w:rFonts w:ascii="Arial" w:hAnsi="Arial" w:cs="Arial"/>
          <w:sz w:val="24"/>
          <w:szCs w:val="24"/>
        </w:rPr>
        <w:t xml:space="preserve">mostra-se superior </w:t>
      </w:r>
      <w:r w:rsidR="00F84842">
        <w:rPr>
          <w:rFonts w:ascii="Arial" w:hAnsi="Arial" w:cs="Arial"/>
          <w:sz w:val="24"/>
          <w:szCs w:val="24"/>
        </w:rPr>
        <w:t>a</w:t>
      </w:r>
      <w:r>
        <w:rPr>
          <w:rFonts w:ascii="Arial" w:hAnsi="Arial" w:cs="Arial"/>
          <w:sz w:val="24"/>
          <w:szCs w:val="24"/>
        </w:rPr>
        <w:t xml:space="preserve"> algoritmos de </w:t>
      </w:r>
      <w:proofErr w:type="spellStart"/>
      <w:r>
        <w:rPr>
          <w:rFonts w:ascii="Arial" w:hAnsi="Arial" w:cs="Arial"/>
          <w:sz w:val="24"/>
          <w:szCs w:val="24"/>
        </w:rPr>
        <w:t>Krigagem</w:t>
      </w:r>
      <w:proofErr w:type="spellEnd"/>
      <w:r>
        <w:rPr>
          <w:rFonts w:ascii="Arial" w:hAnsi="Arial" w:cs="Arial"/>
          <w:sz w:val="24"/>
          <w:szCs w:val="24"/>
        </w:rPr>
        <w:t xml:space="preserve"> pois </w:t>
      </w:r>
      <w:r w:rsidR="00F84842">
        <w:rPr>
          <w:rFonts w:ascii="Arial" w:hAnsi="Arial" w:cs="Arial"/>
          <w:sz w:val="24"/>
          <w:szCs w:val="24"/>
        </w:rPr>
        <w:t>é um algoritmo estacionário no domínio espacial do dado, mantendo valores de média e variância constantes ao longo do modelo</w:t>
      </w:r>
      <w:r w:rsidR="00745DB8">
        <w:rPr>
          <w:rFonts w:ascii="Arial" w:hAnsi="Arial" w:cs="Arial"/>
          <w:sz w:val="24"/>
          <w:szCs w:val="24"/>
        </w:rPr>
        <w:t>, dando realce a variâncias locais</w:t>
      </w:r>
      <w:r w:rsidR="0002355C">
        <w:rPr>
          <w:rFonts w:ascii="Arial" w:hAnsi="Arial" w:cs="Arial"/>
          <w:sz w:val="24"/>
          <w:szCs w:val="24"/>
        </w:rPr>
        <w:t xml:space="preserve"> (</w:t>
      </w:r>
      <w:proofErr w:type="spellStart"/>
      <w:r w:rsidR="0002355C">
        <w:rPr>
          <w:rFonts w:ascii="Arial" w:hAnsi="Arial" w:cs="Arial"/>
          <w:sz w:val="24"/>
          <w:szCs w:val="24"/>
        </w:rPr>
        <w:t>Dongas</w:t>
      </w:r>
      <w:proofErr w:type="spellEnd"/>
      <w:r w:rsidR="0002355C">
        <w:rPr>
          <w:rFonts w:ascii="Arial" w:hAnsi="Arial" w:cs="Arial"/>
          <w:sz w:val="24"/>
          <w:szCs w:val="24"/>
        </w:rPr>
        <w:t>, 2016)</w:t>
      </w:r>
      <w:r w:rsidR="00F84842">
        <w:rPr>
          <w:rFonts w:ascii="Arial" w:hAnsi="Arial" w:cs="Arial"/>
          <w:sz w:val="24"/>
          <w:szCs w:val="24"/>
        </w:rPr>
        <w:t>.</w:t>
      </w:r>
      <w:r w:rsidR="0080642F">
        <w:rPr>
          <w:rFonts w:ascii="Arial" w:hAnsi="Arial" w:cs="Arial"/>
          <w:sz w:val="24"/>
          <w:szCs w:val="24"/>
        </w:rPr>
        <w:t xml:space="preserve"> Assim, utiliza-se o algoritmo de GRFS quando </w:t>
      </w:r>
      <w:r w:rsidR="00414EB6">
        <w:rPr>
          <w:rFonts w:ascii="Arial" w:hAnsi="Arial" w:cs="Arial"/>
          <w:sz w:val="24"/>
          <w:szCs w:val="24"/>
        </w:rPr>
        <w:t>se verifica</w:t>
      </w:r>
      <w:r w:rsidR="0080642F">
        <w:rPr>
          <w:rFonts w:ascii="Arial" w:hAnsi="Arial" w:cs="Arial"/>
          <w:sz w:val="24"/>
          <w:szCs w:val="24"/>
        </w:rPr>
        <w:t xml:space="preserve"> distribuição normal dos dados de propriedades após </w:t>
      </w:r>
      <w:proofErr w:type="spellStart"/>
      <w:r w:rsidR="0080642F" w:rsidRPr="00414EB6">
        <w:rPr>
          <w:rFonts w:ascii="Arial" w:hAnsi="Arial" w:cs="Arial"/>
          <w:i/>
          <w:sz w:val="24"/>
          <w:szCs w:val="24"/>
        </w:rPr>
        <w:t>upscaling</w:t>
      </w:r>
      <w:proofErr w:type="spellEnd"/>
      <w:r w:rsidR="0080642F">
        <w:rPr>
          <w:rFonts w:ascii="Arial" w:hAnsi="Arial" w:cs="Arial"/>
          <w:sz w:val="24"/>
          <w:szCs w:val="24"/>
        </w:rPr>
        <w:t xml:space="preserve"> e o algoritmo de KDE quando não </w:t>
      </w:r>
      <w:r w:rsidR="00414EB6">
        <w:rPr>
          <w:rFonts w:ascii="Arial" w:hAnsi="Arial" w:cs="Arial"/>
          <w:sz w:val="24"/>
          <w:szCs w:val="24"/>
        </w:rPr>
        <w:t>é verificada</w:t>
      </w:r>
      <w:r w:rsidR="0080642F">
        <w:rPr>
          <w:rFonts w:ascii="Arial" w:hAnsi="Arial" w:cs="Arial"/>
          <w:sz w:val="24"/>
          <w:szCs w:val="24"/>
        </w:rPr>
        <w:t xml:space="preserve"> distribuição normal.</w:t>
      </w:r>
      <w:r w:rsidR="00420BBE">
        <w:rPr>
          <w:rFonts w:ascii="Arial" w:hAnsi="Arial" w:cs="Arial"/>
          <w:sz w:val="24"/>
          <w:szCs w:val="24"/>
        </w:rPr>
        <w:t xml:space="preserve"> Em ambos os algoritmos são utilizados variogramas com </w:t>
      </w:r>
      <w:r w:rsidR="00D27E07">
        <w:rPr>
          <w:rFonts w:ascii="Arial" w:hAnsi="Arial" w:cs="Arial"/>
          <w:sz w:val="24"/>
          <w:szCs w:val="24"/>
        </w:rPr>
        <w:t xml:space="preserve">direção azimutal de 30 graus, direção paralela ao eixo da anticlinal em que o reservatório é incluso e aproximadamente paralela à direção dos </w:t>
      </w:r>
      <w:proofErr w:type="spellStart"/>
      <w:r w:rsidR="00D27E07" w:rsidRPr="00D27E07">
        <w:rPr>
          <w:rFonts w:ascii="Arial" w:hAnsi="Arial" w:cs="Arial"/>
          <w:i/>
          <w:sz w:val="24"/>
          <w:szCs w:val="24"/>
        </w:rPr>
        <w:t>crosslines</w:t>
      </w:r>
      <w:proofErr w:type="spellEnd"/>
      <w:r w:rsidR="00D27E07">
        <w:rPr>
          <w:rFonts w:ascii="Arial" w:hAnsi="Arial" w:cs="Arial"/>
          <w:sz w:val="24"/>
          <w:szCs w:val="24"/>
        </w:rPr>
        <w:t xml:space="preserve">. Os variogramas também são do tipo esférico e são caracterizados por distância máxima de anisotropia de 3500m horizontalmente (aproximadamente metade da menor dimensão do modelo) e 10m na direção vertical (equivalente a 2 células no grid colunar) </w:t>
      </w:r>
    </w:p>
    <w:p w14:paraId="122EDE6D" w14:textId="1B9F71D5" w:rsidR="0080642F" w:rsidRDefault="00222AE4" w:rsidP="00420BBE">
      <w:pPr>
        <w:spacing w:before="240" w:line="360" w:lineRule="auto"/>
        <w:ind w:firstLine="708"/>
        <w:jc w:val="both"/>
        <w:rPr>
          <w:rFonts w:ascii="Arial" w:hAnsi="Arial" w:cs="Arial"/>
          <w:sz w:val="24"/>
          <w:szCs w:val="24"/>
        </w:rPr>
      </w:pPr>
      <w:r>
        <w:rPr>
          <w:rFonts w:ascii="Arial" w:hAnsi="Arial" w:cs="Arial"/>
          <w:sz w:val="24"/>
          <w:szCs w:val="24"/>
        </w:rPr>
        <w:t xml:space="preserve">Ao mesmo tempo, a distribuição dos dados de poço comparada com a distribuição dos dados após </w:t>
      </w:r>
      <w:proofErr w:type="spellStart"/>
      <w:r w:rsidRPr="00222AE4">
        <w:rPr>
          <w:rFonts w:ascii="Arial" w:hAnsi="Arial" w:cs="Arial"/>
          <w:i/>
          <w:sz w:val="24"/>
          <w:szCs w:val="24"/>
        </w:rPr>
        <w:t>upscaling</w:t>
      </w:r>
      <w:proofErr w:type="spellEnd"/>
      <w:r>
        <w:rPr>
          <w:rFonts w:ascii="Arial" w:hAnsi="Arial" w:cs="Arial"/>
          <w:sz w:val="24"/>
          <w:szCs w:val="24"/>
        </w:rPr>
        <w:t xml:space="preserve"> e dos dados após o modelamento é utilizada como controle de qualidade dos dados de modelamento.</w:t>
      </w:r>
      <w:r w:rsidR="00745DB8">
        <w:rPr>
          <w:rFonts w:ascii="Arial" w:hAnsi="Arial" w:cs="Arial"/>
          <w:sz w:val="24"/>
          <w:szCs w:val="24"/>
        </w:rPr>
        <w:t xml:space="preserve"> </w:t>
      </w:r>
    </w:p>
    <w:p w14:paraId="2EA218D5" w14:textId="38E51DE7" w:rsidR="008F04A0" w:rsidRDefault="008F04A0" w:rsidP="008F04A0">
      <w:pPr>
        <w:spacing w:before="240" w:line="360" w:lineRule="auto"/>
        <w:ind w:firstLine="708"/>
        <w:jc w:val="both"/>
        <w:rPr>
          <w:rFonts w:ascii="Arial" w:hAnsi="Arial" w:cs="Arial"/>
          <w:sz w:val="24"/>
          <w:szCs w:val="24"/>
        </w:rPr>
      </w:pPr>
      <w:r>
        <w:rPr>
          <w:rFonts w:ascii="Arial" w:hAnsi="Arial" w:cs="Arial"/>
          <w:sz w:val="24"/>
          <w:szCs w:val="24"/>
        </w:rPr>
        <w:t>Propriedades geométricas como espessura do reservatório e distância para falhas também são computadas. Propriedades geométricas são medidas simples de distâncias e volumes de cada célula com referência a outro atributo do modelo.</w:t>
      </w:r>
      <w:r w:rsidR="00126D99">
        <w:rPr>
          <w:rFonts w:ascii="Arial" w:hAnsi="Arial" w:cs="Arial"/>
          <w:sz w:val="24"/>
          <w:szCs w:val="24"/>
        </w:rPr>
        <w:t xml:space="preserve"> </w:t>
      </w:r>
      <w:r>
        <w:rPr>
          <w:rFonts w:ascii="Arial" w:hAnsi="Arial" w:cs="Arial"/>
          <w:sz w:val="24"/>
          <w:szCs w:val="24"/>
        </w:rPr>
        <w:lastRenderedPageBreak/>
        <w:t xml:space="preserve">Também é computada uma propriedade baseada no volume de </w:t>
      </w:r>
      <w:proofErr w:type="spellStart"/>
      <w:r w:rsidRPr="008F04A0">
        <w:rPr>
          <w:rFonts w:ascii="Arial" w:hAnsi="Arial" w:cs="Arial"/>
          <w:i/>
          <w:sz w:val="24"/>
          <w:szCs w:val="24"/>
        </w:rPr>
        <w:t>ant</w:t>
      </w:r>
      <w:proofErr w:type="spellEnd"/>
      <w:r>
        <w:rPr>
          <w:rFonts w:ascii="Arial" w:hAnsi="Arial" w:cs="Arial"/>
          <w:sz w:val="24"/>
          <w:szCs w:val="24"/>
        </w:rPr>
        <w:t>-</w:t>
      </w:r>
      <w:r w:rsidRPr="008F04A0">
        <w:rPr>
          <w:rFonts w:ascii="Arial" w:hAnsi="Arial" w:cs="Arial"/>
          <w:i/>
          <w:sz w:val="24"/>
          <w:szCs w:val="24"/>
        </w:rPr>
        <w:t>tracking</w:t>
      </w:r>
      <w:r>
        <w:rPr>
          <w:rFonts w:ascii="Arial" w:hAnsi="Arial" w:cs="Arial"/>
          <w:i/>
          <w:sz w:val="24"/>
          <w:szCs w:val="24"/>
        </w:rPr>
        <w:t xml:space="preserve"> </w:t>
      </w:r>
      <w:r>
        <w:rPr>
          <w:rFonts w:ascii="Arial" w:hAnsi="Arial" w:cs="Arial"/>
          <w:sz w:val="24"/>
          <w:szCs w:val="24"/>
        </w:rPr>
        <w:t>tomando valores médios do atributo sísmico para cada célula</w:t>
      </w:r>
      <w:r w:rsidR="00D36BA6">
        <w:rPr>
          <w:rFonts w:ascii="Arial" w:hAnsi="Arial" w:cs="Arial"/>
          <w:sz w:val="24"/>
          <w:szCs w:val="24"/>
        </w:rPr>
        <w:t>.</w:t>
      </w:r>
    </w:p>
    <w:p w14:paraId="697C9BC5" w14:textId="77777777" w:rsidR="00D36BA6" w:rsidRDefault="00D36BA6" w:rsidP="00D36BA6">
      <w:pPr>
        <w:spacing w:before="240" w:line="360" w:lineRule="auto"/>
        <w:jc w:val="both"/>
        <w:rPr>
          <w:rFonts w:ascii="Arial" w:hAnsi="Arial" w:cs="Arial"/>
          <w:sz w:val="24"/>
          <w:szCs w:val="24"/>
        </w:rPr>
      </w:pPr>
    </w:p>
    <w:p w14:paraId="13BF9DF5" w14:textId="0353D96E" w:rsidR="00222AE4" w:rsidRPr="00D36BA6" w:rsidRDefault="00222AE4" w:rsidP="00222AE4">
      <w:pPr>
        <w:pStyle w:val="ListParagraph"/>
        <w:numPr>
          <w:ilvl w:val="1"/>
          <w:numId w:val="4"/>
        </w:numPr>
        <w:spacing w:before="240" w:line="360" w:lineRule="auto"/>
        <w:jc w:val="both"/>
        <w:rPr>
          <w:rFonts w:ascii="Arial" w:hAnsi="Arial" w:cs="Arial"/>
          <w:b/>
          <w:sz w:val="28"/>
          <w:szCs w:val="28"/>
        </w:rPr>
      </w:pPr>
      <w:r w:rsidRPr="00D36BA6">
        <w:rPr>
          <w:rFonts w:ascii="Arial" w:hAnsi="Arial" w:cs="Arial"/>
          <w:b/>
          <w:sz w:val="28"/>
          <w:szCs w:val="28"/>
        </w:rPr>
        <w:t>Classificação de Zona</w:t>
      </w:r>
      <w:r w:rsidR="008F04A0" w:rsidRPr="00D36BA6">
        <w:rPr>
          <w:rFonts w:ascii="Arial" w:hAnsi="Arial" w:cs="Arial"/>
          <w:b/>
          <w:sz w:val="28"/>
          <w:szCs w:val="28"/>
        </w:rPr>
        <w:t>s</w:t>
      </w:r>
      <w:r w:rsidRPr="00D36BA6">
        <w:rPr>
          <w:rFonts w:ascii="Arial" w:hAnsi="Arial" w:cs="Arial"/>
          <w:b/>
          <w:sz w:val="28"/>
          <w:szCs w:val="28"/>
        </w:rPr>
        <w:t xml:space="preserve"> de Interesse</w:t>
      </w:r>
      <w:r w:rsidR="00E40867" w:rsidRPr="00D36BA6">
        <w:rPr>
          <w:rFonts w:ascii="Arial" w:hAnsi="Arial" w:cs="Arial"/>
          <w:b/>
          <w:sz w:val="28"/>
          <w:szCs w:val="28"/>
        </w:rPr>
        <w:t xml:space="preserve"> e Cálculos de Volume de Hidrocarbonetos.</w:t>
      </w:r>
    </w:p>
    <w:p w14:paraId="1A359D7F" w14:textId="34D55EE4" w:rsidR="00222AE4" w:rsidRDefault="00E05BAC" w:rsidP="00477913">
      <w:pPr>
        <w:spacing w:before="240" w:line="360" w:lineRule="auto"/>
        <w:ind w:firstLine="708"/>
        <w:jc w:val="both"/>
        <w:rPr>
          <w:rFonts w:ascii="Arial" w:hAnsi="Arial" w:cs="Arial"/>
          <w:sz w:val="24"/>
          <w:szCs w:val="24"/>
        </w:rPr>
      </w:pPr>
      <w:r>
        <w:rPr>
          <w:rFonts w:ascii="Arial" w:hAnsi="Arial" w:cs="Arial"/>
          <w:sz w:val="24"/>
          <w:szCs w:val="24"/>
        </w:rPr>
        <w:t>Uma vez que as c</w:t>
      </w:r>
      <w:r w:rsidR="00477913">
        <w:rPr>
          <w:rFonts w:ascii="Arial" w:hAnsi="Arial" w:cs="Arial"/>
          <w:sz w:val="24"/>
          <w:szCs w:val="24"/>
        </w:rPr>
        <w:t>é</w:t>
      </w:r>
      <w:r>
        <w:rPr>
          <w:rFonts w:ascii="Arial" w:hAnsi="Arial" w:cs="Arial"/>
          <w:sz w:val="24"/>
          <w:szCs w:val="24"/>
        </w:rPr>
        <w:t xml:space="preserve">lulas do modelo são populadas com valores </w:t>
      </w:r>
      <w:r w:rsidR="00477913">
        <w:rPr>
          <w:rFonts w:ascii="Arial" w:hAnsi="Arial" w:cs="Arial"/>
          <w:sz w:val="24"/>
          <w:szCs w:val="24"/>
        </w:rPr>
        <w:t>para cada uma das propriedades, é possível classificar o modelo de acordo com qualquer parâmetro de classificação baseado nestas propriedades.</w:t>
      </w:r>
    </w:p>
    <w:p w14:paraId="78A61B3B" w14:textId="52F81CC2" w:rsidR="008F04A0" w:rsidRDefault="008F04A0" w:rsidP="00477913">
      <w:pPr>
        <w:spacing w:before="240" w:line="360" w:lineRule="auto"/>
        <w:ind w:firstLine="708"/>
        <w:jc w:val="both"/>
        <w:rPr>
          <w:rFonts w:ascii="Arial" w:hAnsi="Arial" w:cs="Arial"/>
          <w:sz w:val="24"/>
          <w:szCs w:val="24"/>
        </w:rPr>
      </w:pPr>
      <w:r>
        <w:rPr>
          <w:rFonts w:ascii="Arial" w:hAnsi="Arial" w:cs="Arial"/>
          <w:sz w:val="24"/>
          <w:szCs w:val="24"/>
        </w:rPr>
        <w:t xml:space="preserve">Tradicionalmente, zonas de interesse em reservatórios são definidas pela definição binária de zonas dos logs de poço em zonas de </w:t>
      </w:r>
      <w:r w:rsidRPr="008F04A0">
        <w:rPr>
          <w:rFonts w:ascii="Arial" w:hAnsi="Arial" w:cs="Arial"/>
          <w:i/>
          <w:sz w:val="24"/>
          <w:szCs w:val="24"/>
        </w:rPr>
        <w:t xml:space="preserve">net </w:t>
      </w:r>
      <w:proofErr w:type="spellStart"/>
      <w:r w:rsidRPr="008F04A0">
        <w:rPr>
          <w:rFonts w:ascii="Arial" w:hAnsi="Arial" w:cs="Arial"/>
          <w:i/>
          <w:sz w:val="24"/>
          <w:szCs w:val="24"/>
        </w:rPr>
        <w:t>pay</w:t>
      </w:r>
      <w:proofErr w:type="spellEnd"/>
      <w:r>
        <w:rPr>
          <w:rFonts w:ascii="Arial" w:hAnsi="Arial" w:cs="Arial"/>
          <w:sz w:val="24"/>
          <w:szCs w:val="24"/>
        </w:rPr>
        <w:t xml:space="preserve"> ou não, ou seja, uma classificação binária sobre a viabilidade</w:t>
      </w:r>
      <w:r w:rsidR="0015005E">
        <w:rPr>
          <w:rFonts w:ascii="Arial" w:hAnsi="Arial" w:cs="Arial"/>
          <w:sz w:val="24"/>
          <w:szCs w:val="24"/>
        </w:rPr>
        <w:t xml:space="preserve"> de produtividade</w:t>
      </w:r>
      <w:r>
        <w:rPr>
          <w:rFonts w:ascii="Arial" w:hAnsi="Arial" w:cs="Arial"/>
          <w:sz w:val="24"/>
          <w:szCs w:val="24"/>
        </w:rPr>
        <w:t xml:space="preserve"> de uma porção do log de poço. Esta classificação é feita atribuindo valores de corte </w:t>
      </w:r>
      <w:r w:rsidR="0015005E">
        <w:rPr>
          <w:rFonts w:ascii="Arial" w:hAnsi="Arial" w:cs="Arial"/>
          <w:sz w:val="24"/>
          <w:szCs w:val="24"/>
        </w:rPr>
        <w:t xml:space="preserve">mínimos </w:t>
      </w:r>
      <w:r>
        <w:rPr>
          <w:rFonts w:ascii="Arial" w:hAnsi="Arial" w:cs="Arial"/>
          <w:sz w:val="24"/>
          <w:szCs w:val="24"/>
        </w:rPr>
        <w:t>para cada um dos logs utilizados na estimativa (geralmente porosidade e saturação de água)</w:t>
      </w:r>
      <w:r w:rsidR="0015005E">
        <w:rPr>
          <w:rFonts w:ascii="Arial" w:hAnsi="Arial" w:cs="Arial"/>
          <w:sz w:val="24"/>
          <w:szCs w:val="24"/>
        </w:rPr>
        <w:t xml:space="preserve"> e considerando como não viável qualquer área em que os valores para um dos logs seja inferior ao valor de corte definido para esta medida. Embora largamente utilizado, este método tem suas limitações devido à natureza booleana das classificações assim como introduz um grau de subjetividade na definição dos valores de corte (</w:t>
      </w:r>
      <w:proofErr w:type="spellStart"/>
      <w:r w:rsidR="0015005E">
        <w:rPr>
          <w:rFonts w:ascii="Arial" w:hAnsi="Arial" w:cs="Arial"/>
          <w:sz w:val="24"/>
          <w:szCs w:val="24"/>
        </w:rPr>
        <w:t>Cobb</w:t>
      </w:r>
      <w:proofErr w:type="spellEnd"/>
      <w:r w:rsidR="0015005E">
        <w:rPr>
          <w:rFonts w:ascii="Arial" w:hAnsi="Arial" w:cs="Arial"/>
          <w:sz w:val="24"/>
          <w:szCs w:val="24"/>
        </w:rPr>
        <w:t xml:space="preserve"> et al, 1998).</w:t>
      </w:r>
    </w:p>
    <w:p w14:paraId="299FC898" w14:textId="0448B824" w:rsidR="000B6C23" w:rsidRDefault="00D626D4" w:rsidP="000B6C23">
      <w:pPr>
        <w:spacing w:before="240" w:line="360" w:lineRule="auto"/>
        <w:ind w:firstLine="708"/>
        <w:jc w:val="both"/>
        <w:rPr>
          <w:rFonts w:ascii="Arial" w:hAnsi="Arial" w:cs="Arial"/>
          <w:sz w:val="24"/>
          <w:szCs w:val="24"/>
        </w:rPr>
      </w:pPr>
      <w:r>
        <w:rPr>
          <w:rFonts w:ascii="Arial" w:hAnsi="Arial" w:cs="Arial"/>
          <w:sz w:val="24"/>
          <w:szCs w:val="24"/>
        </w:rPr>
        <w:t>Dada a existência de um modelo espacial para as propriedades de saturação de água e porosidade como o obtido no processo de modelamento, este estudo busca realizar a classificação de zonas de interesse de maneiras distintas que aproveitem a disponibilidade deste modelo. Em seguida, calcula-se os valores de volume de poros de hidrocarbonetos (</w:t>
      </w:r>
      <w:proofErr w:type="spellStart"/>
      <w:r w:rsidRPr="00422C09">
        <w:rPr>
          <w:rFonts w:ascii="Arial" w:hAnsi="Arial" w:cs="Arial"/>
          <w:i/>
          <w:sz w:val="24"/>
          <w:szCs w:val="24"/>
        </w:rPr>
        <w:t>Hydrocarbon</w:t>
      </w:r>
      <w:proofErr w:type="spellEnd"/>
      <w:r w:rsidRPr="00422C09">
        <w:rPr>
          <w:rFonts w:ascii="Arial" w:hAnsi="Arial" w:cs="Arial"/>
          <w:i/>
          <w:sz w:val="24"/>
          <w:szCs w:val="24"/>
        </w:rPr>
        <w:t xml:space="preserve"> </w:t>
      </w:r>
      <w:proofErr w:type="spellStart"/>
      <w:r w:rsidRPr="00422C09">
        <w:rPr>
          <w:rFonts w:ascii="Arial" w:hAnsi="Arial" w:cs="Arial"/>
          <w:i/>
          <w:sz w:val="24"/>
          <w:szCs w:val="24"/>
        </w:rPr>
        <w:t>Pore</w:t>
      </w:r>
      <w:proofErr w:type="spellEnd"/>
      <w:r w:rsidRPr="00422C09">
        <w:rPr>
          <w:rFonts w:ascii="Arial" w:hAnsi="Arial" w:cs="Arial"/>
          <w:i/>
          <w:sz w:val="24"/>
          <w:szCs w:val="24"/>
        </w:rPr>
        <w:t xml:space="preserve"> Volume</w:t>
      </w:r>
      <w:r>
        <w:rPr>
          <w:rFonts w:ascii="Arial" w:hAnsi="Arial" w:cs="Arial"/>
          <w:sz w:val="24"/>
          <w:szCs w:val="24"/>
        </w:rPr>
        <w:t xml:space="preserve"> – HCPV) para a zone de interesse para cada um dos métodos utilizados, dado que o cálculo de volume é definido por:</w:t>
      </w:r>
    </w:p>
    <w:tbl>
      <w:tblPr>
        <w:tblStyle w:val="TableGrid"/>
        <w:tblW w:w="9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9"/>
        <w:gridCol w:w="7739"/>
        <w:gridCol w:w="920"/>
      </w:tblGrid>
      <w:tr w:rsidR="00F268FA" w14:paraId="471E5668" w14:textId="77777777" w:rsidTr="000B6C23">
        <w:trPr>
          <w:trHeight w:val="845"/>
        </w:trPr>
        <w:tc>
          <w:tcPr>
            <w:tcW w:w="529" w:type="dxa"/>
          </w:tcPr>
          <w:p w14:paraId="1BB21440" w14:textId="77777777" w:rsidR="00D626D4" w:rsidRDefault="00D626D4" w:rsidP="006879B7">
            <w:pPr>
              <w:spacing w:line="360" w:lineRule="auto"/>
              <w:rPr>
                <w:rFonts w:ascii="Arial" w:eastAsiaTheme="minorEastAsia" w:hAnsi="Arial" w:cs="Arial"/>
                <w:sz w:val="24"/>
                <w:szCs w:val="24"/>
              </w:rPr>
            </w:pPr>
          </w:p>
        </w:tc>
        <w:tc>
          <w:tcPr>
            <w:tcW w:w="7739" w:type="dxa"/>
          </w:tcPr>
          <w:p w14:paraId="19BFA3A2" w14:textId="5FAE867E" w:rsidR="00D626D4" w:rsidRDefault="00D626D4" w:rsidP="006879B7">
            <w:pPr>
              <w:spacing w:line="360" w:lineRule="auto"/>
              <w:rPr>
                <w:rFonts w:ascii="Arial" w:eastAsiaTheme="minorEastAsia" w:hAnsi="Arial" w:cs="Arial"/>
                <w:sz w:val="24"/>
                <w:szCs w:val="24"/>
              </w:rPr>
            </w:pPr>
            <m:oMathPara>
              <m:oMath>
                <m:r>
                  <w:rPr>
                    <w:rFonts w:ascii="Cambria Math" w:hAnsi="Cambria Math" w:cs="Arial"/>
                    <w:sz w:val="24"/>
                    <w:szCs w:val="24"/>
                  </w:rPr>
                  <m:t xml:space="preserve">HCPV= </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m:t>
                    </m:r>
                  </m:sup>
                  <m:e>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 xml:space="preserve">B </m:t>
                        </m:r>
                      </m:sub>
                    </m:sSub>
                    <m:sSub>
                      <m:sSubPr>
                        <m:ctrlPr>
                          <w:rPr>
                            <w:rFonts w:ascii="Cambria Math" w:hAnsi="Cambria Math" w:cs="Arial"/>
                            <w:i/>
                            <w:sz w:val="24"/>
                            <w:szCs w:val="24"/>
                          </w:rPr>
                        </m:ctrlPr>
                      </m:sSubPr>
                      <m:e>
                        <m:r>
                          <w:rPr>
                            <w:rFonts w:ascii="Cambria Math" w:hAnsi="Cambria Math" w:cs="Arial"/>
                            <w:sz w:val="24"/>
                            <w:szCs w:val="24"/>
                          </w:rPr>
                          <m:t>φ</m:t>
                        </m:r>
                      </m:e>
                      <m:sub>
                        <m:r>
                          <w:rPr>
                            <w:rFonts w:ascii="Cambria Math" w:hAnsi="Cambria Math" w:cs="Arial"/>
                            <w:sz w:val="24"/>
                            <w:szCs w:val="24"/>
                          </w:rPr>
                          <m:t>E</m:t>
                        </m:r>
                      </m:sub>
                    </m:sSub>
                    <m:d>
                      <m:dPr>
                        <m:ctrlPr>
                          <w:rPr>
                            <w:rFonts w:ascii="Cambria Math" w:hAnsi="Cambria Math" w:cs="Arial"/>
                            <w:i/>
                            <w:sz w:val="24"/>
                            <w:szCs w:val="24"/>
                          </w:rPr>
                        </m:ctrlPr>
                      </m:dPr>
                      <m:e>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 xml:space="preserve">w </m:t>
                            </m:r>
                          </m:sub>
                        </m:sSub>
                      </m:e>
                    </m:d>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P</m:t>
                            </m:r>
                          </m:sub>
                        </m:sSub>
                      </m:num>
                      <m:den>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B</m:t>
                            </m:r>
                          </m:sub>
                        </m:sSub>
                      </m:den>
                    </m:f>
                  </m:e>
                </m:nary>
              </m:oMath>
            </m:oMathPara>
          </w:p>
        </w:tc>
        <w:tc>
          <w:tcPr>
            <w:tcW w:w="920" w:type="dxa"/>
          </w:tcPr>
          <w:p w14:paraId="67F54328" w14:textId="0449CDBE" w:rsidR="00D626D4" w:rsidRDefault="00D626D4" w:rsidP="006879B7">
            <w:pPr>
              <w:spacing w:line="360" w:lineRule="auto"/>
              <w:rPr>
                <w:rFonts w:ascii="Arial" w:eastAsiaTheme="minorEastAsia" w:hAnsi="Arial" w:cs="Arial"/>
                <w:sz w:val="24"/>
                <w:szCs w:val="24"/>
              </w:rPr>
            </w:pPr>
            <w:r>
              <w:rPr>
                <w:rFonts w:ascii="Arial" w:eastAsiaTheme="minorEastAsia" w:hAnsi="Arial" w:cs="Arial"/>
                <w:sz w:val="24"/>
                <w:szCs w:val="24"/>
              </w:rPr>
              <w:t>(3.6.1)</w:t>
            </w:r>
          </w:p>
        </w:tc>
      </w:tr>
      <w:tr w:rsidR="00F268FA" w14:paraId="55C4433E" w14:textId="77777777" w:rsidTr="000B6C23">
        <w:trPr>
          <w:trHeight w:val="368"/>
        </w:trPr>
        <w:tc>
          <w:tcPr>
            <w:tcW w:w="529" w:type="dxa"/>
          </w:tcPr>
          <w:p w14:paraId="71E5BDCD" w14:textId="77777777" w:rsidR="00D626D4" w:rsidRDefault="00D626D4" w:rsidP="006879B7">
            <w:pPr>
              <w:spacing w:line="360" w:lineRule="auto"/>
              <w:rPr>
                <w:rFonts w:ascii="Arial" w:eastAsiaTheme="minorEastAsia" w:hAnsi="Arial" w:cs="Arial"/>
                <w:sz w:val="24"/>
                <w:szCs w:val="24"/>
              </w:rPr>
            </w:pPr>
          </w:p>
        </w:tc>
        <w:tc>
          <w:tcPr>
            <w:tcW w:w="7739" w:type="dxa"/>
          </w:tcPr>
          <w:p w14:paraId="15AF6281" w14:textId="3B890C17" w:rsidR="00D626D4" w:rsidRDefault="00D626D4" w:rsidP="006879B7">
            <w:pPr>
              <w:spacing w:line="360" w:lineRule="auto"/>
              <w:rPr>
                <w:rFonts w:ascii="Arial" w:eastAsia="Times New Roman" w:hAnsi="Arial" w:cs="Arial"/>
                <w:sz w:val="24"/>
                <w:szCs w:val="24"/>
              </w:rPr>
            </w:pPr>
          </w:p>
        </w:tc>
        <w:tc>
          <w:tcPr>
            <w:tcW w:w="920" w:type="dxa"/>
          </w:tcPr>
          <w:p w14:paraId="04629A40" w14:textId="77777777" w:rsidR="00D626D4" w:rsidRDefault="00D626D4" w:rsidP="006879B7">
            <w:pPr>
              <w:spacing w:line="360" w:lineRule="auto"/>
              <w:rPr>
                <w:rFonts w:ascii="Arial" w:eastAsiaTheme="minorEastAsia" w:hAnsi="Arial" w:cs="Arial"/>
                <w:sz w:val="24"/>
                <w:szCs w:val="24"/>
              </w:rPr>
            </w:pPr>
          </w:p>
        </w:tc>
      </w:tr>
    </w:tbl>
    <w:p w14:paraId="6456BBAE" w14:textId="59306809" w:rsidR="002F63EE" w:rsidRPr="00B17B53" w:rsidRDefault="00F268FA" w:rsidP="00B17B53">
      <w:pPr>
        <w:spacing w:before="240" w:line="360" w:lineRule="auto"/>
        <w:jc w:val="both"/>
        <w:rPr>
          <w:rFonts w:ascii="Arial" w:eastAsia="Times New Roman" w:hAnsi="Arial" w:cs="Arial"/>
          <w:sz w:val="24"/>
          <w:szCs w:val="24"/>
        </w:rPr>
      </w:pPr>
      <w:r>
        <w:rPr>
          <w:rFonts w:ascii="Arial" w:hAnsi="Arial" w:cs="Arial"/>
          <w:sz w:val="24"/>
          <w:szCs w:val="24"/>
        </w:rPr>
        <w:tab/>
      </w:r>
      <w:r>
        <w:rPr>
          <w:rFonts w:ascii="Arial" w:eastAsia="Times New Roman" w:hAnsi="Arial" w:cs="Arial"/>
          <w:sz w:val="24"/>
          <w:szCs w:val="24"/>
        </w:rPr>
        <w:t xml:space="preserve">Onde HCPV é o volume de hidrocarbonetos, n é o total de células do modelo, </w:t>
      </w:r>
      <m:oMath>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 xml:space="preserve">B </m:t>
            </m:r>
          </m:sub>
        </m:sSub>
      </m:oMath>
      <w:r>
        <w:rPr>
          <w:rFonts w:ascii="Arial" w:eastAsia="Times New Roman" w:hAnsi="Arial" w:cs="Arial"/>
          <w:sz w:val="24"/>
          <w:szCs w:val="24"/>
        </w:rPr>
        <w:t>(</w:t>
      </w:r>
      <w:r w:rsidRPr="00F268FA">
        <w:rPr>
          <w:rFonts w:ascii="Arial" w:eastAsia="Times New Roman" w:hAnsi="Arial" w:cs="Arial"/>
          <w:i/>
          <w:sz w:val="24"/>
          <w:szCs w:val="24"/>
        </w:rPr>
        <w:t>bulk volume</w:t>
      </w:r>
      <w:r>
        <w:rPr>
          <w:rFonts w:ascii="Arial" w:eastAsia="Times New Roman" w:hAnsi="Arial" w:cs="Arial"/>
          <w:sz w:val="24"/>
          <w:szCs w:val="24"/>
        </w:rPr>
        <w:t xml:space="preserve">) é o volume total da célula, </w:t>
      </w:r>
      <m:oMath>
        <m:sSub>
          <m:sSubPr>
            <m:ctrlPr>
              <w:rPr>
                <w:rFonts w:ascii="Cambria Math" w:hAnsi="Cambria Math" w:cs="Arial"/>
                <w:i/>
                <w:sz w:val="24"/>
                <w:szCs w:val="24"/>
              </w:rPr>
            </m:ctrlPr>
          </m:sSubPr>
          <m:e>
            <m:r>
              <w:rPr>
                <w:rFonts w:ascii="Cambria Math" w:hAnsi="Cambria Math" w:cs="Arial"/>
                <w:sz w:val="24"/>
                <w:szCs w:val="24"/>
              </w:rPr>
              <m:t>φ</m:t>
            </m:r>
          </m:e>
          <m:sub>
            <m:r>
              <w:rPr>
                <w:rFonts w:ascii="Cambria Math" w:hAnsi="Cambria Math" w:cs="Arial"/>
                <w:sz w:val="24"/>
                <w:szCs w:val="24"/>
              </w:rPr>
              <m:t>E</m:t>
            </m:r>
          </m:sub>
        </m:sSub>
      </m:oMath>
      <w:r>
        <w:rPr>
          <w:rFonts w:ascii="Arial" w:eastAsia="Times New Roman" w:hAnsi="Arial" w:cs="Arial"/>
          <w:sz w:val="24"/>
          <w:szCs w:val="24"/>
        </w:rPr>
        <w:t xml:space="preserve"> é o valor da propriedade de porosidade </w:t>
      </w:r>
      <w:r>
        <w:rPr>
          <w:rFonts w:ascii="Arial" w:eastAsia="Times New Roman" w:hAnsi="Arial" w:cs="Arial"/>
          <w:sz w:val="24"/>
          <w:szCs w:val="24"/>
        </w:rPr>
        <w:lastRenderedPageBreak/>
        <w:t xml:space="preserve">efetiva para a célula, </w:t>
      </w:r>
      <m:oMath>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 xml:space="preserve">w </m:t>
            </m:r>
          </m:sub>
        </m:sSub>
      </m:oMath>
      <w:r>
        <w:rPr>
          <w:rFonts w:ascii="Arial" w:eastAsia="Times New Roman" w:hAnsi="Arial" w:cs="Arial"/>
          <w:sz w:val="24"/>
          <w:szCs w:val="24"/>
        </w:rPr>
        <w:t xml:space="preserve">é o valor da propriedade de saturação de água para a célula e </w:t>
      </w:r>
      <m:oMath>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 xml:space="preserve">P </m:t>
            </m:r>
          </m:sub>
        </m:sSub>
      </m:oMath>
      <w:r>
        <w:rPr>
          <w:rFonts w:ascii="Arial" w:eastAsia="Times New Roman" w:hAnsi="Arial" w:cs="Arial"/>
          <w:sz w:val="24"/>
          <w:szCs w:val="24"/>
        </w:rPr>
        <w:t>(</w:t>
      </w:r>
      <w:proofErr w:type="spellStart"/>
      <w:r w:rsidRPr="00F268FA">
        <w:rPr>
          <w:rFonts w:ascii="Arial" w:eastAsia="Times New Roman" w:hAnsi="Arial" w:cs="Arial"/>
          <w:i/>
          <w:sz w:val="24"/>
          <w:szCs w:val="24"/>
        </w:rPr>
        <w:t>pay</w:t>
      </w:r>
      <w:proofErr w:type="spellEnd"/>
      <w:r w:rsidRPr="00F268FA">
        <w:rPr>
          <w:rFonts w:ascii="Arial" w:eastAsia="Times New Roman" w:hAnsi="Arial" w:cs="Arial"/>
          <w:i/>
          <w:sz w:val="24"/>
          <w:szCs w:val="24"/>
        </w:rPr>
        <w:t xml:space="preserve"> volume</w:t>
      </w:r>
      <w:r>
        <w:rPr>
          <w:rFonts w:ascii="Arial" w:eastAsia="Times New Roman" w:hAnsi="Arial" w:cs="Arial"/>
          <w:sz w:val="24"/>
          <w:szCs w:val="24"/>
        </w:rPr>
        <w:t>)</w:t>
      </w:r>
      <w:r w:rsidR="00AE11F1">
        <w:rPr>
          <w:rFonts w:ascii="Arial" w:eastAsia="Times New Roman" w:hAnsi="Arial" w:cs="Arial"/>
          <w:sz w:val="24"/>
          <w:szCs w:val="24"/>
        </w:rPr>
        <w:t xml:space="preserve"> </w:t>
      </w:r>
      <w:r>
        <w:rPr>
          <w:rFonts w:ascii="Arial" w:eastAsia="Times New Roman" w:hAnsi="Arial" w:cs="Arial"/>
          <w:sz w:val="24"/>
          <w:szCs w:val="24"/>
        </w:rPr>
        <w:t xml:space="preserve">é o volume da célula considerado como </w:t>
      </w:r>
      <w:r w:rsidRPr="00F268FA">
        <w:rPr>
          <w:rFonts w:ascii="Arial" w:eastAsia="Times New Roman" w:hAnsi="Arial" w:cs="Arial"/>
          <w:i/>
          <w:sz w:val="24"/>
          <w:szCs w:val="24"/>
        </w:rPr>
        <w:t>net</w:t>
      </w:r>
      <w:r>
        <w:rPr>
          <w:rFonts w:ascii="Arial" w:eastAsia="Times New Roman" w:hAnsi="Arial" w:cs="Arial"/>
          <w:sz w:val="24"/>
          <w:szCs w:val="24"/>
        </w:rPr>
        <w:t xml:space="preserve"> </w:t>
      </w:r>
      <w:proofErr w:type="spellStart"/>
      <w:r w:rsidRPr="00F268FA">
        <w:rPr>
          <w:rFonts w:ascii="Arial" w:eastAsia="Times New Roman" w:hAnsi="Arial" w:cs="Arial"/>
          <w:i/>
          <w:sz w:val="24"/>
          <w:szCs w:val="24"/>
        </w:rPr>
        <w:t>pay</w:t>
      </w:r>
      <w:proofErr w:type="spellEnd"/>
      <w:r>
        <w:rPr>
          <w:rFonts w:ascii="Arial" w:eastAsia="Times New Roman" w:hAnsi="Arial" w:cs="Arial"/>
          <w:sz w:val="24"/>
          <w:szCs w:val="24"/>
        </w:rPr>
        <w:t xml:space="preserve">. A relação entre </w:t>
      </w:r>
      <m:oMath>
        <m:f>
          <m:fPr>
            <m:ctrlPr>
              <w:rPr>
                <w:rFonts w:ascii="Cambria Math" w:eastAsia="Times New Roman"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 xml:space="preserve">P </m:t>
                </m:r>
              </m:sub>
            </m:sSub>
          </m:num>
          <m:den>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 xml:space="preserve">B </m:t>
                </m:r>
              </m:sub>
            </m:sSub>
          </m:den>
        </m:f>
      </m:oMath>
      <w:r>
        <w:rPr>
          <w:rFonts w:ascii="Arial" w:eastAsia="Times New Roman" w:hAnsi="Arial" w:cs="Arial"/>
          <w:sz w:val="24"/>
          <w:szCs w:val="24"/>
        </w:rPr>
        <w:t xml:space="preserve"> é chamada de </w:t>
      </w:r>
      <w:r w:rsidR="004273EF">
        <w:rPr>
          <w:rFonts w:ascii="Arial" w:eastAsia="Times New Roman" w:hAnsi="Arial" w:cs="Arial"/>
          <w:sz w:val="24"/>
          <w:szCs w:val="24"/>
        </w:rPr>
        <w:t xml:space="preserve">razão </w:t>
      </w:r>
      <w:r w:rsidR="004273EF" w:rsidRPr="004273EF">
        <w:rPr>
          <w:rFonts w:ascii="Arial" w:eastAsia="Times New Roman" w:hAnsi="Arial" w:cs="Arial"/>
          <w:i/>
          <w:sz w:val="24"/>
          <w:szCs w:val="24"/>
        </w:rPr>
        <w:t>Net-</w:t>
      </w:r>
      <w:proofErr w:type="spellStart"/>
      <w:r w:rsidR="004273EF" w:rsidRPr="004273EF">
        <w:rPr>
          <w:rFonts w:ascii="Arial" w:eastAsia="Times New Roman" w:hAnsi="Arial" w:cs="Arial"/>
          <w:i/>
          <w:sz w:val="24"/>
          <w:szCs w:val="24"/>
        </w:rPr>
        <w:t>to</w:t>
      </w:r>
      <w:proofErr w:type="spellEnd"/>
      <w:r w:rsidR="004273EF" w:rsidRPr="004273EF">
        <w:rPr>
          <w:rFonts w:ascii="Arial" w:eastAsia="Times New Roman" w:hAnsi="Arial" w:cs="Arial"/>
          <w:i/>
          <w:sz w:val="24"/>
          <w:szCs w:val="24"/>
        </w:rPr>
        <w:t>-Gross</w:t>
      </w:r>
      <w:r w:rsidR="004273EF">
        <w:rPr>
          <w:rFonts w:ascii="Arial" w:eastAsia="Times New Roman" w:hAnsi="Arial" w:cs="Arial"/>
          <w:i/>
          <w:sz w:val="24"/>
          <w:szCs w:val="24"/>
        </w:rPr>
        <w:t xml:space="preserve">, </w:t>
      </w:r>
      <w:r w:rsidR="004273EF" w:rsidRPr="004273EF">
        <w:rPr>
          <w:rFonts w:ascii="Arial" w:eastAsia="Times New Roman" w:hAnsi="Arial" w:cs="Arial"/>
          <w:sz w:val="24"/>
          <w:szCs w:val="24"/>
        </w:rPr>
        <w:t>ou N/G</w:t>
      </w:r>
      <w:r w:rsidR="004273EF">
        <w:rPr>
          <w:rFonts w:ascii="Arial" w:eastAsia="Times New Roman" w:hAnsi="Arial" w:cs="Arial"/>
          <w:i/>
          <w:sz w:val="24"/>
          <w:szCs w:val="24"/>
        </w:rPr>
        <w:t xml:space="preserve">. </w:t>
      </w:r>
      <w:r w:rsidR="004273EF">
        <w:rPr>
          <w:rFonts w:ascii="Arial" w:eastAsia="Times New Roman" w:hAnsi="Arial" w:cs="Arial"/>
          <w:sz w:val="24"/>
          <w:szCs w:val="24"/>
        </w:rPr>
        <w:t xml:space="preserve">Nos métodos de classificação booleanos tradicionais, a razão N/G é definida como 0 ou 1 dependendo dos valores de corte </w:t>
      </w:r>
      <w:r w:rsidR="004273EF" w:rsidRPr="00B17B53">
        <w:rPr>
          <w:rFonts w:ascii="Arial" w:eastAsia="Times New Roman" w:hAnsi="Arial" w:cs="Arial"/>
          <w:sz w:val="24"/>
          <w:szCs w:val="24"/>
        </w:rPr>
        <w:t>definidos previamente</w:t>
      </w:r>
      <w:r w:rsidR="000B6C23" w:rsidRPr="00B17B53">
        <w:rPr>
          <w:rFonts w:ascii="Arial" w:eastAsia="Times New Roman" w:hAnsi="Arial" w:cs="Arial"/>
          <w:sz w:val="24"/>
          <w:szCs w:val="24"/>
        </w:rPr>
        <w:t>, ou seja, cada célula contribui de maneira completa ou não contribui para o cálculo de volumes. Entre os métodos sugeridos neste estudo, alguns deles utilizam razões N/G booleanas enquanto outros usam razões variáveis de 0 a 1. Para reduzir o número de saídas dos cálculos de volume, na etapa de avaliação dos métodos sugeridos, os valores de saturação de água sempre correspondem à curva do cenário C2, pois esta apresenta maior grau de correlação com os dados de testemunho do Campo B (</w:t>
      </w:r>
      <w:proofErr w:type="spellStart"/>
      <w:r w:rsidR="000B6C23" w:rsidRPr="00B17B53">
        <w:rPr>
          <w:rFonts w:ascii="Arial" w:eastAsia="Times New Roman" w:hAnsi="Arial" w:cs="Arial"/>
          <w:sz w:val="24"/>
          <w:szCs w:val="24"/>
        </w:rPr>
        <w:t>Melani</w:t>
      </w:r>
      <w:proofErr w:type="spellEnd"/>
      <w:r w:rsidR="000B6C23" w:rsidRPr="00B17B53">
        <w:rPr>
          <w:rFonts w:ascii="Arial" w:eastAsia="Times New Roman" w:hAnsi="Arial" w:cs="Arial"/>
          <w:sz w:val="24"/>
          <w:szCs w:val="24"/>
        </w:rPr>
        <w:t xml:space="preserve"> et al, 2015).</w:t>
      </w:r>
    </w:p>
    <w:p w14:paraId="5E9F1C6D" w14:textId="7CEAAC30" w:rsidR="00F268FA" w:rsidRDefault="002F63EE" w:rsidP="00B17B53">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 xml:space="preserve">Cada um dos métodos apresentados tem então cálculos de HCPV realizados com base em sua razão N/G. Os volumes são então comparados com cálculos de HCPV obtidos com base nas classificações de perfis de poço em </w:t>
      </w:r>
      <w:r w:rsidRPr="00B17B53">
        <w:rPr>
          <w:rFonts w:ascii="Arial" w:eastAsia="Times New Roman" w:hAnsi="Arial" w:cs="Arial"/>
          <w:i/>
          <w:sz w:val="24"/>
          <w:szCs w:val="24"/>
        </w:rPr>
        <w:t xml:space="preserve">net </w:t>
      </w:r>
      <w:proofErr w:type="spellStart"/>
      <w:r w:rsidRPr="00B17B53">
        <w:rPr>
          <w:rFonts w:ascii="Arial" w:eastAsia="Times New Roman" w:hAnsi="Arial" w:cs="Arial"/>
          <w:i/>
          <w:sz w:val="24"/>
          <w:szCs w:val="24"/>
        </w:rPr>
        <w:t>pay</w:t>
      </w:r>
      <w:proofErr w:type="spellEnd"/>
      <w:r w:rsidRPr="00B17B53">
        <w:rPr>
          <w:rFonts w:ascii="Arial" w:eastAsia="Times New Roman" w:hAnsi="Arial" w:cs="Arial"/>
          <w:sz w:val="24"/>
          <w:szCs w:val="24"/>
        </w:rPr>
        <w:t xml:space="preserve"> ou não realizadas por </w:t>
      </w:r>
      <w:proofErr w:type="spellStart"/>
      <w:r w:rsidRPr="00B17B53">
        <w:rPr>
          <w:rFonts w:ascii="Arial" w:eastAsia="Times New Roman" w:hAnsi="Arial" w:cs="Arial"/>
          <w:sz w:val="24"/>
          <w:szCs w:val="24"/>
        </w:rPr>
        <w:t>Melani</w:t>
      </w:r>
      <w:proofErr w:type="spellEnd"/>
      <w:r w:rsidRPr="00B17B53">
        <w:rPr>
          <w:rFonts w:ascii="Arial" w:eastAsia="Times New Roman" w:hAnsi="Arial" w:cs="Arial"/>
          <w:sz w:val="24"/>
          <w:szCs w:val="24"/>
        </w:rPr>
        <w:t xml:space="preserve"> et al. (2015). Para o cálculo de volumes baseados nos estudos de </w:t>
      </w:r>
      <w:proofErr w:type="spellStart"/>
      <w:r w:rsidRPr="00B17B53">
        <w:rPr>
          <w:rFonts w:ascii="Arial" w:eastAsia="Times New Roman" w:hAnsi="Arial" w:cs="Arial"/>
          <w:sz w:val="24"/>
          <w:szCs w:val="24"/>
        </w:rPr>
        <w:t>Melani</w:t>
      </w:r>
      <w:proofErr w:type="spellEnd"/>
      <w:r w:rsidRPr="00B17B53">
        <w:rPr>
          <w:rFonts w:ascii="Arial" w:eastAsia="Times New Roman" w:hAnsi="Arial" w:cs="Arial"/>
          <w:sz w:val="24"/>
          <w:szCs w:val="24"/>
        </w:rPr>
        <w:t xml:space="preserve"> et al. (2015) realiza-se o </w:t>
      </w:r>
      <w:proofErr w:type="spellStart"/>
      <w:r w:rsidRPr="00B17B53">
        <w:rPr>
          <w:rFonts w:ascii="Arial" w:eastAsia="Times New Roman" w:hAnsi="Arial" w:cs="Arial"/>
          <w:i/>
          <w:sz w:val="24"/>
          <w:szCs w:val="24"/>
        </w:rPr>
        <w:t>upscaling</w:t>
      </w:r>
      <w:proofErr w:type="spellEnd"/>
      <w:r w:rsidRPr="00B17B53">
        <w:rPr>
          <w:rFonts w:ascii="Arial" w:eastAsia="Times New Roman" w:hAnsi="Arial" w:cs="Arial"/>
          <w:sz w:val="24"/>
          <w:szCs w:val="24"/>
        </w:rPr>
        <w:t xml:space="preserve"> das classificações de poço para um grid colunar assim como descrito em 3.4</w:t>
      </w:r>
      <w:r w:rsidR="007116A6" w:rsidRPr="00B17B53">
        <w:rPr>
          <w:rFonts w:ascii="Arial" w:eastAsia="Times New Roman" w:hAnsi="Arial" w:cs="Arial"/>
          <w:sz w:val="24"/>
          <w:szCs w:val="24"/>
        </w:rPr>
        <w:t>, exceto que, para manter a natureza binária da propriedade, o valor da célula é a moda no espaço amostral e não a média. O</w:t>
      </w:r>
      <w:r w:rsidRPr="00B17B53">
        <w:rPr>
          <w:rFonts w:ascii="Arial" w:eastAsia="Times New Roman" w:hAnsi="Arial" w:cs="Arial"/>
          <w:sz w:val="24"/>
          <w:szCs w:val="24"/>
        </w:rPr>
        <w:t xml:space="preserve"> modelo é populado por uma propriedade onde cada célula tem um valor d</w:t>
      </w:r>
      <w:r w:rsidR="007116A6" w:rsidRPr="00B17B53">
        <w:rPr>
          <w:rFonts w:ascii="Arial" w:eastAsia="Times New Roman" w:hAnsi="Arial" w:cs="Arial"/>
          <w:sz w:val="24"/>
          <w:szCs w:val="24"/>
        </w:rPr>
        <w:t>e</w:t>
      </w:r>
      <w:r w:rsidRPr="00B17B53">
        <w:rPr>
          <w:rFonts w:ascii="Arial" w:eastAsia="Times New Roman" w:hAnsi="Arial" w:cs="Arial"/>
          <w:sz w:val="24"/>
          <w:szCs w:val="24"/>
        </w:rPr>
        <w:t xml:space="preserve"> razão N/G booleano correspondente ao valor da célula mais próxima no grid colunar.</w:t>
      </w:r>
    </w:p>
    <w:p w14:paraId="51DCB37C" w14:textId="77777777" w:rsidR="00B17B53" w:rsidRPr="00B17B53" w:rsidRDefault="00B17B53" w:rsidP="00B17B53">
      <w:pPr>
        <w:spacing w:before="240" w:line="360" w:lineRule="auto"/>
        <w:ind w:firstLine="708"/>
        <w:jc w:val="both"/>
        <w:rPr>
          <w:rFonts w:ascii="Arial" w:eastAsia="Times New Roman" w:hAnsi="Arial" w:cs="Arial"/>
          <w:sz w:val="24"/>
          <w:szCs w:val="24"/>
        </w:rPr>
      </w:pPr>
    </w:p>
    <w:p w14:paraId="1BBE1615" w14:textId="267D5B54" w:rsidR="007116A6" w:rsidRPr="0041224B" w:rsidRDefault="007116A6" w:rsidP="00B17B53">
      <w:pPr>
        <w:pStyle w:val="ListParagraph"/>
        <w:numPr>
          <w:ilvl w:val="2"/>
          <w:numId w:val="4"/>
        </w:numPr>
        <w:spacing w:before="240" w:line="360" w:lineRule="auto"/>
        <w:jc w:val="both"/>
        <w:rPr>
          <w:rFonts w:ascii="Arial" w:eastAsia="Times New Roman" w:hAnsi="Arial" w:cs="Arial"/>
          <w:b/>
          <w:sz w:val="24"/>
          <w:szCs w:val="24"/>
        </w:rPr>
      </w:pPr>
      <w:r w:rsidRPr="0041224B">
        <w:rPr>
          <w:rFonts w:ascii="Arial" w:eastAsia="Times New Roman" w:hAnsi="Arial" w:cs="Arial"/>
          <w:b/>
          <w:sz w:val="24"/>
          <w:szCs w:val="24"/>
        </w:rPr>
        <w:t>Valores de cortes baseados em análise estatística de propriedades.</w:t>
      </w:r>
    </w:p>
    <w:p w14:paraId="32257F95" w14:textId="6C70C315" w:rsidR="007116A6" w:rsidRDefault="007116A6" w:rsidP="00B17B53">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Tendo populado o modelo com valores para cada uma das propriedades, é possível aplicar valores de corte às propriedades modeladas para definição booleana de razões N/G. Assume-se N/G igual a zero para células em que qualquer um dos valores de propriedades de saturação de água ou porosidade se encontre abaixo do valor de corte definido. Valores de corte são definidos de acordo com percentis de 50%, 75% e 90% para cada propriedade.</w:t>
      </w:r>
    </w:p>
    <w:p w14:paraId="3CF8F9C2" w14:textId="77777777" w:rsidR="00D36BA6" w:rsidRDefault="00D36BA6" w:rsidP="00B17B53">
      <w:pPr>
        <w:spacing w:before="240" w:line="360" w:lineRule="auto"/>
        <w:ind w:firstLine="708"/>
        <w:jc w:val="both"/>
        <w:rPr>
          <w:rFonts w:ascii="Arial" w:eastAsia="Times New Roman" w:hAnsi="Arial" w:cs="Arial"/>
          <w:sz w:val="24"/>
          <w:szCs w:val="24"/>
        </w:rPr>
      </w:pPr>
    </w:p>
    <w:p w14:paraId="7D6814FF" w14:textId="0A7E989F" w:rsidR="007116A6" w:rsidRPr="0041224B" w:rsidRDefault="007116A6" w:rsidP="00B17B53">
      <w:pPr>
        <w:pStyle w:val="ListParagraph"/>
        <w:numPr>
          <w:ilvl w:val="2"/>
          <w:numId w:val="4"/>
        </w:numPr>
        <w:spacing w:before="240" w:line="360" w:lineRule="auto"/>
        <w:jc w:val="both"/>
        <w:rPr>
          <w:rFonts w:ascii="Arial" w:eastAsia="Times New Roman" w:hAnsi="Arial" w:cs="Arial"/>
          <w:b/>
          <w:sz w:val="24"/>
          <w:szCs w:val="24"/>
        </w:rPr>
      </w:pPr>
      <w:r w:rsidRPr="0041224B">
        <w:rPr>
          <w:rFonts w:ascii="Arial" w:eastAsia="Times New Roman" w:hAnsi="Arial" w:cs="Arial"/>
          <w:b/>
          <w:sz w:val="24"/>
          <w:szCs w:val="24"/>
        </w:rPr>
        <w:lastRenderedPageBreak/>
        <w:t>Valores de corte baseados em análise estatística de HCPV.</w:t>
      </w:r>
    </w:p>
    <w:p w14:paraId="79B09523" w14:textId="7D495174" w:rsidR="007116A6" w:rsidRDefault="007116A6" w:rsidP="00B17B53">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Assumir uma razão N/G de 1 para todo o modelo permite calcular todo o espaço poroso em que se assume presença de hidrocarbonetos sem nenhum tipo de classificação. Baseado no valor de HCPV calculado para cada célula define-se valores de corte para HCPV de acordo com os percentis de 50%, 75% e 90%</w:t>
      </w:r>
      <w:r w:rsidR="00126D99">
        <w:rPr>
          <w:rFonts w:ascii="Arial" w:eastAsia="Times New Roman" w:hAnsi="Arial" w:cs="Arial"/>
          <w:sz w:val="24"/>
          <w:szCs w:val="24"/>
        </w:rPr>
        <w:t xml:space="preserve"> de HCPV</w:t>
      </w:r>
      <w:r w:rsidRPr="00B17B53">
        <w:rPr>
          <w:rFonts w:ascii="Arial" w:eastAsia="Times New Roman" w:hAnsi="Arial" w:cs="Arial"/>
          <w:sz w:val="24"/>
          <w:szCs w:val="24"/>
        </w:rPr>
        <w:t>.</w:t>
      </w:r>
    </w:p>
    <w:p w14:paraId="631E19FB" w14:textId="77777777" w:rsidR="00B17B53" w:rsidRPr="00B17B53" w:rsidRDefault="00B17B53" w:rsidP="00B17B53">
      <w:pPr>
        <w:spacing w:before="240" w:line="360" w:lineRule="auto"/>
        <w:ind w:firstLine="708"/>
        <w:jc w:val="both"/>
        <w:rPr>
          <w:rFonts w:ascii="Arial" w:eastAsia="Times New Roman" w:hAnsi="Arial" w:cs="Arial"/>
          <w:sz w:val="24"/>
          <w:szCs w:val="24"/>
        </w:rPr>
      </w:pPr>
    </w:p>
    <w:p w14:paraId="5F2EC0E1" w14:textId="53DA1A0E" w:rsidR="007116A6" w:rsidRPr="0041224B" w:rsidRDefault="007116A6" w:rsidP="00B17B53">
      <w:pPr>
        <w:pStyle w:val="ListParagraph"/>
        <w:numPr>
          <w:ilvl w:val="2"/>
          <w:numId w:val="4"/>
        </w:numPr>
        <w:spacing w:before="240" w:line="360" w:lineRule="auto"/>
        <w:jc w:val="both"/>
        <w:rPr>
          <w:rFonts w:ascii="Arial" w:eastAsia="Times New Roman" w:hAnsi="Arial" w:cs="Arial"/>
          <w:b/>
          <w:sz w:val="24"/>
          <w:szCs w:val="24"/>
        </w:rPr>
      </w:pPr>
      <w:proofErr w:type="spellStart"/>
      <w:r w:rsidRPr="0041224B">
        <w:rPr>
          <w:rFonts w:ascii="Arial" w:eastAsia="Times New Roman" w:hAnsi="Arial" w:cs="Arial"/>
          <w:b/>
          <w:sz w:val="24"/>
          <w:szCs w:val="24"/>
        </w:rPr>
        <w:t>Clusterização</w:t>
      </w:r>
      <w:proofErr w:type="spellEnd"/>
      <w:r w:rsidRPr="0041224B">
        <w:rPr>
          <w:rFonts w:ascii="Arial" w:eastAsia="Times New Roman" w:hAnsi="Arial" w:cs="Arial"/>
          <w:b/>
          <w:sz w:val="24"/>
          <w:szCs w:val="24"/>
        </w:rPr>
        <w:t xml:space="preserve"> </w:t>
      </w:r>
      <w:r w:rsidR="00B17B53" w:rsidRPr="0041224B">
        <w:rPr>
          <w:rFonts w:ascii="Arial" w:eastAsia="Times New Roman" w:hAnsi="Arial" w:cs="Arial"/>
          <w:b/>
          <w:sz w:val="24"/>
          <w:szCs w:val="24"/>
        </w:rPr>
        <w:t>K-</w:t>
      </w:r>
      <w:proofErr w:type="spellStart"/>
      <w:r w:rsidR="00B17B53" w:rsidRPr="0041224B">
        <w:rPr>
          <w:rFonts w:ascii="Arial" w:eastAsia="Times New Roman" w:hAnsi="Arial" w:cs="Arial"/>
          <w:b/>
          <w:sz w:val="24"/>
          <w:szCs w:val="24"/>
        </w:rPr>
        <w:t>Means</w:t>
      </w:r>
      <w:proofErr w:type="spellEnd"/>
      <w:r w:rsidR="00B17B53" w:rsidRPr="0041224B">
        <w:rPr>
          <w:rFonts w:ascii="Arial" w:eastAsia="Times New Roman" w:hAnsi="Arial" w:cs="Arial"/>
          <w:b/>
          <w:sz w:val="24"/>
          <w:szCs w:val="24"/>
        </w:rPr>
        <w:t xml:space="preserve"> </w:t>
      </w:r>
      <w:r w:rsidRPr="0041224B">
        <w:rPr>
          <w:rFonts w:ascii="Arial" w:eastAsia="Times New Roman" w:hAnsi="Arial" w:cs="Arial"/>
          <w:b/>
          <w:sz w:val="24"/>
          <w:szCs w:val="24"/>
        </w:rPr>
        <w:t>de células.</w:t>
      </w:r>
    </w:p>
    <w:p w14:paraId="39A34157" w14:textId="0FCFAB91" w:rsidR="00E40867" w:rsidRPr="00B17B53" w:rsidRDefault="007116A6" w:rsidP="00B17B53">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 xml:space="preserve">Dado que o objetivo da definição de valores de corte é delimitar áreas do reservatório que representem maior viabilidade de produtividade, a separação de partes do reservatório (neste caso, as células) em viáveis ou não se trata de um problema de classificação discreta. Assim, é possível </w:t>
      </w:r>
      <w:r w:rsidR="00C510A6" w:rsidRPr="00B17B53">
        <w:rPr>
          <w:rFonts w:ascii="Arial" w:eastAsia="Times New Roman" w:hAnsi="Arial" w:cs="Arial"/>
          <w:sz w:val="24"/>
          <w:szCs w:val="24"/>
        </w:rPr>
        <w:t>diminuir</w:t>
      </w:r>
      <w:r w:rsidRPr="00B17B53">
        <w:rPr>
          <w:rFonts w:ascii="Arial" w:eastAsia="Times New Roman" w:hAnsi="Arial" w:cs="Arial"/>
          <w:sz w:val="24"/>
          <w:szCs w:val="24"/>
        </w:rPr>
        <w:t xml:space="preserve"> o fator de subjetividade na definição de valores de corte pela </w:t>
      </w:r>
      <w:proofErr w:type="spellStart"/>
      <w:r w:rsidRPr="00B17B53">
        <w:rPr>
          <w:rFonts w:ascii="Arial" w:eastAsia="Times New Roman" w:hAnsi="Arial" w:cs="Arial"/>
          <w:sz w:val="24"/>
          <w:szCs w:val="24"/>
        </w:rPr>
        <w:t>clusterização</w:t>
      </w:r>
      <w:proofErr w:type="spellEnd"/>
      <w:r w:rsidRPr="00B17B53">
        <w:rPr>
          <w:rFonts w:ascii="Arial" w:eastAsia="Times New Roman" w:hAnsi="Arial" w:cs="Arial"/>
          <w:sz w:val="24"/>
          <w:szCs w:val="24"/>
        </w:rPr>
        <w:t xml:space="preserve"> das células do modelo em diferentes classes</w:t>
      </w:r>
      <w:r w:rsidR="00EA765F" w:rsidRPr="00B17B53">
        <w:rPr>
          <w:rFonts w:ascii="Arial" w:eastAsia="Times New Roman" w:hAnsi="Arial" w:cs="Arial"/>
          <w:sz w:val="24"/>
          <w:szCs w:val="24"/>
        </w:rPr>
        <w:t xml:space="preserve"> baseadas nos valores </w:t>
      </w:r>
      <w:r w:rsidR="00A07592">
        <w:rPr>
          <w:rFonts w:ascii="Arial" w:eastAsia="Times New Roman" w:hAnsi="Arial" w:cs="Arial"/>
          <w:sz w:val="24"/>
          <w:szCs w:val="24"/>
        </w:rPr>
        <w:t>modelados para cada propriedade</w:t>
      </w:r>
      <w:r w:rsidRPr="00B17B53">
        <w:rPr>
          <w:rFonts w:ascii="Arial" w:eastAsia="Times New Roman" w:hAnsi="Arial" w:cs="Arial"/>
          <w:sz w:val="24"/>
          <w:szCs w:val="24"/>
        </w:rPr>
        <w:t>.</w:t>
      </w:r>
    </w:p>
    <w:p w14:paraId="35451CB0" w14:textId="75F74B8E" w:rsidR="000B55C9" w:rsidRPr="00B17B53" w:rsidRDefault="000B55C9" w:rsidP="00B17B53">
      <w:pPr>
        <w:spacing w:before="240" w:line="360" w:lineRule="auto"/>
        <w:jc w:val="both"/>
        <w:rPr>
          <w:rFonts w:ascii="Arial" w:eastAsia="Times New Roman" w:hAnsi="Arial" w:cs="Arial"/>
          <w:sz w:val="24"/>
          <w:szCs w:val="24"/>
        </w:rPr>
      </w:pPr>
      <w:r w:rsidRPr="00B17B53">
        <w:rPr>
          <w:rFonts w:ascii="Arial" w:eastAsia="Times New Roman" w:hAnsi="Arial" w:cs="Arial"/>
          <w:sz w:val="24"/>
          <w:szCs w:val="24"/>
        </w:rPr>
        <w:tab/>
        <w:t>Tendo em mente que o método K-</w:t>
      </w:r>
      <w:proofErr w:type="spellStart"/>
      <w:r w:rsidRPr="00B17B53">
        <w:rPr>
          <w:rFonts w:ascii="Arial" w:eastAsia="Times New Roman" w:hAnsi="Arial" w:cs="Arial"/>
          <w:sz w:val="24"/>
          <w:szCs w:val="24"/>
        </w:rPr>
        <w:t>Means</w:t>
      </w:r>
      <w:proofErr w:type="spellEnd"/>
      <w:r w:rsidRPr="00B17B53">
        <w:rPr>
          <w:rFonts w:ascii="Arial" w:eastAsia="Times New Roman" w:hAnsi="Arial" w:cs="Arial"/>
          <w:sz w:val="24"/>
          <w:szCs w:val="24"/>
        </w:rPr>
        <w:t xml:space="preserve"> é escalável para grandes bases de dados e produz resultados esféricos condizentes com o princípio geoestatístico de correlação entre variância e distância entre amostras (</w:t>
      </w:r>
      <w:proofErr w:type="spellStart"/>
      <w:r w:rsidRPr="00B17B53">
        <w:rPr>
          <w:rFonts w:ascii="Arial" w:eastAsia="Times New Roman" w:hAnsi="Arial" w:cs="Arial"/>
          <w:sz w:val="24"/>
          <w:szCs w:val="24"/>
        </w:rPr>
        <w:t>Romary</w:t>
      </w:r>
      <w:proofErr w:type="spellEnd"/>
      <w:r w:rsidRPr="00B17B53">
        <w:rPr>
          <w:rFonts w:ascii="Arial" w:eastAsia="Times New Roman" w:hAnsi="Arial" w:cs="Arial"/>
          <w:sz w:val="24"/>
          <w:szCs w:val="24"/>
        </w:rPr>
        <w:t xml:space="preserve"> et al, 2012)</w:t>
      </w:r>
      <w:r w:rsidR="00C956B2" w:rsidRPr="00B17B53">
        <w:rPr>
          <w:rFonts w:ascii="Arial" w:eastAsia="Times New Roman" w:hAnsi="Arial" w:cs="Arial"/>
          <w:sz w:val="24"/>
          <w:szCs w:val="24"/>
        </w:rPr>
        <w:t xml:space="preserve">, além de ser comumente </w:t>
      </w:r>
      <w:proofErr w:type="spellStart"/>
      <w:r w:rsidR="00C956B2" w:rsidRPr="00B17B53">
        <w:rPr>
          <w:rFonts w:ascii="Arial" w:eastAsia="Times New Roman" w:hAnsi="Arial" w:cs="Arial"/>
          <w:sz w:val="24"/>
          <w:szCs w:val="24"/>
        </w:rPr>
        <w:t>usado</w:t>
      </w:r>
      <w:proofErr w:type="spellEnd"/>
      <w:r w:rsidR="00C956B2" w:rsidRPr="00B17B53">
        <w:rPr>
          <w:rFonts w:ascii="Arial" w:eastAsia="Times New Roman" w:hAnsi="Arial" w:cs="Arial"/>
          <w:sz w:val="24"/>
          <w:szCs w:val="24"/>
        </w:rPr>
        <w:t xml:space="preserve"> para classificação de dados de reservatório em diferentes </w:t>
      </w:r>
      <w:proofErr w:type="spellStart"/>
      <w:r w:rsidR="00C956B2" w:rsidRPr="00B17B53">
        <w:rPr>
          <w:rFonts w:ascii="Arial" w:eastAsia="Times New Roman" w:hAnsi="Arial" w:cs="Arial"/>
          <w:sz w:val="24"/>
          <w:szCs w:val="24"/>
        </w:rPr>
        <w:t>eletrofácies</w:t>
      </w:r>
      <w:proofErr w:type="spellEnd"/>
      <w:r w:rsidR="00C956B2" w:rsidRPr="00B17B53">
        <w:rPr>
          <w:rFonts w:ascii="Arial" w:eastAsia="Times New Roman" w:hAnsi="Arial" w:cs="Arial"/>
          <w:sz w:val="24"/>
          <w:szCs w:val="24"/>
        </w:rPr>
        <w:t xml:space="preserve"> (Schlumberge</w:t>
      </w:r>
      <w:r w:rsidR="00126D99">
        <w:rPr>
          <w:rFonts w:ascii="Arial" w:eastAsia="Times New Roman" w:hAnsi="Arial" w:cs="Arial"/>
          <w:sz w:val="24"/>
          <w:szCs w:val="24"/>
        </w:rPr>
        <w:t>r</w:t>
      </w:r>
      <w:r w:rsidR="00C956B2" w:rsidRPr="00B17B53">
        <w:rPr>
          <w:rFonts w:ascii="Arial" w:eastAsia="Times New Roman" w:hAnsi="Arial" w:cs="Arial"/>
          <w:sz w:val="24"/>
          <w:szCs w:val="24"/>
        </w:rPr>
        <w:t>, 2019)</w:t>
      </w:r>
      <w:r w:rsidRPr="00B17B53">
        <w:rPr>
          <w:rFonts w:ascii="Arial" w:eastAsia="Times New Roman" w:hAnsi="Arial" w:cs="Arial"/>
          <w:sz w:val="24"/>
          <w:szCs w:val="24"/>
        </w:rPr>
        <w:t xml:space="preserve">, utiliza-se do método para separação </w:t>
      </w:r>
      <w:r w:rsidR="00A07592">
        <w:rPr>
          <w:rFonts w:ascii="Arial" w:eastAsia="Times New Roman" w:hAnsi="Arial" w:cs="Arial"/>
          <w:sz w:val="24"/>
          <w:szCs w:val="24"/>
        </w:rPr>
        <w:t>das células em diferentes classes</w:t>
      </w:r>
      <w:r w:rsidRPr="00B17B53">
        <w:rPr>
          <w:rFonts w:ascii="Arial" w:eastAsia="Times New Roman" w:hAnsi="Arial" w:cs="Arial"/>
          <w:sz w:val="24"/>
          <w:szCs w:val="24"/>
        </w:rPr>
        <w:t>.</w:t>
      </w:r>
    </w:p>
    <w:p w14:paraId="3B0AF83A" w14:textId="22F28749" w:rsidR="00C510A6" w:rsidRPr="00B17B53" w:rsidRDefault="000B55C9" w:rsidP="00B17B53">
      <w:pPr>
        <w:spacing w:before="240" w:line="360" w:lineRule="auto"/>
        <w:jc w:val="both"/>
        <w:rPr>
          <w:rFonts w:ascii="Arial" w:eastAsia="Times New Roman" w:hAnsi="Arial" w:cs="Arial"/>
          <w:sz w:val="24"/>
          <w:szCs w:val="24"/>
        </w:rPr>
      </w:pPr>
      <w:r w:rsidRPr="00B17B53">
        <w:rPr>
          <w:rFonts w:ascii="Arial" w:eastAsia="Times New Roman" w:hAnsi="Arial" w:cs="Arial"/>
          <w:sz w:val="24"/>
          <w:szCs w:val="24"/>
        </w:rPr>
        <w:tab/>
      </w:r>
      <w:r w:rsidR="00AE11F1" w:rsidRPr="00B17B53">
        <w:rPr>
          <w:rFonts w:ascii="Arial" w:eastAsia="Times New Roman" w:hAnsi="Arial" w:cs="Arial"/>
          <w:sz w:val="24"/>
          <w:szCs w:val="24"/>
        </w:rPr>
        <w:t xml:space="preserve">O método de </w:t>
      </w:r>
      <w:proofErr w:type="spellStart"/>
      <w:r w:rsidR="00AE11F1" w:rsidRPr="00B17B53">
        <w:rPr>
          <w:rFonts w:ascii="Arial" w:eastAsia="Times New Roman" w:hAnsi="Arial" w:cs="Arial"/>
          <w:sz w:val="24"/>
          <w:szCs w:val="24"/>
        </w:rPr>
        <w:t>clusterização</w:t>
      </w:r>
      <w:proofErr w:type="spellEnd"/>
      <w:r w:rsidR="00AE11F1" w:rsidRPr="00B17B53">
        <w:rPr>
          <w:rFonts w:ascii="Arial" w:eastAsia="Times New Roman" w:hAnsi="Arial" w:cs="Arial"/>
          <w:sz w:val="24"/>
          <w:szCs w:val="24"/>
        </w:rPr>
        <w:t xml:space="preserve"> K-</w:t>
      </w:r>
      <w:proofErr w:type="spellStart"/>
      <w:r w:rsidR="00AE11F1" w:rsidRPr="00B17B53">
        <w:rPr>
          <w:rFonts w:ascii="Arial" w:eastAsia="Times New Roman" w:hAnsi="Arial" w:cs="Arial"/>
          <w:sz w:val="24"/>
          <w:szCs w:val="24"/>
        </w:rPr>
        <w:t>Means</w:t>
      </w:r>
      <w:proofErr w:type="spellEnd"/>
      <w:r w:rsidR="00AE11F1" w:rsidRPr="00B17B53">
        <w:rPr>
          <w:rFonts w:ascii="Arial" w:eastAsia="Times New Roman" w:hAnsi="Arial" w:cs="Arial"/>
          <w:sz w:val="24"/>
          <w:szCs w:val="24"/>
        </w:rPr>
        <w:t xml:space="preserve"> é um método de classificação não supervisionado que classifica os dados de entrada em K diferentes classes. O método K-</w:t>
      </w:r>
      <w:proofErr w:type="spellStart"/>
      <w:r w:rsidR="00AE11F1" w:rsidRPr="00B17B53">
        <w:rPr>
          <w:rFonts w:ascii="Arial" w:eastAsia="Times New Roman" w:hAnsi="Arial" w:cs="Arial"/>
          <w:sz w:val="24"/>
          <w:szCs w:val="24"/>
        </w:rPr>
        <w:t>Means</w:t>
      </w:r>
      <w:proofErr w:type="spellEnd"/>
      <w:r w:rsidR="00AE11F1" w:rsidRPr="00B17B53">
        <w:rPr>
          <w:rFonts w:ascii="Arial" w:eastAsia="Times New Roman" w:hAnsi="Arial" w:cs="Arial"/>
          <w:sz w:val="24"/>
          <w:szCs w:val="24"/>
        </w:rPr>
        <w:t xml:space="preserve"> trata-se de um método iterativo, inicialmente escolhendo K pontos </w:t>
      </w:r>
      <w:r w:rsidR="00C510A6" w:rsidRPr="00B17B53">
        <w:rPr>
          <w:rFonts w:ascii="Arial" w:eastAsia="Times New Roman" w:hAnsi="Arial" w:cs="Arial"/>
          <w:sz w:val="24"/>
          <w:szCs w:val="24"/>
        </w:rPr>
        <w:t>com máxima distância entre si ainda dentro do domínio dos</w:t>
      </w:r>
      <w:r w:rsidR="00AE11F1" w:rsidRPr="00B17B53">
        <w:rPr>
          <w:rFonts w:ascii="Arial" w:eastAsia="Times New Roman" w:hAnsi="Arial" w:cs="Arial"/>
          <w:sz w:val="24"/>
          <w:szCs w:val="24"/>
        </w:rPr>
        <w:t xml:space="preserve"> dado</w:t>
      </w:r>
      <w:r w:rsidR="00C510A6" w:rsidRPr="00B17B53">
        <w:rPr>
          <w:rFonts w:ascii="Arial" w:eastAsia="Times New Roman" w:hAnsi="Arial" w:cs="Arial"/>
          <w:sz w:val="24"/>
          <w:szCs w:val="24"/>
        </w:rPr>
        <w:t>s</w:t>
      </w:r>
      <w:r w:rsidR="00A07592">
        <w:rPr>
          <w:rFonts w:ascii="Arial" w:eastAsia="Times New Roman" w:hAnsi="Arial" w:cs="Arial"/>
          <w:sz w:val="24"/>
          <w:szCs w:val="24"/>
        </w:rPr>
        <w:t xml:space="preserve"> (ou, alternativamente, K pontos aleatórios)</w:t>
      </w:r>
      <w:r w:rsidR="00CC406A" w:rsidRPr="00B17B53">
        <w:rPr>
          <w:rFonts w:ascii="Arial" w:eastAsia="Times New Roman" w:hAnsi="Arial" w:cs="Arial"/>
          <w:sz w:val="24"/>
          <w:szCs w:val="24"/>
        </w:rPr>
        <w:t xml:space="preserve"> e designando uma classe a cada ponto de acordo com a menor distância euclidiana do ponto aos centroides.</w:t>
      </w:r>
      <w:r w:rsidR="00AE11F1" w:rsidRPr="00B17B53">
        <w:rPr>
          <w:rFonts w:ascii="Arial" w:eastAsia="Times New Roman" w:hAnsi="Arial" w:cs="Arial"/>
          <w:sz w:val="24"/>
          <w:szCs w:val="24"/>
        </w:rPr>
        <w:t xml:space="preserve"> </w:t>
      </w:r>
      <w:r w:rsidR="00CC406A" w:rsidRPr="00B17B53">
        <w:rPr>
          <w:rFonts w:ascii="Arial" w:eastAsia="Times New Roman" w:hAnsi="Arial" w:cs="Arial"/>
          <w:sz w:val="24"/>
          <w:szCs w:val="24"/>
        </w:rPr>
        <w:t>Estes pontos são os centroides de cada classe e tem sua posição</w:t>
      </w:r>
      <w:r w:rsidR="00AE11F1" w:rsidRPr="00B17B53">
        <w:rPr>
          <w:rFonts w:ascii="Arial" w:eastAsia="Times New Roman" w:hAnsi="Arial" w:cs="Arial"/>
          <w:sz w:val="24"/>
          <w:szCs w:val="24"/>
        </w:rPr>
        <w:t xml:space="preserve"> iterativamente atualiza</w:t>
      </w:r>
      <w:r w:rsidR="00CC406A" w:rsidRPr="00B17B53">
        <w:rPr>
          <w:rFonts w:ascii="Arial" w:eastAsia="Times New Roman" w:hAnsi="Arial" w:cs="Arial"/>
          <w:sz w:val="24"/>
          <w:szCs w:val="24"/>
        </w:rPr>
        <w:t>da</w:t>
      </w:r>
      <w:r w:rsidR="00AE11F1" w:rsidRPr="00B17B53">
        <w:rPr>
          <w:rFonts w:ascii="Arial" w:eastAsia="Times New Roman" w:hAnsi="Arial" w:cs="Arial"/>
          <w:sz w:val="24"/>
          <w:szCs w:val="24"/>
        </w:rPr>
        <w:t xml:space="preserve"> tentando</w:t>
      </w:r>
      <w:r w:rsidR="00CC406A" w:rsidRPr="00B17B53">
        <w:rPr>
          <w:rFonts w:ascii="Arial" w:eastAsia="Times New Roman" w:hAnsi="Arial" w:cs="Arial"/>
          <w:sz w:val="24"/>
          <w:szCs w:val="24"/>
        </w:rPr>
        <w:t xml:space="preserve"> maximizar a distância entre os centroides e minimizar a variância entre os pontos pertencentes à mesma classe (Lloyd, 1982). </w:t>
      </w:r>
    </w:p>
    <w:p w14:paraId="697CFE4C" w14:textId="63C51DCF" w:rsidR="00B60A0E" w:rsidRPr="00B17B53" w:rsidRDefault="00CC406A" w:rsidP="00B17B53">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 xml:space="preserve">Matematicamente, o </w:t>
      </w:r>
      <w:r w:rsidR="00C510A6" w:rsidRPr="00B17B53">
        <w:rPr>
          <w:rFonts w:ascii="Arial" w:eastAsia="Times New Roman" w:hAnsi="Arial" w:cs="Arial"/>
          <w:sz w:val="24"/>
          <w:szCs w:val="24"/>
        </w:rPr>
        <w:t xml:space="preserve">algoritmo do </w:t>
      </w:r>
      <w:r w:rsidRPr="00B17B53">
        <w:rPr>
          <w:rFonts w:ascii="Arial" w:eastAsia="Times New Roman" w:hAnsi="Arial" w:cs="Arial"/>
          <w:sz w:val="24"/>
          <w:szCs w:val="24"/>
        </w:rPr>
        <w:t>K-</w:t>
      </w:r>
      <w:proofErr w:type="spellStart"/>
      <w:r w:rsidRPr="00B17B53">
        <w:rPr>
          <w:rFonts w:ascii="Arial" w:eastAsia="Times New Roman" w:hAnsi="Arial" w:cs="Arial"/>
          <w:sz w:val="24"/>
          <w:szCs w:val="24"/>
        </w:rPr>
        <w:t>Means</w:t>
      </w:r>
      <w:proofErr w:type="spellEnd"/>
      <w:r w:rsidRPr="00B17B53">
        <w:rPr>
          <w:rFonts w:ascii="Arial" w:eastAsia="Times New Roman" w:hAnsi="Arial" w:cs="Arial"/>
          <w:sz w:val="24"/>
          <w:szCs w:val="24"/>
        </w:rPr>
        <w:t xml:space="preserve"> é defi</w:t>
      </w:r>
      <w:r w:rsidR="00C510A6" w:rsidRPr="00B17B53">
        <w:rPr>
          <w:rFonts w:ascii="Arial" w:eastAsia="Times New Roman" w:hAnsi="Arial" w:cs="Arial"/>
          <w:sz w:val="24"/>
          <w:szCs w:val="24"/>
        </w:rPr>
        <w:t xml:space="preserve">nido por uma etapa inicial de atribuição de classes a cada ponto equivalente à construção de um Diagrama de </w:t>
      </w:r>
      <w:proofErr w:type="spellStart"/>
      <w:r w:rsidR="00C510A6" w:rsidRPr="00B17B53">
        <w:rPr>
          <w:rFonts w:ascii="Arial" w:eastAsia="Times New Roman" w:hAnsi="Arial" w:cs="Arial"/>
          <w:sz w:val="24"/>
          <w:szCs w:val="24"/>
        </w:rPr>
        <w:lastRenderedPageBreak/>
        <w:t>Voronoi</w:t>
      </w:r>
      <w:proofErr w:type="spellEnd"/>
      <w:r w:rsidR="00C510A6" w:rsidRPr="00B17B53">
        <w:rPr>
          <w:rFonts w:ascii="Arial" w:eastAsia="Times New Roman" w:hAnsi="Arial" w:cs="Arial"/>
          <w:sz w:val="24"/>
          <w:szCs w:val="24"/>
        </w:rPr>
        <w:t xml:space="preserve"> utilizando os centroides iniciais como pontos de referência, tal que</w:t>
      </w:r>
      <w:r w:rsidR="00F047EC" w:rsidRPr="00B17B53">
        <w:rPr>
          <w:rFonts w:ascii="Arial" w:eastAsia="Times New Roman" w:hAnsi="Arial" w:cs="Arial"/>
          <w:sz w:val="24"/>
          <w:szCs w:val="24"/>
        </w:rPr>
        <w:t>, para cada amostra x num conjunto {</w:t>
      </w:r>
      <m:oMath>
        <m:sSub>
          <m:sSubPr>
            <m:ctrlPr>
              <w:rPr>
                <w:rFonts w:ascii="Cambria Math" w:eastAsia="Times New Roman" w:hAnsi="Cambria Math" w:cs="Arial"/>
                <w:i/>
                <w:sz w:val="24"/>
                <w:szCs w:val="24"/>
              </w:rPr>
            </m:ctrlPr>
          </m:sSubPr>
          <m:e>
            <m:r>
              <w:rPr>
                <w:rFonts w:ascii="Cambria Math" w:eastAsia="Times New Roman" w:hAnsi="Cambria Math" w:cs="Arial"/>
                <w:sz w:val="24"/>
                <w:szCs w:val="24"/>
              </w:rPr>
              <m:t>x</m:t>
            </m:r>
          </m:e>
          <m:sub>
            <m:r>
              <w:rPr>
                <w:rFonts w:ascii="Cambria Math" w:eastAsia="Times New Roman" w:hAnsi="Cambria Math" w:cs="Arial"/>
                <w:sz w:val="24"/>
                <w:szCs w:val="24"/>
              </w:rPr>
              <m:t>1</m:t>
            </m:r>
          </m:sub>
        </m:sSub>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x</m:t>
            </m:r>
          </m:e>
          <m:sub>
            <m:r>
              <w:rPr>
                <w:rFonts w:ascii="Cambria Math" w:eastAsia="Times New Roman" w:hAnsi="Cambria Math" w:cs="Arial"/>
                <w:sz w:val="24"/>
                <w:szCs w:val="24"/>
              </w:rPr>
              <m:t>2</m:t>
            </m:r>
          </m:sub>
        </m:sSub>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x</m:t>
            </m:r>
          </m:e>
          <m:sub>
            <m:r>
              <w:rPr>
                <w:rFonts w:ascii="Cambria Math" w:eastAsia="Times New Roman" w:hAnsi="Cambria Math" w:cs="Arial"/>
                <w:sz w:val="24"/>
                <w:szCs w:val="24"/>
              </w:rPr>
              <m:t>n</m:t>
            </m:r>
          </m:sub>
        </m:sSub>
        <m:r>
          <w:rPr>
            <w:rFonts w:ascii="Cambria Math" w:eastAsia="Times New Roman" w:hAnsi="Cambria Math" w:cs="Arial"/>
            <w:sz w:val="24"/>
            <w:szCs w:val="24"/>
          </w:rPr>
          <m:t xml:space="preserve">} </m:t>
        </m:r>
      </m:oMath>
      <w:r w:rsidR="00C510A6" w:rsidRPr="00B17B53">
        <w:rPr>
          <w:rFonts w:ascii="Arial" w:eastAsia="Times New Roman" w:hAnsi="Arial" w:cs="Arial"/>
          <w:sz w:val="24"/>
          <w:szCs w:val="24"/>
        </w:rPr>
        <w:t>:</w:t>
      </w:r>
    </w:p>
    <w:tbl>
      <w:tblPr>
        <w:tblStyle w:val="TableGrid"/>
        <w:tblW w:w="9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
        <w:gridCol w:w="7560"/>
        <w:gridCol w:w="1110"/>
      </w:tblGrid>
      <w:tr w:rsidR="00B60A0E" w:rsidRPr="00B17B53" w14:paraId="61E2ED3E" w14:textId="77777777" w:rsidTr="00CD6CA7">
        <w:trPr>
          <w:trHeight w:val="845"/>
        </w:trPr>
        <w:tc>
          <w:tcPr>
            <w:tcW w:w="529" w:type="dxa"/>
          </w:tcPr>
          <w:p w14:paraId="6D8AC64B" w14:textId="77777777" w:rsidR="00B60A0E" w:rsidRPr="00B17B53" w:rsidRDefault="00B60A0E" w:rsidP="00B17B53">
            <w:pPr>
              <w:spacing w:line="360" w:lineRule="auto"/>
              <w:jc w:val="both"/>
              <w:rPr>
                <w:rFonts w:ascii="Arial" w:eastAsiaTheme="minorEastAsia" w:hAnsi="Arial" w:cs="Arial"/>
                <w:sz w:val="24"/>
                <w:szCs w:val="24"/>
              </w:rPr>
            </w:pPr>
          </w:p>
        </w:tc>
        <w:tc>
          <w:tcPr>
            <w:tcW w:w="7739" w:type="dxa"/>
          </w:tcPr>
          <w:p w14:paraId="7FE61424" w14:textId="4310DFA7" w:rsidR="00B60A0E" w:rsidRPr="00752D8E" w:rsidRDefault="00C64869" w:rsidP="00752D8E">
            <w:pPr>
              <w:spacing w:before="240" w:line="360" w:lineRule="auto"/>
              <w:ind w:firstLine="708"/>
              <w:jc w:val="both"/>
              <w:rPr>
                <w:rFonts w:ascii="Arial" w:eastAsia="Times New Roman" w:hAnsi="Arial" w:cs="Arial"/>
                <w:sz w:val="24"/>
                <w:szCs w:val="24"/>
              </w:rPr>
            </w:pPr>
            <m:oMathPara>
              <m:oMath>
                <m:sSub>
                  <m:sSubPr>
                    <m:ctrlPr>
                      <w:rPr>
                        <w:rFonts w:ascii="Cambria Math" w:eastAsia="Times New Roman" w:hAnsi="Cambria Math" w:cs="Arial"/>
                        <w:i/>
                        <w:sz w:val="24"/>
                        <w:szCs w:val="24"/>
                      </w:rPr>
                    </m:ctrlPr>
                  </m:sSubPr>
                  <m:e>
                    <m:r>
                      <w:rPr>
                        <w:rFonts w:ascii="Cambria Math" w:eastAsia="Times New Roman" w:hAnsi="Cambria Math" w:cs="Arial"/>
                        <w:sz w:val="24"/>
                        <w:szCs w:val="24"/>
                      </w:rPr>
                      <m:t>S</m:t>
                    </m:r>
                  </m:e>
                  <m:sub>
                    <m:r>
                      <w:rPr>
                        <w:rFonts w:ascii="Cambria Math" w:eastAsia="Times New Roman" w:hAnsi="Cambria Math" w:cs="Arial"/>
                        <w:sz w:val="24"/>
                        <w:szCs w:val="24"/>
                      </w:rPr>
                      <m:t>x</m:t>
                    </m:r>
                  </m:sub>
                </m:sSub>
                <m:r>
                  <w:rPr>
                    <w:rFonts w:ascii="Cambria Math" w:eastAsia="Times New Roman" w:hAnsi="Cambria Math" w:cs="Arial"/>
                    <w:sz w:val="24"/>
                    <w:szCs w:val="24"/>
                  </w:rPr>
                  <m:t>=</m:t>
                </m:r>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arg</m:t>
                    </m:r>
                  </m:fName>
                  <m:e>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min</m:t>
                        </m:r>
                      </m:fName>
                      <m:e>
                        <m:nary>
                          <m:naryPr>
                            <m:chr m:val="∑"/>
                            <m:limLoc m:val="undOvr"/>
                            <m:ctrlPr>
                              <w:rPr>
                                <w:rFonts w:ascii="Cambria Math" w:eastAsia="Times New Roman" w:hAnsi="Cambria Math" w:cs="Arial"/>
                                <w:i/>
                                <w:sz w:val="24"/>
                                <w:szCs w:val="24"/>
                              </w:rPr>
                            </m:ctrlPr>
                          </m:naryPr>
                          <m:sub>
                            <m:r>
                              <w:rPr>
                                <w:rFonts w:ascii="Cambria Math" w:eastAsia="Times New Roman" w:hAnsi="Cambria Math" w:cs="Arial"/>
                                <w:sz w:val="24"/>
                                <w:szCs w:val="24"/>
                              </w:rPr>
                              <m:t>i=1</m:t>
                            </m:r>
                          </m:sub>
                          <m:sup>
                            <m:r>
                              <w:rPr>
                                <w:rFonts w:ascii="Cambria Math" w:eastAsia="Times New Roman" w:hAnsi="Cambria Math" w:cs="Arial"/>
                                <w:sz w:val="24"/>
                                <w:szCs w:val="24"/>
                              </w:rPr>
                              <m:t>k</m:t>
                            </m:r>
                          </m:sup>
                          <m:e>
                            <m:r>
                              <w:rPr>
                                <w:rFonts w:ascii="Cambria Math" w:eastAsia="Times New Roman" w:hAnsi="Cambria Math" w:cs="Arial"/>
                                <w:sz w:val="24"/>
                                <w:szCs w:val="24"/>
                              </w:rPr>
                              <m:t>d(</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c</m:t>
                                </m:r>
                              </m:e>
                              <m:sub>
                                <m:r>
                                  <w:rPr>
                                    <w:rFonts w:ascii="Cambria Math" w:eastAsia="Times New Roman" w:hAnsi="Cambria Math" w:cs="Arial"/>
                                    <w:sz w:val="24"/>
                                    <w:szCs w:val="24"/>
                                  </w:rPr>
                                  <m:t>i</m:t>
                                </m:r>
                              </m:sub>
                            </m:sSub>
                            <m:r>
                              <w:rPr>
                                <w:rFonts w:ascii="Cambria Math" w:eastAsia="Times New Roman" w:hAnsi="Cambria Math" w:cs="Arial"/>
                                <w:sz w:val="24"/>
                                <w:szCs w:val="24"/>
                              </w:rPr>
                              <m:t>, x)²</m:t>
                            </m:r>
                          </m:e>
                        </m:nary>
                      </m:e>
                    </m:func>
                  </m:e>
                </m:func>
                <m:r>
                  <w:rPr>
                    <w:rFonts w:ascii="Cambria Math" w:eastAsia="Times New Roman" w:hAnsi="Cambria Math" w:cs="Arial"/>
                    <w:sz w:val="24"/>
                    <w:szCs w:val="24"/>
                  </w:rPr>
                  <m:t xml:space="preserve"> </m:t>
                </m:r>
              </m:oMath>
            </m:oMathPara>
          </w:p>
        </w:tc>
        <w:tc>
          <w:tcPr>
            <w:tcW w:w="920" w:type="dxa"/>
          </w:tcPr>
          <w:p w14:paraId="389FB4AC" w14:textId="24F17089" w:rsidR="00B60A0E" w:rsidRPr="00B17B53" w:rsidRDefault="00B60A0E" w:rsidP="00B17B53">
            <w:pPr>
              <w:spacing w:line="360" w:lineRule="auto"/>
              <w:jc w:val="both"/>
              <w:rPr>
                <w:rFonts w:ascii="Arial" w:eastAsiaTheme="minorEastAsia" w:hAnsi="Arial" w:cs="Arial"/>
                <w:sz w:val="24"/>
                <w:szCs w:val="24"/>
              </w:rPr>
            </w:pPr>
            <w:r w:rsidRPr="00B17B53">
              <w:rPr>
                <w:rFonts w:ascii="Arial" w:eastAsiaTheme="minorEastAsia" w:hAnsi="Arial" w:cs="Arial"/>
                <w:sz w:val="24"/>
                <w:szCs w:val="24"/>
              </w:rPr>
              <w:t>(3.6.3.1)</w:t>
            </w:r>
          </w:p>
        </w:tc>
      </w:tr>
    </w:tbl>
    <w:p w14:paraId="50950CCA" w14:textId="41ED5AA7" w:rsidR="00AE11F1" w:rsidRPr="00B17B53" w:rsidRDefault="00F047EC" w:rsidP="00B17B53">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 xml:space="preserve">Onde </w:t>
      </w:r>
      <m:oMath>
        <m:sSub>
          <m:sSubPr>
            <m:ctrlPr>
              <w:rPr>
                <w:rFonts w:ascii="Cambria Math" w:eastAsia="Times New Roman" w:hAnsi="Cambria Math" w:cs="Arial"/>
                <w:i/>
                <w:sz w:val="24"/>
                <w:szCs w:val="24"/>
              </w:rPr>
            </m:ctrlPr>
          </m:sSubPr>
          <m:e>
            <m:r>
              <w:rPr>
                <w:rFonts w:ascii="Cambria Math" w:eastAsia="Times New Roman" w:hAnsi="Cambria Math" w:cs="Arial"/>
                <w:sz w:val="24"/>
                <w:szCs w:val="24"/>
              </w:rPr>
              <m:t>S</m:t>
            </m:r>
          </m:e>
          <m:sub>
            <m:r>
              <w:rPr>
                <w:rFonts w:ascii="Cambria Math" w:eastAsia="Times New Roman" w:hAnsi="Cambria Math" w:cs="Arial"/>
                <w:sz w:val="24"/>
                <w:szCs w:val="24"/>
              </w:rPr>
              <m:t>x</m:t>
            </m:r>
          </m:sub>
        </m:sSub>
      </m:oMath>
      <w:r w:rsidRPr="00B17B53">
        <w:rPr>
          <w:rFonts w:ascii="Arial" w:eastAsia="Times New Roman" w:hAnsi="Arial" w:cs="Arial"/>
          <w:sz w:val="24"/>
          <w:szCs w:val="24"/>
        </w:rPr>
        <w:t xml:space="preserve"> representa a classe assinalada a cada elemento x do conjunto, k é o número de classes </w:t>
      </w:r>
      <w:r w:rsidR="008351D1" w:rsidRPr="00B17B53">
        <w:rPr>
          <w:rFonts w:ascii="Arial" w:eastAsia="Times New Roman" w:hAnsi="Arial" w:cs="Arial"/>
          <w:sz w:val="24"/>
          <w:szCs w:val="24"/>
        </w:rPr>
        <w:t xml:space="preserve">e </w:t>
      </w:r>
      <m:oMath>
        <m:r>
          <w:rPr>
            <w:rFonts w:ascii="Cambria Math" w:eastAsia="Times New Roman" w:hAnsi="Cambria Math" w:cs="Arial"/>
            <w:sz w:val="24"/>
            <w:szCs w:val="24"/>
          </w:rPr>
          <m:t>d(</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c</m:t>
            </m:r>
          </m:e>
          <m:sub>
            <m:r>
              <w:rPr>
                <w:rFonts w:ascii="Cambria Math" w:eastAsia="Times New Roman" w:hAnsi="Cambria Math" w:cs="Arial"/>
                <w:sz w:val="24"/>
                <w:szCs w:val="24"/>
              </w:rPr>
              <m:t>i</m:t>
            </m:r>
          </m:sub>
        </m:sSub>
        <m:r>
          <w:rPr>
            <w:rFonts w:ascii="Cambria Math" w:eastAsia="Times New Roman" w:hAnsi="Cambria Math" w:cs="Arial"/>
            <w:sz w:val="24"/>
            <w:szCs w:val="24"/>
          </w:rPr>
          <m:t>, x)</m:t>
        </m:r>
      </m:oMath>
      <w:r w:rsidR="008351D1" w:rsidRPr="00B17B53">
        <w:rPr>
          <w:rFonts w:ascii="Arial" w:eastAsia="Times New Roman" w:hAnsi="Arial" w:cs="Arial"/>
          <w:sz w:val="24"/>
          <w:szCs w:val="24"/>
        </w:rPr>
        <w:t xml:space="preserve"> representa a distância euclidiana entre elemento x e cada i-</w:t>
      </w:r>
      <w:proofErr w:type="spellStart"/>
      <w:r w:rsidR="008351D1" w:rsidRPr="00B17B53">
        <w:rPr>
          <w:rFonts w:ascii="Arial" w:eastAsia="Times New Roman" w:hAnsi="Arial" w:cs="Arial"/>
          <w:sz w:val="24"/>
          <w:szCs w:val="24"/>
        </w:rPr>
        <w:t>ésimo</w:t>
      </w:r>
      <w:proofErr w:type="spellEnd"/>
      <w:r w:rsidR="008351D1" w:rsidRPr="00B17B53">
        <w:rPr>
          <w:rFonts w:ascii="Arial" w:eastAsia="Times New Roman" w:hAnsi="Arial" w:cs="Arial"/>
          <w:sz w:val="24"/>
          <w:szCs w:val="24"/>
        </w:rPr>
        <w:t xml:space="preserve"> centroide </w:t>
      </w:r>
      <m:oMath>
        <m:sSub>
          <m:sSubPr>
            <m:ctrlPr>
              <w:rPr>
                <w:rFonts w:ascii="Cambria Math" w:eastAsia="Times New Roman" w:hAnsi="Cambria Math" w:cs="Arial"/>
                <w:i/>
                <w:sz w:val="24"/>
                <w:szCs w:val="24"/>
              </w:rPr>
            </m:ctrlPr>
          </m:sSubPr>
          <m:e>
            <m:r>
              <w:rPr>
                <w:rFonts w:ascii="Cambria Math" w:eastAsia="Times New Roman" w:hAnsi="Cambria Math" w:cs="Arial"/>
                <w:sz w:val="24"/>
                <w:szCs w:val="24"/>
              </w:rPr>
              <m:t>c</m:t>
            </m:r>
          </m:e>
          <m:sub>
            <m:r>
              <w:rPr>
                <w:rFonts w:ascii="Cambria Math" w:eastAsia="Times New Roman" w:hAnsi="Cambria Math" w:cs="Arial"/>
                <w:sz w:val="24"/>
                <w:szCs w:val="24"/>
              </w:rPr>
              <m:t>i</m:t>
            </m:r>
          </m:sub>
        </m:sSub>
      </m:oMath>
      <w:r w:rsidR="008351D1" w:rsidRPr="00B17B53">
        <w:rPr>
          <w:rFonts w:ascii="Arial" w:eastAsia="Times New Roman" w:hAnsi="Arial" w:cs="Arial"/>
          <w:sz w:val="24"/>
          <w:szCs w:val="24"/>
        </w:rPr>
        <w:t xml:space="preserve">. Em seguida, a posição de </w:t>
      </w:r>
      <w:r w:rsidR="000B75D3" w:rsidRPr="00B17B53">
        <w:rPr>
          <w:rFonts w:ascii="Arial" w:eastAsia="Times New Roman" w:hAnsi="Arial" w:cs="Arial"/>
          <w:sz w:val="24"/>
          <w:szCs w:val="24"/>
        </w:rPr>
        <w:t xml:space="preserve">cada centroide é atualizada </w:t>
      </w:r>
      <w:r w:rsidR="00B60A0E" w:rsidRPr="00B17B53">
        <w:rPr>
          <w:rFonts w:ascii="Arial" w:eastAsia="Times New Roman" w:hAnsi="Arial" w:cs="Arial"/>
          <w:sz w:val="24"/>
          <w:szCs w:val="24"/>
        </w:rPr>
        <w:t>e, para cada classe, o novo centroide é posicionado na posição média de todos os pontos pertencentes à aquela classe. Estas duas etapas são repetidas iterativamente até que nenhum ponto troque de classe entre duas iterações, momento em qual o algoritmo é considerado como convergente, ou até que se alcance um número máximo de iterações pré-definido.</w:t>
      </w:r>
    </w:p>
    <w:p w14:paraId="49BB9A4D" w14:textId="5E5DAE78" w:rsidR="00B60A0E" w:rsidRPr="00B17B53" w:rsidRDefault="00B60A0E" w:rsidP="00B17B53">
      <w:pPr>
        <w:spacing w:before="240" w:line="360" w:lineRule="auto"/>
        <w:jc w:val="both"/>
        <w:rPr>
          <w:rFonts w:ascii="Arial" w:eastAsia="Times New Roman" w:hAnsi="Arial" w:cs="Arial"/>
          <w:sz w:val="24"/>
          <w:szCs w:val="24"/>
        </w:rPr>
      </w:pPr>
      <w:r w:rsidRPr="00B17B53">
        <w:rPr>
          <w:rFonts w:ascii="Arial" w:eastAsia="Times New Roman" w:hAnsi="Arial" w:cs="Arial"/>
          <w:sz w:val="24"/>
          <w:szCs w:val="24"/>
        </w:rPr>
        <w:tab/>
        <w:t>A escolha do número de classes para classificação dos dados permanece como principal fonte de subjetividade no método.</w:t>
      </w:r>
      <w:r w:rsidR="000B55C9" w:rsidRPr="00B17B53">
        <w:rPr>
          <w:rFonts w:ascii="Arial" w:eastAsia="Times New Roman" w:hAnsi="Arial" w:cs="Arial"/>
          <w:sz w:val="24"/>
          <w:szCs w:val="24"/>
        </w:rPr>
        <w:t xml:space="preserve"> </w:t>
      </w:r>
      <w:r w:rsidR="00BF086F">
        <w:rPr>
          <w:rFonts w:ascii="Arial" w:eastAsia="Times New Roman" w:hAnsi="Arial" w:cs="Arial"/>
          <w:sz w:val="24"/>
          <w:szCs w:val="24"/>
        </w:rPr>
        <w:t xml:space="preserve">Busca-se ao mesmo maximizar a variância entre as diferentes classes e ao mesmo tempo minimizar a variância dentro de cada classe. </w:t>
      </w:r>
      <w:r w:rsidR="000B55C9" w:rsidRPr="00B17B53">
        <w:rPr>
          <w:rFonts w:ascii="Arial" w:eastAsia="Times New Roman" w:hAnsi="Arial" w:cs="Arial"/>
          <w:sz w:val="24"/>
          <w:szCs w:val="24"/>
        </w:rPr>
        <w:t>Quanto maior o número de classes, menor será a variância</w:t>
      </w:r>
      <w:r w:rsidR="00BF086F">
        <w:rPr>
          <w:rFonts w:ascii="Arial" w:eastAsia="Times New Roman" w:hAnsi="Arial" w:cs="Arial"/>
          <w:sz w:val="24"/>
          <w:szCs w:val="24"/>
        </w:rPr>
        <w:t xml:space="preserve"> </w:t>
      </w:r>
      <w:proofErr w:type="spellStart"/>
      <w:r w:rsidR="00BF086F">
        <w:rPr>
          <w:rFonts w:ascii="Arial" w:eastAsia="Times New Roman" w:hAnsi="Arial" w:cs="Arial"/>
          <w:sz w:val="24"/>
          <w:szCs w:val="24"/>
        </w:rPr>
        <w:t>intra-classe</w:t>
      </w:r>
      <w:proofErr w:type="spellEnd"/>
      <w:r w:rsidR="000B55C9" w:rsidRPr="00B17B53">
        <w:rPr>
          <w:rFonts w:ascii="Arial" w:eastAsia="Times New Roman" w:hAnsi="Arial" w:cs="Arial"/>
          <w:sz w:val="24"/>
          <w:szCs w:val="24"/>
        </w:rPr>
        <w:t xml:space="preserve"> d</w:t>
      </w:r>
      <w:r w:rsidR="00BF086F">
        <w:rPr>
          <w:rFonts w:ascii="Arial" w:eastAsia="Times New Roman" w:hAnsi="Arial" w:cs="Arial"/>
          <w:sz w:val="24"/>
          <w:szCs w:val="24"/>
        </w:rPr>
        <w:t>e</w:t>
      </w:r>
      <w:r w:rsidR="000B55C9" w:rsidRPr="00B17B53">
        <w:rPr>
          <w:rFonts w:ascii="Arial" w:eastAsia="Times New Roman" w:hAnsi="Arial" w:cs="Arial"/>
          <w:sz w:val="24"/>
          <w:szCs w:val="24"/>
        </w:rPr>
        <w:t xml:space="preserve"> cada classe</w:t>
      </w:r>
      <w:r w:rsidR="00BF086F">
        <w:rPr>
          <w:rFonts w:ascii="Arial" w:eastAsia="Times New Roman" w:hAnsi="Arial" w:cs="Arial"/>
          <w:sz w:val="24"/>
          <w:szCs w:val="24"/>
        </w:rPr>
        <w:t xml:space="preserve"> e maior será a variância </w:t>
      </w:r>
      <w:proofErr w:type="spellStart"/>
      <w:r w:rsidR="00BF086F">
        <w:rPr>
          <w:rFonts w:ascii="Arial" w:eastAsia="Times New Roman" w:hAnsi="Arial" w:cs="Arial"/>
          <w:sz w:val="24"/>
          <w:szCs w:val="24"/>
        </w:rPr>
        <w:t>inter-classe</w:t>
      </w:r>
      <w:proofErr w:type="spellEnd"/>
      <w:r w:rsidR="000B55C9" w:rsidRPr="00B17B53">
        <w:rPr>
          <w:rFonts w:ascii="Arial" w:eastAsia="Times New Roman" w:hAnsi="Arial" w:cs="Arial"/>
          <w:sz w:val="24"/>
          <w:szCs w:val="24"/>
        </w:rPr>
        <w:t>, no entanto, quanto maior o número de classes, menos significativa é a classificação obtida.</w:t>
      </w:r>
      <w:r w:rsidR="00BF086F">
        <w:rPr>
          <w:rFonts w:ascii="Arial" w:eastAsia="Times New Roman" w:hAnsi="Arial" w:cs="Arial"/>
          <w:sz w:val="24"/>
          <w:szCs w:val="24"/>
        </w:rPr>
        <w:t xml:space="preserve"> Por exemplo, com N amostras, ao considerarmos N classes, a variância </w:t>
      </w:r>
      <w:proofErr w:type="spellStart"/>
      <w:r w:rsidR="00BF086F">
        <w:rPr>
          <w:rFonts w:ascii="Arial" w:eastAsia="Times New Roman" w:hAnsi="Arial" w:cs="Arial"/>
          <w:sz w:val="24"/>
          <w:szCs w:val="24"/>
        </w:rPr>
        <w:t>intra-classe</w:t>
      </w:r>
      <w:proofErr w:type="spellEnd"/>
      <w:r w:rsidR="00BF086F">
        <w:rPr>
          <w:rFonts w:ascii="Arial" w:eastAsia="Times New Roman" w:hAnsi="Arial" w:cs="Arial"/>
          <w:sz w:val="24"/>
          <w:szCs w:val="24"/>
        </w:rPr>
        <w:t xml:space="preserve"> é 0 e a variância </w:t>
      </w:r>
      <w:proofErr w:type="spellStart"/>
      <w:r w:rsidR="00BF086F">
        <w:rPr>
          <w:rFonts w:ascii="Arial" w:eastAsia="Times New Roman" w:hAnsi="Arial" w:cs="Arial"/>
          <w:sz w:val="24"/>
          <w:szCs w:val="24"/>
        </w:rPr>
        <w:t>inter-classe</w:t>
      </w:r>
      <w:proofErr w:type="spellEnd"/>
      <w:r w:rsidR="00BF086F">
        <w:rPr>
          <w:rFonts w:ascii="Arial" w:eastAsia="Times New Roman" w:hAnsi="Arial" w:cs="Arial"/>
          <w:sz w:val="24"/>
          <w:szCs w:val="24"/>
        </w:rPr>
        <w:t xml:space="preserve"> é a variância total da amostra, mas um modelo com N classes não introduz qualquer informação nova. </w:t>
      </w:r>
      <w:r w:rsidRPr="00B17B53">
        <w:rPr>
          <w:rFonts w:ascii="Arial" w:eastAsia="Times New Roman" w:hAnsi="Arial" w:cs="Arial"/>
          <w:sz w:val="24"/>
          <w:szCs w:val="24"/>
        </w:rPr>
        <w:t xml:space="preserve">Pode-se reduzir a subjetividade desta medida ao </w:t>
      </w:r>
      <w:r w:rsidR="00BF086F">
        <w:rPr>
          <w:rFonts w:ascii="Arial" w:eastAsia="Times New Roman" w:hAnsi="Arial" w:cs="Arial"/>
          <w:sz w:val="24"/>
          <w:szCs w:val="24"/>
        </w:rPr>
        <w:t>se computar</w:t>
      </w:r>
      <w:r w:rsidRPr="00B17B53">
        <w:rPr>
          <w:rFonts w:ascii="Arial" w:eastAsia="Times New Roman" w:hAnsi="Arial" w:cs="Arial"/>
          <w:sz w:val="24"/>
          <w:szCs w:val="24"/>
        </w:rPr>
        <w:t xml:space="preserve"> o algoritmo com diferentes valores de K e utilizar o valor de K em que o aumento de K não</w:t>
      </w:r>
      <w:r w:rsidR="000B55C9" w:rsidRPr="00B17B53">
        <w:rPr>
          <w:rFonts w:ascii="Arial" w:eastAsia="Times New Roman" w:hAnsi="Arial" w:cs="Arial"/>
          <w:sz w:val="24"/>
          <w:szCs w:val="24"/>
        </w:rPr>
        <w:t xml:space="preserve"> mais</w:t>
      </w:r>
      <w:r w:rsidRPr="00B17B53">
        <w:rPr>
          <w:rFonts w:ascii="Arial" w:eastAsia="Times New Roman" w:hAnsi="Arial" w:cs="Arial"/>
          <w:sz w:val="24"/>
          <w:szCs w:val="24"/>
        </w:rPr>
        <w:t xml:space="preserve"> diminui de maneira significativa a soma dos quadrados das distâncias dos pontos ao centroide (</w:t>
      </w:r>
      <w:proofErr w:type="spellStart"/>
      <w:r w:rsidRPr="00B17B53">
        <w:rPr>
          <w:rFonts w:ascii="Arial" w:eastAsia="Times New Roman" w:hAnsi="Arial" w:cs="Arial"/>
          <w:sz w:val="24"/>
          <w:szCs w:val="24"/>
        </w:rPr>
        <w:t>Within</w:t>
      </w:r>
      <w:proofErr w:type="spellEnd"/>
      <w:r w:rsidRPr="00B17B53">
        <w:rPr>
          <w:rFonts w:ascii="Arial" w:eastAsia="Times New Roman" w:hAnsi="Arial" w:cs="Arial"/>
          <w:sz w:val="24"/>
          <w:szCs w:val="24"/>
        </w:rPr>
        <w:t xml:space="preserve"> Cluster Sum </w:t>
      </w:r>
      <w:proofErr w:type="spellStart"/>
      <w:r w:rsidRPr="00B17B53">
        <w:rPr>
          <w:rFonts w:ascii="Arial" w:eastAsia="Times New Roman" w:hAnsi="Arial" w:cs="Arial"/>
          <w:sz w:val="24"/>
          <w:szCs w:val="24"/>
        </w:rPr>
        <w:t>of</w:t>
      </w:r>
      <w:proofErr w:type="spellEnd"/>
      <w:r w:rsidRPr="00B17B53">
        <w:rPr>
          <w:rFonts w:ascii="Arial" w:eastAsia="Times New Roman" w:hAnsi="Arial" w:cs="Arial"/>
          <w:sz w:val="24"/>
          <w:szCs w:val="24"/>
        </w:rPr>
        <w:t xml:space="preserve"> </w:t>
      </w:r>
      <w:proofErr w:type="spellStart"/>
      <w:r w:rsidRPr="00B17B53">
        <w:rPr>
          <w:rFonts w:ascii="Arial" w:eastAsia="Times New Roman" w:hAnsi="Arial" w:cs="Arial"/>
          <w:sz w:val="24"/>
          <w:szCs w:val="24"/>
        </w:rPr>
        <w:t>Squares</w:t>
      </w:r>
      <w:proofErr w:type="spellEnd"/>
      <w:r w:rsidRPr="00B17B53">
        <w:rPr>
          <w:rFonts w:ascii="Arial" w:eastAsia="Times New Roman" w:hAnsi="Arial" w:cs="Arial"/>
          <w:sz w:val="24"/>
          <w:szCs w:val="24"/>
        </w:rPr>
        <w:t xml:space="preserve"> – WCSS).</w:t>
      </w:r>
    </w:p>
    <w:p w14:paraId="3A7A3FCA" w14:textId="6EB96E14" w:rsidR="006E6CA8" w:rsidRPr="00B17B53" w:rsidRDefault="006E6CA8" w:rsidP="00B17B53">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 xml:space="preserve">Assim, para aplicação do método </w:t>
      </w:r>
      <w:r w:rsidR="00BF086F">
        <w:rPr>
          <w:rFonts w:ascii="Arial" w:eastAsia="Times New Roman" w:hAnsi="Arial" w:cs="Arial"/>
          <w:sz w:val="24"/>
          <w:szCs w:val="24"/>
        </w:rPr>
        <w:t>a</w:t>
      </w:r>
      <w:r w:rsidRPr="00B17B53">
        <w:rPr>
          <w:rFonts w:ascii="Arial" w:eastAsia="Times New Roman" w:hAnsi="Arial" w:cs="Arial"/>
          <w:sz w:val="24"/>
          <w:szCs w:val="24"/>
        </w:rPr>
        <w:t xml:space="preserve">os dados modelados, inicialmente foi desenvolvida uma função em Python para conversão dos dados </w:t>
      </w:r>
      <w:r w:rsidR="00BF086F">
        <w:rPr>
          <w:rFonts w:ascii="Arial" w:eastAsia="Times New Roman" w:hAnsi="Arial" w:cs="Arial"/>
          <w:sz w:val="24"/>
          <w:szCs w:val="24"/>
        </w:rPr>
        <w:t xml:space="preserve">para cada </w:t>
      </w:r>
      <w:proofErr w:type="spellStart"/>
      <w:r w:rsidR="00BF086F">
        <w:rPr>
          <w:rFonts w:ascii="Arial" w:eastAsia="Times New Roman" w:hAnsi="Arial" w:cs="Arial"/>
          <w:sz w:val="24"/>
          <w:szCs w:val="24"/>
        </w:rPr>
        <w:t>cada</w:t>
      </w:r>
      <w:proofErr w:type="spellEnd"/>
      <w:r w:rsidR="00BF086F">
        <w:rPr>
          <w:rFonts w:ascii="Arial" w:eastAsia="Times New Roman" w:hAnsi="Arial" w:cs="Arial"/>
          <w:sz w:val="24"/>
          <w:szCs w:val="24"/>
        </w:rPr>
        <w:t xml:space="preserve"> propriedade </w:t>
      </w:r>
      <w:r w:rsidRPr="00B17B53">
        <w:rPr>
          <w:rFonts w:ascii="Arial" w:eastAsia="Times New Roman" w:hAnsi="Arial" w:cs="Arial"/>
          <w:sz w:val="24"/>
          <w:szCs w:val="24"/>
        </w:rPr>
        <w:t xml:space="preserve">do formato nativo do software Schlumberger </w:t>
      </w:r>
      <w:proofErr w:type="spellStart"/>
      <w:proofErr w:type="gramStart"/>
      <w:r w:rsidRPr="00B17B53">
        <w:rPr>
          <w:rFonts w:ascii="Arial" w:eastAsia="Times New Roman" w:hAnsi="Arial" w:cs="Arial"/>
          <w:sz w:val="24"/>
          <w:szCs w:val="24"/>
        </w:rPr>
        <w:t>Petrel</w:t>
      </w:r>
      <w:proofErr w:type="spellEnd"/>
      <w:r w:rsidRPr="00B17B53">
        <w:rPr>
          <w:rFonts w:ascii="Arial" w:eastAsia="Times New Roman" w:hAnsi="Arial" w:cs="Arial"/>
          <w:sz w:val="24"/>
          <w:szCs w:val="24"/>
        </w:rPr>
        <w:t xml:space="preserve"> .</w:t>
      </w:r>
      <w:proofErr w:type="spellStart"/>
      <w:r w:rsidRPr="00B17B53">
        <w:rPr>
          <w:rFonts w:ascii="Arial" w:eastAsia="Times New Roman" w:hAnsi="Arial" w:cs="Arial"/>
          <w:sz w:val="24"/>
          <w:szCs w:val="24"/>
        </w:rPr>
        <w:t>grdecl</w:t>
      </w:r>
      <w:proofErr w:type="spellEnd"/>
      <w:proofErr w:type="gramEnd"/>
      <w:r w:rsidRPr="00B17B53">
        <w:rPr>
          <w:rFonts w:ascii="Arial" w:eastAsia="Times New Roman" w:hAnsi="Arial" w:cs="Arial"/>
          <w:sz w:val="24"/>
          <w:szCs w:val="24"/>
        </w:rPr>
        <w:t xml:space="preserve"> para </w:t>
      </w:r>
      <w:proofErr w:type="spellStart"/>
      <w:r w:rsidR="00BF086F">
        <w:rPr>
          <w:rFonts w:ascii="Arial" w:eastAsia="Times New Roman" w:hAnsi="Arial" w:cs="Arial"/>
          <w:sz w:val="24"/>
          <w:szCs w:val="24"/>
        </w:rPr>
        <w:t>arrays</w:t>
      </w:r>
      <w:proofErr w:type="spellEnd"/>
      <w:r w:rsidR="00BF086F">
        <w:rPr>
          <w:rFonts w:ascii="Arial" w:eastAsia="Times New Roman" w:hAnsi="Arial" w:cs="Arial"/>
          <w:sz w:val="24"/>
          <w:szCs w:val="24"/>
        </w:rPr>
        <w:t xml:space="preserve"> da biblioteca </w:t>
      </w:r>
      <w:proofErr w:type="spellStart"/>
      <w:r w:rsidR="00BF086F">
        <w:rPr>
          <w:rFonts w:ascii="Arial" w:eastAsia="Times New Roman" w:hAnsi="Arial" w:cs="Arial"/>
          <w:sz w:val="24"/>
          <w:szCs w:val="24"/>
        </w:rPr>
        <w:t>NumPy</w:t>
      </w:r>
      <w:proofErr w:type="spellEnd"/>
      <w:r w:rsidR="00BF086F">
        <w:rPr>
          <w:rFonts w:ascii="Arial" w:eastAsia="Times New Roman" w:hAnsi="Arial" w:cs="Arial"/>
          <w:sz w:val="24"/>
          <w:szCs w:val="24"/>
        </w:rPr>
        <w:t xml:space="preserve"> e convertidos para tabelas .</w:t>
      </w:r>
      <w:proofErr w:type="spellStart"/>
      <w:r w:rsidR="00BF086F">
        <w:rPr>
          <w:rFonts w:ascii="Arial" w:eastAsia="Times New Roman" w:hAnsi="Arial" w:cs="Arial"/>
          <w:sz w:val="24"/>
          <w:szCs w:val="24"/>
        </w:rPr>
        <w:t>csv</w:t>
      </w:r>
      <w:proofErr w:type="spellEnd"/>
      <w:r w:rsidR="00BF086F">
        <w:rPr>
          <w:rFonts w:ascii="Arial" w:eastAsia="Times New Roman" w:hAnsi="Arial" w:cs="Arial"/>
          <w:sz w:val="24"/>
          <w:szCs w:val="24"/>
        </w:rPr>
        <w:t xml:space="preserve"> com a utilização da biblioteca Pandas</w:t>
      </w:r>
      <w:r w:rsidRPr="00B17B53">
        <w:rPr>
          <w:rFonts w:ascii="Arial" w:eastAsia="Times New Roman" w:hAnsi="Arial" w:cs="Arial"/>
          <w:sz w:val="24"/>
          <w:szCs w:val="24"/>
        </w:rPr>
        <w:t xml:space="preserve">. O script encontra-se disponível no Anexo 1 e utiliza as bibliotecas </w:t>
      </w:r>
      <w:r w:rsidR="00BF086F">
        <w:rPr>
          <w:rFonts w:ascii="Arial" w:eastAsia="Times New Roman" w:hAnsi="Arial" w:cs="Arial"/>
          <w:sz w:val="24"/>
          <w:szCs w:val="24"/>
        </w:rPr>
        <w:t>o</w:t>
      </w:r>
      <w:r w:rsidRPr="00B17B53">
        <w:rPr>
          <w:rFonts w:ascii="Arial" w:eastAsia="Times New Roman" w:hAnsi="Arial" w:cs="Arial"/>
          <w:sz w:val="24"/>
          <w:szCs w:val="24"/>
        </w:rPr>
        <w:t xml:space="preserve">pen </w:t>
      </w:r>
      <w:proofErr w:type="spellStart"/>
      <w:proofErr w:type="gramStart"/>
      <w:r w:rsidR="00BF086F">
        <w:rPr>
          <w:rFonts w:ascii="Arial" w:eastAsia="Times New Roman" w:hAnsi="Arial" w:cs="Arial"/>
          <w:sz w:val="24"/>
          <w:szCs w:val="24"/>
        </w:rPr>
        <w:t>s</w:t>
      </w:r>
      <w:r w:rsidRPr="00B17B53">
        <w:rPr>
          <w:rFonts w:ascii="Arial" w:eastAsia="Times New Roman" w:hAnsi="Arial" w:cs="Arial"/>
          <w:sz w:val="24"/>
          <w:szCs w:val="24"/>
        </w:rPr>
        <w:t>ource</w:t>
      </w:r>
      <w:proofErr w:type="spellEnd"/>
      <w:r w:rsidRPr="00B17B53">
        <w:rPr>
          <w:rFonts w:ascii="Arial" w:eastAsia="Times New Roman" w:hAnsi="Arial" w:cs="Arial"/>
          <w:sz w:val="24"/>
          <w:szCs w:val="24"/>
        </w:rPr>
        <w:t xml:space="preserve"> Pandas</w:t>
      </w:r>
      <w:proofErr w:type="gramEnd"/>
      <w:r w:rsidRPr="00B17B53">
        <w:rPr>
          <w:rFonts w:ascii="Arial" w:eastAsia="Times New Roman" w:hAnsi="Arial" w:cs="Arial"/>
          <w:sz w:val="24"/>
          <w:szCs w:val="24"/>
        </w:rPr>
        <w:t xml:space="preserve"> (</w:t>
      </w:r>
      <w:proofErr w:type="spellStart"/>
      <w:r w:rsidRPr="00B17B53">
        <w:rPr>
          <w:rFonts w:ascii="Arial" w:eastAsia="Times New Roman" w:hAnsi="Arial" w:cs="Arial"/>
          <w:sz w:val="24"/>
          <w:szCs w:val="24"/>
        </w:rPr>
        <w:t>McKinney</w:t>
      </w:r>
      <w:proofErr w:type="spellEnd"/>
      <w:r w:rsidRPr="00B17B53">
        <w:rPr>
          <w:rFonts w:ascii="Arial" w:eastAsia="Times New Roman" w:hAnsi="Arial" w:cs="Arial"/>
          <w:sz w:val="24"/>
          <w:szCs w:val="24"/>
        </w:rPr>
        <w:t xml:space="preserve">, 2010), </w:t>
      </w:r>
      <w:proofErr w:type="spellStart"/>
      <w:r w:rsidRPr="00B17B53">
        <w:rPr>
          <w:rFonts w:ascii="Arial" w:eastAsia="Times New Roman" w:hAnsi="Arial" w:cs="Arial"/>
          <w:sz w:val="24"/>
          <w:szCs w:val="24"/>
        </w:rPr>
        <w:t>NumPy</w:t>
      </w:r>
      <w:proofErr w:type="spellEnd"/>
      <w:r w:rsidRPr="00B17B53">
        <w:rPr>
          <w:rFonts w:ascii="Arial" w:eastAsia="Times New Roman" w:hAnsi="Arial" w:cs="Arial"/>
          <w:sz w:val="24"/>
          <w:szCs w:val="24"/>
        </w:rPr>
        <w:t xml:space="preserve"> (</w:t>
      </w:r>
      <w:proofErr w:type="spellStart"/>
      <w:r w:rsidRPr="00B17B53">
        <w:rPr>
          <w:rFonts w:ascii="Arial" w:eastAsia="Times New Roman" w:hAnsi="Arial" w:cs="Arial"/>
          <w:sz w:val="24"/>
          <w:szCs w:val="24"/>
        </w:rPr>
        <w:t>Oliphant</w:t>
      </w:r>
      <w:proofErr w:type="spellEnd"/>
      <w:r w:rsidRPr="00B17B53">
        <w:rPr>
          <w:rFonts w:ascii="Arial" w:eastAsia="Times New Roman" w:hAnsi="Arial" w:cs="Arial"/>
          <w:sz w:val="24"/>
          <w:szCs w:val="24"/>
        </w:rPr>
        <w:t xml:space="preserve">, 2006; van der Walt et al., 2011) para converter os arquivos e a biblioteca </w:t>
      </w:r>
      <w:proofErr w:type="spellStart"/>
      <w:r w:rsidRPr="00B17B53">
        <w:rPr>
          <w:rFonts w:ascii="Arial" w:eastAsia="Times New Roman" w:hAnsi="Arial" w:cs="Arial"/>
          <w:sz w:val="24"/>
          <w:szCs w:val="24"/>
        </w:rPr>
        <w:t>Matplotlib</w:t>
      </w:r>
      <w:proofErr w:type="spellEnd"/>
      <w:r w:rsidRPr="00B17B53">
        <w:rPr>
          <w:rFonts w:ascii="Arial" w:eastAsia="Times New Roman" w:hAnsi="Arial" w:cs="Arial"/>
          <w:sz w:val="24"/>
          <w:szCs w:val="24"/>
        </w:rPr>
        <w:t xml:space="preserve"> (Hunter, 2007) para visualizações.</w:t>
      </w:r>
    </w:p>
    <w:p w14:paraId="443A0904" w14:textId="58E7448D" w:rsidR="00EA765F" w:rsidRPr="00B17B53" w:rsidRDefault="006E6CA8" w:rsidP="00B17B53">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lastRenderedPageBreak/>
        <w:t>A aplicação do método K-</w:t>
      </w:r>
      <w:proofErr w:type="spellStart"/>
      <w:r w:rsidRPr="00B17B53">
        <w:rPr>
          <w:rFonts w:ascii="Arial" w:eastAsia="Times New Roman" w:hAnsi="Arial" w:cs="Arial"/>
          <w:sz w:val="24"/>
          <w:szCs w:val="24"/>
        </w:rPr>
        <w:t>Means</w:t>
      </w:r>
      <w:proofErr w:type="spellEnd"/>
      <w:r w:rsidRPr="00B17B53">
        <w:rPr>
          <w:rFonts w:ascii="Arial" w:eastAsia="Times New Roman" w:hAnsi="Arial" w:cs="Arial"/>
          <w:sz w:val="24"/>
          <w:szCs w:val="24"/>
        </w:rPr>
        <w:t xml:space="preserve"> aos dados convertidos também foi feita utilizando scripts em Python, utilizando as bibliotecas citadas anteriormente e também a biblioteca </w:t>
      </w:r>
      <w:proofErr w:type="spellStart"/>
      <w:r w:rsidRPr="00B17B53">
        <w:rPr>
          <w:rFonts w:ascii="Arial" w:eastAsia="Times New Roman" w:hAnsi="Arial" w:cs="Arial"/>
          <w:sz w:val="24"/>
          <w:szCs w:val="24"/>
        </w:rPr>
        <w:t>Scikit-Learn</w:t>
      </w:r>
      <w:proofErr w:type="spellEnd"/>
      <w:r w:rsidRPr="00B17B53">
        <w:rPr>
          <w:rFonts w:ascii="Arial" w:eastAsia="Times New Roman" w:hAnsi="Arial" w:cs="Arial"/>
          <w:sz w:val="24"/>
          <w:szCs w:val="24"/>
        </w:rPr>
        <w:t xml:space="preserve"> (Pedregosa et al., 2011)</w:t>
      </w:r>
      <w:r w:rsidR="00024484">
        <w:rPr>
          <w:rFonts w:ascii="Arial" w:eastAsia="Times New Roman" w:hAnsi="Arial" w:cs="Arial"/>
          <w:sz w:val="24"/>
          <w:szCs w:val="24"/>
        </w:rPr>
        <w:t>, fonte do algoritmo de K-</w:t>
      </w:r>
      <w:proofErr w:type="spellStart"/>
      <w:r w:rsidR="00024484">
        <w:rPr>
          <w:rFonts w:ascii="Arial" w:eastAsia="Times New Roman" w:hAnsi="Arial" w:cs="Arial"/>
          <w:sz w:val="24"/>
          <w:szCs w:val="24"/>
        </w:rPr>
        <w:t>Means</w:t>
      </w:r>
      <w:proofErr w:type="spellEnd"/>
      <w:r w:rsidR="00024484">
        <w:rPr>
          <w:rFonts w:ascii="Arial" w:eastAsia="Times New Roman" w:hAnsi="Arial" w:cs="Arial"/>
          <w:sz w:val="24"/>
          <w:szCs w:val="24"/>
        </w:rPr>
        <w:t xml:space="preserve"> utilizado</w:t>
      </w:r>
      <w:r w:rsidRPr="00B17B53">
        <w:rPr>
          <w:rFonts w:ascii="Arial" w:eastAsia="Times New Roman" w:hAnsi="Arial" w:cs="Arial"/>
          <w:sz w:val="24"/>
          <w:szCs w:val="24"/>
        </w:rPr>
        <w:t>.</w:t>
      </w:r>
    </w:p>
    <w:p w14:paraId="4ADBCEAE" w14:textId="1A2DEB36" w:rsidR="00024484" w:rsidRPr="00B17B53" w:rsidRDefault="00EA765F" w:rsidP="00024484">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 xml:space="preserve">Em seguida, toma-se a classificação discreta das células em diferentes classes como uma medida booleana de N/G, com células pertencentes à classe de maiores porosidades e menores saturações de água médias consideradas com N/G de 1, e células pertencentes </w:t>
      </w:r>
      <w:r w:rsidR="00BF086F">
        <w:rPr>
          <w:rFonts w:ascii="Arial" w:eastAsia="Times New Roman" w:hAnsi="Arial" w:cs="Arial"/>
          <w:sz w:val="24"/>
          <w:szCs w:val="24"/>
        </w:rPr>
        <w:t>à</w:t>
      </w:r>
      <w:r w:rsidRPr="00B17B53">
        <w:rPr>
          <w:rFonts w:ascii="Arial" w:eastAsia="Times New Roman" w:hAnsi="Arial" w:cs="Arial"/>
          <w:sz w:val="24"/>
          <w:szCs w:val="24"/>
        </w:rPr>
        <w:t>s demais classes com N/G de 0. Ao mesmo tempo, calcula-se também o volume das células de cada classe, possibilitando a utilização de outras classes com N/G em 1.</w:t>
      </w:r>
    </w:p>
    <w:p w14:paraId="37F34BC2" w14:textId="6D7CFE5E" w:rsidR="00EA765F" w:rsidRPr="0041224B" w:rsidRDefault="00EA765F" w:rsidP="00B17B53">
      <w:pPr>
        <w:pStyle w:val="ListParagraph"/>
        <w:numPr>
          <w:ilvl w:val="2"/>
          <w:numId w:val="4"/>
        </w:numPr>
        <w:spacing w:before="240" w:line="360" w:lineRule="auto"/>
        <w:jc w:val="both"/>
        <w:rPr>
          <w:rFonts w:ascii="Arial" w:eastAsia="Times New Roman" w:hAnsi="Arial" w:cs="Arial"/>
          <w:b/>
          <w:sz w:val="24"/>
          <w:szCs w:val="24"/>
        </w:rPr>
      </w:pPr>
      <w:r w:rsidRPr="0041224B">
        <w:rPr>
          <w:rFonts w:ascii="Arial" w:eastAsia="Times New Roman" w:hAnsi="Arial" w:cs="Arial"/>
          <w:b/>
          <w:sz w:val="24"/>
          <w:szCs w:val="24"/>
        </w:rPr>
        <w:t>Classificação por modelo de mistura gaussiana.</w:t>
      </w:r>
    </w:p>
    <w:p w14:paraId="6F375B00" w14:textId="25CBC8F5" w:rsidR="00EA765F" w:rsidRPr="00B17B53" w:rsidRDefault="00EA765F" w:rsidP="00B17B53">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Embora o método K-</w:t>
      </w:r>
      <w:proofErr w:type="spellStart"/>
      <w:r w:rsidRPr="00B17B53">
        <w:rPr>
          <w:rFonts w:ascii="Arial" w:eastAsia="Times New Roman" w:hAnsi="Arial" w:cs="Arial"/>
          <w:sz w:val="24"/>
          <w:szCs w:val="24"/>
        </w:rPr>
        <w:t>Means</w:t>
      </w:r>
      <w:proofErr w:type="spellEnd"/>
      <w:r w:rsidRPr="00B17B53">
        <w:rPr>
          <w:rFonts w:ascii="Arial" w:eastAsia="Times New Roman" w:hAnsi="Arial" w:cs="Arial"/>
          <w:sz w:val="24"/>
          <w:szCs w:val="24"/>
        </w:rPr>
        <w:t xml:space="preserve"> ofereça uma classificação satisfatória das células em diferentes classes, o K-</w:t>
      </w:r>
      <w:proofErr w:type="spellStart"/>
      <w:r w:rsidRPr="00B17B53">
        <w:rPr>
          <w:rFonts w:ascii="Arial" w:eastAsia="Times New Roman" w:hAnsi="Arial" w:cs="Arial"/>
          <w:sz w:val="24"/>
          <w:szCs w:val="24"/>
        </w:rPr>
        <w:t>Means</w:t>
      </w:r>
      <w:proofErr w:type="spellEnd"/>
      <w:r w:rsidRPr="00B17B53">
        <w:rPr>
          <w:rFonts w:ascii="Arial" w:eastAsia="Times New Roman" w:hAnsi="Arial" w:cs="Arial"/>
          <w:sz w:val="24"/>
          <w:szCs w:val="24"/>
        </w:rPr>
        <w:t xml:space="preserve"> ainda tem a limitação de oferecer classificações discretas para um número pré-determinado de classes, portando, seu uso </w:t>
      </w:r>
      <w:r w:rsidR="00C956B2" w:rsidRPr="00B17B53">
        <w:rPr>
          <w:rFonts w:ascii="Arial" w:eastAsia="Times New Roman" w:hAnsi="Arial" w:cs="Arial"/>
          <w:sz w:val="24"/>
          <w:szCs w:val="24"/>
        </w:rPr>
        <w:t xml:space="preserve">na estimação de N/G é limitado a valores </w:t>
      </w:r>
      <w:r w:rsidR="00024484">
        <w:rPr>
          <w:rFonts w:ascii="Arial" w:eastAsia="Times New Roman" w:hAnsi="Arial" w:cs="Arial"/>
          <w:sz w:val="24"/>
          <w:szCs w:val="24"/>
        </w:rPr>
        <w:t>booleanos</w:t>
      </w:r>
      <w:r w:rsidR="00C956B2" w:rsidRPr="00B17B53">
        <w:rPr>
          <w:rFonts w:ascii="Arial" w:eastAsia="Times New Roman" w:hAnsi="Arial" w:cs="Arial"/>
          <w:sz w:val="24"/>
          <w:szCs w:val="24"/>
        </w:rPr>
        <w:t>.</w:t>
      </w:r>
    </w:p>
    <w:p w14:paraId="15A3D0BB" w14:textId="4C20243E" w:rsidR="00C956B2" w:rsidRPr="00B17B53" w:rsidRDefault="00C956B2" w:rsidP="00B17B53">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Outra limitação do K-</w:t>
      </w:r>
      <w:proofErr w:type="spellStart"/>
      <w:r w:rsidRPr="00B17B53">
        <w:rPr>
          <w:rFonts w:ascii="Arial" w:eastAsia="Times New Roman" w:hAnsi="Arial" w:cs="Arial"/>
          <w:sz w:val="24"/>
          <w:szCs w:val="24"/>
        </w:rPr>
        <w:t>Means</w:t>
      </w:r>
      <w:proofErr w:type="spellEnd"/>
      <w:r w:rsidRPr="00B17B53">
        <w:rPr>
          <w:rFonts w:ascii="Arial" w:eastAsia="Times New Roman" w:hAnsi="Arial" w:cs="Arial"/>
          <w:sz w:val="24"/>
          <w:szCs w:val="24"/>
        </w:rPr>
        <w:t>, diretamente relacionada à sua natureza discreta, é a capacidade do algoritmo de classificar de maneira satisfatóri</w:t>
      </w:r>
      <w:r w:rsidR="002D6D65" w:rsidRPr="00B17B53">
        <w:rPr>
          <w:rFonts w:ascii="Arial" w:eastAsia="Times New Roman" w:hAnsi="Arial" w:cs="Arial"/>
          <w:sz w:val="24"/>
          <w:szCs w:val="24"/>
        </w:rPr>
        <w:t>a pontos de natureza ambígua (</w:t>
      </w:r>
      <w:proofErr w:type="spellStart"/>
      <w:r w:rsidR="002D6D65" w:rsidRPr="00B17B53">
        <w:rPr>
          <w:rFonts w:ascii="Arial" w:eastAsia="Times New Roman" w:hAnsi="Arial" w:cs="Arial"/>
          <w:sz w:val="24"/>
          <w:szCs w:val="24"/>
        </w:rPr>
        <w:t>Raykov</w:t>
      </w:r>
      <w:proofErr w:type="spellEnd"/>
      <w:r w:rsidR="002D6D65" w:rsidRPr="00B17B53">
        <w:rPr>
          <w:rFonts w:ascii="Arial" w:eastAsia="Times New Roman" w:hAnsi="Arial" w:cs="Arial"/>
          <w:sz w:val="24"/>
          <w:szCs w:val="24"/>
        </w:rPr>
        <w:t xml:space="preserve"> et al., 2016), ou seja, para pontos próximos a fronteira de 2 classes, embora o K-</w:t>
      </w:r>
      <w:proofErr w:type="spellStart"/>
      <w:r w:rsidR="002D6D65" w:rsidRPr="00B17B53">
        <w:rPr>
          <w:rFonts w:ascii="Arial" w:eastAsia="Times New Roman" w:hAnsi="Arial" w:cs="Arial"/>
          <w:sz w:val="24"/>
          <w:szCs w:val="24"/>
        </w:rPr>
        <w:t>Means</w:t>
      </w:r>
      <w:proofErr w:type="spellEnd"/>
      <w:r w:rsidR="002D6D65" w:rsidRPr="00B17B53">
        <w:rPr>
          <w:rFonts w:ascii="Arial" w:eastAsia="Times New Roman" w:hAnsi="Arial" w:cs="Arial"/>
          <w:sz w:val="24"/>
          <w:szCs w:val="24"/>
        </w:rPr>
        <w:t xml:space="preserve"> consiga determinar qual o centroide mais próximo, o algoritmo não fornece qualquer tipo de informação sobre os outros centroides.</w:t>
      </w:r>
    </w:p>
    <w:p w14:paraId="7BCB37F7" w14:textId="09B7BCDD" w:rsidR="00C956B2" w:rsidRPr="00B17B53" w:rsidRDefault="00C956B2" w:rsidP="00B17B53">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Modelos de mistura gaussiana (</w:t>
      </w:r>
      <w:proofErr w:type="spellStart"/>
      <w:r w:rsidRPr="00B17B53">
        <w:rPr>
          <w:rFonts w:ascii="Arial" w:eastAsia="Times New Roman" w:hAnsi="Arial" w:cs="Arial"/>
          <w:sz w:val="24"/>
          <w:szCs w:val="24"/>
        </w:rPr>
        <w:t>Gaussian</w:t>
      </w:r>
      <w:proofErr w:type="spellEnd"/>
      <w:r w:rsidRPr="00B17B53">
        <w:rPr>
          <w:rFonts w:ascii="Arial" w:eastAsia="Times New Roman" w:hAnsi="Arial" w:cs="Arial"/>
          <w:sz w:val="24"/>
          <w:szCs w:val="24"/>
        </w:rPr>
        <w:t xml:space="preserve"> </w:t>
      </w:r>
      <w:proofErr w:type="spellStart"/>
      <w:r w:rsidRPr="00B17B53">
        <w:rPr>
          <w:rFonts w:ascii="Arial" w:eastAsia="Times New Roman" w:hAnsi="Arial" w:cs="Arial"/>
          <w:sz w:val="24"/>
          <w:szCs w:val="24"/>
        </w:rPr>
        <w:t>Mixture</w:t>
      </w:r>
      <w:proofErr w:type="spellEnd"/>
      <w:r w:rsidRPr="00B17B53">
        <w:rPr>
          <w:rFonts w:ascii="Arial" w:eastAsia="Times New Roman" w:hAnsi="Arial" w:cs="Arial"/>
          <w:sz w:val="24"/>
          <w:szCs w:val="24"/>
        </w:rPr>
        <w:t xml:space="preserve"> </w:t>
      </w:r>
      <w:proofErr w:type="spellStart"/>
      <w:r w:rsidRPr="00B17B53">
        <w:rPr>
          <w:rFonts w:ascii="Arial" w:eastAsia="Times New Roman" w:hAnsi="Arial" w:cs="Arial"/>
          <w:sz w:val="24"/>
          <w:szCs w:val="24"/>
        </w:rPr>
        <w:t>Models</w:t>
      </w:r>
      <w:proofErr w:type="spellEnd"/>
      <w:r w:rsidRPr="00B17B53">
        <w:rPr>
          <w:rFonts w:ascii="Arial" w:eastAsia="Times New Roman" w:hAnsi="Arial" w:cs="Arial"/>
          <w:sz w:val="24"/>
          <w:szCs w:val="24"/>
        </w:rPr>
        <w:t xml:space="preserve"> – GMM)</w:t>
      </w:r>
      <w:r w:rsidR="00227BD7" w:rsidRPr="00B17B53">
        <w:rPr>
          <w:rFonts w:ascii="Arial" w:eastAsia="Times New Roman" w:hAnsi="Arial" w:cs="Arial"/>
          <w:sz w:val="24"/>
          <w:szCs w:val="24"/>
        </w:rPr>
        <w:t>, embora tecnicamente caracterizado</w:t>
      </w:r>
      <w:r w:rsidR="006E5ACC">
        <w:rPr>
          <w:rFonts w:ascii="Arial" w:eastAsia="Times New Roman" w:hAnsi="Arial" w:cs="Arial"/>
          <w:sz w:val="24"/>
          <w:szCs w:val="24"/>
        </w:rPr>
        <w:t>s</w:t>
      </w:r>
      <w:r w:rsidR="00227BD7" w:rsidRPr="00B17B53">
        <w:rPr>
          <w:rFonts w:ascii="Arial" w:eastAsia="Times New Roman" w:hAnsi="Arial" w:cs="Arial"/>
          <w:sz w:val="24"/>
          <w:szCs w:val="24"/>
        </w:rPr>
        <w:t xml:space="preserve"> por funções de densidade de probabilidades de diferentes subpopulações dentro de uma maior população, podem ser utilizados como modelos de classificação com usos similares ao K-</w:t>
      </w:r>
      <w:proofErr w:type="spellStart"/>
      <w:r w:rsidR="00227BD7" w:rsidRPr="00B17B53">
        <w:rPr>
          <w:rFonts w:ascii="Arial" w:eastAsia="Times New Roman" w:hAnsi="Arial" w:cs="Arial"/>
          <w:sz w:val="24"/>
          <w:szCs w:val="24"/>
        </w:rPr>
        <w:t>Means</w:t>
      </w:r>
      <w:proofErr w:type="spellEnd"/>
      <w:r w:rsidR="00227BD7" w:rsidRPr="00B17B53">
        <w:rPr>
          <w:rFonts w:ascii="Arial" w:eastAsia="Times New Roman" w:hAnsi="Arial" w:cs="Arial"/>
          <w:sz w:val="24"/>
          <w:szCs w:val="24"/>
        </w:rPr>
        <w:t>. Considerando K classes numa distribuição de valores como K subpopulações dentro do conjunto de valores, é possível utilizar o GMM para obter a probabilidade de cada ponto pertencer a cada classe e, em seguida, classificar cada ponto de acordo com a classe de maior probabilidade (</w:t>
      </w:r>
      <w:proofErr w:type="spellStart"/>
      <w:r w:rsidR="00227BD7" w:rsidRPr="00B17B53">
        <w:rPr>
          <w:rFonts w:ascii="Arial" w:eastAsia="Times New Roman" w:hAnsi="Arial" w:cs="Arial"/>
          <w:sz w:val="24"/>
          <w:szCs w:val="24"/>
        </w:rPr>
        <w:t>VanderPlas</w:t>
      </w:r>
      <w:proofErr w:type="spellEnd"/>
      <w:r w:rsidR="00227BD7" w:rsidRPr="00B17B53">
        <w:rPr>
          <w:rFonts w:ascii="Arial" w:eastAsia="Times New Roman" w:hAnsi="Arial" w:cs="Arial"/>
          <w:sz w:val="24"/>
          <w:szCs w:val="24"/>
        </w:rPr>
        <w:t>, 2016).</w:t>
      </w:r>
    </w:p>
    <w:p w14:paraId="20394E6C" w14:textId="1E6D8EFA" w:rsidR="00B17B53" w:rsidRPr="00B17B53" w:rsidRDefault="00B17B53" w:rsidP="00B17B53">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 xml:space="preserve">Mantendo o número </w:t>
      </w:r>
      <w:r w:rsidR="006E5ACC">
        <w:rPr>
          <w:rFonts w:ascii="Arial" w:eastAsia="Times New Roman" w:hAnsi="Arial" w:cs="Arial"/>
          <w:sz w:val="24"/>
          <w:szCs w:val="24"/>
        </w:rPr>
        <w:t xml:space="preserve">de </w:t>
      </w:r>
      <w:r w:rsidRPr="00B17B53">
        <w:rPr>
          <w:rFonts w:ascii="Arial" w:eastAsia="Times New Roman" w:hAnsi="Arial" w:cs="Arial"/>
          <w:sz w:val="24"/>
          <w:szCs w:val="24"/>
        </w:rPr>
        <w:t>classes observado</w:t>
      </w:r>
      <w:r w:rsidR="006E5ACC">
        <w:rPr>
          <w:rFonts w:ascii="Arial" w:eastAsia="Times New Roman" w:hAnsi="Arial" w:cs="Arial"/>
          <w:sz w:val="24"/>
          <w:szCs w:val="24"/>
        </w:rPr>
        <w:t xml:space="preserve"> </w:t>
      </w:r>
      <w:r w:rsidRPr="00B17B53">
        <w:rPr>
          <w:rFonts w:ascii="Arial" w:eastAsia="Times New Roman" w:hAnsi="Arial" w:cs="Arial"/>
          <w:sz w:val="24"/>
          <w:szCs w:val="24"/>
        </w:rPr>
        <w:t>no método K-</w:t>
      </w:r>
      <w:proofErr w:type="spellStart"/>
      <w:r w:rsidRPr="00B17B53">
        <w:rPr>
          <w:rFonts w:ascii="Arial" w:eastAsia="Times New Roman" w:hAnsi="Arial" w:cs="Arial"/>
          <w:sz w:val="24"/>
          <w:szCs w:val="24"/>
        </w:rPr>
        <w:t>Means</w:t>
      </w:r>
      <w:proofErr w:type="spellEnd"/>
      <w:r w:rsidRPr="00B17B53">
        <w:rPr>
          <w:rFonts w:ascii="Arial" w:eastAsia="Times New Roman" w:hAnsi="Arial" w:cs="Arial"/>
          <w:sz w:val="24"/>
          <w:szCs w:val="24"/>
        </w:rPr>
        <w:t xml:space="preserve">, </w:t>
      </w:r>
      <w:proofErr w:type="spellStart"/>
      <w:r w:rsidRPr="00B17B53">
        <w:rPr>
          <w:rFonts w:ascii="Arial" w:eastAsia="Times New Roman" w:hAnsi="Arial" w:cs="Arial"/>
          <w:sz w:val="24"/>
          <w:szCs w:val="24"/>
        </w:rPr>
        <w:t>obtem-se</w:t>
      </w:r>
      <w:proofErr w:type="spellEnd"/>
      <w:r w:rsidRPr="00B17B53">
        <w:rPr>
          <w:rFonts w:ascii="Arial" w:eastAsia="Times New Roman" w:hAnsi="Arial" w:cs="Arial"/>
          <w:sz w:val="24"/>
          <w:szCs w:val="24"/>
        </w:rPr>
        <w:t xml:space="preserve"> pelo GMM uma nova classificação dos dados modelados. Assim como para o K-</w:t>
      </w:r>
      <w:proofErr w:type="spellStart"/>
      <w:r w:rsidRPr="00B17B53">
        <w:rPr>
          <w:rFonts w:ascii="Arial" w:eastAsia="Times New Roman" w:hAnsi="Arial" w:cs="Arial"/>
          <w:sz w:val="24"/>
          <w:szCs w:val="24"/>
        </w:rPr>
        <w:t>Means</w:t>
      </w:r>
      <w:proofErr w:type="spellEnd"/>
      <w:r w:rsidRPr="00B17B53">
        <w:rPr>
          <w:rFonts w:ascii="Arial" w:eastAsia="Times New Roman" w:hAnsi="Arial" w:cs="Arial"/>
          <w:sz w:val="24"/>
          <w:szCs w:val="24"/>
        </w:rPr>
        <w:t xml:space="preserve">, </w:t>
      </w:r>
      <w:r w:rsidR="00024484">
        <w:rPr>
          <w:rFonts w:ascii="Arial" w:eastAsia="Times New Roman" w:hAnsi="Arial" w:cs="Arial"/>
          <w:sz w:val="24"/>
          <w:szCs w:val="24"/>
        </w:rPr>
        <w:lastRenderedPageBreak/>
        <w:t xml:space="preserve">inicialmente </w:t>
      </w:r>
      <w:r w:rsidRPr="00B17B53">
        <w:rPr>
          <w:rFonts w:ascii="Arial" w:eastAsia="Times New Roman" w:hAnsi="Arial" w:cs="Arial"/>
          <w:sz w:val="24"/>
          <w:szCs w:val="24"/>
        </w:rPr>
        <w:t>atribui-se razão N/G de 1 para os valores classificados para a classe de maior porosidade e menor saturação de água e também se calcula o volume de cada classe.</w:t>
      </w:r>
    </w:p>
    <w:p w14:paraId="5890A321" w14:textId="23CD687B" w:rsidR="00D36BA6" w:rsidRDefault="00B17B53" w:rsidP="00D36BA6">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 xml:space="preserve">No entanto, por fornecer as probabilidades de cada ponto </w:t>
      </w:r>
      <w:r w:rsidR="00024484">
        <w:rPr>
          <w:rFonts w:ascii="Arial" w:eastAsia="Times New Roman" w:hAnsi="Arial" w:cs="Arial"/>
          <w:sz w:val="24"/>
          <w:szCs w:val="24"/>
        </w:rPr>
        <w:t>pertencer</w:t>
      </w:r>
      <w:r w:rsidRPr="00B17B53">
        <w:rPr>
          <w:rFonts w:ascii="Arial" w:eastAsia="Times New Roman" w:hAnsi="Arial" w:cs="Arial"/>
          <w:sz w:val="24"/>
          <w:szCs w:val="24"/>
        </w:rPr>
        <w:t xml:space="preserve"> a cada classe, é possível estabelecer valores não </w:t>
      </w:r>
      <w:r w:rsidR="006E5ACC">
        <w:rPr>
          <w:rFonts w:ascii="Arial" w:eastAsia="Times New Roman" w:hAnsi="Arial" w:cs="Arial"/>
          <w:sz w:val="24"/>
          <w:szCs w:val="24"/>
        </w:rPr>
        <w:t>booleanos</w:t>
      </w:r>
      <w:r w:rsidRPr="00B17B53">
        <w:rPr>
          <w:rFonts w:ascii="Arial" w:eastAsia="Times New Roman" w:hAnsi="Arial" w:cs="Arial"/>
          <w:sz w:val="24"/>
          <w:szCs w:val="24"/>
        </w:rPr>
        <w:t xml:space="preserve"> para a razão N/G. Assim, calcula-se também HCPV considerando a probabilidade de cada ponto pertencer a classe de maior porosidade e menor saturação de água como a razão N/G da célula. De maneira similar, também </w:t>
      </w:r>
      <w:r w:rsidR="0041224B" w:rsidRPr="00B17B53">
        <w:rPr>
          <w:rFonts w:ascii="Arial" w:eastAsia="Times New Roman" w:hAnsi="Arial" w:cs="Arial"/>
          <w:sz w:val="24"/>
          <w:szCs w:val="24"/>
        </w:rPr>
        <w:t>se calcula</w:t>
      </w:r>
      <w:r w:rsidRPr="00B17B53">
        <w:rPr>
          <w:rFonts w:ascii="Arial" w:eastAsia="Times New Roman" w:hAnsi="Arial" w:cs="Arial"/>
          <w:sz w:val="24"/>
          <w:szCs w:val="24"/>
        </w:rPr>
        <w:t xml:space="preserve"> HCPV tomando a razão N/G de cada célula como a probabilidade </w:t>
      </w:r>
      <w:r w:rsidR="00D36BA6" w:rsidRPr="00B17B53">
        <w:rPr>
          <w:rFonts w:ascii="Arial" w:eastAsia="Times New Roman" w:hAnsi="Arial" w:cs="Arial"/>
          <w:sz w:val="24"/>
          <w:szCs w:val="24"/>
        </w:rPr>
        <w:t>de o</w:t>
      </w:r>
      <w:r w:rsidRPr="00B17B53">
        <w:rPr>
          <w:rFonts w:ascii="Arial" w:eastAsia="Times New Roman" w:hAnsi="Arial" w:cs="Arial"/>
          <w:sz w:val="24"/>
          <w:szCs w:val="24"/>
        </w:rPr>
        <w:t xml:space="preserve"> ponto em questão não pertencer a classe de menor porosidade e maior saturação de água.</w:t>
      </w:r>
    </w:p>
    <w:p w14:paraId="7E0BEE5D" w14:textId="2AC46DB5" w:rsidR="00D36BA6" w:rsidRDefault="00D36BA6" w:rsidP="00D36BA6">
      <w:pPr>
        <w:spacing w:before="240" w:line="360" w:lineRule="auto"/>
        <w:ind w:firstLine="708"/>
        <w:jc w:val="both"/>
        <w:rPr>
          <w:rFonts w:ascii="Arial" w:eastAsia="Times New Roman" w:hAnsi="Arial" w:cs="Arial"/>
          <w:sz w:val="24"/>
          <w:szCs w:val="24"/>
        </w:rPr>
      </w:pPr>
    </w:p>
    <w:p w14:paraId="32FA633B" w14:textId="025F7051" w:rsidR="00162ED1" w:rsidRPr="00752D8E" w:rsidRDefault="00D36BA6" w:rsidP="00752D8E">
      <w:pPr>
        <w:pStyle w:val="ListParagraph"/>
        <w:numPr>
          <w:ilvl w:val="0"/>
          <w:numId w:val="4"/>
        </w:numPr>
        <w:spacing w:before="240" w:line="360" w:lineRule="auto"/>
        <w:jc w:val="both"/>
        <w:rPr>
          <w:rFonts w:ascii="Arial" w:eastAsia="Times New Roman" w:hAnsi="Arial" w:cs="Arial"/>
          <w:b/>
          <w:sz w:val="28"/>
          <w:szCs w:val="28"/>
        </w:rPr>
      </w:pPr>
      <w:r w:rsidRPr="00D36BA6">
        <w:rPr>
          <w:rFonts w:ascii="Arial" w:eastAsia="Times New Roman" w:hAnsi="Arial" w:cs="Arial"/>
          <w:b/>
          <w:sz w:val="28"/>
          <w:szCs w:val="28"/>
        </w:rPr>
        <w:t>RESULTADOS E DISCUSSÂO</w:t>
      </w:r>
    </w:p>
    <w:p w14:paraId="3CA3661F" w14:textId="2DF1DEBA" w:rsidR="00162ED1" w:rsidRDefault="00162ED1" w:rsidP="00162ED1">
      <w:pPr>
        <w:spacing w:before="240" w:line="360" w:lineRule="auto"/>
        <w:ind w:firstLine="708"/>
        <w:jc w:val="both"/>
        <w:rPr>
          <w:rFonts w:ascii="Arial" w:eastAsia="Times New Roman" w:hAnsi="Arial" w:cs="Arial"/>
          <w:sz w:val="24"/>
          <w:szCs w:val="24"/>
        </w:rPr>
      </w:pPr>
      <w:r>
        <w:rPr>
          <w:rFonts w:ascii="Arial" w:eastAsia="Times New Roman" w:hAnsi="Arial" w:cs="Arial"/>
          <w:sz w:val="24"/>
          <w:szCs w:val="24"/>
        </w:rPr>
        <w:t>Nesta seção do estudo os resultados obtidos dos métodos apresentados anteriormente são apresentados na mesma ordem em que os métodos são apresentados. Ao mesmo tempo, também acompanham estes resultados discussões sobre as informações geradas e seu impacto nas etapas seguintes.</w:t>
      </w:r>
    </w:p>
    <w:p w14:paraId="5CA06648" w14:textId="1080B97E" w:rsidR="00162ED1" w:rsidRDefault="00162ED1" w:rsidP="00162ED1">
      <w:pPr>
        <w:pStyle w:val="ListParagraph"/>
        <w:spacing w:before="240" w:line="360" w:lineRule="auto"/>
        <w:ind w:left="390"/>
        <w:jc w:val="both"/>
        <w:rPr>
          <w:rFonts w:ascii="Arial" w:eastAsia="Times New Roman" w:hAnsi="Arial" w:cs="Arial"/>
          <w:b/>
          <w:sz w:val="28"/>
          <w:szCs w:val="28"/>
        </w:rPr>
      </w:pPr>
    </w:p>
    <w:p w14:paraId="3778FA35" w14:textId="645E3F34" w:rsidR="00D36BA6" w:rsidRPr="00162ED1" w:rsidRDefault="00162ED1" w:rsidP="00D36BA6">
      <w:pPr>
        <w:pStyle w:val="ListParagraph"/>
        <w:numPr>
          <w:ilvl w:val="1"/>
          <w:numId w:val="4"/>
        </w:numPr>
        <w:spacing w:before="240" w:line="360" w:lineRule="auto"/>
        <w:jc w:val="both"/>
        <w:rPr>
          <w:rFonts w:ascii="Arial" w:eastAsia="Times New Roman" w:hAnsi="Arial" w:cs="Arial"/>
          <w:b/>
          <w:sz w:val="24"/>
          <w:szCs w:val="24"/>
        </w:rPr>
      </w:pPr>
      <w:r w:rsidRPr="00162ED1">
        <w:rPr>
          <w:rFonts w:ascii="Arial" w:eastAsia="Times New Roman" w:hAnsi="Arial" w:cs="Arial"/>
          <w:b/>
          <w:sz w:val="24"/>
          <w:szCs w:val="24"/>
        </w:rPr>
        <w:t>Processame</w:t>
      </w:r>
      <w:r>
        <w:rPr>
          <w:rFonts w:ascii="Arial" w:eastAsia="Times New Roman" w:hAnsi="Arial" w:cs="Arial"/>
          <w:b/>
          <w:sz w:val="24"/>
          <w:szCs w:val="24"/>
        </w:rPr>
        <w:t>n</w:t>
      </w:r>
      <w:r w:rsidRPr="00162ED1">
        <w:rPr>
          <w:rFonts w:ascii="Arial" w:eastAsia="Times New Roman" w:hAnsi="Arial" w:cs="Arial"/>
          <w:b/>
          <w:sz w:val="24"/>
          <w:szCs w:val="24"/>
        </w:rPr>
        <w:t>to Sísmico</w:t>
      </w:r>
      <w:r w:rsidR="00752D8E">
        <w:rPr>
          <w:rFonts w:ascii="Arial" w:eastAsia="Times New Roman" w:hAnsi="Arial" w:cs="Arial"/>
          <w:b/>
          <w:sz w:val="24"/>
          <w:szCs w:val="24"/>
        </w:rPr>
        <w:t xml:space="preserve"> e Descontinuidades</w:t>
      </w:r>
    </w:p>
    <w:p w14:paraId="38A815A5" w14:textId="229E7B32" w:rsidR="00D36BA6" w:rsidRDefault="00D36BA6" w:rsidP="00D36BA6">
      <w:pPr>
        <w:spacing w:before="240" w:line="360" w:lineRule="auto"/>
        <w:ind w:firstLine="708"/>
        <w:jc w:val="both"/>
        <w:rPr>
          <w:rFonts w:ascii="Arial" w:eastAsia="Times New Roman" w:hAnsi="Arial" w:cs="Arial"/>
          <w:sz w:val="24"/>
          <w:szCs w:val="24"/>
        </w:rPr>
      </w:pPr>
      <w:r>
        <w:rPr>
          <w:rFonts w:ascii="Arial" w:eastAsia="Times New Roman" w:hAnsi="Arial" w:cs="Arial"/>
          <w:sz w:val="24"/>
          <w:szCs w:val="24"/>
        </w:rPr>
        <w:t xml:space="preserve">A etapa de processamento de atributos sísmicos tem como </w:t>
      </w:r>
      <w:r w:rsidR="00F11804">
        <w:rPr>
          <w:rFonts w:ascii="Arial" w:eastAsia="Times New Roman" w:hAnsi="Arial" w:cs="Arial"/>
          <w:sz w:val="24"/>
          <w:szCs w:val="24"/>
        </w:rPr>
        <w:t xml:space="preserve">resultado o volume de </w:t>
      </w:r>
      <w:proofErr w:type="spellStart"/>
      <w:r w:rsidR="00F11804">
        <w:rPr>
          <w:rFonts w:ascii="Arial" w:eastAsia="Times New Roman" w:hAnsi="Arial" w:cs="Arial"/>
          <w:sz w:val="24"/>
          <w:szCs w:val="24"/>
        </w:rPr>
        <w:t>ant</w:t>
      </w:r>
      <w:proofErr w:type="spellEnd"/>
      <w:r w:rsidR="00F11804">
        <w:rPr>
          <w:rFonts w:ascii="Arial" w:eastAsia="Times New Roman" w:hAnsi="Arial" w:cs="Arial"/>
          <w:sz w:val="24"/>
          <w:szCs w:val="24"/>
        </w:rPr>
        <w:t xml:space="preserve">-tracking bem como a individualização de estruturas identificadas no volume de </w:t>
      </w:r>
      <w:proofErr w:type="spellStart"/>
      <w:r w:rsidR="00F11804">
        <w:rPr>
          <w:rFonts w:ascii="Arial" w:eastAsia="Times New Roman" w:hAnsi="Arial" w:cs="Arial"/>
          <w:sz w:val="24"/>
          <w:szCs w:val="24"/>
        </w:rPr>
        <w:t>ant</w:t>
      </w:r>
      <w:proofErr w:type="spellEnd"/>
      <w:r w:rsidR="00F11804">
        <w:rPr>
          <w:rFonts w:ascii="Arial" w:eastAsia="Times New Roman" w:hAnsi="Arial" w:cs="Arial"/>
          <w:sz w:val="24"/>
          <w:szCs w:val="24"/>
        </w:rPr>
        <w:t xml:space="preserve">-tracking. O volume de </w:t>
      </w:r>
      <w:proofErr w:type="spellStart"/>
      <w:r w:rsidR="00F11804">
        <w:rPr>
          <w:rFonts w:ascii="Arial" w:eastAsia="Times New Roman" w:hAnsi="Arial" w:cs="Arial"/>
          <w:sz w:val="24"/>
          <w:szCs w:val="24"/>
        </w:rPr>
        <w:t>ant</w:t>
      </w:r>
      <w:proofErr w:type="spellEnd"/>
      <w:r w:rsidR="00F11804">
        <w:rPr>
          <w:rFonts w:ascii="Arial" w:eastAsia="Times New Roman" w:hAnsi="Arial" w:cs="Arial"/>
          <w:sz w:val="24"/>
          <w:szCs w:val="24"/>
        </w:rPr>
        <w:t xml:space="preserve">-tracking obtido mostra que descontinuidades ocorrem de maneira disseminada </w:t>
      </w:r>
      <w:r w:rsidR="00C33A86">
        <w:rPr>
          <w:rFonts w:ascii="Arial" w:eastAsia="Times New Roman" w:hAnsi="Arial" w:cs="Arial"/>
          <w:sz w:val="24"/>
          <w:szCs w:val="24"/>
        </w:rPr>
        <w:t xml:space="preserve">no volume sísmico </w:t>
      </w:r>
      <w:r w:rsidR="00FC6002">
        <w:rPr>
          <w:rFonts w:ascii="Arial" w:eastAsia="Times New Roman" w:hAnsi="Arial" w:cs="Arial"/>
          <w:sz w:val="24"/>
          <w:szCs w:val="24"/>
        </w:rPr>
        <w:t>analisado</w:t>
      </w:r>
      <w:r w:rsidR="00C33A86">
        <w:rPr>
          <w:rFonts w:ascii="Arial" w:eastAsia="Times New Roman" w:hAnsi="Arial" w:cs="Arial"/>
          <w:sz w:val="24"/>
          <w:szCs w:val="24"/>
        </w:rPr>
        <w:t xml:space="preserve"> </w:t>
      </w:r>
      <w:r w:rsidR="00FC6002">
        <w:rPr>
          <w:rFonts w:ascii="Arial" w:eastAsia="Times New Roman" w:hAnsi="Arial" w:cs="Arial"/>
          <w:sz w:val="24"/>
          <w:szCs w:val="24"/>
        </w:rPr>
        <w:t>(Figura 14</w:t>
      </w:r>
      <w:r w:rsidR="00E07403">
        <w:rPr>
          <w:rFonts w:ascii="Arial" w:eastAsia="Times New Roman" w:hAnsi="Arial" w:cs="Arial"/>
          <w:sz w:val="24"/>
          <w:szCs w:val="24"/>
        </w:rPr>
        <w:t>; Figura 15</w:t>
      </w:r>
      <w:r w:rsidR="00FC6002">
        <w:rPr>
          <w:rFonts w:ascii="Arial" w:eastAsia="Times New Roman" w:hAnsi="Arial" w:cs="Arial"/>
          <w:sz w:val="24"/>
          <w:szCs w:val="24"/>
        </w:rPr>
        <w:t>).</w:t>
      </w:r>
    </w:p>
    <w:p w14:paraId="693813BD" w14:textId="77777777" w:rsidR="00162ED1" w:rsidRDefault="00162ED1" w:rsidP="00162ED1">
      <w:pPr>
        <w:spacing w:before="240" w:line="360" w:lineRule="auto"/>
        <w:ind w:firstLine="708"/>
        <w:jc w:val="both"/>
        <w:rPr>
          <w:rFonts w:ascii="Arial" w:eastAsia="Times New Roman" w:hAnsi="Arial" w:cs="Arial"/>
          <w:sz w:val="24"/>
          <w:szCs w:val="24"/>
        </w:rPr>
      </w:pPr>
      <w:r>
        <w:rPr>
          <w:rFonts w:ascii="Arial" w:eastAsia="Times New Roman" w:hAnsi="Arial" w:cs="Arial"/>
          <w:sz w:val="24"/>
          <w:szCs w:val="24"/>
        </w:rPr>
        <w:t xml:space="preserve">Individualizando as descontinuidades obtidas pelo método do </w:t>
      </w:r>
      <w:proofErr w:type="spellStart"/>
      <w:r>
        <w:rPr>
          <w:rFonts w:ascii="Arial" w:eastAsia="Times New Roman" w:hAnsi="Arial" w:cs="Arial"/>
          <w:sz w:val="24"/>
          <w:szCs w:val="24"/>
        </w:rPr>
        <w:t>ant</w:t>
      </w:r>
      <w:proofErr w:type="spellEnd"/>
      <w:r>
        <w:rPr>
          <w:rFonts w:ascii="Arial" w:eastAsia="Times New Roman" w:hAnsi="Arial" w:cs="Arial"/>
          <w:sz w:val="24"/>
          <w:szCs w:val="24"/>
        </w:rPr>
        <w:t xml:space="preserve">-tracking, observa-se uma predominância de mergulhos </w:t>
      </w:r>
      <w:proofErr w:type="spellStart"/>
      <w:r>
        <w:rPr>
          <w:rFonts w:ascii="Arial" w:eastAsia="Times New Roman" w:hAnsi="Arial" w:cs="Arial"/>
          <w:sz w:val="24"/>
          <w:szCs w:val="24"/>
        </w:rPr>
        <w:t>subverticais</w:t>
      </w:r>
      <w:proofErr w:type="spellEnd"/>
      <w:r>
        <w:rPr>
          <w:rFonts w:ascii="Arial" w:eastAsia="Times New Roman" w:hAnsi="Arial" w:cs="Arial"/>
          <w:sz w:val="24"/>
          <w:szCs w:val="24"/>
        </w:rPr>
        <w:t xml:space="preserve"> a verticais com direção azimutal aproximadamente E-W (Figura 16). Filtrando as descontinuidades obtidas mantendo apenas descontinuidades com extensão mínima de 200 metros em qualquer direção se observa manutenção das tendências estruturais observadas (Figura 17).</w:t>
      </w:r>
    </w:p>
    <w:p w14:paraId="2558B0C9" w14:textId="372D7A35" w:rsidR="009E5A54" w:rsidRDefault="009E5A54" w:rsidP="00AA1FEC">
      <w:pPr>
        <w:keepNext/>
        <w:spacing w:before="240" w:line="360" w:lineRule="auto"/>
        <w:jc w:val="center"/>
      </w:pPr>
      <w:r>
        <w:rPr>
          <w:noProof/>
        </w:rPr>
        <w:lastRenderedPageBreak/>
        <w:drawing>
          <wp:inline distT="0" distB="0" distL="0" distR="0" wp14:anchorId="66B61BBF" wp14:editId="196E72AD">
            <wp:extent cx="5124450" cy="30524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4.png"/>
                    <pic:cNvPicPr/>
                  </pic:nvPicPr>
                  <pic:blipFill>
                    <a:blip r:embed="rId23">
                      <a:extLst>
                        <a:ext uri="{28A0092B-C50C-407E-A947-70E740481C1C}">
                          <a14:useLocalDpi xmlns:a14="http://schemas.microsoft.com/office/drawing/2010/main" val="0"/>
                        </a:ext>
                      </a:extLst>
                    </a:blip>
                    <a:stretch>
                      <a:fillRect/>
                    </a:stretch>
                  </pic:blipFill>
                  <pic:spPr>
                    <a:xfrm>
                      <a:off x="0" y="0"/>
                      <a:ext cx="5180372" cy="3085755"/>
                    </a:xfrm>
                    <a:prstGeom prst="rect">
                      <a:avLst/>
                    </a:prstGeom>
                  </pic:spPr>
                </pic:pic>
              </a:graphicData>
            </a:graphic>
          </wp:inline>
        </w:drawing>
      </w:r>
    </w:p>
    <w:p w14:paraId="4E72BD96" w14:textId="0B30337A" w:rsidR="00E07403" w:rsidRDefault="009E5A54" w:rsidP="009E5A54">
      <w:pPr>
        <w:pStyle w:val="Caption"/>
        <w:jc w:val="center"/>
        <w:rPr>
          <w:rFonts w:ascii="Arial" w:hAnsi="Arial" w:cs="Arial"/>
          <w:b/>
          <w:color w:val="000000" w:themeColor="text1"/>
          <w:sz w:val="20"/>
          <w:szCs w:val="20"/>
        </w:rPr>
      </w:pPr>
      <w:r w:rsidRPr="009E5A54">
        <w:rPr>
          <w:rFonts w:ascii="Arial" w:hAnsi="Arial" w:cs="Arial"/>
          <w:b/>
          <w:color w:val="000000" w:themeColor="text1"/>
          <w:sz w:val="20"/>
          <w:szCs w:val="20"/>
        </w:rPr>
        <w:t xml:space="preserve">Figura </w:t>
      </w:r>
      <w:r w:rsidRPr="009E5A54">
        <w:rPr>
          <w:rFonts w:ascii="Arial" w:hAnsi="Arial" w:cs="Arial"/>
          <w:b/>
          <w:color w:val="000000" w:themeColor="text1"/>
          <w:sz w:val="20"/>
          <w:szCs w:val="20"/>
        </w:rPr>
        <w:fldChar w:fldCharType="begin"/>
      </w:r>
      <w:r w:rsidRPr="009E5A54">
        <w:rPr>
          <w:rFonts w:ascii="Arial" w:hAnsi="Arial" w:cs="Arial"/>
          <w:b/>
          <w:color w:val="000000" w:themeColor="text1"/>
          <w:sz w:val="20"/>
          <w:szCs w:val="20"/>
        </w:rPr>
        <w:instrText xml:space="preserve"> SEQ Figura \* ARABIC </w:instrText>
      </w:r>
      <w:r w:rsidRPr="009E5A54">
        <w:rPr>
          <w:rFonts w:ascii="Arial" w:hAnsi="Arial" w:cs="Arial"/>
          <w:b/>
          <w:color w:val="000000" w:themeColor="text1"/>
          <w:sz w:val="20"/>
          <w:szCs w:val="20"/>
        </w:rPr>
        <w:fldChar w:fldCharType="separate"/>
      </w:r>
      <w:r w:rsidR="004C3F5D">
        <w:rPr>
          <w:rFonts w:ascii="Arial" w:hAnsi="Arial" w:cs="Arial"/>
          <w:b/>
          <w:noProof/>
          <w:color w:val="000000" w:themeColor="text1"/>
          <w:sz w:val="20"/>
          <w:szCs w:val="20"/>
        </w:rPr>
        <w:t>14</w:t>
      </w:r>
      <w:r w:rsidRPr="009E5A54">
        <w:rPr>
          <w:rFonts w:ascii="Arial" w:hAnsi="Arial" w:cs="Arial"/>
          <w:b/>
          <w:color w:val="000000" w:themeColor="text1"/>
          <w:sz w:val="20"/>
          <w:szCs w:val="20"/>
        </w:rPr>
        <w:fldChar w:fldCharType="end"/>
      </w:r>
      <w:r w:rsidRPr="009E5A54">
        <w:rPr>
          <w:rFonts w:ascii="Arial" w:hAnsi="Arial" w:cs="Arial"/>
          <w:b/>
          <w:color w:val="000000" w:themeColor="text1"/>
          <w:sz w:val="20"/>
          <w:szCs w:val="20"/>
        </w:rPr>
        <w:t xml:space="preserve"> - Atributo de </w:t>
      </w:r>
      <w:proofErr w:type="spellStart"/>
      <w:r w:rsidRPr="009E5A54">
        <w:rPr>
          <w:rFonts w:ascii="Arial" w:hAnsi="Arial" w:cs="Arial"/>
          <w:b/>
          <w:color w:val="000000" w:themeColor="text1"/>
          <w:sz w:val="20"/>
          <w:szCs w:val="20"/>
        </w:rPr>
        <w:t>Ant</w:t>
      </w:r>
      <w:proofErr w:type="spellEnd"/>
      <w:r w:rsidRPr="009E5A54">
        <w:rPr>
          <w:rFonts w:ascii="Arial" w:hAnsi="Arial" w:cs="Arial"/>
          <w:b/>
          <w:color w:val="000000" w:themeColor="text1"/>
          <w:sz w:val="20"/>
          <w:szCs w:val="20"/>
        </w:rPr>
        <w:t xml:space="preserve">-Tracking no </w:t>
      </w:r>
      <w:proofErr w:type="spellStart"/>
      <w:r w:rsidRPr="009E5A54">
        <w:rPr>
          <w:rFonts w:ascii="Arial" w:hAnsi="Arial" w:cs="Arial"/>
          <w:b/>
          <w:color w:val="000000" w:themeColor="text1"/>
          <w:sz w:val="20"/>
          <w:szCs w:val="20"/>
        </w:rPr>
        <w:t>crossline</w:t>
      </w:r>
      <w:proofErr w:type="spellEnd"/>
      <w:r w:rsidRPr="009E5A54">
        <w:rPr>
          <w:rFonts w:ascii="Arial" w:hAnsi="Arial" w:cs="Arial"/>
          <w:b/>
          <w:color w:val="000000" w:themeColor="text1"/>
          <w:sz w:val="20"/>
          <w:szCs w:val="20"/>
        </w:rPr>
        <w:t xml:space="preserve"> 1744. Refletor entre 2200m e 2400m de profundidade corresponde ao horizonte do topo do Quissamã. Refletor entre 2600m e 2800m de profundidade corresponde ao horizonte do topo do Lagoa Feia. Nota-se a ocorrência de forma disseminada de descontinuidades detectadas pelo fluxo de trabalho definido.</w:t>
      </w:r>
    </w:p>
    <w:p w14:paraId="38CD623C" w14:textId="3A3E71A3" w:rsidR="00AA1FEC" w:rsidRDefault="00AA1FEC" w:rsidP="00AA1FEC"/>
    <w:p w14:paraId="294465A5" w14:textId="77777777" w:rsidR="00AA1FEC" w:rsidRDefault="00AA1FEC" w:rsidP="00AA1FEC">
      <w:pPr>
        <w:keepNext/>
        <w:jc w:val="center"/>
      </w:pPr>
      <w:r>
        <w:rPr>
          <w:noProof/>
        </w:rPr>
        <w:drawing>
          <wp:inline distT="0" distB="0" distL="0" distR="0" wp14:anchorId="1AE7A9C6" wp14:editId="4D35482C">
            <wp:extent cx="4953000" cy="3744739"/>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5.png"/>
                    <pic:cNvPicPr/>
                  </pic:nvPicPr>
                  <pic:blipFill>
                    <a:blip r:embed="rId24">
                      <a:extLst>
                        <a:ext uri="{28A0092B-C50C-407E-A947-70E740481C1C}">
                          <a14:useLocalDpi xmlns:a14="http://schemas.microsoft.com/office/drawing/2010/main" val="0"/>
                        </a:ext>
                      </a:extLst>
                    </a:blip>
                    <a:stretch>
                      <a:fillRect/>
                    </a:stretch>
                  </pic:blipFill>
                  <pic:spPr>
                    <a:xfrm>
                      <a:off x="0" y="0"/>
                      <a:ext cx="4996951" cy="3777968"/>
                    </a:xfrm>
                    <a:prstGeom prst="rect">
                      <a:avLst/>
                    </a:prstGeom>
                  </pic:spPr>
                </pic:pic>
              </a:graphicData>
            </a:graphic>
          </wp:inline>
        </w:drawing>
      </w:r>
    </w:p>
    <w:p w14:paraId="089A4BE4" w14:textId="2EF08B98" w:rsidR="00AA1FEC" w:rsidRDefault="00AA1FEC" w:rsidP="00AA1FEC">
      <w:pPr>
        <w:pStyle w:val="Caption"/>
        <w:jc w:val="center"/>
        <w:rPr>
          <w:rFonts w:ascii="Arial" w:hAnsi="Arial" w:cs="Arial"/>
          <w:b/>
          <w:color w:val="000000" w:themeColor="text1"/>
          <w:sz w:val="20"/>
          <w:szCs w:val="20"/>
        </w:rPr>
      </w:pPr>
      <w:r w:rsidRPr="00AA1FEC">
        <w:rPr>
          <w:rFonts w:ascii="Arial" w:hAnsi="Arial" w:cs="Arial"/>
          <w:b/>
          <w:color w:val="000000" w:themeColor="text1"/>
          <w:sz w:val="20"/>
          <w:szCs w:val="20"/>
        </w:rPr>
        <w:t xml:space="preserve">Figura </w:t>
      </w:r>
      <w:r w:rsidRPr="00AA1FEC">
        <w:rPr>
          <w:rFonts w:ascii="Arial" w:hAnsi="Arial" w:cs="Arial"/>
          <w:b/>
          <w:color w:val="000000" w:themeColor="text1"/>
          <w:sz w:val="20"/>
          <w:szCs w:val="20"/>
        </w:rPr>
        <w:fldChar w:fldCharType="begin"/>
      </w:r>
      <w:r w:rsidRPr="00AA1FEC">
        <w:rPr>
          <w:rFonts w:ascii="Arial" w:hAnsi="Arial" w:cs="Arial"/>
          <w:b/>
          <w:color w:val="000000" w:themeColor="text1"/>
          <w:sz w:val="20"/>
          <w:szCs w:val="20"/>
        </w:rPr>
        <w:instrText xml:space="preserve"> SEQ Figura \* ARABIC </w:instrText>
      </w:r>
      <w:r w:rsidRPr="00AA1FEC">
        <w:rPr>
          <w:rFonts w:ascii="Arial" w:hAnsi="Arial" w:cs="Arial"/>
          <w:b/>
          <w:color w:val="000000" w:themeColor="text1"/>
          <w:sz w:val="20"/>
          <w:szCs w:val="20"/>
        </w:rPr>
        <w:fldChar w:fldCharType="separate"/>
      </w:r>
      <w:r w:rsidR="004C3F5D">
        <w:rPr>
          <w:rFonts w:ascii="Arial" w:hAnsi="Arial" w:cs="Arial"/>
          <w:b/>
          <w:noProof/>
          <w:color w:val="000000" w:themeColor="text1"/>
          <w:sz w:val="20"/>
          <w:szCs w:val="20"/>
        </w:rPr>
        <w:t>15</w:t>
      </w:r>
      <w:r w:rsidRPr="00AA1FEC">
        <w:rPr>
          <w:rFonts w:ascii="Arial" w:hAnsi="Arial" w:cs="Arial"/>
          <w:b/>
          <w:color w:val="000000" w:themeColor="text1"/>
          <w:sz w:val="20"/>
          <w:szCs w:val="20"/>
        </w:rPr>
        <w:fldChar w:fldCharType="end"/>
      </w:r>
      <w:r w:rsidRPr="00AA1FEC">
        <w:rPr>
          <w:rFonts w:ascii="Arial" w:hAnsi="Arial" w:cs="Arial"/>
          <w:b/>
          <w:color w:val="000000" w:themeColor="text1"/>
          <w:sz w:val="20"/>
          <w:szCs w:val="20"/>
        </w:rPr>
        <w:t xml:space="preserve"> - Atributo de </w:t>
      </w:r>
      <w:proofErr w:type="spellStart"/>
      <w:r w:rsidRPr="00AA1FEC">
        <w:rPr>
          <w:rFonts w:ascii="Arial" w:hAnsi="Arial" w:cs="Arial"/>
          <w:b/>
          <w:color w:val="000000" w:themeColor="text1"/>
          <w:sz w:val="20"/>
          <w:szCs w:val="20"/>
        </w:rPr>
        <w:t>Ant</w:t>
      </w:r>
      <w:proofErr w:type="spellEnd"/>
      <w:r w:rsidRPr="00AA1FEC">
        <w:rPr>
          <w:rFonts w:ascii="Arial" w:hAnsi="Arial" w:cs="Arial"/>
          <w:b/>
          <w:color w:val="000000" w:themeColor="text1"/>
          <w:sz w:val="20"/>
          <w:szCs w:val="20"/>
        </w:rPr>
        <w:t>-Tracking nos cortes em profundidad</w:t>
      </w:r>
      <w:r w:rsidR="00BE6DA9">
        <w:rPr>
          <w:rFonts w:ascii="Arial" w:hAnsi="Arial" w:cs="Arial"/>
          <w:b/>
          <w:color w:val="000000" w:themeColor="text1"/>
          <w:sz w:val="20"/>
          <w:szCs w:val="20"/>
        </w:rPr>
        <w:t>e</w:t>
      </w:r>
      <w:r w:rsidRPr="00AA1FEC">
        <w:rPr>
          <w:rFonts w:ascii="Arial" w:hAnsi="Arial" w:cs="Arial"/>
          <w:b/>
          <w:color w:val="000000" w:themeColor="text1"/>
          <w:sz w:val="20"/>
          <w:szCs w:val="20"/>
        </w:rPr>
        <w:t xml:space="preserve"> de 2300 e 2500m. 2300m sendo a profundidade aproximada do topo do Quissamã e 2500m a profundidade aproximada do contato óleo-água.</w:t>
      </w:r>
    </w:p>
    <w:p w14:paraId="4EC8D6BE" w14:textId="77777777" w:rsidR="00624099" w:rsidRDefault="00624099" w:rsidP="00624099">
      <w:pPr>
        <w:keepNext/>
        <w:jc w:val="center"/>
      </w:pPr>
      <w:r>
        <w:rPr>
          <w:noProof/>
        </w:rPr>
        <w:lastRenderedPageBreak/>
        <w:drawing>
          <wp:inline distT="0" distB="0" distL="0" distR="0" wp14:anchorId="14686C3A" wp14:editId="66180099">
            <wp:extent cx="4022222" cy="3648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7.png"/>
                    <pic:cNvPicPr/>
                  </pic:nvPicPr>
                  <pic:blipFill>
                    <a:blip r:embed="rId25">
                      <a:extLst>
                        <a:ext uri="{28A0092B-C50C-407E-A947-70E740481C1C}">
                          <a14:useLocalDpi xmlns:a14="http://schemas.microsoft.com/office/drawing/2010/main" val="0"/>
                        </a:ext>
                      </a:extLst>
                    </a:blip>
                    <a:stretch>
                      <a:fillRect/>
                    </a:stretch>
                  </pic:blipFill>
                  <pic:spPr>
                    <a:xfrm>
                      <a:off x="0" y="0"/>
                      <a:ext cx="4096685" cy="3715612"/>
                    </a:xfrm>
                    <a:prstGeom prst="rect">
                      <a:avLst/>
                    </a:prstGeom>
                  </pic:spPr>
                </pic:pic>
              </a:graphicData>
            </a:graphic>
          </wp:inline>
        </w:drawing>
      </w:r>
    </w:p>
    <w:p w14:paraId="1ED2E54A" w14:textId="694D4072" w:rsidR="00BE6DA9" w:rsidRDefault="00624099" w:rsidP="00624099">
      <w:pPr>
        <w:pStyle w:val="Caption"/>
        <w:jc w:val="center"/>
        <w:rPr>
          <w:rFonts w:ascii="Arial" w:hAnsi="Arial" w:cs="Arial"/>
          <w:b/>
          <w:color w:val="000000" w:themeColor="text1"/>
          <w:sz w:val="20"/>
          <w:szCs w:val="20"/>
        </w:rPr>
      </w:pPr>
      <w:r w:rsidRPr="00624099">
        <w:rPr>
          <w:rFonts w:ascii="Arial" w:hAnsi="Arial" w:cs="Arial"/>
          <w:b/>
          <w:color w:val="000000" w:themeColor="text1"/>
          <w:sz w:val="20"/>
          <w:szCs w:val="20"/>
        </w:rPr>
        <w:t xml:space="preserve">Figura </w:t>
      </w:r>
      <w:r w:rsidRPr="00624099">
        <w:rPr>
          <w:rFonts w:ascii="Arial" w:hAnsi="Arial" w:cs="Arial"/>
          <w:b/>
          <w:color w:val="000000" w:themeColor="text1"/>
          <w:sz w:val="20"/>
          <w:szCs w:val="20"/>
        </w:rPr>
        <w:fldChar w:fldCharType="begin"/>
      </w:r>
      <w:r w:rsidRPr="00624099">
        <w:rPr>
          <w:rFonts w:ascii="Arial" w:hAnsi="Arial" w:cs="Arial"/>
          <w:b/>
          <w:color w:val="000000" w:themeColor="text1"/>
          <w:sz w:val="20"/>
          <w:szCs w:val="20"/>
        </w:rPr>
        <w:instrText xml:space="preserve"> SEQ Figura \* ARABIC </w:instrText>
      </w:r>
      <w:r w:rsidRPr="00624099">
        <w:rPr>
          <w:rFonts w:ascii="Arial" w:hAnsi="Arial" w:cs="Arial"/>
          <w:b/>
          <w:color w:val="000000" w:themeColor="text1"/>
          <w:sz w:val="20"/>
          <w:szCs w:val="20"/>
        </w:rPr>
        <w:fldChar w:fldCharType="separate"/>
      </w:r>
      <w:r w:rsidR="004C3F5D">
        <w:rPr>
          <w:rFonts w:ascii="Arial" w:hAnsi="Arial" w:cs="Arial"/>
          <w:b/>
          <w:noProof/>
          <w:color w:val="000000" w:themeColor="text1"/>
          <w:sz w:val="20"/>
          <w:szCs w:val="20"/>
        </w:rPr>
        <w:t>16</w:t>
      </w:r>
      <w:r w:rsidRPr="00624099">
        <w:rPr>
          <w:rFonts w:ascii="Arial" w:hAnsi="Arial" w:cs="Arial"/>
          <w:b/>
          <w:color w:val="000000" w:themeColor="text1"/>
          <w:sz w:val="20"/>
          <w:szCs w:val="20"/>
        </w:rPr>
        <w:fldChar w:fldCharType="end"/>
      </w:r>
      <w:r w:rsidRPr="00624099">
        <w:rPr>
          <w:rFonts w:ascii="Arial" w:hAnsi="Arial" w:cs="Arial"/>
          <w:b/>
          <w:color w:val="000000" w:themeColor="text1"/>
          <w:sz w:val="20"/>
          <w:szCs w:val="20"/>
        </w:rPr>
        <w:t xml:space="preserve"> </w:t>
      </w:r>
      <w:r>
        <w:rPr>
          <w:rFonts w:ascii="Arial" w:hAnsi="Arial" w:cs="Arial"/>
          <w:b/>
          <w:color w:val="000000" w:themeColor="text1"/>
          <w:sz w:val="20"/>
          <w:szCs w:val="20"/>
        </w:rPr>
        <w:t>-</w:t>
      </w:r>
      <w:r w:rsidRPr="00624099">
        <w:rPr>
          <w:rFonts w:ascii="Arial" w:hAnsi="Arial" w:cs="Arial"/>
          <w:b/>
          <w:color w:val="000000" w:themeColor="text1"/>
          <w:sz w:val="20"/>
          <w:szCs w:val="20"/>
        </w:rPr>
        <w:t xml:space="preserve"> Distribuição de descontinuidades para todas as descontinuidades. Estruturas predominantemente </w:t>
      </w:r>
      <w:r>
        <w:rPr>
          <w:rFonts w:ascii="Arial" w:hAnsi="Arial" w:cs="Arial"/>
          <w:b/>
          <w:color w:val="000000" w:themeColor="text1"/>
          <w:sz w:val="20"/>
          <w:szCs w:val="20"/>
        </w:rPr>
        <w:t>L</w:t>
      </w:r>
      <w:r w:rsidRPr="00624099">
        <w:rPr>
          <w:rFonts w:ascii="Arial" w:hAnsi="Arial" w:cs="Arial"/>
          <w:b/>
          <w:color w:val="000000" w:themeColor="text1"/>
          <w:sz w:val="20"/>
          <w:szCs w:val="20"/>
        </w:rPr>
        <w:t>este-</w:t>
      </w:r>
      <w:r>
        <w:rPr>
          <w:rFonts w:ascii="Arial" w:hAnsi="Arial" w:cs="Arial"/>
          <w:b/>
          <w:color w:val="000000" w:themeColor="text1"/>
          <w:sz w:val="20"/>
          <w:szCs w:val="20"/>
        </w:rPr>
        <w:t>O</w:t>
      </w:r>
      <w:r w:rsidRPr="00624099">
        <w:rPr>
          <w:rFonts w:ascii="Arial" w:hAnsi="Arial" w:cs="Arial"/>
          <w:b/>
          <w:color w:val="000000" w:themeColor="text1"/>
          <w:sz w:val="20"/>
          <w:szCs w:val="20"/>
        </w:rPr>
        <w:t>este com mergulhos para Norte e Sul</w:t>
      </w:r>
      <w:r w:rsidR="00D03837">
        <w:rPr>
          <w:rFonts w:ascii="Arial" w:hAnsi="Arial" w:cs="Arial"/>
          <w:b/>
          <w:color w:val="000000" w:themeColor="text1"/>
          <w:sz w:val="20"/>
          <w:szCs w:val="20"/>
        </w:rPr>
        <w:t>.</w:t>
      </w:r>
    </w:p>
    <w:p w14:paraId="6EB487FB" w14:textId="1ED18878" w:rsidR="00624099" w:rsidRDefault="00624099" w:rsidP="00624099"/>
    <w:p w14:paraId="652C1AC9" w14:textId="77777777" w:rsidR="00624099" w:rsidRDefault="00624099" w:rsidP="00624099">
      <w:pPr>
        <w:keepNext/>
        <w:jc w:val="center"/>
      </w:pPr>
      <w:r>
        <w:rPr>
          <w:noProof/>
        </w:rPr>
        <w:drawing>
          <wp:inline distT="0" distB="0" distL="0" distR="0" wp14:anchorId="25C48989" wp14:editId="589CDCE3">
            <wp:extent cx="3371850" cy="3573034"/>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png"/>
                    <pic:cNvPicPr/>
                  </pic:nvPicPr>
                  <pic:blipFill>
                    <a:blip r:embed="rId26">
                      <a:extLst>
                        <a:ext uri="{28A0092B-C50C-407E-A947-70E740481C1C}">
                          <a14:useLocalDpi xmlns:a14="http://schemas.microsoft.com/office/drawing/2010/main" val="0"/>
                        </a:ext>
                      </a:extLst>
                    </a:blip>
                    <a:stretch>
                      <a:fillRect/>
                    </a:stretch>
                  </pic:blipFill>
                  <pic:spPr>
                    <a:xfrm>
                      <a:off x="0" y="0"/>
                      <a:ext cx="3421444" cy="3625587"/>
                    </a:xfrm>
                    <a:prstGeom prst="rect">
                      <a:avLst/>
                    </a:prstGeom>
                  </pic:spPr>
                </pic:pic>
              </a:graphicData>
            </a:graphic>
          </wp:inline>
        </w:drawing>
      </w:r>
    </w:p>
    <w:p w14:paraId="676D26CD" w14:textId="55E14425" w:rsidR="00624099" w:rsidRDefault="00624099" w:rsidP="00624099">
      <w:pPr>
        <w:pStyle w:val="Caption"/>
        <w:jc w:val="center"/>
        <w:rPr>
          <w:rFonts w:ascii="Arial" w:hAnsi="Arial" w:cs="Arial"/>
          <w:b/>
          <w:color w:val="000000" w:themeColor="text1"/>
          <w:sz w:val="20"/>
          <w:szCs w:val="20"/>
        </w:rPr>
      </w:pPr>
      <w:r w:rsidRPr="00BB1A8C">
        <w:rPr>
          <w:rFonts w:ascii="Arial" w:hAnsi="Arial" w:cs="Arial"/>
          <w:b/>
          <w:color w:val="000000" w:themeColor="text1"/>
          <w:sz w:val="20"/>
          <w:szCs w:val="20"/>
        </w:rPr>
        <w:t xml:space="preserve">Figura </w:t>
      </w:r>
      <w:r w:rsidRPr="00BB1A8C">
        <w:rPr>
          <w:rFonts w:ascii="Arial" w:hAnsi="Arial" w:cs="Arial"/>
          <w:b/>
          <w:color w:val="000000" w:themeColor="text1"/>
          <w:sz w:val="20"/>
          <w:szCs w:val="20"/>
        </w:rPr>
        <w:fldChar w:fldCharType="begin"/>
      </w:r>
      <w:r w:rsidRPr="00BB1A8C">
        <w:rPr>
          <w:rFonts w:ascii="Arial" w:hAnsi="Arial" w:cs="Arial"/>
          <w:b/>
          <w:color w:val="000000" w:themeColor="text1"/>
          <w:sz w:val="20"/>
          <w:szCs w:val="20"/>
        </w:rPr>
        <w:instrText xml:space="preserve"> SEQ Figura \* ARABIC </w:instrText>
      </w:r>
      <w:r w:rsidRPr="00BB1A8C">
        <w:rPr>
          <w:rFonts w:ascii="Arial" w:hAnsi="Arial" w:cs="Arial"/>
          <w:b/>
          <w:color w:val="000000" w:themeColor="text1"/>
          <w:sz w:val="20"/>
          <w:szCs w:val="20"/>
        </w:rPr>
        <w:fldChar w:fldCharType="separate"/>
      </w:r>
      <w:r w:rsidR="004C3F5D">
        <w:rPr>
          <w:rFonts w:ascii="Arial" w:hAnsi="Arial" w:cs="Arial"/>
          <w:b/>
          <w:noProof/>
          <w:color w:val="000000" w:themeColor="text1"/>
          <w:sz w:val="20"/>
          <w:szCs w:val="20"/>
        </w:rPr>
        <w:t>17</w:t>
      </w:r>
      <w:r w:rsidRPr="00BB1A8C">
        <w:rPr>
          <w:rFonts w:ascii="Arial" w:hAnsi="Arial" w:cs="Arial"/>
          <w:b/>
          <w:color w:val="000000" w:themeColor="text1"/>
          <w:sz w:val="20"/>
          <w:szCs w:val="20"/>
        </w:rPr>
        <w:fldChar w:fldCharType="end"/>
      </w:r>
      <w:r w:rsidRPr="00BB1A8C">
        <w:rPr>
          <w:rFonts w:ascii="Arial" w:hAnsi="Arial" w:cs="Arial"/>
          <w:b/>
          <w:color w:val="000000" w:themeColor="text1"/>
          <w:sz w:val="20"/>
          <w:szCs w:val="20"/>
        </w:rPr>
        <w:t xml:space="preserve"> - Distribuição de descontinuidades com mais de 200m de extensão em qualquer direção. </w:t>
      </w:r>
      <w:r w:rsidR="00BB1A8C" w:rsidRPr="00BB1A8C">
        <w:rPr>
          <w:rFonts w:ascii="Arial" w:hAnsi="Arial" w:cs="Arial"/>
          <w:b/>
          <w:color w:val="000000" w:themeColor="text1"/>
          <w:sz w:val="20"/>
          <w:szCs w:val="20"/>
        </w:rPr>
        <w:t>Nota-se a manutenção da tendência estrutural observada para o conjunto de todas as descontinuidades.</w:t>
      </w:r>
    </w:p>
    <w:p w14:paraId="0D6DE810" w14:textId="5E27BD11" w:rsidR="00490F17" w:rsidRDefault="00490F17" w:rsidP="00490F17">
      <w:pPr>
        <w:spacing w:line="360" w:lineRule="auto"/>
        <w:jc w:val="both"/>
        <w:rPr>
          <w:rFonts w:ascii="Arial" w:hAnsi="Arial" w:cs="Arial"/>
          <w:sz w:val="24"/>
          <w:szCs w:val="24"/>
        </w:rPr>
      </w:pPr>
      <w:r>
        <w:rPr>
          <w:rFonts w:ascii="Arial" w:hAnsi="Arial" w:cs="Arial"/>
          <w:sz w:val="24"/>
          <w:szCs w:val="24"/>
        </w:rPr>
        <w:lastRenderedPageBreak/>
        <w:tab/>
        <w:t xml:space="preserve">Franz, et al (1987) descreve o Campo B como inserido em uma anticlinal de eixo NE-SW localizada entre duas grandes falhas regionais paralelas ao eixo de dobra. </w:t>
      </w:r>
      <w:r w:rsidR="00DE29AD">
        <w:rPr>
          <w:rFonts w:ascii="Arial" w:hAnsi="Arial" w:cs="Arial"/>
          <w:sz w:val="24"/>
          <w:szCs w:val="24"/>
        </w:rPr>
        <w:t xml:space="preserve">Nota-se que a maior parte das descontinuidades identificadas na utilização do método de </w:t>
      </w:r>
      <w:proofErr w:type="spellStart"/>
      <w:r w:rsidR="00DE29AD" w:rsidRPr="00DE29AD">
        <w:rPr>
          <w:rFonts w:ascii="Arial" w:hAnsi="Arial" w:cs="Arial"/>
          <w:i/>
          <w:sz w:val="24"/>
          <w:szCs w:val="24"/>
        </w:rPr>
        <w:t>ant</w:t>
      </w:r>
      <w:proofErr w:type="spellEnd"/>
      <w:r w:rsidR="00DE29AD" w:rsidRPr="00DE29AD">
        <w:rPr>
          <w:rFonts w:ascii="Arial" w:hAnsi="Arial" w:cs="Arial"/>
          <w:i/>
          <w:sz w:val="24"/>
          <w:szCs w:val="24"/>
        </w:rPr>
        <w:t>-tracking</w:t>
      </w:r>
      <w:r w:rsidR="00DE29AD">
        <w:rPr>
          <w:rFonts w:ascii="Arial" w:hAnsi="Arial" w:cs="Arial"/>
          <w:sz w:val="24"/>
          <w:szCs w:val="24"/>
        </w:rPr>
        <w:t xml:space="preserve"> são superfície perpendiculares ao eixo da anticlinal (Figura 16</w:t>
      </w:r>
      <w:r w:rsidR="003D6CE8">
        <w:rPr>
          <w:rFonts w:ascii="Arial" w:hAnsi="Arial" w:cs="Arial"/>
          <w:sz w:val="24"/>
          <w:szCs w:val="24"/>
        </w:rPr>
        <w:t>;</w:t>
      </w:r>
      <w:r w:rsidR="00DE29AD">
        <w:rPr>
          <w:rFonts w:ascii="Arial" w:hAnsi="Arial" w:cs="Arial"/>
          <w:sz w:val="24"/>
          <w:szCs w:val="24"/>
        </w:rPr>
        <w:t xml:space="preserve"> Figura 17)</w:t>
      </w:r>
      <w:r w:rsidR="003D6CE8">
        <w:rPr>
          <w:rFonts w:ascii="Arial" w:hAnsi="Arial" w:cs="Arial"/>
          <w:sz w:val="24"/>
          <w:szCs w:val="24"/>
        </w:rPr>
        <w:t>, fornecendo possível indicador de que o evento de dobramento originador da anticlinal não é também originador das falhas e fraturas do Campo B.</w:t>
      </w:r>
      <w:r w:rsidR="0097133B">
        <w:rPr>
          <w:rFonts w:ascii="Arial" w:hAnsi="Arial" w:cs="Arial"/>
          <w:sz w:val="24"/>
          <w:szCs w:val="24"/>
        </w:rPr>
        <w:t xml:space="preserve"> Corroborando assim com a teoria para a evolução estrutural de reservatórios da Bacia de Campos proposta por Franz (1987) onde são identificados ao menos dois estágios de fraturamento.</w:t>
      </w:r>
    </w:p>
    <w:p w14:paraId="60BAA08F" w14:textId="1A4C089E" w:rsidR="00BB1A8C" w:rsidRDefault="003D6CE8" w:rsidP="0097133B">
      <w:pPr>
        <w:spacing w:line="360" w:lineRule="auto"/>
        <w:ind w:firstLine="708"/>
        <w:jc w:val="both"/>
        <w:rPr>
          <w:rFonts w:ascii="Arial" w:hAnsi="Arial" w:cs="Arial"/>
          <w:sz w:val="24"/>
          <w:szCs w:val="24"/>
        </w:rPr>
      </w:pPr>
      <w:r>
        <w:rPr>
          <w:rFonts w:ascii="Arial" w:hAnsi="Arial" w:cs="Arial"/>
          <w:sz w:val="24"/>
          <w:szCs w:val="24"/>
        </w:rPr>
        <w:t xml:space="preserve">O estudo de </w:t>
      </w:r>
      <w:proofErr w:type="spellStart"/>
      <w:r>
        <w:rPr>
          <w:rFonts w:ascii="Arial" w:hAnsi="Arial" w:cs="Arial"/>
          <w:sz w:val="24"/>
          <w:szCs w:val="24"/>
        </w:rPr>
        <w:t>Tomaso</w:t>
      </w:r>
      <w:proofErr w:type="spellEnd"/>
      <w:r>
        <w:rPr>
          <w:rFonts w:ascii="Arial" w:hAnsi="Arial" w:cs="Arial"/>
          <w:sz w:val="24"/>
          <w:szCs w:val="24"/>
        </w:rPr>
        <w:t xml:space="preserve"> et al (2013) </w:t>
      </w:r>
      <w:r w:rsidR="0097133B">
        <w:rPr>
          <w:rFonts w:ascii="Arial" w:hAnsi="Arial" w:cs="Arial"/>
          <w:sz w:val="24"/>
          <w:szCs w:val="24"/>
        </w:rPr>
        <w:t>divide</w:t>
      </w:r>
      <w:r>
        <w:rPr>
          <w:rFonts w:ascii="Arial" w:hAnsi="Arial" w:cs="Arial"/>
          <w:sz w:val="24"/>
          <w:szCs w:val="24"/>
        </w:rPr>
        <w:t xml:space="preserve"> o Campo B em duas zonas distintas de acordo com intensidade de fraturamento, sendo estas uma zona sul mais fraturada e com </w:t>
      </w:r>
      <w:proofErr w:type="spellStart"/>
      <w:r>
        <w:rPr>
          <w:rFonts w:ascii="Arial" w:hAnsi="Arial" w:cs="Arial"/>
          <w:sz w:val="24"/>
          <w:szCs w:val="24"/>
        </w:rPr>
        <w:t>microporosidade</w:t>
      </w:r>
      <w:proofErr w:type="spellEnd"/>
      <w:r>
        <w:rPr>
          <w:rFonts w:ascii="Arial" w:hAnsi="Arial" w:cs="Arial"/>
          <w:sz w:val="24"/>
          <w:szCs w:val="24"/>
        </w:rPr>
        <w:t>; e uma zona norte, com porosidade primária e pouco fraturada. Considerando esta divisão</w:t>
      </w:r>
      <w:r w:rsidR="00A505E2">
        <w:rPr>
          <w:rFonts w:ascii="Arial" w:hAnsi="Arial" w:cs="Arial"/>
          <w:sz w:val="24"/>
          <w:szCs w:val="24"/>
        </w:rPr>
        <w:t xml:space="preserve"> e assumindo o </w:t>
      </w:r>
      <w:proofErr w:type="spellStart"/>
      <w:r w:rsidR="00A505E2">
        <w:rPr>
          <w:rFonts w:ascii="Arial" w:hAnsi="Arial" w:cs="Arial"/>
          <w:sz w:val="24"/>
          <w:szCs w:val="24"/>
        </w:rPr>
        <w:t>Ant</w:t>
      </w:r>
      <w:proofErr w:type="spellEnd"/>
      <w:r w:rsidR="00A505E2">
        <w:rPr>
          <w:rFonts w:ascii="Arial" w:hAnsi="Arial" w:cs="Arial"/>
          <w:sz w:val="24"/>
          <w:szCs w:val="24"/>
        </w:rPr>
        <w:t>-Tracking como uma medida do grau de fraturamento da rocha</w:t>
      </w:r>
      <w:r>
        <w:rPr>
          <w:rFonts w:ascii="Arial" w:hAnsi="Arial" w:cs="Arial"/>
          <w:sz w:val="24"/>
          <w:szCs w:val="24"/>
        </w:rPr>
        <w:t xml:space="preserve">, observa-se a variação dos valores de </w:t>
      </w:r>
      <w:proofErr w:type="spellStart"/>
      <w:r>
        <w:rPr>
          <w:rFonts w:ascii="Arial" w:hAnsi="Arial" w:cs="Arial"/>
          <w:sz w:val="24"/>
          <w:szCs w:val="24"/>
        </w:rPr>
        <w:t>Ant</w:t>
      </w:r>
      <w:proofErr w:type="spellEnd"/>
      <w:r>
        <w:rPr>
          <w:rFonts w:ascii="Arial" w:hAnsi="Arial" w:cs="Arial"/>
          <w:sz w:val="24"/>
          <w:szCs w:val="24"/>
        </w:rPr>
        <w:t xml:space="preserve">-Tracking de acordo com </w:t>
      </w:r>
      <w:r w:rsidR="0097133B">
        <w:rPr>
          <w:rFonts w:ascii="Arial" w:hAnsi="Arial" w:cs="Arial"/>
          <w:sz w:val="24"/>
          <w:szCs w:val="24"/>
        </w:rPr>
        <w:t>a posição de cada célula</w:t>
      </w:r>
      <w:r w:rsidR="00A505E2">
        <w:rPr>
          <w:rFonts w:ascii="Arial" w:hAnsi="Arial" w:cs="Arial"/>
          <w:sz w:val="24"/>
          <w:szCs w:val="24"/>
        </w:rPr>
        <w:t xml:space="preserve"> (Figura 18).</w:t>
      </w:r>
      <w:r w:rsidR="0097133B">
        <w:rPr>
          <w:rFonts w:ascii="Arial" w:hAnsi="Arial" w:cs="Arial"/>
          <w:sz w:val="24"/>
          <w:szCs w:val="24"/>
        </w:rPr>
        <w:t xml:space="preserve"> </w:t>
      </w:r>
      <w:r w:rsidR="00A505E2">
        <w:rPr>
          <w:rFonts w:ascii="Arial" w:hAnsi="Arial" w:cs="Arial"/>
          <w:sz w:val="24"/>
          <w:szCs w:val="24"/>
        </w:rPr>
        <w:t xml:space="preserve">Também </w:t>
      </w:r>
      <w:r w:rsidR="0048632C">
        <w:rPr>
          <w:rFonts w:ascii="Arial" w:hAnsi="Arial" w:cs="Arial"/>
          <w:sz w:val="24"/>
          <w:szCs w:val="24"/>
        </w:rPr>
        <w:t>se separa</w:t>
      </w:r>
      <w:r w:rsidR="0097133B">
        <w:rPr>
          <w:rFonts w:ascii="Arial" w:hAnsi="Arial" w:cs="Arial"/>
          <w:sz w:val="24"/>
          <w:szCs w:val="24"/>
        </w:rPr>
        <w:t xml:space="preserve"> o reservatório em zona sul e zona norte utilizando a mediana das coordenadas como fronteira (Figura 1</w:t>
      </w:r>
      <w:r w:rsidR="00A505E2">
        <w:rPr>
          <w:rFonts w:ascii="Arial" w:hAnsi="Arial" w:cs="Arial"/>
          <w:sz w:val="24"/>
          <w:szCs w:val="24"/>
        </w:rPr>
        <w:t>9</w:t>
      </w:r>
      <w:r w:rsidR="0097133B">
        <w:rPr>
          <w:rFonts w:ascii="Arial" w:hAnsi="Arial" w:cs="Arial"/>
          <w:sz w:val="24"/>
          <w:szCs w:val="24"/>
        </w:rPr>
        <w:t xml:space="preserve">) e observando os valores de </w:t>
      </w:r>
      <w:proofErr w:type="spellStart"/>
      <w:r w:rsidR="0097133B">
        <w:rPr>
          <w:rFonts w:ascii="Arial" w:hAnsi="Arial" w:cs="Arial"/>
          <w:sz w:val="24"/>
          <w:szCs w:val="24"/>
        </w:rPr>
        <w:t>Ant</w:t>
      </w:r>
      <w:proofErr w:type="spellEnd"/>
      <w:r w:rsidR="0097133B">
        <w:rPr>
          <w:rFonts w:ascii="Arial" w:hAnsi="Arial" w:cs="Arial"/>
          <w:sz w:val="24"/>
          <w:szCs w:val="24"/>
        </w:rPr>
        <w:t>-Tracking nas 2 zonas</w:t>
      </w:r>
      <w:r w:rsidR="00162ED1">
        <w:rPr>
          <w:rFonts w:ascii="Arial" w:hAnsi="Arial" w:cs="Arial"/>
          <w:sz w:val="24"/>
          <w:szCs w:val="24"/>
        </w:rPr>
        <w:t xml:space="preserve"> (Tabela 5</w:t>
      </w:r>
      <w:r w:rsidR="00036911">
        <w:rPr>
          <w:rFonts w:ascii="Arial" w:hAnsi="Arial" w:cs="Arial"/>
          <w:sz w:val="24"/>
          <w:szCs w:val="24"/>
        </w:rPr>
        <w:t>; Figura 20</w:t>
      </w:r>
      <w:r w:rsidR="00162ED1">
        <w:rPr>
          <w:rFonts w:ascii="Arial" w:hAnsi="Arial" w:cs="Arial"/>
          <w:sz w:val="24"/>
          <w:szCs w:val="24"/>
        </w:rPr>
        <w:t>)</w:t>
      </w:r>
      <w:r w:rsidR="0097133B">
        <w:rPr>
          <w:rFonts w:ascii="Arial" w:hAnsi="Arial" w:cs="Arial"/>
          <w:sz w:val="24"/>
          <w:szCs w:val="24"/>
        </w:rPr>
        <w:t>.</w:t>
      </w:r>
    </w:p>
    <w:p w14:paraId="00080269" w14:textId="75A25D7B" w:rsidR="00A505E2" w:rsidRDefault="00B6342A" w:rsidP="00A505E2">
      <w:pPr>
        <w:keepNext/>
        <w:spacing w:line="360" w:lineRule="auto"/>
        <w:jc w:val="center"/>
      </w:pPr>
      <w:r>
        <w:rPr>
          <w:noProof/>
        </w:rPr>
        <w:drawing>
          <wp:inline distT="0" distB="0" distL="0" distR="0" wp14:anchorId="70E935C9" wp14:editId="0BA2B6CE">
            <wp:extent cx="4238625" cy="28222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8.png"/>
                    <pic:cNvPicPr/>
                  </pic:nvPicPr>
                  <pic:blipFill>
                    <a:blip r:embed="rId27">
                      <a:extLst>
                        <a:ext uri="{28A0092B-C50C-407E-A947-70E740481C1C}">
                          <a14:useLocalDpi xmlns:a14="http://schemas.microsoft.com/office/drawing/2010/main" val="0"/>
                        </a:ext>
                      </a:extLst>
                    </a:blip>
                    <a:stretch>
                      <a:fillRect/>
                    </a:stretch>
                  </pic:blipFill>
                  <pic:spPr>
                    <a:xfrm>
                      <a:off x="0" y="0"/>
                      <a:ext cx="4280644" cy="2850256"/>
                    </a:xfrm>
                    <a:prstGeom prst="rect">
                      <a:avLst/>
                    </a:prstGeom>
                  </pic:spPr>
                </pic:pic>
              </a:graphicData>
            </a:graphic>
          </wp:inline>
        </w:drawing>
      </w:r>
    </w:p>
    <w:p w14:paraId="05BF224F" w14:textId="536EA90C" w:rsidR="00A505E2" w:rsidRPr="00A505E2" w:rsidRDefault="00A505E2" w:rsidP="00A505E2">
      <w:pPr>
        <w:pStyle w:val="Caption"/>
        <w:jc w:val="center"/>
        <w:rPr>
          <w:rFonts w:ascii="Arial" w:hAnsi="Arial" w:cs="Arial"/>
          <w:b/>
          <w:color w:val="000000" w:themeColor="text1"/>
          <w:sz w:val="20"/>
          <w:szCs w:val="20"/>
        </w:rPr>
      </w:pPr>
      <w:r w:rsidRPr="00A505E2">
        <w:rPr>
          <w:rFonts w:ascii="Arial" w:hAnsi="Arial" w:cs="Arial"/>
          <w:b/>
          <w:color w:val="000000" w:themeColor="text1"/>
          <w:sz w:val="20"/>
          <w:szCs w:val="20"/>
        </w:rPr>
        <w:t xml:space="preserve">Figura </w:t>
      </w:r>
      <w:r w:rsidRPr="00A505E2">
        <w:rPr>
          <w:rFonts w:ascii="Arial" w:hAnsi="Arial" w:cs="Arial"/>
          <w:b/>
          <w:color w:val="000000" w:themeColor="text1"/>
          <w:sz w:val="20"/>
          <w:szCs w:val="20"/>
        </w:rPr>
        <w:fldChar w:fldCharType="begin"/>
      </w:r>
      <w:r w:rsidRPr="00A505E2">
        <w:rPr>
          <w:rFonts w:ascii="Arial" w:hAnsi="Arial" w:cs="Arial"/>
          <w:b/>
          <w:color w:val="000000" w:themeColor="text1"/>
          <w:sz w:val="20"/>
          <w:szCs w:val="20"/>
        </w:rPr>
        <w:instrText xml:space="preserve"> SEQ Figura \* ARABIC </w:instrText>
      </w:r>
      <w:r w:rsidRPr="00A505E2">
        <w:rPr>
          <w:rFonts w:ascii="Arial" w:hAnsi="Arial" w:cs="Arial"/>
          <w:b/>
          <w:color w:val="000000" w:themeColor="text1"/>
          <w:sz w:val="20"/>
          <w:szCs w:val="20"/>
        </w:rPr>
        <w:fldChar w:fldCharType="separate"/>
      </w:r>
      <w:r w:rsidR="004C3F5D">
        <w:rPr>
          <w:rFonts w:ascii="Arial" w:hAnsi="Arial" w:cs="Arial"/>
          <w:b/>
          <w:noProof/>
          <w:color w:val="000000" w:themeColor="text1"/>
          <w:sz w:val="20"/>
          <w:szCs w:val="20"/>
        </w:rPr>
        <w:t>18</w:t>
      </w:r>
      <w:r w:rsidRPr="00A505E2">
        <w:rPr>
          <w:rFonts w:ascii="Arial" w:hAnsi="Arial" w:cs="Arial"/>
          <w:b/>
          <w:color w:val="000000" w:themeColor="text1"/>
          <w:sz w:val="20"/>
          <w:szCs w:val="20"/>
        </w:rPr>
        <w:fldChar w:fldCharType="end"/>
      </w:r>
      <w:r w:rsidRPr="00A505E2">
        <w:rPr>
          <w:rFonts w:ascii="Arial" w:hAnsi="Arial" w:cs="Arial"/>
          <w:b/>
          <w:color w:val="000000" w:themeColor="text1"/>
          <w:sz w:val="20"/>
          <w:szCs w:val="20"/>
        </w:rPr>
        <w:t xml:space="preserve"> - Variação de </w:t>
      </w:r>
      <w:proofErr w:type="spellStart"/>
      <w:r w:rsidRPr="00A505E2">
        <w:rPr>
          <w:rFonts w:ascii="Arial" w:hAnsi="Arial" w:cs="Arial"/>
          <w:b/>
          <w:color w:val="000000" w:themeColor="text1"/>
          <w:sz w:val="20"/>
          <w:szCs w:val="20"/>
        </w:rPr>
        <w:t>Ant</w:t>
      </w:r>
      <w:proofErr w:type="spellEnd"/>
      <w:r w:rsidRPr="00A505E2">
        <w:rPr>
          <w:rFonts w:ascii="Arial" w:hAnsi="Arial" w:cs="Arial"/>
          <w:b/>
          <w:color w:val="000000" w:themeColor="text1"/>
          <w:sz w:val="20"/>
          <w:szCs w:val="20"/>
        </w:rPr>
        <w:t>-Tracking com Latitude. Não se observa tendência clara na distribuição entre as duas variáveis.</w:t>
      </w:r>
      <w:r>
        <w:rPr>
          <w:rFonts w:ascii="Arial" w:hAnsi="Arial" w:cs="Arial"/>
          <w:b/>
          <w:color w:val="000000" w:themeColor="text1"/>
          <w:sz w:val="20"/>
          <w:szCs w:val="20"/>
        </w:rPr>
        <w:t xml:space="preserve"> Cada ponto no gráfico corresponde à uma célula no modelo.</w:t>
      </w:r>
      <w:r w:rsidR="0048632C">
        <w:rPr>
          <w:rFonts w:ascii="Arial" w:hAnsi="Arial" w:cs="Arial"/>
          <w:b/>
          <w:color w:val="000000" w:themeColor="text1"/>
          <w:sz w:val="20"/>
          <w:szCs w:val="20"/>
        </w:rPr>
        <w:t xml:space="preserve"> Consideradas apenas células dentro do reservatório (Entre Quissamã e contato óleo-água).</w:t>
      </w:r>
    </w:p>
    <w:p w14:paraId="42F63F1E" w14:textId="4AB5E1F5" w:rsidR="00A505E2" w:rsidRDefault="00B6342A" w:rsidP="00B6342A">
      <w:pPr>
        <w:keepNext/>
        <w:spacing w:line="360" w:lineRule="auto"/>
        <w:ind w:firstLine="708"/>
        <w:jc w:val="center"/>
      </w:pPr>
      <w:r>
        <w:rPr>
          <w:noProof/>
        </w:rPr>
        <w:lastRenderedPageBreak/>
        <w:drawing>
          <wp:inline distT="0" distB="0" distL="0" distR="0" wp14:anchorId="3EAA61A0" wp14:editId="3BEFE14B">
            <wp:extent cx="4962525" cy="31944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9.PNG"/>
                    <pic:cNvPicPr/>
                  </pic:nvPicPr>
                  <pic:blipFill>
                    <a:blip r:embed="rId28">
                      <a:extLst>
                        <a:ext uri="{28A0092B-C50C-407E-A947-70E740481C1C}">
                          <a14:useLocalDpi xmlns:a14="http://schemas.microsoft.com/office/drawing/2010/main" val="0"/>
                        </a:ext>
                      </a:extLst>
                    </a:blip>
                    <a:stretch>
                      <a:fillRect/>
                    </a:stretch>
                  </pic:blipFill>
                  <pic:spPr>
                    <a:xfrm>
                      <a:off x="0" y="0"/>
                      <a:ext cx="4969422" cy="3198844"/>
                    </a:xfrm>
                    <a:prstGeom prst="rect">
                      <a:avLst/>
                    </a:prstGeom>
                  </pic:spPr>
                </pic:pic>
              </a:graphicData>
            </a:graphic>
          </wp:inline>
        </w:drawing>
      </w:r>
    </w:p>
    <w:p w14:paraId="2612FF6C" w14:textId="29F42E79" w:rsidR="00A505E2" w:rsidRDefault="00A505E2" w:rsidP="00A505E2">
      <w:pPr>
        <w:pStyle w:val="Caption"/>
        <w:jc w:val="center"/>
        <w:rPr>
          <w:rFonts w:ascii="Arial" w:hAnsi="Arial" w:cs="Arial"/>
          <w:b/>
          <w:color w:val="000000" w:themeColor="text1"/>
          <w:sz w:val="20"/>
          <w:szCs w:val="20"/>
        </w:rPr>
      </w:pPr>
      <w:r w:rsidRPr="00A505E2">
        <w:rPr>
          <w:rFonts w:ascii="Arial" w:hAnsi="Arial" w:cs="Arial"/>
          <w:b/>
          <w:color w:val="000000" w:themeColor="text1"/>
          <w:sz w:val="20"/>
          <w:szCs w:val="20"/>
        </w:rPr>
        <w:t xml:space="preserve">Figura </w:t>
      </w:r>
      <w:r w:rsidRPr="00A505E2">
        <w:rPr>
          <w:rFonts w:ascii="Arial" w:hAnsi="Arial" w:cs="Arial"/>
          <w:b/>
          <w:color w:val="000000" w:themeColor="text1"/>
          <w:sz w:val="20"/>
          <w:szCs w:val="20"/>
        </w:rPr>
        <w:fldChar w:fldCharType="begin"/>
      </w:r>
      <w:r w:rsidRPr="00A505E2">
        <w:rPr>
          <w:rFonts w:ascii="Arial" w:hAnsi="Arial" w:cs="Arial"/>
          <w:b/>
          <w:color w:val="000000" w:themeColor="text1"/>
          <w:sz w:val="20"/>
          <w:szCs w:val="20"/>
        </w:rPr>
        <w:instrText xml:space="preserve"> SEQ Figura \* ARABIC </w:instrText>
      </w:r>
      <w:r w:rsidRPr="00A505E2">
        <w:rPr>
          <w:rFonts w:ascii="Arial" w:hAnsi="Arial" w:cs="Arial"/>
          <w:b/>
          <w:color w:val="000000" w:themeColor="text1"/>
          <w:sz w:val="20"/>
          <w:szCs w:val="20"/>
        </w:rPr>
        <w:fldChar w:fldCharType="separate"/>
      </w:r>
      <w:r w:rsidR="004C3F5D">
        <w:rPr>
          <w:rFonts w:ascii="Arial" w:hAnsi="Arial" w:cs="Arial"/>
          <w:b/>
          <w:noProof/>
          <w:color w:val="000000" w:themeColor="text1"/>
          <w:sz w:val="20"/>
          <w:szCs w:val="20"/>
        </w:rPr>
        <w:t>19</w:t>
      </w:r>
      <w:r w:rsidRPr="00A505E2">
        <w:rPr>
          <w:rFonts w:ascii="Arial" w:hAnsi="Arial" w:cs="Arial"/>
          <w:b/>
          <w:color w:val="000000" w:themeColor="text1"/>
          <w:sz w:val="20"/>
          <w:szCs w:val="20"/>
        </w:rPr>
        <w:fldChar w:fldCharType="end"/>
      </w:r>
      <w:r w:rsidRPr="00A505E2">
        <w:rPr>
          <w:rFonts w:ascii="Arial" w:hAnsi="Arial" w:cs="Arial"/>
          <w:b/>
          <w:color w:val="000000" w:themeColor="text1"/>
          <w:sz w:val="20"/>
          <w:szCs w:val="20"/>
        </w:rPr>
        <w:t xml:space="preserve"> - Delimitação de Zonas Norte e Sul</w:t>
      </w:r>
      <w:r>
        <w:rPr>
          <w:rFonts w:ascii="Arial" w:hAnsi="Arial" w:cs="Arial"/>
          <w:b/>
          <w:color w:val="000000" w:themeColor="text1"/>
          <w:sz w:val="20"/>
          <w:szCs w:val="20"/>
        </w:rPr>
        <w:t xml:space="preserve"> do reservatório, cada uma com 234.109 células.</w:t>
      </w:r>
      <w:r w:rsidR="00B6342A">
        <w:rPr>
          <w:rFonts w:ascii="Arial" w:hAnsi="Arial" w:cs="Arial"/>
          <w:b/>
          <w:color w:val="000000" w:themeColor="text1"/>
          <w:sz w:val="20"/>
          <w:szCs w:val="20"/>
        </w:rPr>
        <w:t xml:space="preserve"> Fronteira entre as zonas encontra-se deslocada para o sul devido à maior espessura do reservatório na Zona Sul.</w:t>
      </w:r>
      <w:r>
        <w:rPr>
          <w:rFonts w:ascii="Arial" w:hAnsi="Arial" w:cs="Arial"/>
          <w:b/>
          <w:color w:val="000000" w:themeColor="text1"/>
          <w:sz w:val="20"/>
          <w:szCs w:val="20"/>
        </w:rPr>
        <w:t xml:space="preserve"> Cada ponto no gráfico corresponde à uma célula no modelo. Pontos plotados independentemente de sua posição vertical.</w:t>
      </w:r>
      <w:r w:rsidR="0048632C">
        <w:rPr>
          <w:rFonts w:ascii="Arial" w:hAnsi="Arial" w:cs="Arial"/>
          <w:b/>
          <w:color w:val="000000" w:themeColor="text1"/>
          <w:sz w:val="20"/>
          <w:szCs w:val="20"/>
        </w:rPr>
        <w:t xml:space="preserve"> Consideradas apenas células dentro do reservatório (Entre Quissamã e contato óleo-água).</w:t>
      </w:r>
    </w:p>
    <w:p w14:paraId="69C034C7" w14:textId="0DB5AC29" w:rsidR="00A505E2" w:rsidRDefault="00A505E2" w:rsidP="00A505E2"/>
    <w:p w14:paraId="7948C03B" w14:textId="0E928703" w:rsidR="00A505E2" w:rsidRDefault="00B6342A" w:rsidP="00A505E2">
      <w:pPr>
        <w:keepNext/>
        <w:jc w:val="center"/>
      </w:pPr>
      <w:r>
        <w:rPr>
          <w:noProof/>
        </w:rPr>
        <w:drawing>
          <wp:inline distT="0" distB="0" distL="0" distR="0" wp14:anchorId="26524533" wp14:editId="569C87C1">
            <wp:extent cx="4619048" cy="2952381"/>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PNG"/>
                    <pic:cNvPicPr/>
                  </pic:nvPicPr>
                  <pic:blipFill>
                    <a:blip r:embed="rId29">
                      <a:extLst>
                        <a:ext uri="{28A0092B-C50C-407E-A947-70E740481C1C}">
                          <a14:useLocalDpi xmlns:a14="http://schemas.microsoft.com/office/drawing/2010/main" val="0"/>
                        </a:ext>
                      </a:extLst>
                    </a:blip>
                    <a:stretch>
                      <a:fillRect/>
                    </a:stretch>
                  </pic:blipFill>
                  <pic:spPr>
                    <a:xfrm>
                      <a:off x="0" y="0"/>
                      <a:ext cx="4619048" cy="2952381"/>
                    </a:xfrm>
                    <a:prstGeom prst="rect">
                      <a:avLst/>
                    </a:prstGeom>
                  </pic:spPr>
                </pic:pic>
              </a:graphicData>
            </a:graphic>
          </wp:inline>
        </w:drawing>
      </w:r>
    </w:p>
    <w:p w14:paraId="0D9A49A9" w14:textId="62A6045D" w:rsidR="00A505E2" w:rsidRDefault="00A505E2" w:rsidP="00A505E2">
      <w:pPr>
        <w:pStyle w:val="Caption"/>
        <w:jc w:val="center"/>
        <w:rPr>
          <w:rFonts w:ascii="Arial" w:hAnsi="Arial" w:cs="Arial"/>
          <w:b/>
          <w:color w:val="000000" w:themeColor="text1"/>
          <w:sz w:val="20"/>
          <w:szCs w:val="20"/>
        </w:rPr>
      </w:pPr>
      <w:r w:rsidRPr="0048632C">
        <w:rPr>
          <w:rFonts w:ascii="Arial" w:hAnsi="Arial" w:cs="Arial"/>
          <w:b/>
          <w:color w:val="000000" w:themeColor="text1"/>
          <w:sz w:val="20"/>
          <w:szCs w:val="20"/>
        </w:rPr>
        <w:t xml:space="preserve">Figura </w:t>
      </w:r>
      <w:r w:rsidRPr="0048632C">
        <w:rPr>
          <w:rFonts w:ascii="Arial" w:hAnsi="Arial" w:cs="Arial"/>
          <w:b/>
          <w:color w:val="000000" w:themeColor="text1"/>
          <w:sz w:val="20"/>
          <w:szCs w:val="20"/>
        </w:rPr>
        <w:fldChar w:fldCharType="begin"/>
      </w:r>
      <w:r w:rsidRPr="0048632C">
        <w:rPr>
          <w:rFonts w:ascii="Arial" w:hAnsi="Arial" w:cs="Arial"/>
          <w:b/>
          <w:color w:val="000000" w:themeColor="text1"/>
          <w:sz w:val="20"/>
          <w:szCs w:val="20"/>
        </w:rPr>
        <w:instrText xml:space="preserve"> SEQ Figura \* ARABIC </w:instrText>
      </w:r>
      <w:r w:rsidRPr="0048632C">
        <w:rPr>
          <w:rFonts w:ascii="Arial" w:hAnsi="Arial" w:cs="Arial"/>
          <w:b/>
          <w:color w:val="000000" w:themeColor="text1"/>
          <w:sz w:val="20"/>
          <w:szCs w:val="20"/>
        </w:rPr>
        <w:fldChar w:fldCharType="separate"/>
      </w:r>
      <w:r w:rsidR="004C3F5D">
        <w:rPr>
          <w:rFonts w:ascii="Arial" w:hAnsi="Arial" w:cs="Arial"/>
          <w:b/>
          <w:noProof/>
          <w:color w:val="000000" w:themeColor="text1"/>
          <w:sz w:val="20"/>
          <w:szCs w:val="20"/>
        </w:rPr>
        <w:t>20</w:t>
      </w:r>
      <w:r w:rsidRPr="0048632C">
        <w:rPr>
          <w:rFonts w:ascii="Arial" w:hAnsi="Arial" w:cs="Arial"/>
          <w:b/>
          <w:color w:val="000000" w:themeColor="text1"/>
          <w:sz w:val="20"/>
          <w:szCs w:val="20"/>
        </w:rPr>
        <w:fldChar w:fldCharType="end"/>
      </w:r>
      <w:r w:rsidRPr="0048632C">
        <w:rPr>
          <w:rFonts w:ascii="Arial" w:hAnsi="Arial" w:cs="Arial"/>
          <w:b/>
          <w:color w:val="000000" w:themeColor="text1"/>
          <w:sz w:val="20"/>
          <w:szCs w:val="20"/>
        </w:rPr>
        <w:t xml:space="preserve"> - Distribuição no espaço para os pontos </w:t>
      </w:r>
      <w:r w:rsidR="0048632C">
        <w:rPr>
          <w:rFonts w:ascii="Arial" w:hAnsi="Arial" w:cs="Arial"/>
          <w:b/>
          <w:color w:val="000000" w:themeColor="text1"/>
          <w:sz w:val="20"/>
          <w:szCs w:val="20"/>
        </w:rPr>
        <w:t xml:space="preserve">de altos valores de </w:t>
      </w:r>
      <w:proofErr w:type="spellStart"/>
      <w:r w:rsidR="0048632C">
        <w:rPr>
          <w:rFonts w:ascii="Arial" w:hAnsi="Arial" w:cs="Arial"/>
          <w:b/>
          <w:color w:val="000000" w:themeColor="text1"/>
          <w:sz w:val="20"/>
          <w:szCs w:val="20"/>
        </w:rPr>
        <w:t>Ant</w:t>
      </w:r>
      <w:proofErr w:type="spellEnd"/>
      <w:r w:rsidR="0048632C">
        <w:rPr>
          <w:rFonts w:ascii="Arial" w:hAnsi="Arial" w:cs="Arial"/>
          <w:b/>
          <w:color w:val="000000" w:themeColor="text1"/>
          <w:sz w:val="20"/>
          <w:szCs w:val="20"/>
        </w:rPr>
        <w:t>-Tracking.</w:t>
      </w:r>
      <w:r w:rsidR="00B6342A">
        <w:rPr>
          <w:rFonts w:ascii="Arial" w:hAnsi="Arial" w:cs="Arial"/>
          <w:b/>
          <w:color w:val="000000" w:themeColor="text1"/>
          <w:sz w:val="20"/>
          <w:szCs w:val="20"/>
        </w:rPr>
        <w:t xml:space="preserve"> -0.91 corresponde ao valor médio de </w:t>
      </w:r>
      <w:proofErr w:type="spellStart"/>
      <w:r w:rsidR="00B6342A">
        <w:rPr>
          <w:rFonts w:ascii="Arial" w:hAnsi="Arial" w:cs="Arial"/>
          <w:b/>
          <w:color w:val="000000" w:themeColor="text1"/>
          <w:sz w:val="20"/>
          <w:szCs w:val="20"/>
        </w:rPr>
        <w:t>Ant</w:t>
      </w:r>
      <w:proofErr w:type="spellEnd"/>
      <w:r w:rsidR="00B6342A">
        <w:rPr>
          <w:rFonts w:ascii="Arial" w:hAnsi="Arial" w:cs="Arial"/>
          <w:b/>
          <w:color w:val="000000" w:themeColor="text1"/>
          <w:sz w:val="20"/>
          <w:szCs w:val="20"/>
        </w:rPr>
        <w:t xml:space="preserve">-Tracking no reservatório adicionado ao valor do desvio padrão de </w:t>
      </w:r>
      <w:proofErr w:type="spellStart"/>
      <w:r w:rsidR="00B6342A">
        <w:rPr>
          <w:rFonts w:ascii="Arial" w:hAnsi="Arial" w:cs="Arial"/>
          <w:b/>
          <w:color w:val="000000" w:themeColor="text1"/>
          <w:sz w:val="20"/>
          <w:szCs w:val="20"/>
        </w:rPr>
        <w:t>Ant</w:t>
      </w:r>
      <w:proofErr w:type="spellEnd"/>
      <w:r w:rsidR="00B6342A">
        <w:rPr>
          <w:rFonts w:ascii="Arial" w:hAnsi="Arial" w:cs="Arial"/>
          <w:b/>
          <w:color w:val="000000" w:themeColor="text1"/>
          <w:sz w:val="20"/>
          <w:szCs w:val="20"/>
        </w:rPr>
        <w:t>-Tracking no reservatório, -0.78 representa o valor médio somado a três vezes o desvio padrão</w:t>
      </w:r>
      <w:r w:rsidR="0048632C">
        <w:rPr>
          <w:rFonts w:ascii="Arial" w:hAnsi="Arial" w:cs="Arial"/>
          <w:b/>
          <w:color w:val="000000" w:themeColor="text1"/>
          <w:sz w:val="20"/>
          <w:szCs w:val="20"/>
        </w:rPr>
        <w:t>. Nota-se a maior frequência com que estes pontos ocorrem na zona sul em relação à zona norte. Cada ponto no gráfico corresponde à uma célula no modelo. Pontos plotados independentemente de sua posição vertical. Consideradas apenas células dentro do reservatório (Entre Quissamã e contato óleo-água).</w:t>
      </w:r>
    </w:p>
    <w:p w14:paraId="653EE824" w14:textId="0165D274" w:rsidR="00752D8E" w:rsidRDefault="00752D8E" w:rsidP="00752D8E">
      <w:pPr>
        <w:ind w:firstLine="708"/>
        <w:rPr>
          <w:rFonts w:ascii="Arial" w:hAnsi="Arial" w:cs="Arial"/>
          <w:sz w:val="24"/>
          <w:szCs w:val="24"/>
        </w:rPr>
      </w:pPr>
      <w:r>
        <w:rPr>
          <w:rFonts w:ascii="Arial" w:hAnsi="Arial" w:cs="Arial"/>
          <w:sz w:val="24"/>
          <w:szCs w:val="24"/>
        </w:rPr>
        <w:lastRenderedPageBreak/>
        <w:t xml:space="preserve">Não é possível identificar uma relação entre a variação de valores de </w:t>
      </w:r>
      <w:proofErr w:type="spellStart"/>
      <w:r>
        <w:rPr>
          <w:rFonts w:ascii="Arial" w:hAnsi="Arial" w:cs="Arial"/>
          <w:sz w:val="24"/>
          <w:szCs w:val="24"/>
        </w:rPr>
        <w:t>Ant</w:t>
      </w:r>
      <w:proofErr w:type="spellEnd"/>
      <w:r>
        <w:rPr>
          <w:rFonts w:ascii="Arial" w:hAnsi="Arial" w:cs="Arial"/>
          <w:sz w:val="24"/>
          <w:szCs w:val="24"/>
        </w:rPr>
        <w:t xml:space="preserve">-Tracking e Latitudes e tão pouco é possível observar valores de </w:t>
      </w:r>
      <w:proofErr w:type="spellStart"/>
      <w:r>
        <w:rPr>
          <w:rFonts w:ascii="Arial" w:hAnsi="Arial" w:cs="Arial"/>
          <w:sz w:val="24"/>
          <w:szCs w:val="24"/>
        </w:rPr>
        <w:t>Ant</w:t>
      </w:r>
      <w:proofErr w:type="spellEnd"/>
      <w:r>
        <w:rPr>
          <w:rFonts w:ascii="Arial" w:hAnsi="Arial" w:cs="Arial"/>
          <w:sz w:val="24"/>
          <w:szCs w:val="24"/>
        </w:rPr>
        <w:t xml:space="preserve">-Tracking suficientemente maiores em média na Zona Sul em relação à outras zonas (Figura 18; Tabela 5). No entanto, o maior número de células com elevados valores de </w:t>
      </w:r>
      <w:proofErr w:type="spellStart"/>
      <w:r>
        <w:rPr>
          <w:rFonts w:ascii="Arial" w:hAnsi="Arial" w:cs="Arial"/>
          <w:sz w:val="24"/>
          <w:szCs w:val="24"/>
        </w:rPr>
        <w:t>Ant</w:t>
      </w:r>
      <w:proofErr w:type="spellEnd"/>
      <w:r>
        <w:rPr>
          <w:rFonts w:ascii="Arial" w:hAnsi="Arial" w:cs="Arial"/>
          <w:sz w:val="24"/>
          <w:szCs w:val="24"/>
        </w:rPr>
        <w:t xml:space="preserve">-Tracking na Zona Sul (Figura 20; Figura 21) bem como a maior porcentagem de suas células se apresentarem com valores elevados de </w:t>
      </w:r>
      <w:proofErr w:type="spellStart"/>
      <w:r>
        <w:rPr>
          <w:rFonts w:ascii="Arial" w:hAnsi="Arial" w:cs="Arial"/>
          <w:sz w:val="24"/>
          <w:szCs w:val="24"/>
        </w:rPr>
        <w:t>Ant</w:t>
      </w:r>
      <w:proofErr w:type="spellEnd"/>
      <w:r>
        <w:rPr>
          <w:rFonts w:ascii="Arial" w:hAnsi="Arial" w:cs="Arial"/>
          <w:sz w:val="24"/>
          <w:szCs w:val="24"/>
        </w:rPr>
        <w:t xml:space="preserve">-Tracking (Tabela 6; Tabela 7) fornece certa evidência para a divisão observada por </w:t>
      </w:r>
      <w:proofErr w:type="spellStart"/>
      <w:r>
        <w:rPr>
          <w:rFonts w:ascii="Arial" w:hAnsi="Arial" w:cs="Arial"/>
          <w:sz w:val="24"/>
          <w:szCs w:val="24"/>
        </w:rPr>
        <w:t>Tomaso</w:t>
      </w:r>
      <w:proofErr w:type="spellEnd"/>
      <w:r>
        <w:rPr>
          <w:rFonts w:ascii="Arial" w:hAnsi="Arial" w:cs="Arial"/>
          <w:sz w:val="24"/>
          <w:szCs w:val="24"/>
        </w:rPr>
        <w:t xml:space="preserve"> et al. (2013). </w:t>
      </w:r>
    </w:p>
    <w:p w14:paraId="3A474C23" w14:textId="77777777" w:rsidR="0075468F" w:rsidRDefault="0075468F" w:rsidP="00752D8E">
      <w:pPr>
        <w:ind w:firstLine="708"/>
        <w:rPr>
          <w:rFonts w:ascii="Arial" w:hAnsi="Arial" w:cs="Arial"/>
          <w:sz w:val="24"/>
          <w:szCs w:val="24"/>
        </w:rPr>
      </w:pPr>
    </w:p>
    <w:p w14:paraId="3F1D61D4" w14:textId="77777777" w:rsidR="00752D8E" w:rsidRDefault="00752D8E" w:rsidP="00B6342A"/>
    <w:p w14:paraId="031F75FA" w14:textId="66551893" w:rsidR="00503DDB" w:rsidRPr="00503DDB" w:rsidRDefault="00503DDB" w:rsidP="00503DDB">
      <w:pPr>
        <w:pStyle w:val="Caption"/>
        <w:keepNext/>
        <w:jc w:val="center"/>
        <w:rPr>
          <w:rFonts w:ascii="Arial" w:hAnsi="Arial" w:cs="Arial"/>
          <w:b/>
          <w:color w:val="auto"/>
          <w:sz w:val="20"/>
          <w:szCs w:val="20"/>
        </w:rPr>
      </w:pPr>
      <w:r w:rsidRPr="00503DDB">
        <w:rPr>
          <w:rFonts w:ascii="Arial" w:hAnsi="Arial" w:cs="Arial"/>
          <w:b/>
          <w:color w:val="auto"/>
          <w:sz w:val="20"/>
          <w:szCs w:val="20"/>
        </w:rPr>
        <w:t xml:space="preserve">Tabela </w:t>
      </w:r>
      <w:r w:rsidRPr="00503DDB">
        <w:rPr>
          <w:rFonts w:ascii="Arial" w:hAnsi="Arial" w:cs="Arial"/>
          <w:b/>
          <w:color w:val="auto"/>
          <w:sz w:val="20"/>
          <w:szCs w:val="20"/>
        </w:rPr>
        <w:fldChar w:fldCharType="begin"/>
      </w:r>
      <w:r w:rsidRPr="00503DDB">
        <w:rPr>
          <w:rFonts w:ascii="Arial" w:hAnsi="Arial" w:cs="Arial"/>
          <w:b/>
          <w:color w:val="auto"/>
          <w:sz w:val="20"/>
          <w:szCs w:val="20"/>
        </w:rPr>
        <w:instrText xml:space="preserve"> SEQ Tabela \* ARABIC </w:instrText>
      </w:r>
      <w:r w:rsidRPr="00503DDB">
        <w:rPr>
          <w:rFonts w:ascii="Arial" w:hAnsi="Arial" w:cs="Arial"/>
          <w:b/>
          <w:color w:val="auto"/>
          <w:sz w:val="20"/>
          <w:szCs w:val="20"/>
        </w:rPr>
        <w:fldChar w:fldCharType="separate"/>
      </w:r>
      <w:r w:rsidR="00CD6CA7">
        <w:rPr>
          <w:rFonts w:ascii="Arial" w:hAnsi="Arial" w:cs="Arial"/>
          <w:b/>
          <w:noProof/>
          <w:color w:val="auto"/>
          <w:sz w:val="20"/>
          <w:szCs w:val="20"/>
        </w:rPr>
        <w:t>5</w:t>
      </w:r>
      <w:r w:rsidRPr="00503DDB">
        <w:rPr>
          <w:rFonts w:ascii="Arial" w:hAnsi="Arial" w:cs="Arial"/>
          <w:b/>
          <w:color w:val="auto"/>
          <w:sz w:val="20"/>
          <w:szCs w:val="20"/>
        </w:rPr>
        <w:fldChar w:fldCharType="end"/>
      </w:r>
      <w:r w:rsidRPr="00503DDB">
        <w:rPr>
          <w:rFonts w:ascii="Arial" w:hAnsi="Arial" w:cs="Arial"/>
          <w:b/>
          <w:color w:val="auto"/>
          <w:sz w:val="20"/>
          <w:szCs w:val="20"/>
        </w:rPr>
        <w:t xml:space="preserve"> - Distribuição dos valores de </w:t>
      </w:r>
      <w:proofErr w:type="spellStart"/>
      <w:r w:rsidRPr="00503DDB">
        <w:rPr>
          <w:rFonts w:ascii="Arial" w:hAnsi="Arial" w:cs="Arial"/>
          <w:b/>
          <w:color w:val="auto"/>
          <w:sz w:val="20"/>
          <w:szCs w:val="20"/>
        </w:rPr>
        <w:t>Ant</w:t>
      </w:r>
      <w:proofErr w:type="spellEnd"/>
      <w:r w:rsidRPr="00503DDB">
        <w:rPr>
          <w:rFonts w:ascii="Arial" w:hAnsi="Arial" w:cs="Arial"/>
          <w:b/>
          <w:color w:val="auto"/>
          <w:sz w:val="20"/>
          <w:szCs w:val="20"/>
        </w:rPr>
        <w:t xml:space="preserve">-Tracking nas diferentes Zonas do volume sísmico. Embora a Zona Sul mostre um valor média de </w:t>
      </w:r>
      <w:proofErr w:type="spellStart"/>
      <w:r w:rsidRPr="00503DDB">
        <w:rPr>
          <w:rFonts w:ascii="Arial" w:hAnsi="Arial" w:cs="Arial"/>
          <w:b/>
          <w:color w:val="auto"/>
          <w:sz w:val="20"/>
          <w:szCs w:val="20"/>
        </w:rPr>
        <w:t>Ant</w:t>
      </w:r>
      <w:proofErr w:type="spellEnd"/>
      <w:r w:rsidRPr="00503DDB">
        <w:rPr>
          <w:rFonts w:ascii="Arial" w:hAnsi="Arial" w:cs="Arial"/>
          <w:b/>
          <w:color w:val="auto"/>
          <w:sz w:val="20"/>
          <w:szCs w:val="20"/>
        </w:rPr>
        <w:t xml:space="preserve">-Tracking superior tanto à Zona Norte quanto a </w:t>
      </w:r>
      <w:proofErr w:type="gramStart"/>
      <w:r w:rsidRPr="00503DDB">
        <w:rPr>
          <w:rFonts w:ascii="Arial" w:hAnsi="Arial" w:cs="Arial"/>
          <w:b/>
          <w:color w:val="auto"/>
          <w:sz w:val="20"/>
          <w:szCs w:val="20"/>
        </w:rPr>
        <w:t>região não reservatório</w:t>
      </w:r>
      <w:proofErr w:type="gramEnd"/>
      <w:r w:rsidRPr="00503DDB">
        <w:rPr>
          <w:rFonts w:ascii="Arial" w:hAnsi="Arial" w:cs="Arial"/>
          <w:b/>
          <w:color w:val="auto"/>
          <w:sz w:val="20"/>
          <w:szCs w:val="20"/>
        </w:rPr>
        <w:t xml:space="preserve"> do Quissamã, a diferença observada na média é menor do que o desvio padrão destas medidas.</w:t>
      </w:r>
    </w:p>
    <w:p w14:paraId="1162B31F" w14:textId="143FF1F1" w:rsidR="00503DDB" w:rsidRDefault="00503DDB" w:rsidP="00503DDB">
      <w:pPr>
        <w:jc w:val="center"/>
      </w:pPr>
      <w:r>
        <w:rPr>
          <w:noProof/>
        </w:rPr>
        <w:drawing>
          <wp:inline distT="0" distB="0" distL="0" distR="0" wp14:anchorId="7431563B" wp14:editId="06CC63C9">
            <wp:extent cx="4077270" cy="1381318"/>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5.png"/>
                    <pic:cNvPicPr/>
                  </pic:nvPicPr>
                  <pic:blipFill>
                    <a:blip r:embed="rId30">
                      <a:extLst>
                        <a:ext uri="{28A0092B-C50C-407E-A947-70E740481C1C}">
                          <a14:useLocalDpi xmlns:a14="http://schemas.microsoft.com/office/drawing/2010/main" val="0"/>
                        </a:ext>
                      </a:extLst>
                    </a:blip>
                    <a:stretch>
                      <a:fillRect/>
                    </a:stretch>
                  </pic:blipFill>
                  <pic:spPr>
                    <a:xfrm>
                      <a:off x="0" y="0"/>
                      <a:ext cx="4077270" cy="1381318"/>
                    </a:xfrm>
                    <a:prstGeom prst="rect">
                      <a:avLst/>
                    </a:prstGeom>
                  </pic:spPr>
                </pic:pic>
              </a:graphicData>
            </a:graphic>
          </wp:inline>
        </w:drawing>
      </w:r>
    </w:p>
    <w:p w14:paraId="66B4F3A9" w14:textId="77777777" w:rsidR="00752D8E" w:rsidRDefault="00752D8E" w:rsidP="00C575B6">
      <w:pPr>
        <w:ind w:firstLine="708"/>
        <w:rPr>
          <w:rFonts w:ascii="Arial" w:hAnsi="Arial" w:cs="Arial"/>
          <w:sz w:val="24"/>
          <w:szCs w:val="24"/>
        </w:rPr>
      </w:pPr>
    </w:p>
    <w:p w14:paraId="12793B85" w14:textId="26715B58" w:rsidR="00CD6CA7" w:rsidRPr="00CD6CA7" w:rsidRDefault="00CD6CA7" w:rsidP="00CD6CA7">
      <w:pPr>
        <w:pStyle w:val="Caption"/>
        <w:keepNext/>
        <w:rPr>
          <w:rFonts w:ascii="Arial" w:hAnsi="Arial" w:cs="Arial"/>
          <w:b/>
          <w:color w:val="auto"/>
          <w:sz w:val="20"/>
          <w:szCs w:val="20"/>
        </w:rPr>
      </w:pPr>
      <w:r w:rsidRPr="00CD6CA7">
        <w:rPr>
          <w:rFonts w:ascii="Arial" w:hAnsi="Arial" w:cs="Arial"/>
          <w:b/>
          <w:color w:val="auto"/>
          <w:sz w:val="20"/>
          <w:szCs w:val="20"/>
        </w:rPr>
        <w:t xml:space="preserve">Tabela </w:t>
      </w:r>
      <w:r w:rsidRPr="00CD6CA7">
        <w:rPr>
          <w:rFonts w:ascii="Arial" w:hAnsi="Arial" w:cs="Arial"/>
          <w:b/>
          <w:color w:val="auto"/>
          <w:sz w:val="20"/>
          <w:szCs w:val="20"/>
        </w:rPr>
        <w:fldChar w:fldCharType="begin"/>
      </w:r>
      <w:r w:rsidRPr="00CD6CA7">
        <w:rPr>
          <w:rFonts w:ascii="Arial" w:hAnsi="Arial" w:cs="Arial"/>
          <w:b/>
          <w:color w:val="auto"/>
          <w:sz w:val="20"/>
          <w:szCs w:val="20"/>
        </w:rPr>
        <w:instrText xml:space="preserve"> SEQ Tabela \* ARABIC </w:instrText>
      </w:r>
      <w:r w:rsidRPr="00CD6CA7">
        <w:rPr>
          <w:rFonts w:ascii="Arial" w:hAnsi="Arial" w:cs="Arial"/>
          <w:b/>
          <w:color w:val="auto"/>
          <w:sz w:val="20"/>
          <w:szCs w:val="20"/>
        </w:rPr>
        <w:fldChar w:fldCharType="separate"/>
      </w:r>
      <w:r w:rsidRPr="00CD6CA7">
        <w:rPr>
          <w:rFonts w:ascii="Arial" w:hAnsi="Arial" w:cs="Arial"/>
          <w:b/>
          <w:noProof/>
          <w:color w:val="auto"/>
          <w:sz w:val="20"/>
          <w:szCs w:val="20"/>
        </w:rPr>
        <w:t>6</w:t>
      </w:r>
      <w:r w:rsidRPr="00CD6CA7">
        <w:rPr>
          <w:rFonts w:ascii="Arial" w:hAnsi="Arial" w:cs="Arial"/>
          <w:b/>
          <w:color w:val="auto"/>
          <w:sz w:val="20"/>
          <w:szCs w:val="20"/>
        </w:rPr>
        <w:fldChar w:fldCharType="end"/>
      </w:r>
      <w:r w:rsidRPr="00CD6CA7">
        <w:rPr>
          <w:rFonts w:ascii="Arial" w:hAnsi="Arial" w:cs="Arial"/>
          <w:b/>
          <w:color w:val="auto"/>
          <w:sz w:val="20"/>
          <w:szCs w:val="20"/>
        </w:rPr>
        <w:t xml:space="preserve"> – Número de células por zona com valores de </w:t>
      </w:r>
      <w:proofErr w:type="spellStart"/>
      <w:r w:rsidRPr="00CD6CA7">
        <w:rPr>
          <w:rFonts w:ascii="Arial" w:hAnsi="Arial" w:cs="Arial"/>
          <w:b/>
          <w:color w:val="auto"/>
          <w:sz w:val="20"/>
          <w:szCs w:val="20"/>
        </w:rPr>
        <w:t>Ant</w:t>
      </w:r>
      <w:proofErr w:type="spellEnd"/>
      <w:r w:rsidRPr="00CD6CA7">
        <w:rPr>
          <w:rFonts w:ascii="Arial" w:hAnsi="Arial" w:cs="Arial"/>
          <w:b/>
          <w:color w:val="auto"/>
          <w:sz w:val="20"/>
          <w:szCs w:val="20"/>
        </w:rPr>
        <w:t xml:space="preserve">-Tracking superiores a -0.91. O valor de -0.91 corresponde ao valor médio de </w:t>
      </w:r>
      <w:proofErr w:type="spellStart"/>
      <w:r w:rsidRPr="00CD6CA7">
        <w:rPr>
          <w:rFonts w:ascii="Arial" w:hAnsi="Arial" w:cs="Arial"/>
          <w:b/>
          <w:color w:val="auto"/>
          <w:sz w:val="20"/>
          <w:szCs w:val="20"/>
        </w:rPr>
        <w:t>Ant</w:t>
      </w:r>
      <w:proofErr w:type="spellEnd"/>
      <w:r w:rsidRPr="00CD6CA7">
        <w:rPr>
          <w:rFonts w:ascii="Arial" w:hAnsi="Arial" w:cs="Arial"/>
          <w:b/>
          <w:color w:val="auto"/>
          <w:sz w:val="20"/>
          <w:szCs w:val="20"/>
        </w:rPr>
        <w:t xml:space="preserve">-Tracking na região sobre o contato óleo-água dentro da Formação Quissamã adicionado ao desvio padrão do valor de </w:t>
      </w:r>
      <w:proofErr w:type="spellStart"/>
      <w:r w:rsidRPr="00CD6CA7">
        <w:rPr>
          <w:rFonts w:ascii="Arial" w:hAnsi="Arial" w:cs="Arial"/>
          <w:b/>
          <w:color w:val="auto"/>
          <w:sz w:val="20"/>
          <w:szCs w:val="20"/>
        </w:rPr>
        <w:t>Ant</w:t>
      </w:r>
      <w:proofErr w:type="spellEnd"/>
      <w:r w:rsidRPr="00CD6CA7">
        <w:rPr>
          <w:rFonts w:ascii="Arial" w:hAnsi="Arial" w:cs="Arial"/>
          <w:b/>
          <w:color w:val="auto"/>
          <w:sz w:val="20"/>
          <w:szCs w:val="20"/>
        </w:rPr>
        <w:t>-Tracking nesta mesma região.</w:t>
      </w:r>
    </w:p>
    <w:p w14:paraId="1C5570A7" w14:textId="2D5F2F69" w:rsidR="00752D8E" w:rsidRDefault="00CD6CA7" w:rsidP="00752D8E">
      <w:pPr>
        <w:ind w:firstLine="708"/>
      </w:pPr>
      <w:r>
        <w:rPr>
          <w:noProof/>
        </w:rPr>
        <w:drawing>
          <wp:inline distT="0" distB="0" distL="0" distR="0" wp14:anchorId="6314E7D5" wp14:editId="5226C7C9">
            <wp:extent cx="4544059" cy="1209844"/>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6.png"/>
                    <pic:cNvPicPr/>
                  </pic:nvPicPr>
                  <pic:blipFill>
                    <a:blip r:embed="rId31">
                      <a:extLst>
                        <a:ext uri="{28A0092B-C50C-407E-A947-70E740481C1C}">
                          <a14:useLocalDpi xmlns:a14="http://schemas.microsoft.com/office/drawing/2010/main" val="0"/>
                        </a:ext>
                      </a:extLst>
                    </a:blip>
                    <a:stretch>
                      <a:fillRect/>
                    </a:stretch>
                  </pic:blipFill>
                  <pic:spPr>
                    <a:xfrm>
                      <a:off x="0" y="0"/>
                      <a:ext cx="4544059" cy="1209844"/>
                    </a:xfrm>
                    <a:prstGeom prst="rect">
                      <a:avLst/>
                    </a:prstGeom>
                  </pic:spPr>
                </pic:pic>
              </a:graphicData>
            </a:graphic>
          </wp:inline>
        </w:drawing>
      </w:r>
    </w:p>
    <w:p w14:paraId="753BD2B2" w14:textId="77777777" w:rsidR="00752D8E" w:rsidRDefault="00752D8E" w:rsidP="00C575B6">
      <w:pPr>
        <w:ind w:firstLine="708"/>
      </w:pPr>
    </w:p>
    <w:p w14:paraId="3B20C5B5" w14:textId="3013DF03" w:rsidR="00CD6CA7" w:rsidRPr="00CD6CA7" w:rsidRDefault="00CD6CA7" w:rsidP="00CD6CA7">
      <w:pPr>
        <w:pStyle w:val="Caption"/>
        <w:keepNext/>
        <w:rPr>
          <w:rFonts w:ascii="Arial" w:hAnsi="Arial" w:cs="Arial"/>
          <w:b/>
          <w:color w:val="auto"/>
          <w:sz w:val="20"/>
          <w:szCs w:val="20"/>
        </w:rPr>
      </w:pPr>
      <w:r w:rsidRPr="00CD6CA7">
        <w:rPr>
          <w:rFonts w:ascii="Arial" w:hAnsi="Arial" w:cs="Arial"/>
          <w:b/>
          <w:color w:val="auto"/>
          <w:sz w:val="20"/>
          <w:szCs w:val="20"/>
        </w:rPr>
        <w:t xml:space="preserve">Tabela </w:t>
      </w:r>
      <w:r w:rsidRPr="00CD6CA7">
        <w:rPr>
          <w:rFonts w:ascii="Arial" w:hAnsi="Arial" w:cs="Arial"/>
          <w:b/>
          <w:color w:val="auto"/>
          <w:sz w:val="20"/>
          <w:szCs w:val="20"/>
        </w:rPr>
        <w:fldChar w:fldCharType="begin"/>
      </w:r>
      <w:r w:rsidRPr="00CD6CA7">
        <w:rPr>
          <w:rFonts w:ascii="Arial" w:hAnsi="Arial" w:cs="Arial"/>
          <w:b/>
          <w:color w:val="auto"/>
          <w:sz w:val="20"/>
          <w:szCs w:val="20"/>
        </w:rPr>
        <w:instrText xml:space="preserve"> SEQ Tabela \* ARABIC </w:instrText>
      </w:r>
      <w:r w:rsidRPr="00CD6CA7">
        <w:rPr>
          <w:rFonts w:ascii="Arial" w:hAnsi="Arial" w:cs="Arial"/>
          <w:b/>
          <w:color w:val="auto"/>
          <w:sz w:val="20"/>
          <w:szCs w:val="20"/>
        </w:rPr>
        <w:fldChar w:fldCharType="separate"/>
      </w:r>
      <w:r w:rsidRPr="00CD6CA7">
        <w:rPr>
          <w:rFonts w:ascii="Arial" w:hAnsi="Arial" w:cs="Arial"/>
          <w:b/>
          <w:noProof/>
          <w:color w:val="auto"/>
          <w:sz w:val="20"/>
          <w:szCs w:val="20"/>
        </w:rPr>
        <w:t>7</w:t>
      </w:r>
      <w:r w:rsidRPr="00CD6CA7">
        <w:rPr>
          <w:rFonts w:ascii="Arial" w:hAnsi="Arial" w:cs="Arial"/>
          <w:b/>
          <w:color w:val="auto"/>
          <w:sz w:val="20"/>
          <w:szCs w:val="20"/>
        </w:rPr>
        <w:fldChar w:fldCharType="end"/>
      </w:r>
      <w:r w:rsidRPr="00CD6CA7">
        <w:rPr>
          <w:rFonts w:ascii="Arial" w:hAnsi="Arial" w:cs="Arial"/>
          <w:b/>
          <w:color w:val="auto"/>
          <w:sz w:val="20"/>
          <w:szCs w:val="20"/>
        </w:rPr>
        <w:t xml:space="preserve"> - Número de células por zona com valores de </w:t>
      </w:r>
      <w:proofErr w:type="spellStart"/>
      <w:r w:rsidRPr="00CD6CA7">
        <w:rPr>
          <w:rFonts w:ascii="Arial" w:hAnsi="Arial" w:cs="Arial"/>
          <w:b/>
          <w:color w:val="auto"/>
          <w:sz w:val="20"/>
          <w:szCs w:val="20"/>
        </w:rPr>
        <w:t>Ant</w:t>
      </w:r>
      <w:proofErr w:type="spellEnd"/>
      <w:r w:rsidRPr="00CD6CA7">
        <w:rPr>
          <w:rFonts w:ascii="Arial" w:hAnsi="Arial" w:cs="Arial"/>
          <w:b/>
          <w:color w:val="auto"/>
          <w:sz w:val="20"/>
          <w:szCs w:val="20"/>
        </w:rPr>
        <w:t xml:space="preserve">-Tracking superiores a -0.78. O valor de -0.78 corresponde ao valor médio de </w:t>
      </w:r>
      <w:proofErr w:type="spellStart"/>
      <w:r w:rsidRPr="00CD6CA7">
        <w:rPr>
          <w:rFonts w:ascii="Arial" w:hAnsi="Arial" w:cs="Arial"/>
          <w:b/>
          <w:color w:val="auto"/>
          <w:sz w:val="20"/>
          <w:szCs w:val="20"/>
        </w:rPr>
        <w:t>Ant</w:t>
      </w:r>
      <w:proofErr w:type="spellEnd"/>
      <w:r w:rsidRPr="00CD6CA7">
        <w:rPr>
          <w:rFonts w:ascii="Arial" w:hAnsi="Arial" w:cs="Arial"/>
          <w:b/>
          <w:color w:val="auto"/>
          <w:sz w:val="20"/>
          <w:szCs w:val="20"/>
        </w:rPr>
        <w:t xml:space="preserve">-Tracking na região sobre o contato óleo-água dentro da Formação Quissamã adicionado à três vezes o desvio padrão do valor de </w:t>
      </w:r>
      <w:proofErr w:type="spellStart"/>
      <w:r w:rsidRPr="00CD6CA7">
        <w:rPr>
          <w:rFonts w:ascii="Arial" w:hAnsi="Arial" w:cs="Arial"/>
          <w:b/>
          <w:color w:val="auto"/>
          <w:sz w:val="20"/>
          <w:szCs w:val="20"/>
        </w:rPr>
        <w:t>Ant</w:t>
      </w:r>
      <w:proofErr w:type="spellEnd"/>
      <w:r w:rsidRPr="00CD6CA7">
        <w:rPr>
          <w:rFonts w:ascii="Arial" w:hAnsi="Arial" w:cs="Arial"/>
          <w:b/>
          <w:color w:val="auto"/>
          <w:sz w:val="20"/>
          <w:szCs w:val="20"/>
        </w:rPr>
        <w:t>-Tracking nesta mesma região.</w:t>
      </w:r>
    </w:p>
    <w:p w14:paraId="552344A1" w14:textId="3B51179B" w:rsidR="00CD6CA7" w:rsidRDefault="00CD6CA7" w:rsidP="00C575B6">
      <w:pPr>
        <w:ind w:firstLine="708"/>
      </w:pPr>
      <w:r>
        <w:rPr>
          <w:noProof/>
        </w:rPr>
        <w:drawing>
          <wp:inline distT="0" distB="0" distL="0" distR="0" wp14:anchorId="0A4ABC72" wp14:editId="4929DD08">
            <wp:extent cx="4544059" cy="1209844"/>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7.png"/>
                    <pic:cNvPicPr/>
                  </pic:nvPicPr>
                  <pic:blipFill>
                    <a:blip r:embed="rId32">
                      <a:extLst>
                        <a:ext uri="{28A0092B-C50C-407E-A947-70E740481C1C}">
                          <a14:useLocalDpi xmlns:a14="http://schemas.microsoft.com/office/drawing/2010/main" val="0"/>
                        </a:ext>
                      </a:extLst>
                    </a:blip>
                    <a:stretch>
                      <a:fillRect/>
                    </a:stretch>
                  </pic:blipFill>
                  <pic:spPr>
                    <a:xfrm>
                      <a:off x="0" y="0"/>
                      <a:ext cx="4544059" cy="1209844"/>
                    </a:xfrm>
                    <a:prstGeom prst="rect">
                      <a:avLst/>
                    </a:prstGeom>
                  </pic:spPr>
                </pic:pic>
              </a:graphicData>
            </a:graphic>
          </wp:inline>
        </w:drawing>
      </w:r>
    </w:p>
    <w:p w14:paraId="3CB6FD6E" w14:textId="77777777" w:rsidR="00752D8E" w:rsidRDefault="00752D8E" w:rsidP="00752D8E"/>
    <w:p w14:paraId="727D8515" w14:textId="77777777" w:rsidR="00CE4546" w:rsidRDefault="00CE4546" w:rsidP="00CE4546">
      <w:pPr>
        <w:keepNext/>
        <w:ind w:firstLine="708"/>
      </w:pPr>
      <w:r>
        <w:rPr>
          <w:noProof/>
        </w:rPr>
        <w:drawing>
          <wp:inline distT="0" distB="0" distL="0" distR="0" wp14:anchorId="158365A6" wp14:editId="7E3ADBF2">
            <wp:extent cx="4067175" cy="27974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1.png"/>
                    <pic:cNvPicPr/>
                  </pic:nvPicPr>
                  <pic:blipFill>
                    <a:blip r:embed="rId33">
                      <a:extLst>
                        <a:ext uri="{28A0092B-C50C-407E-A947-70E740481C1C}">
                          <a14:useLocalDpi xmlns:a14="http://schemas.microsoft.com/office/drawing/2010/main" val="0"/>
                        </a:ext>
                      </a:extLst>
                    </a:blip>
                    <a:stretch>
                      <a:fillRect/>
                    </a:stretch>
                  </pic:blipFill>
                  <pic:spPr>
                    <a:xfrm>
                      <a:off x="0" y="0"/>
                      <a:ext cx="4084583" cy="2809446"/>
                    </a:xfrm>
                    <a:prstGeom prst="rect">
                      <a:avLst/>
                    </a:prstGeom>
                  </pic:spPr>
                </pic:pic>
              </a:graphicData>
            </a:graphic>
          </wp:inline>
        </w:drawing>
      </w:r>
    </w:p>
    <w:p w14:paraId="275D0AC2" w14:textId="27A9AD5E" w:rsidR="00CE4546" w:rsidRDefault="00CE4546" w:rsidP="00CE4546">
      <w:pPr>
        <w:pStyle w:val="Caption"/>
        <w:rPr>
          <w:rFonts w:ascii="Arial" w:hAnsi="Arial" w:cs="Arial"/>
          <w:b/>
          <w:color w:val="auto"/>
          <w:sz w:val="20"/>
          <w:szCs w:val="20"/>
        </w:rPr>
      </w:pPr>
      <w:r w:rsidRPr="00752D8E">
        <w:rPr>
          <w:rFonts w:ascii="Arial" w:hAnsi="Arial" w:cs="Arial"/>
          <w:b/>
          <w:color w:val="auto"/>
          <w:sz w:val="20"/>
          <w:szCs w:val="20"/>
        </w:rPr>
        <w:t xml:space="preserve">Figura </w:t>
      </w:r>
      <w:r w:rsidRPr="00752D8E">
        <w:rPr>
          <w:rFonts w:ascii="Arial" w:hAnsi="Arial" w:cs="Arial"/>
          <w:b/>
          <w:color w:val="auto"/>
          <w:sz w:val="20"/>
          <w:szCs w:val="20"/>
        </w:rPr>
        <w:fldChar w:fldCharType="begin"/>
      </w:r>
      <w:r w:rsidRPr="00752D8E">
        <w:rPr>
          <w:rFonts w:ascii="Arial" w:hAnsi="Arial" w:cs="Arial"/>
          <w:b/>
          <w:color w:val="auto"/>
          <w:sz w:val="20"/>
          <w:szCs w:val="20"/>
        </w:rPr>
        <w:instrText xml:space="preserve"> SEQ Figura \* ARABIC </w:instrText>
      </w:r>
      <w:r w:rsidRPr="00752D8E">
        <w:rPr>
          <w:rFonts w:ascii="Arial" w:hAnsi="Arial" w:cs="Arial"/>
          <w:b/>
          <w:color w:val="auto"/>
          <w:sz w:val="20"/>
          <w:szCs w:val="20"/>
        </w:rPr>
        <w:fldChar w:fldCharType="separate"/>
      </w:r>
      <w:r w:rsidR="004C3F5D">
        <w:rPr>
          <w:rFonts w:ascii="Arial" w:hAnsi="Arial" w:cs="Arial"/>
          <w:b/>
          <w:noProof/>
          <w:color w:val="auto"/>
          <w:sz w:val="20"/>
          <w:szCs w:val="20"/>
        </w:rPr>
        <w:t>21</w:t>
      </w:r>
      <w:r w:rsidRPr="00752D8E">
        <w:rPr>
          <w:rFonts w:ascii="Arial" w:hAnsi="Arial" w:cs="Arial"/>
          <w:b/>
          <w:color w:val="auto"/>
          <w:sz w:val="20"/>
          <w:szCs w:val="20"/>
        </w:rPr>
        <w:fldChar w:fldCharType="end"/>
      </w:r>
      <w:r w:rsidRPr="00752D8E">
        <w:rPr>
          <w:rFonts w:ascii="Arial" w:hAnsi="Arial" w:cs="Arial"/>
          <w:b/>
          <w:color w:val="auto"/>
          <w:sz w:val="20"/>
          <w:szCs w:val="20"/>
        </w:rPr>
        <w:t xml:space="preserve"> - Porcentagem de células localizadas na Zona Norte ou Sul para cada valor mínimo de </w:t>
      </w:r>
      <w:proofErr w:type="spellStart"/>
      <w:r w:rsidRPr="00752D8E">
        <w:rPr>
          <w:rFonts w:ascii="Arial" w:hAnsi="Arial" w:cs="Arial"/>
          <w:b/>
          <w:color w:val="auto"/>
          <w:sz w:val="20"/>
          <w:szCs w:val="20"/>
        </w:rPr>
        <w:t>Ant</w:t>
      </w:r>
      <w:proofErr w:type="spellEnd"/>
      <w:r w:rsidRPr="00752D8E">
        <w:rPr>
          <w:rFonts w:ascii="Arial" w:hAnsi="Arial" w:cs="Arial"/>
          <w:b/>
          <w:color w:val="auto"/>
          <w:sz w:val="20"/>
          <w:szCs w:val="20"/>
        </w:rPr>
        <w:t xml:space="preserve">-Tracking (Limiar). Nota-se que para </w:t>
      </w:r>
      <w:proofErr w:type="spellStart"/>
      <w:r w:rsidRPr="00752D8E">
        <w:rPr>
          <w:rFonts w:ascii="Arial" w:hAnsi="Arial" w:cs="Arial"/>
          <w:b/>
          <w:color w:val="auto"/>
          <w:sz w:val="20"/>
          <w:szCs w:val="20"/>
        </w:rPr>
        <w:t>Ant</w:t>
      </w:r>
      <w:proofErr w:type="spellEnd"/>
      <w:r w:rsidRPr="00752D8E">
        <w:rPr>
          <w:rFonts w:ascii="Arial" w:hAnsi="Arial" w:cs="Arial"/>
          <w:b/>
          <w:color w:val="auto"/>
          <w:sz w:val="20"/>
          <w:szCs w:val="20"/>
        </w:rPr>
        <w:t xml:space="preserve">-Tracking de -1,0 os valores se distribuem igualmente entre as duas zonas, refletindo a separação das duas zonas pela Latitude mediana do reservatório. Para valores entre -0;8 e 0, valores que se correlacionam com elevadas intensidades de fraturamento, </w:t>
      </w:r>
      <w:r w:rsidR="00752D8E" w:rsidRPr="00752D8E">
        <w:rPr>
          <w:rFonts w:ascii="Arial" w:hAnsi="Arial" w:cs="Arial"/>
          <w:b/>
          <w:color w:val="auto"/>
          <w:sz w:val="20"/>
          <w:szCs w:val="20"/>
        </w:rPr>
        <w:t xml:space="preserve">de 60% a 75% dos valores encontram-se na Zona Sul. Para os poucos (n = 151) valores positivos de </w:t>
      </w:r>
      <w:proofErr w:type="spellStart"/>
      <w:r w:rsidR="00752D8E" w:rsidRPr="00752D8E">
        <w:rPr>
          <w:rFonts w:ascii="Arial" w:hAnsi="Arial" w:cs="Arial"/>
          <w:b/>
          <w:color w:val="auto"/>
          <w:sz w:val="20"/>
          <w:szCs w:val="20"/>
        </w:rPr>
        <w:t>Ant</w:t>
      </w:r>
      <w:proofErr w:type="spellEnd"/>
      <w:r w:rsidR="00752D8E" w:rsidRPr="00752D8E">
        <w:rPr>
          <w:rFonts w:ascii="Arial" w:hAnsi="Arial" w:cs="Arial"/>
          <w:b/>
          <w:color w:val="auto"/>
          <w:sz w:val="20"/>
          <w:szCs w:val="20"/>
        </w:rPr>
        <w:t>-Tracking, estes concentram-se fortemente na Zona Norte. Assim indicando que as descontinuidades ocorrem de maneira mais disseminada pela Zona Sul enquanto concentram-se em uma área de alta descontinuidade na Zona Norte.</w:t>
      </w:r>
    </w:p>
    <w:p w14:paraId="7E7BDA70" w14:textId="70780899" w:rsidR="00752D8E" w:rsidRDefault="00752D8E" w:rsidP="00752D8E"/>
    <w:p w14:paraId="47EED6FC" w14:textId="30BA4FB3" w:rsidR="00752D8E" w:rsidRDefault="00752D8E" w:rsidP="00752D8E"/>
    <w:p w14:paraId="76904ACF" w14:textId="77777777" w:rsidR="00752D8E" w:rsidRPr="00752D8E" w:rsidRDefault="00752D8E" w:rsidP="00752D8E"/>
    <w:p w14:paraId="675D2D44" w14:textId="5A0CC8A5" w:rsidR="00752D8E" w:rsidRPr="00752D8E" w:rsidRDefault="00752D8E" w:rsidP="00752D8E">
      <w:pPr>
        <w:pStyle w:val="ListParagraph"/>
        <w:numPr>
          <w:ilvl w:val="1"/>
          <w:numId w:val="4"/>
        </w:numPr>
        <w:rPr>
          <w:rFonts w:ascii="Arial" w:hAnsi="Arial" w:cs="Arial"/>
          <w:b/>
          <w:sz w:val="24"/>
          <w:szCs w:val="24"/>
        </w:rPr>
      </w:pPr>
      <w:proofErr w:type="spellStart"/>
      <w:r w:rsidRPr="00752D8E">
        <w:rPr>
          <w:rFonts w:ascii="Arial" w:hAnsi="Arial" w:cs="Arial"/>
          <w:b/>
          <w:sz w:val="24"/>
          <w:szCs w:val="24"/>
        </w:rPr>
        <w:t>Upscaling</w:t>
      </w:r>
      <w:proofErr w:type="spellEnd"/>
      <w:r w:rsidRPr="00752D8E">
        <w:rPr>
          <w:rFonts w:ascii="Arial" w:hAnsi="Arial" w:cs="Arial"/>
          <w:b/>
          <w:sz w:val="24"/>
          <w:szCs w:val="24"/>
        </w:rPr>
        <w:t xml:space="preserve"> e Modelamento de Propriedades</w:t>
      </w:r>
    </w:p>
    <w:p w14:paraId="64E1ABB5" w14:textId="77777777" w:rsidR="00752D8E" w:rsidRDefault="00752D8E" w:rsidP="00CE4546">
      <w:pPr>
        <w:ind w:firstLine="708"/>
        <w:rPr>
          <w:rFonts w:ascii="Arial" w:hAnsi="Arial" w:cs="Arial"/>
          <w:sz w:val="24"/>
          <w:szCs w:val="24"/>
        </w:rPr>
      </w:pPr>
    </w:p>
    <w:p w14:paraId="2C6E8436" w14:textId="77777777" w:rsidR="008C47CA" w:rsidRDefault="001B0DA8" w:rsidP="00CE4546">
      <w:pPr>
        <w:ind w:firstLine="708"/>
        <w:rPr>
          <w:rFonts w:ascii="Arial" w:hAnsi="Arial" w:cs="Arial"/>
          <w:sz w:val="24"/>
          <w:szCs w:val="24"/>
        </w:rPr>
      </w:pPr>
      <w:r>
        <w:rPr>
          <w:rFonts w:ascii="Arial" w:hAnsi="Arial" w:cs="Arial"/>
          <w:sz w:val="24"/>
          <w:szCs w:val="24"/>
        </w:rPr>
        <w:t xml:space="preserve">Para avaliação dos resultados na etapa de </w:t>
      </w:r>
      <w:proofErr w:type="spellStart"/>
      <w:r>
        <w:rPr>
          <w:rFonts w:ascii="Arial" w:hAnsi="Arial" w:cs="Arial"/>
          <w:sz w:val="24"/>
          <w:szCs w:val="24"/>
        </w:rPr>
        <w:t>upscaling</w:t>
      </w:r>
      <w:proofErr w:type="spellEnd"/>
      <w:r>
        <w:rPr>
          <w:rFonts w:ascii="Arial" w:hAnsi="Arial" w:cs="Arial"/>
          <w:sz w:val="24"/>
          <w:szCs w:val="24"/>
        </w:rPr>
        <w:t xml:space="preserve"> e modelamento de propriedades são observadas as distribuições dos valores antes e após cada processo</w:t>
      </w:r>
      <w:r w:rsidR="00CD4557">
        <w:rPr>
          <w:rFonts w:ascii="Arial" w:hAnsi="Arial" w:cs="Arial"/>
          <w:sz w:val="24"/>
          <w:szCs w:val="24"/>
        </w:rPr>
        <w:t xml:space="preserve"> e avaliado se o processo desenvolvido honra de maneira satisfatória a distribuição original do dado.</w:t>
      </w:r>
    </w:p>
    <w:p w14:paraId="0A11D31C" w14:textId="308FE43A" w:rsidR="00C64869" w:rsidRDefault="00CD4557" w:rsidP="00E45FEB">
      <w:pPr>
        <w:ind w:firstLine="708"/>
        <w:rPr>
          <w:rFonts w:ascii="Arial" w:hAnsi="Arial" w:cs="Arial"/>
          <w:sz w:val="24"/>
          <w:szCs w:val="24"/>
        </w:rPr>
      </w:pPr>
      <w:r>
        <w:rPr>
          <w:rFonts w:ascii="Arial" w:hAnsi="Arial" w:cs="Arial"/>
          <w:sz w:val="24"/>
          <w:szCs w:val="24"/>
        </w:rPr>
        <w:t>As propriedades modeladas foram as propriedades de porosidade efetiva (PHIE), saturação de água (SW), densidade (RHOB)</w:t>
      </w:r>
      <w:r w:rsidR="00E64060">
        <w:rPr>
          <w:rFonts w:ascii="Arial" w:hAnsi="Arial" w:cs="Arial"/>
          <w:sz w:val="24"/>
          <w:szCs w:val="24"/>
        </w:rPr>
        <w:t>, resistividade (ILD) e</w:t>
      </w:r>
      <w:r>
        <w:rPr>
          <w:rFonts w:ascii="Arial" w:hAnsi="Arial" w:cs="Arial"/>
          <w:sz w:val="24"/>
          <w:szCs w:val="24"/>
        </w:rPr>
        <w:t xml:space="preserve"> raio gama (GR)</w:t>
      </w:r>
      <w:r w:rsidR="008C47CA">
        <w:rPr>
          <w:rFonts w:ascii="Arial" w:hAnsi="Arial" w:cs="Arial"/>
          <w:sz w:val="24"/>
          <w:szCs w:val="24"/>
        </w:rPr>
        <w:t xml:space="preserve">. Para todas as propriedades, o método de </w:t>
      </w:r>
      <w:proofErr w:type="spellStart"/>
      <w:r w:rsidR="008C47CA">
        <w:rPr>
          <w:rFonts w:ascii="Arial" w:hAnsi="Arial" w:cs="Arial"/>
          <w:sz w:val="24"/>
          <w:szCs w:val="24"/>
        </w:rPr>
        <w:t>upscaling</w:t>
      </w:r>
      <w:proofErr w:type="spellEnd"/>
      <w:r w:rsidR="008C47CA">
        <w:rPr>
          <w:rFonts w:ascii="Arial" w:hAnsi="Arial" w:cs="Arial"/>
          <w:sz w:val="24"/>
          <w:szCs w:val="24"/>
        </w:rPr>
        <w:t xml:space="preserve"> foi o método de média móvel por camada como apresentado em 3.4, e o modelamento de propriedades se deu pela utilização do algoritmo de Função Gaussiana Aleatória de Simulação (</w:t>
      </w:r>
      <w:proofErr w:type="spellStart"/>
      <w:r w:rsidR="008C47CA">
        <w:rPr>
          <w:rFonts w:ascii="Arial" w:hAnsi="Arial" w:cs="Arial"/>
          <w:sz w:val="24"/>
          <w:szCs w:val="24"/>
        </w:rPr>
        <w:t>Gaussian</w:t>
      </w:r>
      <w:proofErr w:type="spellEnd"/>
      <w:r w:rsidR="008C47CA">
        <w:rPr>
          <w:rFonts w:ascii="Arial" w:hAnsi="Arial" w:cs="Arial"/>
          <w:sz w:val="24"/>
          <w:szCs w:val="24"/>
        </w:rPr>
        <w:t xml:space="preserve"> </w:t>
      </w:r>
      <w:proofErr w:type="spellStart"/>
      <w:r w:rsidR="008C47CA">
        <w:rPr>
          <w:rFonts w:ascii="Arial" w:hAnsi="Arial" w:cs="Arial"/>
          <w:sz w:val="24"/>
          <w:szCs w:val="24"/>
        </w:rPr>
        <w:t>Random</w:t>
      </w:r>
      <w:proofErr w:type="spellEnd"/>
      <w:r w:rsidR="008C47CA">
        <w:rPr>
          <w:rFonts w:ascii="Arial" w:hAnsi="Arial" w:cs="Arial"/>
          <w:sz w:val="24"/>
          <w:szCs w:val="24"/>
        </w:rPr>
        <w:t xml:space="preserve"> </w:t>
      </w:r>
      <w:proofErr w:type="spellStart"/>
      <w:r w:rsidR="008C47CA">
        <w:rPr>
          <w:rFonts w:ascii="Arial" w:hAnsi="Arial" w:cs="Arial"/>
          <w:sz w:val="24"/>
          <w:szCs w:val="24"/>
        </w:rPr>
        <w:t>Function</w:t>
      </w:r>
      <w:proofErr w:type="spellEnd"/>
      <w:r w:rsidR="008C47CA">
        <w:rPr>
          <w:rFonts w:ascii="Arial" w:hAnsi="Arial" w:cs="Arial"/>
          <w:sz w:val="24"/>
          <w:szCs w:val="24"/>
        </w:rPr>
        <w:t xml:space="preserve"> </w:t>
      </w:r>
      <w:proofErr w:type="spellStart"/>
      <w:r w:rsidR="008C47CA">
        <w:rPr>
          <w:rFonts w:ascii="Arial" w:hAnsi="Arial" w:cs="Arial"/>
          <w:sz w:val="24"/>
          <w:szCs w:val="24"/>
        </w:rPr>
        <w:t>Simulation</w:t>
      </w:r>
      <w:proofErr w:type="spellEnd"/>
      <w:r w:rsidR="008C47CA">
        <w:rPr>
          <w:rFonts w:ascii="Arial" w:hAnsi="Arial" w:cs="Arial"/>
          <w:sz w:val="24"/>
          <w:szCs w:val="24"/>
        </w:rPr>
        <w:t xml:space="preserve"> - GRFS) para as propriedades descritas por distribuições aproximadamente normais após </w:t>
      </w:r>
      <w:proofErr w:type="spellStart"/>
      <w:r w:rsidR="008C47CA">
        <w:rPr>
          <w:rFonts w:ascii="Arial" w:hAnsi="Arial" w:cs="Arial"/>
          <w:sz w:val="24"/>
          <w:szCs w:val="24"/>
        </w:rPr>
        <w:t>upscaling</w:t>
      </w:r>
      <w:proofErr w:type="spellEnd"/>
      <w:r w:rsidR="008C47CA">
        <w:rPr>
          <w:rFonts w:ascii="Arial" w:hAnsi="Arial" w:cs="Arial"/>
          <w:sz w:val="24"/>
          <w:szCs w:val="24"/>
        </w:rPr>
        <w:t xml:space="preserve"> e de </w:t>
      </w:r>
      <w:proofErr w:type="spellStart"/>
      <w:r w:rsidR="008C47CA">
        <w:rPr>
          <w:rFonts w:ascii="Arial" w:hAnsi="Arial" w:cs="Arial"/>
          <w:sz w:val="24"/>
          <w:szCs w:val="24"/>
        </w:rPr>
        <w:t>Krigagem</w:t>
      </w:r>
      <w:proofErr w:type="spellEnd"/>
      <w:r w:rsidR="008C47CA">
        <w:rPr>
          <w:rFonts w:ascii="Arial" w:hAnsi="Arial" w:cs="Arial"/>
          <w:sz w:val="24"/>
          <w:szCs w:val="24"/>
        </w:rPr>
        <w:t xml:space="preserve"> com Deriva Externa (KDE) para as propriedades em que não observa-se distribuição normal dos dados. </w:t>
      </w:r>
      <w:r w:rsidR="00E45FEB">
        <w:rPr>
          <w:rFonts w:ascii="Arial" w:hAnsi="Arial" w:cs="Arial"/>
          <w:sz w:val="24"/>
          <w:szCs w:val="24"/>
        </w:rPr>
        <w:t xml:space="preserve">Nota-se que apenas a propriedade de Saturação de Água não mostrou distribuição aproximadamente normal após </w:t>
      </w:r>
      <w:proofErr w:type="spellStart"/>
      <w:r w:rsidR="00E45FEB">
        <w:rPr>
          <w:rFonts w:ascii="Arial" w:hAnsi="Arial" w:cs="Arial"/>
          <w:sz w:val="24"/>
          <w:szCs w:val="24"/>
        </w:rPr>
        <w:t>upscaling</w:t>
      </w:r>
      <w:proofErr w:type="spellEnd"/>
      <w:r w:rsidR="00E45FEB">
        <w:rPr>
          <w:rFonts w:ascii="Arial" w:hAnsi="Arial" w:cs="Arial"/>
          <w:sz w:val="24"/>
          <w:szCs w:val="24"/>
        </w:rPr>
        <w:t>, sendo a única propriedade modelada por KDE (Figura 22).</w:t>
      </w:r>
    </w:p>
    <w:p w14:paraId="1B335120" w14:textId="2C6FD95D" w:rsidR="004C3F5D" w:rsidRDefault="004C3F5D" w:rsidP="00E45FEB">
      <w:pPr>
        <w:ind w:firstLine="708"/>
        <w:rPr>
          <w:rFonts w:ascii="Arial" w:hAnsi="Arial" w:cs="Arial"/>
          <w:sz w:val="24"/>
          <w:szCs w:val="24"/>
        </w:rPr>
      </w:pPr>
      <w:r>
        <w:rPr>
          <w:rFonts w:ascii="Arial" w:hAnsi="Arial" w:cs="Arial"/>
          <w:sz w:val="24"/>
          <w:szCs w:val="24"/>
        </w:rPr>
        <w:lastRenderedPageBreak/>
        <w:t xml:space="preserve">O método de </w:t>
      </w:r>
      <w:proofErr w:type="spellStart"/>
      <w:r>
        <w:rPr>
          <w:rFonts w:ascii="Arial" w:hAnsi="Arial" w:cs="Arial"/>
          <w:sz w:val="24"/>
          <w:szCs w:val="24"/>
        </w:rPr>
        <w:t>upscaling</w:t>
      </w:r>
      <w:proofErr w:type="spellEnd"/>
      <w:r>
        <w:rPr>
          <w:rFonts w:ascii="Arial" w:hAnsi="Arial" w:cs="Arial"/>
          <w:sz w:val="24"/>
          <w:szCs w:val="24"/>
        </w:rPr>
        <w:t xml:space="preserve"> por médias móveis desenvolvido apresenta bons resultados, honrando de maneira geral os dados de log de poço</w:t>
      </w:r>
      <w:r w:rsidR="0067092D">
        <w:rPr>
          <w:rFonts w:ascii="Arial" w:hAnsi="Arial" w:cs="Arial"/>
          <w:sz w:val="24"/>
          <w:szCs w:val="24"/>
        </w:rPr>
        <w:t xml:space="preserve">, em especial para os dados de porosidade efetiva (Figura 23) e densidade (Figura 25), apenas subestimando alguns picos locais para valores intermediários de </w:t>
      </w:r>
      <w:r>
        <w:rPr>
          <w:rFonts w:ascii="Arial" w:hAnsi="Arial" w:cs="Arial"/>
          <w:sz w:val="24"/>
          <w:szCs w:val="24"/>
        </w:rPr>
        <w:t>resistividade e raio gama</w:t>
      </w:r>
      <w:r w:rsidR="0067092D">
        <w:rPr>
          <w:rFonts w:ascii="Arial" w:hAnsi="Arial" w:cs="Arial"/>
          <w:sz w:val="24"/>
          <w:szCs w:val="24"/>
        </w:rPr>
        <w:t xml:space="preserve"> (Figura 24; Figura 26)</w:t>
      </w:r>
      <w:r>
        <w:rPr>
          <w:rFonts w:ascii="Arial" w:hAnsi="Arial" w:cs="Arial"/>
          <w:sz w:val="24"/>
          <w:szCs w:val="24"/>
        </w:rPr>
        <w:t>.</w:t>
      </w:r>
      <w:r w:rsidR="0067092D">
        <w:rPr>
          <w:rFonts w:ascii="Arial" w:hAnsi="Arial" w:cs="Arial"/>
          <w:sz w:val="24"/>
          <w:szCs w:val="24"/>
        </w:rPr>
        <w:t xml:space="preserve"> Nota-se que os dados de porosidade e densidade apresentam distribuições mais simétricas que as distribuições de resistividade e raio gama, podendo ser a origem da diferença de precisão do método de </w:t>
      </w:r>
      <w:proofErr w:type="spellStart"/>
      <w:r w:rsidR="0067092D">
        <w:rPr>
          <w:rFonts w:ascii="Arial" w:hAnsi="Arial" w:cs="Arial"/>
          <w:sz w:val="24"/>
          <w:szCs w:val="24"/>
        </w:rPr>
        <w:t>upscaling</w:t>
      </w:r>
      <w:proofErr w:type="spellEnd"/>
      <w:r w:rsidR="0067092D">
        <w:rPr>
          <w:rFonts w:ascii="Arial" w:hAnsi="Arial" w:cs="Arial"/>
          <w:sz w:val="24"/>
          <w:szCs w:val="24"/>
        </w:rPr>
        <w:t xml:space="preserve"> para as diferentes distribuições.</w:t>
      </w:r>
    </w:p>
    <w:p w14:paraId="59F291F6" w14:textId="5675DEBC" w:rsidR="0067092D" w:rsidRDefault="0067092D" w:rsidP="00E45FEB">
      <w:pPr>
        <w:ind w:firstLine="708"/>
        <w:rPr>
          <w:rFonts w:ascii="Arial" w:hAnsi="Arial" w:cs="Arial"/>
          <w:sz w:val="24"/>
          <w:szCs w:val="24"/>
        </w:rPr>
      </w:pPr>
      <w:r>
        <w:rPr>
          <w:rFonts w:ascii="Arial" w:hAnsi="Arial" w:cs="Arial"/>
          <w:sz w:val="24"/>
          <w:szCs w:val="24"/>
        </w:rPr>
        <w:t xml:space="preserve">Ao mesmo tempo, o algoritmo de Simulação Gaussiana (GRFS), como esperado, mostrou melhor desempenho ao tentar honrar as distribuições de entrada quando comparado ao algoritmo de </w:t>
      </w:r>
      <w:proofErr w:type="spellStart"/>
      <w:r>
        <w:rPr>
          <w:rFonts w:ascii="Arial" w:hAnsi="Arial" w:cs="Arial"/>
          <w:sz w:val="24"/>
          <w:szCs w:val="24"/>
        </w:rPr>
        <w:t>Krigagem</w:t>
      </w:r>
      <w:proofErr w:type="spellEnd"/>
      <w:r>
        <w:rPr>
          <w:rFonts w:ascii="Arial" w:hAnsi="Arial" w:cs="Arial"/>
          <w:sz w:val="24"/>
          <w:szCs w:val="24"/>
        </w:rPr>
        <w:t xml:space="preserve"> com Deriva Externa (KDE).</w:t>
      </w:r>
    </w:p>
    <w:p w14:paraId="3876FAEF" w14:textId="478578D7" w:rsidR="004C3F5D" w:rsidRDefault="004C3F5D" w:rsidP="00E45FEB">
      <w:pPr>
        <w:ind w:firstLine="708"/>
        <w:rPr>
          <w:rFonts w:ascii="Arial" w:hAnsi="Arial" w:cs="Arial"/>
          <w:sz w:val="24"/>
          <w:szCs w:val="24"/>
        </w:rPr>
      </w:pPr>
    </w:p>
    <w:p w14:paraId="6679BE06" w14:textId="77777777" w:rsidR="004C3F5D" w:rsidRDefault="004C3F5D" w:rsidP="00E45FEB">
      <w:pPr>
        <w:ind w:firstLine="708"/>
        <w:rPr>
          <w:rFonts w:ascii="Arial" w:hAnsi="Arial" w:cs="Arial"/>
          <w:sz w:val="24"/>
          <w:szCs w:val="24"/>
        </w:rPr>
      </w:pPr>
    </w:p>
    <w:p w14:paraId="0B7B5531" w14:textId="77777777" w:rsidR="00C64869" w:rsidRDefault="00C64869" w:rsidP="0067092D">
      <w:pPr>
        <w:keepNext/>
        <w:jc w:val="center"/>
      </w:pPr>
      <w:r>
        <w:rPr>
          <w:rFonts w:ascii="Arial" w:hAnsi="Arial" w:cs="Arial"/>
          <w:noProof/>
          <w:sz w:val="24"/>
          <w:szCs w:val="24"/>
        </w:rPr>
        <w:drawing>
          <wp:inline distT="0" distB="0" distL="0" distR="0" wp14:anchorId="503001B0" wp14:editId="267A95B0">
            <wp:extent cx="5312664" cy="356616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w.png"/>
                    <pic:cNvPicPr/>
                  </pic:nvPicPr>
                  <pic:blipFill>
                    <a:blip r:embed="rId34">
                      <a:extLst>
                        <a:ext uri="{28A0092B-C50C-407E-A947-70E740481C1C}">
                          <a14:useLocalDpi xmlns:a14="http://schemas.microsoft.com/office/drawing/2010/main" val="0"/>
                        </a:ext>
                      </a:extLst>
                    </a:blip>
                    <a:stretch>
                      <a:fillRect/>
                    </a:stretch>
                  </pic:blipFill>
                  <pic:spPr>
                    <a:xfrm>
                      <a:off x="0" y="0"/>
                      <a:ext cx="5312664" cy="3566160"/>
                    </a:xfrm>
                    <a:prstGeom prst="rect">
                      <a:avLst/>
                    </a:prstGeom>
                  </pic:spPr>
                </pic:pic>
              </a:graphicData>
            </a:graphic>
          </wp:inline>
        </w:drawing>
      </w:r>
    </w:p>
    <w:p w14:paraId="30AA6449" w14:textId="4B0857F9" w:rsidR="00E45FEB" w:rsidRPr="0067092D" w:rsidRDefault="00C64869" w:rsidP="00C64869">
      <w:pPr>
        <w:pStyle w:val="Caption"/>
        <w:rPr>
          <w:rFonts w:ascii="Arial" w:hAnsi="Arial" w:cs="Arial"/>
          <w:b/>
          <w:color w:val="auto"/>
          <w:sz w:val="20"/>
          <w:szCs w:val="20"/>
        </w:rPr>
      </w:pPr>
      <w:r w:rsidRPr="0067092D">
        <w:rPr>
          <w:rFonts w:ascii="Arial" w:hAnsi="Arial" w:cs="Arial"/>
          <w:b/>
          <w:color w:val="auto"/>
          <w:sz w:val="20"/>
          <w:szCs w:val="20"/>
        </w:rPr>
        <w:t xml:space="preserve">Figura </w:t>
      </w:r>
      <w:r w:rsidRPr="0067092D">
        <w:rPr>
          <w:rFonts w:ascii="Arial" w:hAnsi="Arial" w:cs="Arial"/>
          <w:b/>
          <w:color w:val="auto"/>
          <w:sz w:val="20"/>
          <w:szCs w:val="20"/>
        </w:rPr>
        <w:fldChar w:fldCharType="begin"/>
      </w:r>
      <w:r w:rsidRPr="0067092D">
        <w:rPr>
          <w:rFonts w:ascii="Arial" w:hAnsi="Arial" w:cs="Arial"/>
          <w:b/>
          <w:color w:val="auto"/>
          <w:sz w:val="20"/>
          <w:szCs w:val="20"/>
        </w:rPr>
        <w:instrText xml:space="preserve"> SEQ Figura \* ARABIC </w:instrText>
      </w:r>
      <w:r w:rsidRPr="0067092D">
        <w:rPr>
          <w:rFonts w:ascii="Arial" w:hAnsi="Arial" w:cs="Arial"/>
          <w:b/>
          <w:color w:val="auto"/>
          <w:sz w:val="20"/>
          <w:szCs w:val="20"/>
        </w:rPr>
        <w:fldChar w:fldCharType="separate"/>
      </w:r>
      <w:r w:rsidR="004C3F5D" w:rsidRPr="0067092D">
        <w:rPr>
          <w:rFonts w:ascii="Arial" w:hAnsi="Arial" w:cs="Arial"/>
          <w:b/>
          <w:noProof/>
          <w:color w:val="auto"/>
          <w:sz w:val="20"/>
          <w:szCs w:val="20"/>
        </w:rPr>
        <w:t>22</w:t>
      </w:r>
      <w:r w:rsidRPr="0067092D">
        <w:rPr>
          <w:rFonts w:ascii="Arial" w:hAnsi="Arial" w:cs="Arial"/>
          <w:b/>
          <w:color w:val="auto"/>
          <w:sz w:val="20"/>
          <w:szCs w:val="20"/>
        </w:rPr>
        <w:fldChar w:fldCharType="end"/>
      </w:r>
      <w:r w:rsidRPr="0067092D">
        <w:rPr>
          <w:rFonts w:ascii="Arial" w:hAnsi="Arial" w:cs="Arial"/>
          <w:b/>
          <w:color w:val="auto"/>
          <w:sz w:val="20"/>
          <w:szCs w:val="20"/>
        </w:rPr>
        <w:t xml:space="preserve"> - Distribuição de dados de Saturação de Água. Dados após </w:t>
      </w:r>
      <w:proofErr w:type="spellStart"/>
      <w:r w:rsidRPr="0067092D">
        <w:rPr>
          <w:rFonts w:ascii="Arial" w:hAnsi="Arial" w:cs="Arial"/>
          <w:b/>
          <w:color w:val="auto"/>
          <w:sz w:val="20"/>
          <w:szCs w:val="20"/>
        </w:rPr>
        <w:t>upscaling</w:t>
      </w:r>
      <w:proofErr w:type="spellEnd"/>
      <w:r w:rsidRPr="0067092D">
        <w:rPr>
          <w:rFonts w:ascii="Arial" w:hAnsi="Arial" w:cs="Arial"/>
          <w:b/>
          <w:color w:val="auto"/>
          <w:sz w:val="20"/>
          <w:szCs w:val="20"/>
        </w:rPr>
        <w:t xml:space="preserve"> honram bem os dados de poço. Modelagem por KDE tem como efeito a possível superestimação de valores medianos de saturação e suprimindo valores de baixa saturação. Efeitos do modelamento indicam que os cálculos de volume possam acabar subestimando o volume de hidrocarbonetos HCPV.</w:t>
      </w:r>
    </w:p>
    <w:p w14:paraId="5AC49EAD" w14:textId="6D62BCBF" w:rsidR="00C64869" w:rsidRDefault="00C64869" w:rsidP="00C64869">
      <w:pPr>
        <w:rPr>
          <w:rFonts w:ascii="Arial" w:hAnsi="Arial" w:cs="Arial"/>
          <w:sz w:val="24"/>
          <w:szCs w:val="24"/>
        </w:rPr>
      </w:pPr>
    </w:p>
    <w:p w14:paraId="43ECB6B5" w14:textId="77777777" w:rsidR="004C3F5D" w:rsidRDefault="004C3F5D" w:rsidP="0067092D">
      <w:pPr>
        <w:keepNext/>
        <w:jc w:val="center"/>
      </w:pPr>
      <w:r>
        <w:rPr>
          <w:noProof/>
        </w:rPr>
        <w:lastRenderedPageBreak/>
        <w:drawing>
          <wp:inline distT="0" distB="0" distL="0" distR="0" wp14:anchorId="7BF91455" wp14:editId="2DFAB731">
            <wp:extent cx="5257800" cy="3529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hie.png"/>
                    <pic:cNvPicPr/>
                  </pic:nvPicPr>
                  <pic:blipFill>
                    <a:blip r:embed="rId35">
                      <a:extLst>
                        <a:ext uri="{28A0092B-C50C-407E-A947-70E740481C1C}">
                          <a14:useLocalDpi xmlns:a14="http://schemas.microsoft.com/office/drawing/2010/main" val="0"/>
                        </a:ext>
                      </a:extLst>
                    </a:blip>
                    <a:stretch>
                      <a:fillRect/>
                    </a:stretch>
                  </pic:blipFill>
                  <pic:spPr>
                    <a:xfrm>
                      <a:off x="0" y="0"/>
                      <a:ext cx="5257800" cy="3529584"/>
                    </a:xfrm>
                    <a:prstGeom prst="rect">
                      <a:avLst/>
                    </a:prstGeom>
                  </pic:spPr>
                </pic:pic>
              </a:graphicData>
            </a:graphic>
          </wp:inline>
        </w:drawing>
      </w:r>
    </w:p>
    <w:p w14:paraId="525FAD67" w14:textId="19026035" w:rsidR="00C64869" w:rsidRPr="0067092D" w:rsidRDefault="004C3F5D" w:rsidP="004C3F5D">
      <w:pPr>
        <w:pStyle w:val="Caption"/>
        <w:rPr>
          <w:rFonts w:ascii="Arial" w:hAnsi="Arial" w:cs="Arial"/>
          <w:b/>
          <w:color w:val="auto"/>
          <w:sz w:val="20"/>
          <w:szCs w:val="20"/>
        </w:rPr>
      </w:pPr>
      <w:r w:rsidRPr="0067092D">
        <w:rPr>
          <w:rFonts w:ascii="Arial" w:hAnsi="Arial" w:cs="Arial"/>
          <w:b/>
          <w:color w:val="auto"/>
          <w:sz w:val="20"/>
          <w:szCs w:val="20"/>
        </w:rPr>
        <w:t xml:space="preserve">Figura </w:t>
      </w:r>
      <w:r w:rsidRPr="0067092D">
        <w:rPr>
          <w:rFonts w:ascii="Arial" w:hAnsi="Arial" w:cs="Arial"/>
          <w:b/>
          <w:color w:val="auto"/>
          <w:sz w:val="20"/>
          <w:szCs w:val="20"/>
        </w:rPr>
        <w:fldChar w:fldCharType="begin"/>
      </w:r>
      <w:r w:rsidRPr="0067092D">
        <w:rPr>
          <w:rFonts w:ascii="Arial" w:hAnsi="Arial" w:cs="Arial"/>
          <w:b/>
          <w:color w:val="auto"/>
          <w:sz w:val="20"/>
          <w:szCs w:val="20"/>
        </w:rPr>
        <w:instrText xml:space="preserve"> SEQ Figura \* ARABIC </w:instrText>
      </w:r>
      <w:r w:rsidRPr="0067092D">
        <w:rPr>
          <w:rFonts w:ascii="Arial" w:hAnsi="Arial" w:cs="Arial"/>
          <w:b/>
          <w:color w:val="auto"/>
          <w:sz w:val="20"/>
          <w:szCs w:val="20"/>
        </w:rPr>
        <w:fldChar w:fldCharType="separate"/>
      </w:r>
      <w:r w:rsidRPr="0067092D">
        <w:rPr>
          <w:rFonts w:ascii="Arial" w:hAnsi="Arial" w:cs="Arial"/>
          <w:b/>
          <w:noProof/>
          <w:color w:val="auto"/>
          <w:sz w:val="20"/>
          <w:szCs w:val="20"/>
        </w:rPr>
        <w:t>23</w:t>
      </w:r>
      <w:r w:rsidRPr="0067092D">
        <w:rPr>
          <w:rFonts w:ascii="Arial" w:hAnsi="Arial" w:cs="Arial"/>
          <w:b/>
          <w:color w:val="auto"/>
          <w:sz w:val="20"/>
          <w:szCs w:val="20"/>
        </w:rPr>
        <w:fldChar w:fldCharType="end"/>
      </w:r>
      <w:r w:rsidRPr="0067092D">
        <w:rPr>
          <w:rFonts w:ascii="Arial" w:hAnsi="Arial" w:cs="Arial"/>
          <w:b/>
          <w:color w:val="auto"/>
          <w:sz w:val="20"/>
          <w:szCs w:val="20"/>
        </w:rPr>
        <w:t xml:space="preserve"> - Distribuição de dados de Porosidade Efetiva. Dados de </w:t>
      </w:r>
      <w:proofErr w:type="spellStart"/>
      <w:r w:rsidRPr="0067092D">
        <w:rPr>
          <w:rFonts w:ascii="Arial" w:hAnsi="Arial" w:cs="Arial"/>
          <w:b/>
          <w:color w:val="auto"/>
          <w:sz w:val="20"/>
          <w:szCs w:val="20"/>
        </w:rPr>
        <w:t>upscaling</w:t>
      </w:r>
      <w:proofErr w:type="spellEnd"/>
      <w:r w:rsidRPr="0067092D">
        <w:rPr>
          <w:rFonts w:ascii="Arial" w:hAnsi="Arial" w:cs="Arial"/>
          <w:b/>
          <w:color w:val="auto"/>
          <w:sz w:val="20"/>
          <w:szCs w:val="20"/>
        </w:rPr>
        <w:t xml:space="preserve"> e modelados por GRFS honram de maneira satisfatória seus dados de input. Resultando num modelo confiável para a distribuição de valores de porosidade ao longo do reservatório.</w:t>
      </w:r>
    </w:p>
    <w:p w14:paraId="61D28DDD" w14:textId="65995457" w:rsidR="004C3F5D" w:rsidRDefault="004C3F5D" w:rsidP="004C3F5D"/>
    <w:p w14:paraId="671E3366" w14:textId="77777777" w:rsidR="004C3F5D" w:rsidRDefault="004C3F5D" w:rsidP="0067092D">
      <w:pPr>
        <w:keepNext/>
        <w:jc w:val="center"/>
      </w:pPr>
      <w:r>
        <w:rPr>
          <w:noProof/>
        </w:rPr>
        <w:drawing>
          <wp:inline distT="0" distB="0" distL="0" distR="0" wp14:anchorId="1474B167" wp14:editId="21D2C5CB">
            <wp:extent cx="5257800" cy="352958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png"/>
                    <pic:cNvPicPr/>
                  </pic:nvPicPr>
                  <pic:blipFill>
                    <a:blip r:embed="rId36">
                      <a:extLst>
                        <a:ext uri="{28A0092B-C50C-407E-A947-70E740481C1C}">
                          <a14:useLocalDpi xmlns:a14="http://schemas.microsoft.com/office/drawing/2010/main" val="0"/>
                        </a:ext>
                      </a:extLst>
                    </a:blip>
                    <a:stretch>
                      <a:fillRect/>
                    </a:stretch>
                  </pic:blipFill>
                  <pic:spPr>
                    <a:xfrm>
                      <a:off x="0" y="0"/>
                      <a:ext cx="5257800" cy="3529584"/>
                    </a:xfrm>
                    <a:prstGeom prst="rect">
                      <a:avLst/>
                    </a:prstGeom>
                  </pic:spPr>
                </pic:pic>
              </a:graphicData>
            </a:graphic>
          </wp:inline>
        </w:drawing>
      </w:r>
    </w:p>
    <w:p w14:paraId="46456D83" w14:textId="5D478A12" w:rsidR="004C3F5D" w:rsidRPr="0067092D" w:rsidRDefault="004C3F5D" w:rsidP="004C3F5D">
      <w:pPr>
        <w:pStyle w:val="Caption"/>
        <w:rPr>
          <w:rFonts w:ascii="Arial" w:hAnsi="Arial" w:cs="Arial"/>
          <w:b/>
          <w:color w:val="auto"/>
          <w:sz w:val="20"/>
          <w:szCs w:val="20"/>
        </w:rPr>
      </w:pPr>
      <w:r w:rsidRPr="0067092D">
        <w:rPr>
          <w:rFonts w:ascii="Arial" w:hAnsi="Arial" w:cs="Arial"/>
          <w:b/>
          <w:color w:val="auto"/>
          <w:sz w:val="20"/>
          <w:szCs w:val="20"/>
        </w:rPr>
        <w:t xml:space="preserve">Figura </w:t>
      </w:r>
      <w:r w:rsidRPr="0067092D">
        <w:rPr>
          <w:rFonts w:ascii="Arial" w:hAnsi="Arial" w:cs="Arial"/>
          <w:b/>
          <w:color w:val="auto"/>
          <w:sz w:val="20"/>
          <w:szCs w:val="20"/>
        </w:rPr>
        <w:fldChar w:fldCharType="begin"/>
      </w:r>
      <w:r w:rsidRPr="0067092D">
        <w:rPr>
          <w:rFonts w:ascii="Arial" w:hAnsi="Arial" w:cs="Arial"/>
          <w:b/>
          <w:color w:val="auto"/>
          <w:sz w:val="20"/>
          <w:szCs w:val="20"/>
        </w:rPr>
        <w:instrText xml:space="preserve"> SEQ Figura \* ARABIC </w:instrText>
      </w:r>
      <w:r w:rsidRPr="0067092D">
        <w:rPr>
          <w:rFonts w:ascii="Arial" w:hAnsi="Arial" w:cs="Arial"/>
          <w:b/>
          <w:color w:val="auto"/>
          <w:sz w:val="20"/>
          <w:szCs w:val="20"/>
        </w:rPr>
        <w:fldChar w:fldCharType="separate"/>
      </w:r>
      <w:r w:rsidRPr="0067092D">
        <w:rPr>
          <w:rFonts w:ascii="Arial" w:hAnsi="Arial" w:cs="Arial"/>
          <w:b/>
          <w:noProof/>
          <w:color w:val="auto"/>
          <w:sz w:val="20"/>
          <w:szCs w:val="20"/>
        </w:rPr>
        <w:t>24</w:t>
      </w:r>
      <w:r w:rsidRPr="0067092D">
        <w:rPr>
          <w:rFonts w:ascii="Arial" w:hAnsi="Arial" w:cs="Arial"/>
          <w:b/>
          <w:color w:val="auto"/>
          <w:sz w:val="20"/>
          <w:szCs w:val="20"/>
        </w:rPr>
        <w:fldChar w:fldCharType="end"/>
      </w:r>
      <w:r w:rsidRPr="0067092D">
        <w:rPr>
          <w:rFonts w:ascii="Arial" w:hAnsi="Arial" w:cs="Arial"/>
          <w:b/>
          <w:color w:val="auto"/>
          <w:sz w:val="20"/>
          <w:szCs w:val="20"/>
        </w:rPr>
        <w:t xml:space="preserve"> – Distribuição de dados de raio gama. Embora o algoritmo de GRFS tenha honrado de maneira satisfatória a distribuição dos dados após </w:t>
      </w:r>
      <w:proofErr w:type="spellStart"/>
      <w:r w:rsidRPr="0067092D">
        <w:rPr>
          <w:rFonts w:ascii="Arial" w:hAnsi="Arial" w:cs="Arial"/>
          <w:b/>
          <w:color w:val="auto"/>
          <w:sz w:val="20"/>
          <w:szCs w:val="20"/>
        </w:rPr>
        <w:t>upscaling</w:t>
      </w:r>
      <w:proofErr w:type="spellEnd"/>
      <w:r w:rsidRPr="0067092D">
        <w:rPr>
          <w:rFonts w:ascii="Arial" w:hAnsi="Arial" w:cs="Arial"/>
          <w:b/>
          <w:color w:val="auto"/>
          <w:sz w:val="20"/>
          <w:szCs w:val="20"/>
        </w:rPr>
        <w:t xml:space="preserve">, o método de </w:t>
      </w:r>
      <w:proofErr w:type="spellStart"/>
      <w:r w:rsidRPr="0067092D">
        <w:rPr>
          <w:rFonts w:ascii="Arial" w:hAnsi="Arial" w:cs="Arial"/>
          <w:b/>
          <w:color w:val="auto"/>
          <w:sz w:val="20"/>
          <w:szCs w:val="20"/>
        </w:rPr>
        <w:t>upscaling</w:t>
      </w:r>
      <w:proofErr w:type="spellEnd"/>
      <w:r w:rsidRPr="0067092D">
        <w:rPr>
          <w:rFonts w:ascii="Arial" w:hAnsi="Arial" w:cs="Arial"/>
          <w:b/>
          <w:color w:val="auto"/>
          <w:sz w:val="20"/>
          <w:szCs w:val="20"/>
        </w:rPr>
        <w:t xml:space="preserve"> acaba por subestimar valores de baixo GR entre 30 e 40 </w:t>
      </w:r>
      <w:proofErr w:type="spellStart"/>
      <w:r w:rsidRPr="0067092D">
        <w:rPr>
          <w:rFonts w:ascii="Arial" w:hAnsi="Arial" w:cs="Arial"/>
          <w:b/>
          <w:color w:val="auto"/>
          <w:sz w:val="20"/>
          <w:szCs w:val="20"/>
        </w:rPr>
        <w:t>gAPI</w:t>
      </w:r>
      <w:proofErr w:type="spellEnd"/>
      <w:r w:rsidRPr="0067092D">
        <w:rPr>
          <w:rFonts w:ascii="Arial" w:hAnsi="Arial" w:cs="Arial"/>
          <w:b/>
          <w:color w:val="auto"/>
          <w:sz w:val="20"/>
          <w:szCs w:val="20"/>
        </w:rPr>
        <w:t>.</w:t>
      </w:r>
    </w:p>
    <w:p w14:paraId="0D3D056D" w14:textId="7905DC78" w:rsidR="004C3F5D" w:rsidRDefault="004C3F5D" w:rsidP="004C3F5D"/>
    <w:p w14:paraId="1163D849" w14:textId="77777777" w:rsidR="004C3F5D" w:rsidRDefault="004C3F5D" w:rsidP="00744611">
      <w:pPr>
        <w:keepNext/>
        <w:jc w:val="center"/>
      </w:pPr>
      <w:r>
        <w:rPr>
          <w:noProof/>
        </w:rPr>
        <w:lastRenderedPageBreak/>
        <w:drawing>
          <wp:inline distT="0" distB="0" distL="0" distR="0" wp14:anchorId="0D639CAC" wp14:editId="0652A05B">
            <wp:extent cx="5239512" cy="352958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hob.png"/>
                    <pic:cNvPicPr/>
                  </pic:nvPicPr>
                  <pic:blipFill>
                    <a:blip r:embed="rId37">
                      <a:extLst>
                        <a:ext uri="{28A0092B-C50C-407E-A947-70E740481C1C}">
                          <a14:useLocalDpi xmlns:a14="http://schemas.microsoft.com/office/drawing/2010/main" val="0"/>
                        </a:ext>
                      </a:extLst>
                    </a:blip>
                    <a:stretch>
                      <a:fillRect/>
                    </a:stretch>
                  </pic:blipFill>
                  <pic:spPr>
                    <a:xfrm>
                      <a:off x="0" y="0"/>
                      <a:ext cx="5239512" cy="3529584"/>
                    </a:xfrm>
                    <a:prstGeom prst="rect">
                      <a:avLst/>
                    </a:prstGeom>
                  </pic:spPr>
                </pic:pic>
              </a:graphicData>
            </a:graphic>
          </wp:inline>
        </w:drawing>
      </w:r>
    </w:p>
    <w:p w14:paraId="70E7D86F" w14:textId="6EC4720E" w:rsidR="004C3F5D" w:rsidRPr="0067092D" w:rsidRDefault="004C3F5D" w:rsidP="004C3F5D">
      <w:pPr>
        <w:pStyle w:val="Caption"/>
        <w:rPr>
          <w:rFonts w:ascii="Arial" w:hAnsi="Arial" w:cs="Arial"/>
          <w:b/>
          <w:color w:val="auto"/>
          <w:sz w:val="20"/>
          <w:szCs w:val="20"/>
        </w:rPr>
      </w:pPr>
      <w:r w:rsidRPr="0067092D">
        <w:rPr>
          <w:rFonts w:ascii="Arial" w:hAnsi="Arial" w:cs="Arial"/>
          <w:b/>
          <w:color w:val="auto"/>
          <w:sz w:val="20"/>
          <w:szCs w:val="20"/>
        </w:rPr>
        <w:t xml:space="preserve">Figura </w:t>
      </w:r>
      <w:r w:rsidRPr="0067092D">
        <w:rPr>
          <w:rFonts w:ascii="Arial" w:hAnsi="Arial" w:cs="Arial"/>
          <w:b/>
          <w:color w:val="auto"/>
          <w:sz w:val="20"/>
          <w:szCs w:val="20"/>
        </w:rPr>
        <w:fldChar w:fldCharType="begin"/>
      </w:r>
      <w:r w:rsidRPr="0067092D">
        <w:rPr>
          <w:rFonts w:ascii="Arial" w:hAnsi="Arial" w:cs="Arial"/>
          <w:b/>
          <w:color w:val="auto"/>
          <w:sz w:val="20"/>
          <w:szCs w:val="20"/>
        </w:rPr>
        <w:instrText xml:space="preserve"> SEQ Figura \* ARABIC </w:instrText>
      </w:r>
      <w:r w:rsidRPr="0067092D">
        <w:rPr>
          <w:rFonts w:ascii="Arial" w:hAnsi="Arial" w:cs="Arial"/>
          <w:b/>
          <w:color w:val="auto"/>
          <w:sz w:val="20"/>
          <w:szCs w:val="20"/>
        </w:rPr>
        <w:fldChar w:fldCharType="separate"/>
      </w:r>
      <w:r w:rsidRPr="0067092D">
        <w:rPr>
          <w:rFonts w:ascii="Arial" w:hAnsi="Arial" w:cs="Arial"/>
          <w:b/>
          <w:noProof/>
          <w:color w:val="auto"/>
          <w:sz w:val="20"/>
          <w:szCs w:val="20"/>
        </w:rPr>
        <w:t>25</w:t>
      </w:r>
      <w:r w:rsidRPr="0067092D">
        <w:rPr>
          <w:rFonts w:ascii="Arial" w:hAnsi="Arial" w:cs="Arial"/>
          <w:b/>
          <w:color w:val="auto"/>
          <w:sz w:val="20"/>
          <w:szCs w:val="20"/>
        </w:rPr>
        <w:fldChar w:fldCharType="end"/>
      </w:r>
      <w:r w:rsidRPr="0067092D">
        <w:rPr>
          <w:rFonts w:ascii="Arial" w:hAnsi="Arial" w:cs="Arial"/>
          <w:b/>
          <w:color w:val="auto"/>
          <w:sz w:val="20"/>
          <w:szCs w:val="20"/>
        </w:rPr>
        <w:t xml:space="preserve"> – Distribuição de dados de densidade. Assim como para dados de porosidade efetiva, tanto o algoritmo de GRFS quanto o método de </w:t>
      </w:r>
      <w:proofErr w:type="spellStart"/>
      <w:r w:rsidRPr="0067092D">
        <w:rPr>
          <w:rFonts w:ascii="Arial" w:hAnsi="Arial" w:cs="Arial"/>
          <w:b/>
          <w:color w:val="auto"/>
          <w:sz w:val="20"/>
          <w:szCs w:val="20"/>
        </w:rPr>
        <w:t>upscaling</w:t>
      </w:r>
      <w:proofErr w:type="spellEnd"/>
      <w:r w:rsidRPr="0067092D">
        <w:rPr>
          <w:rFonts w:ascii="Arial" w:hAnsi="Arial" w:cs="Arial"/>
          <w:b/>
          <w:color w:val="auto"/>
          <w:sz w:val="20"/>
          <w:szCs w:val="20"/>
        </w:rPr>
        <w:t xml:space="preserve"> honram seus dados de input.</w:t>
      </w:r>
    </w:p>
    <w:p w14:paraId="67E40E98" w14:textId="3310D255" w:rsidR="004C3F5D" w:rsidRDefault="004C3F5D" w:rsidP="004C3F5D"/>
    <w:p w14:paraId="1FC9A567" w14:textId="77777777" w:rsidR="004C3F5D" w:rsidRDefault="004C3F5D" w:rsidP="00744611">
      <w:pPr>
        <w:keepNext/>
        <w:jc w:val="center"/>
      </w:pPr>
      <w:r>
        <w:rPr>
          <w:noProof/>
        </w:rPr>
        <w:drawing>
          <wp:inline distT="0" distB="0" distL="0" distR="0" wp14:anchorId="48B30542" wp14:editId="2ADE7676">
            <wp:extent cx="5321808" cy="3575304"/>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ld.png"/>
                    <pic:cNvPicPr/>
                  </pic:nvPicPr>
                  <pic:blipFill>
                    <a:blip r:embed="rId38">
                      <a:extLst>
                        <a:ext uri="{28A0092B-C50C-407E-A947-70E740481C1C}">
                          <a14:useLocalDpi xmlns:a14="http://schemas.microsoft.com/office/drawing/2010/main" val="0"/>
                        </a:ext>
                      </a:extLst>
                    </a:blip>
                    <a:stretch>
                      <a:fillRect/>
                    </a:stretch>
                  </pic:blipFill>
                  <pic:spPr>
                    <a:xfrm>
                      <a:off x="0" y="0"/>
                      <a:ext cx="5321808" cy="3575304"/>
                    </a:xfrm>
                    <a:prstGeom prst="rect">
                      <a:avLst/>
                    </a:prstGeom>
                  </pic:spPr>
                </pic:pic>
              </a:graphicData>
            </a:graphic>
          </wp:inline>
        </w:drawing>
      </w:r>
    </w:p>
    <w:p w14:paraId="2761DD0C" w14:textId="503A955C" w:rsidR="004C3F5D" w:rsidRDefault="004C3F5D" w:rsidP="004C3F5D">
      <w:pPr>
        <w:pStyle w:val="Caption"/>
        <w:rPr>
          <w:rFonts w:ascii="Arial" w:hAnsi="Arial" w:cs="Arial"/>
          <w:b/>
          <w:color w:val="auto"/>
          <w:sz w:val="20"/>
          <w:szCs w:val="20"/>
        </w:rPr>
      </w:pPr>
      <w:r w:rsidRPr="00744611">
        <w:rPr>
          <w:rFonts w:ascii="Arial" w:hAnsi="Arial" w:cs="Arial"/>
          <w:b/>
          <w:color w:val="auto"/>
          <w:sz w:val="20"/>
          <w:szCs w:val="20"/>
        </w:rPr>
        <w:t xml:space="preserve">Figura </w:t>
      </w:r>
      <w:r w:rsidRPr="00744611">
        <w:rPr>
          <w:rFonts w:ascii="Arial" w:hAnsi="Arial" w:cs="Arial"/>
          <w:b/>
          <w:color w:val="auto"/>
          <w:sz w:val="20"/>
          <w:szCs w:val="20"/>
        </w:rPr>
        <w:fldChar w:fldCharType="begin"/>
      </w:r>
      <w:r w:rsidRPr="00744611">
        <w:rPr>
          <w:rFonts w:ascii="Arial" w:hAnsi="Arial" w:cs="Arial"/>
          <w:b/>
          <w:color w:val="auto"/>
          <w:sz w:val="20"/>
          <w:szCs w:val="20"/>
        </w:rPr>
        <w:instrText xml:space="preserve"> SEQ Figura \* ARABIC </w:instrText>
      </w:r>
      <w:r w:rsidRPr="00744611">
        <w:rPr>
          <w:rFonts w:ascii="Arial" w:hAnsi="Arial" w:cs="Arial"/>
          <w:b/>
          <w:color w:val="auto"/>
          <w:sz w:val="20"/>
          <w:szCs w:val="20"/>
        </w:rPr>
        <w:fldChar w:fldCharType="separate"/>
      </w:r>
      <w:r w:rsidRPr="00744611">
        <w:rPr>
          <w:rFonts w:ascii="Arial" w:hAnsi="Arial" w:cs="Arial"/>
          <w:b/>
          <w:noProof/>
          <w:color w:val="auto"/>
          <w:sz w:val="20"/>
          <w:szCs w:val="20"/>
        </w:rPr>
        <w:t>26</w:t>
      </w:r>
      <w:r w:rsidRPr="00744611">
        <w:rPr>
          <w:rFonts w:ascii="Arial" w:hAnsi="Arial" w:cs="Arial"/>
          <w:b/>
          <w:color w:val="auto"/>
          <w:sz w:val="20"/>
          <w:szCs w:val="20"/>
        </w:rPr>
        <w:fldChar w:fldCharType="end"/>
      </w:r>
      <w:r w:rsidRPr="00744611">
        <w:rPr>
          <w:rFonts w:ascii="Arial" w:hAnsi="Arial" w:cs="Arial"/>
          <w:b/>
          <w:color w:val="auto"/>
          <w:sz w:val="20"/>
          <w:szCs w:val="20"/>
        </w:rPr>
        <w:t xml:space="preserve"> – Distribuição de dados de resistividade. Assim como para os dados de raio gama, o algoritmo de GRFS honra </w:t>
      </w:r>
      <w:r w:rsidR="0067092D" w:rsidRPr="00744611">
        <w:rPr>
          <w:rFonts w:ascii="Arial" w:hAnsi="Arial" w:cs="Arial"/>
          <w:b/>
          <w:color w:val="auto"/>
          <w:sz w:val="20"/>
          <w:szCs w:val="20"/>
        </w:rPr>
        <w:t xml:space="preserve">de maneira satisfatória os dados de </w:t>
      </w:r>
      <w:proofErr w:type="spellStart"/>
      <w:r w:rsidR="0067092D" w:rsidRPr="00744611">
        <w:rPr>
          <w:rFonts w:ascii="Arial" w:hAnsi="Arial" w:cs="Arial"/>
          <w:b/>
          <w:color w:val="auto"/>
          <w:sz w:val="20"/>
          <w:szCs w:val="20"/>
        </w:rPr>
        <w:t>upscaling</w:t>
      </w:r>
      <w:proofErr w:type="spellEnd"/>
      <w:r w:rsidR="0067092D" w:rsidRPr="00744611">
        <w:rPr>
          <w:rFonts w:ascii="Arial" w:hAnsi="Arial" w:cs="Arial"/>
          <w:b/>
          <w:color w:val="auto"/>
          <w:sz w:val="20"/>
          <w:szCs w:val="20"/>
        </w:rPr>
        <w:t xml:space="preserve">, enquanto o método de </w:t>
      </w:r>
      <w:proofErr w:type="spellStart"/>
      <w:r w:rsidR="0067092D" w:rsidRPr="00744611">
        <w:rPr>
          <w:rFonts w:ascii="Arial" w:hAnsi="Arial" w:cs="Arial"/>
          <w:b/>
          <w:color w:val="auto"/>
          <w:sz w:val="20"/>
          <w:szCs w:val="20"/>
        </w:rPr>
        <w:t>upscaling</w:t>
      </w:r>
      <w:proofErr w:type="spellEnd"/>
      <w:r w:rsidR="0067092D" w:rsidRPr="00744611">
        <w:rPr>
          <w:rFonts w:ascii="Arial" w:hAnsi="Arial" w:cs="Arial"/>
          <w:b/>
          <w:color w:val="auto"/>
          <w:sz w:val="20"/>
          <w:szCs w:val="20"/>
        </w:rPr>
        <w:t xml:space="preserve"> acaba por subestimar valores intermediários entre 5 e 10 </w:t>
      </w:r>
      <w:proofErr w:type="spellStart"/>
      <w:r w:rsidR="0067092D" w:rsidRPr="00744611">
        <w:rPr>
          <w:rFonts w:ascii="Arial" w:hAnsi="Arial" w:cs="Arial"/>
          <w:b/>
          <w:color w:val="auto"/>
          <w:sz w:val="20"/>
          <w:szCs w:val="20"/>
        </w:rPr>
        <w:t>ohm.m</w:t>
      </w:r>
      <w:proofErr w:type="spellEnd"/>
    </w:p>
    <w:p w14:paraId="7280D0FF" w14:textId="52DEBA07" w:rsidR="00A37E15" w:rsidRDefault="00A37E15" w:rsidP="00A37E15"/>
    <w:p w14:paraId="6B254920" w14:textId="09FACEFB" w:rsidR="00A37E15" w:rsidRDefault="00A37E15" w:rsidP="00A37E15">
      <w:pPr>
        <w:ind w:firstLine="708"/>
        <w:rPr>
          <w:rFonts w:ascii="Arial" w:hAnsi="Arial" w:cs="Arial"/>
          <w:sz w:val="24"/>
          <w:szCs w:val="24"/>
        </w:rPr>
      </w:pPr>
      <w:r>
        <w:rPr>
          <w:rFonts w:ascii="Arial" w:hAnsi="Arial" w:cs="Arial"/>
          <w:sz w:val="24"/>
          <w:szCs w:val="24"/>
        </w:rPr>
        <w:lastRenderedPageBreak/>
        <w:t>Os dados modelados são apresent</w:t>
      </w:r>
      <w:r>
        <w:rPr>
          <w:rFonts w:ascii="Arial" w:hAnsi="Arial" w:cs="Arial"/>
          <w:sz w:val="24"/>
          <w:szCs w:val="24"/>
        </w:rPr>
        <w:t xml:space="preserve">ados com seções paralelas à direção dos </w:t>
      </w:r>
      <w:proofErr w:type="spellStart"/>
      <w:r>
        <w:rPr>
          <w:rFonts w:ascii="Arial" w:hAnsi="Arial" w:cs="Arial"/>
          <w:sz w:val="24"/>
          <w:szCs w:val="24"/>
        </w:rPr>
        <w:t>crosslines</w:t>
      </w:r>
      <w:proofErr w:type="spellEnd"/>
      <w:r>
        <w:rPr>
          <w:rFonts w:ascii="Arial" w:hAnsi="Arial" w:cs="Arial"/>
          <w:sz w:val="24"/>
          <w:szCs w:val="24"/>
        </w:rPr>
        <w:t xml:space="preserve"> e </w:t>
      </w:r>
      <w:proofErr w:type="spellStart"/>
      <w:r>
        <w:rPr>
          <w:rFonts w:ascii="Arial" w:hAnsi="Arial" w:cs="Arial"/>
          <w:sz w:val="24"/>
          <w:szCs w:val="24"/>
        </w:rPr>
        <w:t>inlines</w:t>
      </w:r>
      <w:proofErr w:type="spellEnd"/>
      <w:r>
        <w:rPr>
          <w:rFonts w:ascii="Arial" w:hAnsi="Arial" w:cs="Arial"/>
          <w:sz w:val="24"/>
          <w:szCs w:val="24"/>
        </w:rPr>
        <w:t xml:space="preserve"> dividindo o reservatório em dois volumes de mesmo tamanho para as visões horizontais. Para a visão vertical, os dados apresentados correspondem aos dados na superfície do topo da Formação Quissamã.</w:t>
      </w:r>
    </w:p>
    <w:p w14:paraId="75E31F3D" w14:textId="77777777" w:rsidR="00A37E15" w:rsidRDefault="00A37E15" w:rsidP="00A37E15">
      <w:pPr>
        <w:ind w:firstLine="708"/>
        <w:rPr>
          <w:rFonts w:ascii="Arial" w:hAnsi="Arial" w:cs="Arial"/>
          <w:sz w:val="24"/>
          <w:szCs w:val="24"/>
        </w:rPr>
      </w:pPr>
      <w:bookmarkStart w:id="1" w:name="_GoBack"/>
      <w:bookmarkEnd w:id="1"/>
    </w:p>
    <w:p w14:paraId="45936DE4" w14:textId="77777777" w:rsidR="00A37E15" w:rsidRPr="00A37E15" w:rsidRDefault="00A37E15" w:rsidP="00A37E15"/>
    <w:sectPr w:rsidR="00A37E15" w:rsidRPr="00A37E15" w:rsidSect="00DB390D">
      <w:pgSz w:w="11906" w:h="16838" w:code="9"/>
      <w:pgMar w:top="1699" w:right="1123" w:bottom="1123" w:left="1699"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CB71F3"/>
    <w:multiLevelType w:val="multilevel"/>
    <w:tmpl w:val="27067EE0"/>
    <w:lvl w:ilvl="0">
      <w:start w:val="3"/>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33A75020"/>
    <w:multiLevelType w:val="multilevel"/>
    <w:tmpl w:val="27067EE0"/>
    <w:lvl w:ilvl="0">
      <w:start w:val="3"/>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3A30040A"/>
    <w:multiLevelType w:val="hybridMultilevel"/>
    <w:tmpl w:val="31BA0DA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491C7002"/>
    <w:multiLevelType w:val="multilevel"/>
    <w:tmpl w:val="BE7E7A92"/>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5F1A254F"/>
    <w:multiLevelType w:val="hybridMultilevel"/>
    <w:tmpl w:val="C80ABA7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9B3"/>
    <w:rsid w:val="00016AF6"/>
    <w:rsid w:val="000223BA"/>
    <w:rsid w:val="0002355C"/>
    <w:rsid w:val="00024218"/>
    <w:rsid w:val="00024484"/>
    <w:rsid w:val="0003252D"/>
    <w:rsid w:val="00036911"/>
    <w:rsid w:val="000427D7"/>
    <w:rsid w:val="00057DD7"/>
    <w:rsid w:val="00070398"/>
    <w:rsid w:val="00075389"/>
    <w:rsid w:val="000A1FBC"/>
    <w:rsid w:val="000B1625"/>
    <w:rsid w:val="000B55C9"/>
    <w:rsid w:val="000B6C23"/>
    <w:rsid w:val="000B75D3"/>
    <w:rsid w:val="000F2998"/>
    <w:rsid w:val="000F54C8"/>
    <w:rsid w:val="00126D99"/>
    <w:rsid w:val="001332DB"/>
    <w:rsid w:val="001419C4"/>
    <w:rsid w:val="00146FD0"/>
    <w:rsid w:val="0015005E"/>
    <w:rsid w:val="001521BF"/>
    <w:rsid w:val="00162ED1"/>
    <w:rsid w:val="00172A01"/>
    <w:rsid w:val="001977E4"/>
    <w:rsid w:val="001B0DA8"/>
    <w:rsid w:val="001C2F7D"/>
    <w:rsid w:val="001C4058"/>
    <w:rsid w:val="001C636D"/>
    <w:rsid w:val="001E1B9A"/>
    <w:rsid w:val="002030A8"/>
    <w:rsid w:val="00222AE4"/>
    <w:rsid w:val="00227BD7"/>
    <w:rsid w:val="00277A82"/>
    <w:rsid w:val="002B407F"/>
    <w:rsid w:val="002B4615"/>
    <w:rsid w:val="002C659A"/>
    <w:rsid w:val="002D6D65"/>
    <w:rsid w:val="002F63EE"/>
    <w:rsid w:val="0032750C"/>
    <w:rsid w:val="00352561"/>
    <w:rsid w:val="00354126"/>
    <w:rsid w:val="00377857"/>
    <w:rsid w:val="00383EE5"/>
    <w:rsid w:val="0039263A"/>
    <w:rsid w:val="003B2C75"/>
    <w:rsid w:val="003B5138"/>
    <w:rsid w:val="003D4450"/>
    <w:rsid w:val="003D6CE8"/>
    <w:rsid w:val="003F3A8D"/>
    <w:rsid w:val="00406342"/>
    <w:rsid w:val="0041224B"/>
    <w:rsid w:val="00414EB6"/>
    <w:rsid w:val="00420BBE"/>
    <w:rsid w:val="00422C09"/>
    <w:rsid w:val="004273EF"/>
    <w:rsid w:val="00434322"/>
    <w:rsid w:val="00434D60"/>
    <w:rsid w:val="00441789"/>
    <w:rsid w:val="00452FAA"/>
    <w:rsid w:val="00453769"/>
    <w:rsid w:val="00477913"/>
    <w:rsid w:val="0048632C"/>
    <w:rsid w:val="00490F17"/>
    <w:rsid w:val="00497161"/>
    <w:rsid w:val="004B445A"/>
    <w:rsid w:val="004B76AE"/>
    <w:rsid w:val="004C3F5D"/>
    <w:rsid w:val="00503DDB"/>
    <w:rsid w:val="005070E9"/>
    <w:rsid w:val="005142A8"/>
    <w:rsid w:val="00517016"/>
    <w:rsid w:val="005420A8"/>
    <w:rsid w:val="0055482E"/>
    <w:rsid w:val="00562BD5"/>
    <w:rsid w:val="00567DC5"/>
    <w:rsid w:val="00582E83"/>
    <w:rsid w:val="00596B69"/>
    <w:rsid w:val="005A2B8D"/>
    <w:rsid w:val="005A7D48"/>
    <w:rsid w:val="005E2165"/>
    <w:rsid w:val="005F5862"/>
    <w:rsid w:val="00600289"/>
    <w:rsid w:val="006231D7"/>
    <w:rsid w:val="00624099"/>
    <w:rsid w:val="006413E9"/>
    <w:rsid w:val="006523F0"/>
    <w:rsid w:val="006560F0"/>
    <w:rsid w:val="006637C6"/>
    <w:rsid w:val="0067092D"/>
    <w:rsid w:val="00680028"/>
    <w:rsid w:val="006815DF"/>
    <w:rsid w:val="006879B7"/>
    <w:rsid w:val="006A160F"/>
    <w:rsid w:val="006A5A7F"/>
    <w:rsid w:val="006B3E67"/>
    <w:rsid w:val="006E2CAE"/>
    <w:rsid w:val="006E5ACC"/>
    <w:rsid w:val="006E6CA8"/>
    <w:rsid w:val="00706DE3"/>
    <w:rsid w:val="007116A6"/>
    <w:rsid w:val="007163A5"/>
    <w:rsid w:val="00720AD1"/>
    <w:rsid w:val="00744611"/>
    <w:rsid w:val="00744932"/>
    <w:rsid w:val="00745DB8"/>
    <w:rsid w:val="00752D8E"/>
    <w:rsid w:val="00753132"/>
    <w:rsid w:val="0075468F"/>
    <w:rsid w:val="00767D2F"/>
    <w:rsid w:val="00787083"/>
    <w:rsid w:val="007A1D1F"/>
    <w:rsid w:val="007D4D71"/>
    <w:rsid w:val="007D7AFF"/>
    <w:rsid w:val="007E0A24"/>
    <w:rsid w:val="007E3FC0"/>
    <w:rsid w:val="007F2980"/>
    <w:rsid w:val="007F5195"/>
    <w:rsid w:val="0080642F"/>
    <w:rsid w:val="00817BB3"/>
    <w:rsid w:val="008351D1"/>
    <w:rsid w:val="0084456B"/>
    <w:rsid w:val="008662ED"/>
    <w:rsid w:val="00882BC0"/>
    <w:rsid w:val="008876C0"/>
    <w:rsid w:val="008A3D9B"/>
    <w:rsid w:val="008C1BE4"/>
    <w:rsid w:val="008C47CA"/>
    <w:rsid w:val="008D682F"/>
    <w:rsid w:val="008E06FA"/>
    <w:rsid w:val="008F04A0"/>
    <w:rsid w:val="00943772"/>
    <w:rsid w:val="0096112B"/>
    <w:rsid w:val="0097133B"/>
    <w:rsid w:val="0099276E"/>
    <w:rsid w:val="009A41D4"/>
    <w:rsid w:val="009B108C"/>
    <w:rsid w:val="009C0DB3"/>
    <w:rsid w:val="009C53BD"/>
    <w:rsid w:val="009E2F73"/>
    <w:rsid w:val="009E4DD3"/>
    <w:rsid w:val="009E5A54"/>
    <w:rsid w:val="009E6BB7"/>
    <w:rsid w:val="009F00E1"/>
    <w:rsid w:val="009F1320"/>
    <w:rsid w:val="00A07592"/>
    <w:rsid w:val="00A37E15"/>
    <w:rsid w:val="00A43F87"/>
    <w:rsid w:val="00A505E2"/>
    <w:rsid w:val="00A62B7C"/>
    <w:rsid w:val="00A63D40"/>
    <w:rsid w:val="00A6683E"/>
    <w:rsid w:val="00AA1FEC"/>
    <w:rsid w:val="00AB4A29"/>
    <w:rsid w:val="00AC5277"/>
    <w:rsid w:val="00AE11F1"/>
    <w:rsid w:val="00AE6BF6"/>
    <w:rsid w:val="00B06C22"/>
    <w:rsid w:val="00B10D46"/>
    <w:rsid w:val="00B17B53"/>
    <w:rsid w:val="00B2069E"/>
    <w:rsid w:val="00B2728B"/>
    <w:rsid w:val="00B30463"/>
    <w:rsid w:val="00B347C3"/>
    <w:rsid w:val="00B554E6"/>
    <w:rsid w:val="00B5588D"/>
    <w:rsid w:val="00B60A0E"/>
    <w:rsid w:val="00B6342A"/>
    <w:rsid w:val="00B754F3"/>
    <w:rsid w:val="00B92E0F"/>
    <w:rsid w:val="00BA11F4"/>
    <w:rsid w:val="00BB08FC"/>
    <w:rsid w:val="00BB1A8C"/>
    <w:rsid w:val="00BC26F1"/>
    <w:rsid w:val="00BC3800"/>
    <w:rsid w:val="00BD0ECC"/>
    <w:rsid w:val="00BE3649"/>
    <w:rsid w:val="00BE6224"/>
    <w:rsid w:val="00BE6415"/>
    <w:rsid w:val="00BE6DA9"/>
    <w:rsid w:val="00BF086F"/>
    <w:rsid w:val="00C022EE"/>
    <w:rsid w:val="00C06E26"/>
    <w:rsid w:val="00C14FDB"/>
    <w:rsid w:val="00C33A86"/>
    <w:rsid w:val="00C35ABC"/>
    <w:rsid w:val="00C47C0E"/>
    <w:rsid w:val="00C510A6"/>
    <w:rsid w:val="00C575B6"/>
    <w:rsid w:val="00C64869"/>
    <w:rsid w:val="00C64DFF"/>
    <w:rsid w:val="00C8395E"/>
    <w:rsid w:val="00C913B7"/>
    <w:rsid w:val="00C956B2"/>
    <w:rsid w:val="00CC406A"/>
    <w:rsid w:val="00CD4557"/>
    <w:rsid w:val="00CD6CA7"/>
    <w:rsid w:val="00CE27B7"/>
    <w:rsid w:val="00CE4546"/>
    <w:rsid w:val="00CE69B3"/>
    <w:rsid w:val="00D03837"/>
    <w:rsid w:val="00D138FB"/>
    <w:rsid w:val="00D27E07"/>
    <w:rsid w:val="00D36BA6"/>
    <w:rsid w:val="00D5115A"/>
    <w:rsid w:val="00D518CD"/>
    <w:rsid w:val="00D626D4"/>
    <w:rsid w:val="00D629CD"/>
    <w:rsid w:val="00DA40A5"/>
    <w:rsid w:val="00DA73BA"/>
    <w:rsid w:val="00DB390D"/>
    <w:rsid w:val="00DB7CE8"/>
    <w:rsid w:val="00DE29AD"/>
    <w:rsid w:val="00DF49ED"/>
    <w:rsid w:val="00DF58A1"/>
    <w:rsid w:val="00E05BAC"/>
    <w:rsid w:val="00E07403"/>
    <w:rsid w:val="00E17CB6"/>
    <w:rsid w:val="00E33ACD"/>
    <w:rsid w:val="00E40867"/>
    <w:rsid w:val="00E45FEB"/>
    <w:rsid w:val="00E5460D"/>
    <w:rsid w:val="00E64060"/>
    <w:rsid w:val="00EA426F"/>
    <w:rsid w:val="00EA765F"/>
    <w:rsid w:val="00EB48A4"/>
    <w:rsid w:val="00EC7F74"/>
    <w:rsid w:val="00ED2199"/>
    <w:rsid w:val="00EF4B6B"/>
    <w:rsid w:val="00EF69DB"/>
    <w:rsid w:val="00F047EC"/>
    <w:rsid w:val="00F07224"/>
    <w:rsid w:val="00F11804"/>
    <w:rsid w:val="00F24721"/>
    <w:rsid w:val="00F268FA"/>
    <w:rsid w:val="00F33F10"/>
    <w:rsid w:val="00F5473F"/>
    <w:rsid w:val="00F6487B"/>
    <w:rsid w:val="00F81809"/>
    <w:rsid w:val="00F84842"/>
    <w:rsid w:val="00F86C66"/>
    <w:rsid w:val="00F91027"/>
    <w:rsid w:val="00F94B6D"/>
    <w:rsid w:val="00FB2271"/>
    <w:rsid w:val="00FB2DDC"/>
    <w:rsid w:val="00FB5E72"/>
    <w:rsid w:val="00FC6002"/>
    <w:rsid w:val="00FD37B8"/>
    <w:rsid w:val="00FE0744"/>
    <w:rsid w:val="00FF2C3C"/>
    <w:rsid w:val="00FF554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9F291"/>
  <w15:chartTrackingRefBased/>
  <w15:docId w15:val="{5C529AB3-7435-4112-983B-F0AAF43B3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10D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0D46"/>
    <w:rPr>
      <w:rFonts w:ascii="Segoe UI" w:hAnsi="Segoe UI" w:cs="Segoe UI"/>
      <w:sz w:val="18"/>
      <w:szCs w:val="18"/>
    </w:rPr>
  </w:style>
  <w:style w:type="paragraph" w:styleId="Caption">
    <w:name w:val="caption"/>
    <w:basedOn w:val="Normal"/>
    <w:next w:val="Normal"/>
    <w:uiPriority w:val="35"/>
    <w:unhideWhenUsed/>
    <w:qFormat/>
    <w:rsid w:val="00B10D46"/>
    <w:pPr>
      <w:spacing w:after="200" w:line="240" w:lineRule="auto"/>
    </w:pPr>
    <w:rPr>
      <w:i/>
      <w:iCs/>
      <w:color w:val="44546A" w:themeColor="text2"/>
      <w:sz w:val="18"/>
      <w:szCs w:val="18"/>
    </w:rPr>
  </w:style>
  <w:style w:type="paragraph" w:styleId="ListParagraph">
    <w:name w:val="List Paragraph"/>
    <w:basedOn w:val="Normal"/>
    <w:uiPriority w:val="34"/>
    <w:qFormat/>
    <w:rsid w:val="00BC3800"/>
    <w:pPr>
      <w:ind w:left="720"/>
      <w:contextualSpacing/>
    </w:pPr>
  </w:style>
  <w:style w:type="character" w:styleId="PlaceholderText">
    <w:name w:val="Placeholder Text"/>
    <w:basedOn w:val="DefaultParagraphFont"/>
    <w:uiPriority w:val="99"/>
    <w:semiHidden/>
    <w:rsid w:val="009A41D4"/>
    <w:rPr>
      <w:color w:val="808080"/>
    </w:rPr>
  </w:style>
  <w:style w:type="table" w:styleId="TableGrid">
    <w:name w:val="Table Grid"/>
    <w:basedOn w:val="TableNormal"/>
    <w:uiPriority w:val="39"/>
    <w:rsid w:val="006231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45A0E8-1068-48D7-ACB8-0FA745D59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1</Pages>
  <Words>8602</Words>
  <Characters>46451</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Ralha</dc:creator>
  <cp:keywords/>
  <dc:description/>
  <cp:lastModifiedBy>João Ralha</cp:lastModifiedBy>
  <cp:revision>10</cp:revision>
  <dcterms:created xsi:type="dcterms:W3CDTF">2019-05-19T21:02:00Z</dcterms:created>
  <dcterms:modified xsi:type="dcterms:W3CDTF">2019-05-21T04:19:00Z</dcterms:modified>
</cp:coreProperties>
</file>