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/>
          <w:b/>
          <w:i w:val="0"/>
          <w:color w:val="0B1220"/>
          <w:sz w:val="52"/>
        </w:rPr>
        <w:t>JUAN IGNACIO RAMIREZ</w:t>
      </w:r>
    </w:p>
    <w:p>
      <w:pPr>
        <w:spacing w:after="120"/>
      </w:pPr>
      <w:r>
        <w:rPr>
          <w:rFonts w:ascii="Calibri" w:hAnsi="Calibri"/>
          <w:b/>
          <w:i w:val="0"/>
          <w:color w:val="26746B"/>
          <w:sz w:val="22"/>
        </w:rPr>
        <w:t>ESPECIALISTA EN INFRAESTRUCTURA IT Y SOLUCIONES DE SOFTWARE</w:t>
      </w:r>
    </w:p>
    <w:p>
      <w:pPr>
        <w:spacing w:after="160"/>
        <w:pBdr>
          <w:bottom w:val="single" w:sz="16" w:space="5" w:color="6ACFC0"/>
        </w:pBdr>
      </w:pPr>
      <w:r>
        <w:rPr>
          <w:rFonts w:ascii="Calibri" w:hAnsi="Calibri"/>
          <w:b w:val="0"/>
          <w:i w:val="0"/>
          <w:color w:val="576577"/>
          <w:sz w:val="18"/>
        </w:rPr>
        <w:t xml:space="preserve">Olavarria, Buenos Aires, Argentina  |  </w:t>
      </w:r>
      <w:hyperlink r:id="rId10">
        <w:r>
          <w:rPr>
            <w:color w:val="26746B"/>
            <w:u w:val="single"/>
            <w:rFonts w:ascii="Calibri" w:hAnsi="Calibri"/>
            <w:sz w:val="19"/>
          </w:rPr>
          <w:t>juaniramirez5@gmail.com</w:t>
        </w:r>
      </w:hyperlink>
      <w:r>
        <w:rPr>
          <w:rFonts w:ascii="Calibri" w:hAnsi="Calibri"/>
          <w:b w:val="0"/>
          <w:i w:val="0"/>
          <w:color w:val="576577"/>
          <w:sz w:val="18"/>
        </w:rPr>
        <w:t xml:space="preserve">  |  +54 9 2284 214828  |  </w:t>
      </w:r>
      <w:hyperlink r:id="rId11">
        <w:r>
          <w:rPr>
            <w:color w:val="26746B"/>
            <w:u w:val="single"/>
            <w:rFonts w:ascii="Calibri" w:hAnsi="Calibri"/>
            <w:sz w:val="19"/>
          </w:rPr>
          <w:t>Portfolio</w:t>
        </w:r>
      </w:hyperlink>
      <w:r>
        <w:rPr>
          <w:rFonts w:ascii="Calibri" w:hAnsi="Calibri"/>
          <w:b w:val="0"/>
          <w:i w:val="0"/>
          <w:color w:val="576577"/>
          <w:sz w:val="18"/>
        </w:rPr>
        <w:t xml:space="preserve">  |  </w:t>
      </w:r>
      <w:hyperlink r:id="rId12">
        <w:r>
          <w:rPr>
            <w:color w:val="26746B"/>
            <w:u w:val="single"/>
            <w:rFonts w:ascii="Calibri" w:hAnsi="Calibri"/>
            <w:sz w:val="19"/>
          </w:rPr>
          <w:t>GitHub</w:t>
        </w:r>
      </w:hyperlink>
      <w:r>
        <w:rPr>
          <w:rFonts w:ascii="Calibri" w:hAnsi="Calibri"/>
          <w:b w:val="0"/>
          <w:i w:val="0"/>
          <w:color w:val="576577"/>
          <w:sz w:val="18"/>
        </w:rPr>
        <w:t xml:space="preserve">  |  </w:t>
      </w:r>
      <w:hyperlink r:id="rId13">
        <w:r>
          <w:rPr>
            <w:color w:val="26746B"/>
            <w:u w:val="single"/>
            <w:rFonts w:ascii="Calibri" w:hAnsi="Calibri"/>
            <w:sz w:val="19"/>
          </w:rPr>
          <w:t>LinkedIn</w:t>
        </w:r>
      </w:hyperlink>
    </w:p>
    <w:p>
      <w:pPr>
        <w:keepNext/>
        <w:spacing w:before="180" w:after="100"/>
        <w:pBdr>
          <w:bottom w:val="single" w:sz="12" w:space="5" w:color="6ACFC0"/>
        </w:pBdr>
      </w:pPr>
      <w:r>
        <w:rPr>
          <w:rFonts w:ascii="Calibri" w:hAnsi="Calibri"/>
          <w:b/>
          <w:i w:val="0"/>
          <w:color w:val="26746B"/>
          <w:sz w:val="21"/>
        </w:rPr>
        <w:t>PERFIL</w:t>
      </w:r>
    </w:p>
    <w:p>
      <w:pPr>
        <w:spacing w:before="0" w:after="80" w:line="252" w:lineRule="auto"/>
      </w:pPr>
      <w:r>
        <w:rPr>
          <w:rFonts w:ascii="Calibri" w:hAnsi="Calibri"/>
          <w:b w:val="0"/>
          <w:i w:val="0"/>
          <w:color w:val="0B1220"/>
          <w:sz w:val="19"/>
        </w:rPr>
        <w:t>Técnico IT con más de 10 años de experiencia resolviendo problemas de infraestructura, redes, hardware y soporte de campo, complementado con desarrollo de productos digitales completos para salud, educación y comercio electrónico. Combino diagnóstico práctico, comprensión del negocio y capacidad para convertir necesidades concretas en soluciones utilizables.</w:t>
      </w:r>
    </w:p>
    <w:p>
      <w:pPr>
        <w:keepNext/>
        <w:spacing w:before="180" w:after="100"/>
        <w:pBdr>
          <w:bottom w:val="single" w:sz="12" w:space="5" w:color="6ACFC0"/>
        </w:pBdr>
      </w:pPr>
      <w:r>
        <w:rPr>
          <w:rFonts w:ascii="Calibri" w:hAnsi="Calibri"/>
          <w:b/>
          <w:i w:val="0"/>
          <w:color w:val="26746B"/>
          <w:sz w:val="21"/>
        </w:rPr>
        <w:t>COMPETENCIAS PRINCIPALES</w:t>
      </w:r>
    </w:p>
    <w:p>
      <w:pPr>
        <w:spacing w:before="0" w:after="80" w:line="252" w:lineRule="auto"/>
      </w:pPr>
      <w:r>
        <w:rPr>
          <w:rFonts w:ascii="Calibri" w:hAnsi="Calibri"/>
          <w:b w:val="0"/>
          <w:i w:val="0"/>
          <w:color w:val="0B1220"/>
          <w:sz w:val="19"/>
        </w:rPr>
        <w:t>Infraestructura IT · Redes TCP/IP, VLAN, DHCP y DNS · Windows y Microsoft 365 · Hardware y electrónica · TypeScript, React y Expo · APIs REST · SQL · Git y Docker · Soporte multi-sitio · Inglés B2</w:t>
      </w:r>
    </w:p>
    <w:p>
      <w:pPr>
        <w:keepNext/>
        <w:spacing w:before="180" w:after="100"/>
        <w:pBdr>
          <w:bottom w:val="single" w:sz="12" w:space="5" w:color="6ACFC0"/>
        </w:pBdr>
      </w:pPr>
      <w:r>
        <w:rPr>
          <w:rFonts w:ascii="Calibri" w:hAnsi="Calibri"/>
          <w:b/>
          <w:i w:val="0"/>
          <w:color w:val="26746B"/>
          <w:sz w:val="21"/>
        </w:rPr>
        <w:t>PRODUCTOS DIGITALES DESTACADOS</w:t>
      </w:r>
    </w:p>
    <w:p>
      <w:pPr>
        <w:keepNext/>
        <w:spacing w:before="120" w:after="40"/>
      </w:pPr>
      <w:r>
        <w:rPr>
          <w:rFonts w:ascii="Calibri" w:hAnsi="Calibri"/>
          <w:b/>
          <w:i w:val="0"/>
          <w:color w:val="0B1220"/>
          <w:sz w:val="22"/>
        </w:rPr>
        <w:t>Mediturnos</w:t>
      </w:r>
      <w:r>
        <w:rPr>
          <w:rFonts w:ascii="Calibri" w:hAnsi="Calibri"/>
          <w:b/>
          <w:i w:val="0"/>
          <w:color w:val="576577"/>
          <w:sz w:val="17"/>
        </w:rPr>
        <w:t xml:space="preserve">  |  React Native · Expo · TypeScript</w:t>
      </w:r>
    </w:p>
    <w:p>
      <w:pPr>
        <w:keepNext/>
        <w:spacing w:before="0" w:after="40" w:line="252" w:lineRule="auto"/>
      </w:pPr>
      <w:r>
        <w:rPr>
          <w:rFonts w:ascii="Calibri" w:hAnsi="Calibri"/>
          <w:b w:val="0"/>
          <w:i w:val="0"/>
          <w:color w:val="0B1220"/>
          <w:sz w:val="19"/>
        </w:rPr>
        <w:t>Plataforma de gestión de turnos médicos con experiencias específicas para administración, secretaría, profesionales y pacientes.</w:t>
      </w:r>
    </w:p>
    <w:p>
      <w:pPr>
        <w:pStyle w:val="ListBullet"/>
        <w:spacing w:before="0" w:after="50" w:line="252" w:lineRule="auto"/>
        <w:ind w:left="540" w:hanging="271"/>
      </w:pPr>
      <w:r>
        <w:rPr>
          <w:rFonts w:ascii="Calibri" w:hAnsi="Calibri"/>
          <w:b w:val="0"/>
          <w:i w:val="0"/>
          <w:color w:val="0B1220"/>
          <w:sz w:val="18"/>
        </w:rPr>
        <w:t>Diseñé e implementé agendas, disponibilidad, turnos, fichas, documentos y tableros operativos por rol.</w:t>
      </w:r>
    </w:p>
    <w:p>
      <w:pPr>
        <w:pStyle w:val="ListBullet"/>
        <w:spacing w:before="0" w:after="50" w:line="252" w:lineRule="auto"/>
        <w:ind w:left="540" w:hanging="271"/>
      </w:pPr>
      <w:r>
        <w:rPr>
          <w:rFonts w:ascii="Calibri" w:hAnsi="Calibri"/>
          <w:b w:val="0"/>
          <w:i w:val="0"/>
          <w:color w:val="0B1220"/>
          <w:sz w:val="18"/>
        </w:rPr>
        <w:t>Convertí el sistema en una demo interactiva autosuficiente mediante una API simulada con datos ficticios seguros.</w:t>
      </w:r>
    </w:p>
    <w:p>
      <w:pPr>
        <w:spacing w:after="40"/>
      </w:pPr>
      <w:hyperlink r:id="rId14">
        <w:r>
          <w:rPr>
            <w:color w:val="26746B"/>
            <w:u w:val="single"/>
            <w:rFonts w:ascii="Calibri" w:hAnsi="Calibri"/>
            <w:sz w:val="19"/>
          </w:rPr>
          <w:t>github.com/jramirez8/mediturnosfrontend/tree/demo</w:t>
        </w:r>
      </w:hyperlink>
    </w:p>
    <w:p>
      <w:pPr>
        <w:keepNext/>
        <w:spacing w:before="120" w:after="40"/>
      </w:pPr>
      <w:r>
        <w:rPr>
          <w:rFonts w:ascii="Calibri" w:hAnsi="Calibri"/>
          <w:b/>
          <w:i w:val="0"/>
          <w:color w:val="0B1220"/>
          <w:sz w:val="22"/>
        </w:rPr>
        <w:t>Policell</w:t>
      </w:r>
      <w:r>
        <w:rPr>
          <w:rFonts w:ascii="Calibri" w:hAnsi="Calibri"/>
          <w:b/>
          <w:i w:val="0"/>
          <w:color w:val="576577"/>
          <w:sz w:val="17"/>
        </w:rPr>
        <w:t xml:space="preserve">  |  TypeScript · UX/UI · E-commerce</w:t>
      </w:r>
    </w:p>
    <w:p>
      <w:pPr>
        <w:keepNext/>
        <w:spacing w:before="0" w:after="40" w:line="252" w:lineRule="auto"/>
      </w:pPr>
      <w:r>
        <w:rPr>
          <w:rFonts w:ascii="Calibri" w:hAnsi="Calibri"/>
          <w:b w:val="0"/>
          <w:i w:val="0"/>
          <w:color w:val="0B1220"/>
          <w:sz w:val="19"/>
        </w:rPr>
        <w:t>Prototipo navegable de comercio electrónico para una bicicletería real de Mar del Plata.</w:t>
      </w:r>
    </w:p>
    <w:p>
      <w:pPr>
        <w:pStyle w:val="ListBullet"/>
        <w:spacing w:before="0" w:after="50" w:line="252" w:lineRule="auto"/>
        <w:ind w:left="540" w:hanging="271"/>
      </w:pPr>
      <w:r>
        <w:rPr>
          <w:rFonts w:ascii="Calibri" w:hAnsi="Calibri"/>
          <w:b w:val="0"/>
          <w:i w:val="0"/>
          <w:color w:val="0B1220"/>
          <w:sz w:val="18"/>
        </w:rPr>
        <w:t>Construí catálogo, búsqueda, filtros, ficha de producto, guía de talles, carrito y checkout simulado.</w:t>
      </w:r>
    </w:p>
    <w:p>
      <w:pPr>
        <w:pStyle w:val="ListBullet"/>
        <w:spacing w:before="0" w:after="50" w:line="252" w:lineRule="auto"/>
        <w:ind w:left="540" w:hanging="271"/>
      </w:pPr>
      <w:r>
        <w:rPr>
          <w:rFonts w:ascii="Calibri" w:hAnsi="Calibri"/>
          <w:b w:val="0"/>
          <w:i w:val="0"/>
          <w:color w:val="0B1220"/>
          <w:sz w:val="18"/>
        </w:rPr>
        <w:t>Diseñé una experiencia responsive orientada a producto, conversión y futura integración con stock y Mercado Pago.</w:t>
      </w:r>
    </w:p>
    <w:p>
      <w:pPr>
        <w:spacing w:after="40"/>
      </w:pPr>
      <w:hyperlink r:id="rId15">
        <w:r>
          <w:rPr>
            <w:color w:val="26746B"/>
            <w:u w:val="single"/>
            <w:rFonts w:ascii="Calibri" w:hAnsi="Calibri"/>
            <w:sz w:val="19"/>
          </w:rPr>
          <w:t>jramirez8.github.io/policell/</w:t>
        </w:r>
      </w:hyperlink>
    </w:p>
    <w:p>
      <w:pPr>
        <w:keepNext/>
        <w:spacing w:before="120" w:after="40"/>
      </w:pPr>
      <w:r>
        <w:rPr>
          <w:rFonts w:ascii="Calibri" w:hAnsi="Calibri"/>
          <w:b/>
          <w:i w:val="0"/>
          <w:color w:val="0B1220"/>
          <w:sz w:val="22"/>
        </w:rPr>
        <w:t>Ciencias Exactas</w:t>
      </w:r>
      <w:r>
        <w:rPr>
          <w:rFonts w:ascii="Calibri" w:hAnsi="Calibri"/>
          <w:b/>
          <w:i w:val="0"/>
          <w:color w:val="576577"/>
          <w:sz w:val="17"/>
        </w:rPr>
        <w:t xml:space="preserve">  |  Next.js · TypeScript · UX/UI</w:t>
      </w:r>
    </w:p>
    <w:p>
      <w:pPr>
        <w:keepNext/>
        <w:spacing w:before="0" w:after="40" w:line="252" w:lineRule="auto"/>
      </w:pPr>
      <w:r>
        <w:rPr>
          <w:rFonts w:ascii="Calibri" w:hAnsi="Calibri"/>
          <w:b w:val="0"/>
          <w:i w:val="0"/>
          <w:color w:val="0B1220"/>
          <w:sz w:val="19"/>
        </w:rPr>
        <w:t>Plataforma educativa para organizar clases, materias y recursos de estudio en una experiencia clara para estudiantes.</w:t>
      </w:r>
    </w:p>
    <w:p>
      <w:pPr>
        <w:pStyle w:val="ListBullet"/>
        <w:spacing w:before="0" w:after="50" w:line="252" w:lineRule="auto"/>
        <w:ind w:left="540" w:hanging="271"/>
      </w:pPr>
      <w:r>
        <w:rPr>
          <w:rFonts w:ascii="Calibri" w:hAnsi="Calibri"/>
          <w:b w:val="0"/>
          <w:i w:val="0"/>
          <w:color w:val="0B1220"/>
          <w:sz w:val="18"/>
        </w:rPr>
        <w:t>Traducí una necesidad educativa real en arquitectura de información, flujos y una interfaz cercana.</w:t>
      </w:r>
    </w:p>
    <w:p>
      <w:pPr>
        <w:pStyle w:val="ListBullet"/>
        <w:spacing w:before="0" w:after="50" w:line="252" w:lineRule="auto"/>
        <w:ind w:left="540" w:hanging="271"/>
      </w:pPr>
      <w:r>
        <w:rPr>
          <w:rFonts w:ascii="Calibri" w:hAnsi="Calibri"/>
          <w:b w:val="0"/>
          <w:i w:val="0"/>
          <w:color w:val="0B1220"/>
          <w:sz w:val="18"/>
        </w:rPr>
        <w:t>Desarrollé un prototipo responsive preparado para evolucionar hacia gestión académica y contenido.</w:t>
      </w:r>
    </w:p>
    <w:p>
      <w:pPr>
        <w:spacing w:after="40"/>
      </w:pPr>
      <w:hyperlink r:id="rId16">
        <w:r>
          <w:rPr>
            <w:color w:val="26746B"/>
            <w:u w:val="single"/>
            <w:rFonts w:ascii="Calibri" w:hAnsi="Calibri"/>
            <w:sz w:val="19"/>
          </w:rPr>
          <w:t>github.com/jramirez8/cienciasexactas/tree/feat/figma-educational-platform</w:t>
        </w:r>
      </w:hyperlink>
    </w:p>
    <w:p>
      <w:r>
        <w:br w:type="page"/>
      </w:r>
    </w:p>
    <w:p>
      <w:pPr>
        <w:keepNext/>
        <w:spacing w:before="180" w:after="100"/>
        <w:pBdr>
          <w:bottom w:val="single" w:sz="12" w:space="5" w:color="6ACFC0"/>
        </w:pBdr>
      </w:pPr>
      <w:r>
        <w:rPr>
          <w:rFonts w:ascii="Calibri" w:hAnsi="Calibri"/>
          <w:b/>
          <w:i w:val="0"/>
          <w:color w:val="26746B"/>
          <w:sz w:val="21"/>
        </w:rPr>
        <w:t>EXPERIENCIA PROFESIONAL</w:t>
      </w:r>
    </w:p>
    <w:p>
      <w:pPr>
        <w:keepNext/>
        <w:tabs>
          <w:tab w:pos="9360" w:val="right"/>
        </w:tabs>
        <w:spacing w:before="120" w:after="20"/>
      </w:pPr>
      <w:r>
        <w:rPr>
          <w:rFonts w:ascii="Calibri" w:hAnsi="Calibri"/>
          <w:b/>
          <w:i w:val="0"/>
          <w:color w:val="0B1220"/>
          <w:sz w:val="20"/>
        </w:rPr>
        <w:t>Técnico Senior de Servicio de Campo</w:t>
      </w:r>
      <w:r>
        <w:tab/>
      </w:r>
      <w:r>
        <w:rPr>
          <w:rFonts w:ascii="Calibri" w:hAnsi="Calibri"/>
          <w:b/>
          <w:i w:val="0"/>
          <w:color w:val="576577"/>
          <w:sz w:val="18"/>
        </w:rPr>
        <w:t>May 2018 - May 2026</w:t>
      </w:r>
    </w:p>
    <w:p>
      <w:pPr>
        <w:keepNext/>
        <w:spacing w:after="60"/>
      </w:pPr>
      <w:r>
        <w:rPr>
          <w:rFonts w:ascii="Calibri" w:hAnsi="Calibri"/>
          <w:b/>
          <w:i w:val="0"/>
          <w:color w:val="26746B"/>
          <w:sz w:val="18"/>
        </w:rPr>
        <w:t>Powersis Tecnología</w:t>
      </w:r>
    </w:p>
    <w:p>
      <w:pPr>
        <w:pStyle w:val="ListBullet"/>
        <w:spacing w:before="0" w:after="50" w:line="252" w:lineRule="auto"/>
        <w:ind w:left="540" w:hanging="271"/>
      </w:pPr>
      <w:r>
        <w:rPr>
          <w:rFonts w:ascii="Calibri" w:hAnsi="Calibri"/>
          <w:b w:val="0"/>
          <w:i w:val="0"/>
          <w:color w:val="0B1220"/>
          <w:sz w:val="18"/>
        </w:rPr>
        <w:t>Soporte IT tercerizado para proyectos gestionados por socios tecnológicos, incluyendo SONDA y Kyndryl, en entornos de Santander, Banco Nación, Bayer y Cencosud.</w:t>
      </w:r>
    </w:p>
    <w:p>
      <w:pPr>
        <w:pStyle w:val="ListBullet"/>
        <w:spacing w:before="0" w:after="50" w:line="252" w:lineRule="auto"/>
        <w:ind w:left="540" w:hanging="271"/>
      </w:pPr>
      <w:r>
        <w:rPr>
          <w:rFonts w:ascii="Calibri" w:hAnsi="Calibri"/>
          <w:b w:val="0"/>
          <w:i w:val="0"/>
          <w:color w:val="0B1220"/>
          <w:sz w:val="18"/>
        </w:rPr>
        <w:t>Relevamientos, despliegue de endpoints, PXE, migraciones, salas de servidores, cableado estructurado y tareas LAN/IP/VLAN; instalación de 80+ MFPs en cuatro plantas de Bayer.</w:t>
      </w:r>
    </w:p>
    <w:p>
      <w:pPr>
        <w:keepNext/>
        <w:tabs>
          <w:tab w:pos="9360" w:val="right"/>
        </w:tabs>
        <w:spacing w:before="120" w:after="20"/>
      </w:pPr>
      <w:r>
        <w:rPr>
          <w:rFonts w:ascii="Calibri" w:hAnsi="Calibri"/>
          <w:b/>
          <w:i w:val="0"/>
          <w:color w:val="0B1220"/>
          <w:sz w:val="20"/>
        </w:rPr>
        <w:t>Técnico de Soporte IT Presencial</w:t>
      </w:r>
      <w:r>
        <w:tab/>
      </w:r>
      <w:r>
        <w:rPr>
          <w:rFonts w:ascii="Calibri" w:hAnsi="Calibri"/>
          <w:b/>
          <w:i w:val="0"/>
          <w:color w:val="576577"/>
          <w:sz w:val="18"/>
        </w:rPr>
        <w:t>Mar 2024 - Dic 2024</w:t>
      </w:r>
    </w:p>
    <w:p>
      <w:pPr>
        <w:keepNext/>
        <w:spacing w:after="60"/>
      </w:pPr>
      <w:r>
        <w:rPr>
          <w:rFonts w:ascii="Calibri" w:hAnsi="Calibri"/>
          <w:b/>
          <w:i w:val="0"/>
          <w:color w:val="26746B"/>
          <w:sz w:val="18"/>
        </w:rPr>
        <w:t>Ernesto Rodriguez e Hijos S.A. (Vacalin)</w:t>
      </w:r>
    </w:p>
    <w:p>
      <w:pPr>
        <w:pStyle w:val="ListBullet"/>
        <w:spacing w:before="0" w:after="50" w:line="252" w:lineRule="auto"/>
        <w:ind w:left="540" w:hanging="271"/>
      </w:pPr>
      <w:r>
        <w:rPr>
          <w:rFonts w:ascii="Calibri" w:hAnsi="Calibri"/>
          <w:b w:val="0"/>
          <w:i w:val="0"/>
          <w:color w:val="0B1220"/>
          <w:sz w:val="18"/>
        </w:rPr>
        <w:t>Soporte a más de 200 endpoints Windows entre oficinas y fábrica: PCs, notebooks, impresoras, Wi-Fi, switches, M365, Android y recursos de dominio.</w:t>
      </w:r>
    </w:p>
    <w:p>
      <w:pPr>
        <w:pStyle w:val="ListBullet"/>
        <w:spacing w:before="0" w:after="50" w:line="252" w:lineRule="auto"/>
        <w:ind w:left="540" w:hanging="271"/>
      </w:pPr>
      <w:r>
        <w:rPr>
          <w:rFonts w:ascii="Calibri" w:hAnsi="Calibri"/>
          <w:b w:val="0"/>
          <w:i w:val="0"/>
          <w:color w:val="0B1220"/>
          <w:sz w:val="18"/>
        </w:rPr>
        <w:t>Backups, mantenimiento de hardware, soporte remoto entre sedes, racks/cableado y coordinación con proveedores externos.</w:t>
      </w:r>
    </w:p>
    <w:p>
      <w:pPr>
        <w:keepNext/>
        <w:tabs>
          <w:tab w:pos="9360" w:val="right"/>
        </w:tabs>
        <w:spacing w:before="120" w:after="20"/>
      </w:pPr>
      <w:r>
        <w:rPr>
          <w:rFonts w:ascii="Calibri" w:hAnsi="Calibri"/>
          <w:b/>
          <w:i w:val="0"/>
          <w:color w:val="0B1220"/>
          <w:sz w:val="20"/>
        </w:rPr>
        <w:t>Técnico de Instalación de Campo</w:t>
      </w:r>
      <w:r>
        <w:tab/>
      </w:r>
      <w:r>
        <w:rPr>
          <w:rFonts w:ascii="Calibri" w:hAnsi="Calibri"/>
          <w:b/>
          <w:i w:val="0"/>
          <w:color w:val="576577"/>
          <w:sz w:val="18"/>
        </w:rPr>
        <w:t>Jun 2017 - Ene 2019</w:t>
      </w:r>
    </w:p>
    <w:p>
      <w:pPr>
        <w:keepNext/>
        <w:spacing w:after="60"/>
      </w:pPr>
      <w:r>
        <w:rPr>
          <w:rFonts w:ascii="Calibri" w:hAnsi="Calibri"/>
          <w:b/>
          <w:i w:val="0"/>
          <w:color w:val="26746B"/>
          <w:sz w:val="18"/>
        </w:rPr>
        <w:t>Digital Creative SRL</w:t>
      </w:r>
    </w:p>
    <w:p>
      <w:pPr>
        <w:pStyle w:val="ListBullet"/>
        <w:spacing w:before="0" w:after="50" w:line="252" w:lineRule="auto"/>
        <w:ind w:left="540" w:hanging="271"/>
      </w:pPr>
      <w:r>
        <w:rPr>
          <w:rFonts w:ascii="Calibri" w:hAnsi="Calibri"/>
          <w:b w:val="0"/>
          <w:i w:val="0"/>
          <w:color w:val="0B1220"/>
          <w:sz w:val="18"/>
        </w:rPr>
        <w:t>Más de 50 implementaciones completas para agencias Pago Fácil y Western Union: LAN, puestos, terminales, periféricos e infraestructura eléctrica de apoyo.</w:t>
      </w:r>
    </w:p>
    <w:p>
      <w:pPr>
        <w:pStyle w:val="ListBullet"/>
        <w:spacing w:before="0" w:after="50" w:line="252" w:lineRule="auto"/>
        <w:ind w:left="540" w:hanging="271"/>
      </w:pPr>
      <w:r>
        <w:rPr>
          <w:rFonts w:ascii="Calibri" w:hAnsi="Calibri"/>
          <w:b w:val="0"/>
          <w:i w:val="0"/>
          <w:color w:val="0B1220"/>
          <w:sz w:val="18"/>
        </w:rPr>
        <w:t>Configuración, pruebas, validación con operaciones centrales y posteriores tareas de mantenimiento y diagnóstico.</w:t>
      </w:r>
    </w:p>
    <w:p>
      <w:pPr>
        <w:keepNext/>
        <w:tabs>
          <w:tab w:pos="9360" w:val="right"/>
        </w:tabs>
        <w:spacing w:before="120" w:after="20"/>
      </w:pPr>
      <w:r>
        <w:rPr>
          <w:rFonts w:ascii="Calibri" w:hAnsi="Calibri"/>
          <w:b/>
          <w:i w:val="0"/>
          <w:color w:val="0B1220"/>
          <w:sz w:val="20"/>
        </w:rPr>
        <w:t>Técnico Independiente de IT y Electrónica</w:t>
      </w:r>
      <w:r>
        <w:tab/>
      </w:r>
      <w:r>
        <w:rPr>
          <w:rFonts w:ascii="Calibri" w:hAnsi="Calibri"/>
          <w:b/>
          <w:i w:val="0"/>
          <w:color w:val="576577"/>
          <w:sz w:val="18"/>
        </w:rPr>
        <w:t>Ene 2014 - Actualidad</w:t>
      </w:r>
    </w:p>
    <w:p>
      <w:pPr>
        <w:keepNext/>
        <w:spacing w:after="60"/>
      </w:pPr>
      <w:r>
        <w:rPr>
          <w:rFonts w:ascii="Calibri" w:hAnsi="Calibri"/>
          <w:b/>
          <w:i w:val="0"/>
          <w:color w:val="26746B"/>
          <w:sz w:val="18"/>
        </w:rPr>
        <w:t>Service Del Valle</w:t>
      </w:r>
    </w:p>
    <w:p>
      <w:pPr>
        <w:pStyle w:val="ListBullet"/>
        <w:spacing w:before="0" w:after="50" w:line="252" w:lineRule="auto"/>
        <w:ind w:left="540" w:hanging="271"/>
      </w:pPr>
      <w:r>
        <w:rPr>
          <w:rFonts w:ascii="Calibri" w:hAnsi="Calibri"/>
          <w:b w:val="0"/>
          <w:i w:val="0"/>
          <w:color w:val="0B1220"/>
          <w:sz w:val="18"/>
        </w:rPr>
        <w:t>Diagnóstico y reparación avanzada de desktops, notebooks, servidores y móviles: placa, microsoldadura, SMD, BIOS, esquemáticos y almacenamiento.</w:t>
      </w:r>
    </w:p>
    <w:p>
      <w:pPr>
        <w:pStyle w:val="ListBullet"/>
        <w:spacing w:before="0" w:after="50" w:line="252" w:lineRule="auto"/>
        <w:ind w:left="540" w:hanging="271"/>
      </w:pPr>
      <w:r>
        <w:rPr>
          <w:rFonts w:ascii="Calibri" w:hAnsi="Calibri"/>
          <w:b w:val="0"/>
          <w:i w:val="0"/>
          <w:color w:val="0B1220"/>
          <w:sz w:val="18"/>
        </w:rPr>
        <w:t>Instalación de redes y soporte IT para comercios, con aproximadamente 10 clientes comerciales recurrentes a lo largo de la actividad.</w:t>
      </w:r>
    </w:p>
    <w:p>
      <w:pPr>
        <w:keepNext/>
        <w:spacing w:before="180" w:after="100"/>
        <w:pBdr>
          <w:bottom w:val="single" w:sz="12" w:space="5" w:color="6ACFC0"/>
        </w:pBdr>
      </w:pPr>
      <w:r>
        <w:rPr>
          <w:rFonts w:ascii="Calibri" w:hAnsi="Calibri"/>
          <w:b/>
          <w:i w:val="0"/>
          <w:color w:val="26746B"/>
          <w:sz w:val="21"/>
        </w:rPr>
        <w:t>EDUCACIÓN Y CREDENCIALES</w:t>
      </w:r>
    </w:p>
    <w:p>
      <w:pPr>
        <w:spacing w:after="40"/>
      </w:pPr>
      <w:r>
        <w:rPr>
          <w:rFonts w:ascii="Calibri" w:hAnsi="Calibri"/>
          <w:b/>
          <w:i w:val="0"/>
          <w:color w:val="0B1220"/>
          <w:sz w:val="19"/>
        </w:rPr>
        <w:t xml:space="preserve">UADE — </w:t>
      </w:r>
      <w:r>
        <w:rPr>
          <w:rFonts w:ascii="Calibri" w:hAnsi="Calibri"/>
          <w:b w:val="0"/>
          <w:i w:val="0"/>
          <w:color w:val="576577"/>
          <w:sz w:val="19"/>
        </w:rPr>
        <w:t>Tecnicatura Superior en Desarrollo de Software - en curso</w:t>
      </w:r>
    </w:p>
    <w:p>
      <w:pPr>
        <w:spacing w:after="40"/>
      </w:pPr>
      <w:r>
        <w:rPr>
          <w:rFonts w:ascii="Calibri" w:hAnsi="Calibri"/>
          <w:b/>
          <w:i w:val="0"/>
          <w:color w:val="0B1220"/>
          <w:sz w:val="19"/>
        </w:rPr>
        <w:t xml:space="preserve">Cisco Networking Academy — </w:t>
      </w:r>
      <w:r>
        <w:rPr>
          <w:rFonts w:ascii="Calibri" w:hAnsi="Calibri"/>
          <w:b w:val="0"/>
          <w:i w:val="0"/>
          <w:color w:val="576577"/>
          <w:sz w:val="19"/>
        </w:rPr>
        <w:t>CCNA: Introduction to Networks - credencial verificada</w:t>
      </w:r>
    </w:p>
    <w:p>
      <w:pPr>
        <w:spacing w:after="40"/>
      </w:pPr>
      <w:r>
        <w:rPr>
          <w:rFonts w:ascii="Calibri" w:hAnsi="Calibri"/>
          <w:b/>
          <w:i w:val="0"/>
          <w:color w:val="0B1220"/>
          <w:sz w:val="19"/>
        </w:rPr>
        <w:t xml:space="preserve">Cambridge English — </w:t>
      </w:r>
      <w:r>
        <w:rPr>
          <w:rFonts w:ascii="Calibri" w:hAnsi="Calibri"/>
          <w:b w:val="0"/>
          <w:i w:val="0"/>
          <w:color w:val="576577"/>
          <w:sz w:val="19"/>
        </w:rPr>
        <w:t>B2 First / FCE (2013)</w:t>
      </w:r>
    </w:p>
    <w:p>
      <w:pPr>
        <w:spacing w:after="40"/>
      </w:pPr>
      <w:r>
        <w:rPr>
          <w:rFonts w:ascii="Calibri" w:hAnsi="Calibri"/>
          <w:b/>
          <w:i w:val="0"/>
          <w:color w:val="0B1220"/>
          <w:sz w:val="19"/>
        </w:rPr>
        <w:t xml:space="preserve">Servicell — </w:t>
      </w:r>
      <w:r>
        <w:rPr>
          <w:rFonts w:ascii="Calibri" w:hAnsi="Calibri"/>
          <w:b w:val="0"/>
          <w:i w:val="0"/>
          <w:color w:val="576577"/>
          <w:sz w:val="19"/>
        </w:rPr>
        <w:t>Microelectrónica Aplicada (2018)</w:t>
      </w:r>
    </w:p>
    <w:p>
      <w:pPr>
        <w:keepNext/>
        <w:spacing w:before="180" w:after="100"/>
        <w:pBdr>
          <w:bottom w:val="single" w:sz="12" w:space="5" w:color="6ACFC0"/>
        </w:pBdr>
      </w:pPr>
      <w:r>
        <w:rPr>
          <w:rFonts w:ascii="Calibri" w:hAnsi="Calibri"/>
          <w:b/>
          <w:i w:val="0"/>
          <w:color w:val="26746B"/>
          <w:sz w:val="21"/>
        </w:rPr>
        <w:t>IDIOMAS</w:t>
      </w:r>
    </w:p>
    <w:p>
      <w:pPr>
        <w:spacing w:before="0" w:after="0" w:line="252" w:lineRule="auto"/>
      </w:pPr>
      <w:r>
        <w:rPr>
          <w:rFonts w:ascii="Calibri" w:hAnsi="Calibri"/>
          <w:b w:val="0"/>
          <w:i w:val="0"/>
          <w:color w:val="0B1220"/>
          <w:sz w:val="19"/>
        </w:rPr>
        <w:t>Español nativo · Inglés B2 Upper-Intermediate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/>
        <w:i w:val="0"/>
        <w:color w:val="576577"/>
        <w:sz w:val="16"/>
      </w:rPr>
      <w:t>JUAN IGNACIO RAMIREZ  |  jramirez8.github.io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0B122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uaniramirez5@gmail.com" TargetMode="External"/><Relationship Id="rId11" Type="http://schemas.openxmlformats.org/officeDocument/2006/relationships/hyperlink" Target="https://jramirez8.github.io/" TargetMode="External"/><Relationship Id="rId12" Type="http://schemas.openxmlformats.org/officeDocument/2006/relationships/hyperlink" Target="https://github.com/jramirez8" TargetMode="External"/><Relationship Id="rId13" Type="http://schemas.openxmlformats.org/officeDocument/2006/relationships/hyperlink" Target="https://www.linkedin.com/in/juanigramirez/" TargetMode="External"/><Relationship Id="rId14" Type="http://schemas.openxmlformats.org/officeDocument/2006/relationships/hyperlink" Target="https://github.com/jramirez8/mediturnosfrontend/tree/demo" TargetMode="External"/><Relationship Id="rId15" Type="http://schemas.openxmlformats.org/officeDocument/2006/relationships/hyperlink" Target="https://jramirez8.github.io/policell/" TargetMode="External"/><Relationship Id="rId16" Type="http://schemas.openxmlformats.org/officeDocument/2006/relationships/hyperlink" Target="https://github.com/jramirez8/cienciasexactas/tree/feat/figma-educational-plat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Juan Ignacio Ramirez - IT &amp; Software CV</dc:title>
  <dc:subject>IT Infrastructure and Software Solutions</dc:subject>
  <dc:creator>Juan Ignacio Ramirez</dc:creator>
  <cp:keywords>IT infrastructure, field support, networking, software development, TypeScript, React, Expo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