
<file path=[Content_Types].xml><?xml version="1.0" encoding="utf-8"?>
<Types xmlns="http://schemas.openxmlformats.org/package/2006/content-types"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WithEffects.xml" ContentType="application/vnd.openxmlformats-officedocument.wordprocessingml.stylesWithEffect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rels" ContentType="application/vnd.openxmlformats-package.relationships+xml"/>
  <Default Extension="xml" ContentType="application/xml"/>
  <Default Extension="emf" ContentType="image/x-emf"/>
  <Default Extension="gif" ContentType="image/gif"/>
  <Default Extension="jpeg" ContentType="image/jpeg"/>
  <Default Extension="bmp" ContentType="image/bmp"/>
  <Default Extension="png" ContentType="image/png"/>
  <Default Extension="jpg" ContentType="image/jpeg"/>
  <Default Extension="tiff" ContentType="image/tiff"/>
</Types>
</file>

<file path=_rels/.rels><?xml version="1.0" encoding="UTF-8" standalone="yes"?>
<Relationships xmlns="http://schemas.openxmlformats.org/package/2006/relationships">
   <Relationship Id="rId1" Type="http://schemas.openxmlformats.org/officeDocument/2006/relationships/extended-properties" Target="docProps/app.xml"/>
   <Relationship Id="rId2" Type="http://schemas.openxmlformats.org/officeDocument/2006/relationships/officeDocument" Target="word/document.xml"/>
   <Relationship Id="rId3" Type="http://schemas.openxmlformats.org/package/2006/relationships/metadata/core-properties" Target="docProps/core.xml"/>
</Relationships>
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ackground w:color="FFFFFF"/>
  <w:body>
    <w:bookmarkStart w:id="0" w:name="IDX"/>
    <w:bookmarkEnd w:id="0"/>
    <w:tbl>
      <w:tblPr>
        <w:tblStyle w:val="sastable"/>
        <w:tblW w:type="dxa" w:w="6693"/>
        <w:jc w:val="center"/>
        <w:tblCaption w:val="Estadísticos de sumarización"/>
      </w:tblPr>
      <w:tblGrid>
        <w:gridCol w:w="912"/>
        <w:gridCol w:w="378"/>
        <w:gridCol w:w="1134"/>
        <w:gridCol w:w="1045"/>
        <w:gridCol w:w="1045"/>
        <w:gridCol w:w="1045"/>
        <w:gridCol w:w="1134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</w:t>
              <w:br/>
            </w:r>
            <w:r>
              <w:rPr>
</w:rPr>
              <w:t xml:space="preserve">11</w:t>
            </w:r>
            <w:r>
              <w:rPr>
</w:rPr>
              <w:br/>
            </w:r>
            <w:r>
              <w:rPr>
</w:rPr>
              <w:t xml:space="preserve">11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652.0000000</w:t>
              <w:br/>
            </w:r>
            <w:r>
              <w:rPr>
</w:rPr>
              <w:t xml:space="preserve">1432.79</w:t>
            </w:r>
            <w:r>
              <w:rPr>
</w:rPr>
              <w:br/>
            </w:r>
            <w:r>
              <w:rPr>
</w:rPr>
              <w:t xml:space="preserve">70.0000000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1027.00</w:t>
              <w:br/>
            </w:r>
            <w:r>
              <w:rPr>
</w:rPr>
              <w:t xml:space="preserve">6182.42</w:t>
            </w:r>
            <w:r>
              <w:rPr>
</w:rPr>
              <w:br/>
            </w:r>
            <w:r>
              <w:rPr>
</w:rPr>
              <w:t xml:space="preserve">85.0000000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2077.00</w:t>
              <w:br/>
            </w:r>
            <w:r>
              <w:rPr>
</w:rPr>
              <w:t xml:space="preserve">10897.55</w:t>
            </w:r>
            <w:r>
              <w:rPr>
</w:rPr>
              <w:br/>
            </w:r>
            <w:r>
              <w:rPr>
</w:rPr>
              <w:t xml:space="preserve">92.0000000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3882.00</w:t>
              <w:br/>
            </w:r>
            <w:r>
              <w:rPr>
</w:rPr>
              <w:t xml:space="preserve">13791.33</w:t>
            </w:r>
            <w:r>
              <w:rPr>
</w:rPr>
              <w:br/>
            </w:r>
            <w:r>
              <w:rPr>
</w:rPr>
              <w:t xml:space="preserve">96.0000000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48918.00</w:t>
              <w:br/>
            </w:r>
            <w:r>
              <w:rPr>
</w:rPr>
              <w:t xml:space="preserve">16867.53</w:t>
            </w:r>
            <w:r>
              <w:rPr>
</w:rPr>
              <w:br/>
            </w:r>
            <w:r>
              <w:rPr>
</w:rPr>
              <w:t xml:space="preserve">100.0000000</w:t>
            </w:r>
          </w:p>
        </w:tc>
      </w:tr>
    </w:tbl>
    <w:p>
      <w:pPr>
        <w:spacing w:after="0" w:before="0" w:line="0" w:lineRule="exact"/>
      </w:pPr>
    </w:p>
    <w:p>
      <w:pPr>
        <w:sectPr>
          <w:pgNumType w:start="1"/>
          <w:headerReference r:id="rId8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1" w:name="IDX1"/>
    <w:bookmarkEnd w:id="1"/>
    <w:tbl>
      <w:tblPr>
        <w:tblStyle w:val="sastable"/>
        <w:tblW w:type="dxa" w:w="6871"/>
        <w:jc w:val="center"/>
        <w:tblCaption w:val="Estadísticos de sumarización"/>
      </w:tblPr>
      <w:tblGrid>
        <w:gridCol w:w="912"/>
        <w:gridCol w:w="467"/>
        <w:gridCol w:w="1045"/>
        <w:gridCol w:w="1134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467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467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125</w:t>
              <w:br/>
            </w:r>
            <w:r>
              <w:rPr>
</w:rPr>
              <w:t xml:space="preserve">125</w:t>
            </w:r>
            <w:r>
              <w:rPr>
</w:rPr>
              <w:br/>
            </w:r>
            <w:r>
              <w:rPr>
</w:rPr>
              <w:t xml:space="preserve">125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2710.00</w:t>
              <w:br/>
            </w:r>
            <w:r>
              <w:rPr>
</w:rPr>
              <w:t xml:space="preserve">15.8353190</w:t>
            </w:r>
            <w:r>
              <w:rPr>
</w:rPr>
              <w:br/>
            </w:r>
            <w:r>
              <w:rPr>
</w:rPr>
              <w:t xml:space="preserve">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8548.00</w:t>
              <w:br/>
            </w:r>
            <w:r>
              <w:rPr>
</w:rPr>
              <w:t xml:space="preserve">140.3457882</w:t>
            </w:r>
            <w:r>
              <w:rPr>
</w:rPr>
              <w:br/>
            </w:r>
            <w:r>
              <w:rPr>
</w:rPr>
              <w:t xml:space="preserve">38.0000000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15940.00</w:t>
              <w:br/>
            </w:r>
            <w:r>
              <w:rPr>
</w:rPr>
              <w:t xml:space="preserve">258.0925990</w:t>
            </w:r>
            <w:r>
              <w:rPr>
</w:rPr>
              <w:br/>
            </w:r>
            <w:r>
              <w:rPr>
</w:rPr>
              <w:t xml:space="preserve">45.0000000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30484.00</w:t>
              <w:br/>
            </w:r>
            <w:r>
              <w:rPr>
</w:rPr>
              <w:t xml:space="preserve">535.1723772</w:t>
            </w:r>
            <w:r>
              <w:rPr>
</w:rPr>
              <w:br/>
            </w:r>
            <w:r>
              <w:rPr>
</w:rPr>
              <w:t xml:space="preserve">50.0000000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2483545.00</w:t>
              <w:br/>
            </w:r>
            <w:r>
              <w:rPr>
</w:rPr>
              <w:t xml:space="preserve">2919.54</w:t>
            </w:r>
            <w:r>
              <w:rPr>
</w:rPr>
              <w:br/>
            </w:r>
            <w:r>
              <w:rPr>
</w:rPr>
              <w:t xml:space="preserve">68.0000000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9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" w:name="IDX2"/>
    <w:bookmarkEnd w:id="2"/>
    <w:tbl>
      <w:tblPr>
        <w:tblStyle w:val="sastable"/>
        <w:tblW w:type="dxa" w:w="6542"/>
        <w:jc w:val="center"/>
        <w:tblCaption w:val="Estadísticos de sumarización"/>
      </w:tblPr>
      <w:tblGrid>
        <w:gridCol w:w="912"/>
        <w:gridCol w:w="316"/>
        <w:gridCol w:w="1134"/>
        <w:gridCol w:w="1045"/>
        <w:gridCol w:w="1045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</w:t>
              <w:br/>
            </w:r>
            <w:r>
              <w:rPr>
</w:rPr>
              <w:t xml:space="preserve">7</w:t>
            </w:r>
            <w:r>
              <w:rPr>
</w:rPr>
              <w:br/>
            </w:r>
            <w:r>
              <w:rPr>
</w:rPr>
              <w:t xml:space="preserve">7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4042.00</w:t>
              <w:br/>
            </w:r>
            <w:r>
              <w:rPr>
</w:rPr>
              <w:t xml:space="preserve">945.1360710</w:t>
            </w:r>
            <w:r>
              <w:rPr>
</w:rPr>
              <w:br/>
            </w:r>
            <w:r>
              <w:rPr>
</w:rPr>
              <w:t xml:space="preserve">48.0000000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4688.00</w:t>
              <w:br/>
            </w:r>
            <w:r>
              <w:rPr>
</w:rPr>
              <w:t xml:space="preserve">1158.60</w:t>
            </w:r>
            <w:r>
              <w:rPr>
</w:rPr>
              <w:br/>
            </w:r>
            <w:r>
              <w:rPr>
</w:rPr>
              <w:t xml:space="preserve">55.0000000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46741.00</w:t>
              <w:br/>
            </w:r>
            <w:r>
              <w:rPr>
</w:rPr>
              <w:t xml:space="preserve">3046.79</w:t>
            </w:r>
            <w:r>
              <w:rPr>
</w:rPr>
              <w:br/>
            </w:r>
            <w:r>
              <w:rPr>
</w:rPr>
              <w:t xml:space="preserve">60.0000000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59697.00</w:t>
              <w:br/>
            </w:r>
            <w:r>
              <w:rPr>
</w:rPr>
              <w:t xml:space="preserve">5418.71</w:t>
            </w:r>
            <w:r>
              <w:rPr>
</w:rPr>
              <w:br/>
            </w:r>
            <w:r>
              <w:rPr>
</w:rPr>
              <w:t xml:space="preserve">75.0000000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91875.00</w:t>
              <w:br/>
            </w:r>
            <w:r>
              <w:rPr>
</w:rPr>
              <w:t xml:space="preserve">5788.00</w:t>
            </w:r>
            <w:r>
              <w:rPr>
</w:rPr>
              <w:br/>
            </w:r>
            <w:r>
              <w:rPr>
</w:rPr>
              <w:t xml:space="preserve">83.0000000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10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3" w:name="IDX3"/>
    <w:bookmarkEnd w:id="3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045"/>
        <w:gridCol w:w="1045"/>
        <w:gridCol w:w="1134"/>
        <w:gridCol w:w="1134"/>
        <w:gridCol w:w="1134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23</w:t>
              <w:br/>
            </w:r>
            <w:r>
              <w:rPr>
</w:rPr>
              <w:t xml:space="preserve">23</w:t>
            </w:r>
            <w:r>
              <w:rPr>
</w:rPr>
              <w:br/>
            </w:r>
            <w:r>
              <w:rPr>
</w:rPr>
              <w:t xml:space="preserve">23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6873.00</w:t>
              <w:br/>
            </w:r>
            <w:r>
              <w:rPr>
</w:rPr>
              <w:t xml:space="preserve">42.5580582</w:t>
            </w:r>
            <w:r>
              <w:rPr>
</w:rPr>
              <w:br/>
            </w:r>
            <w:r>
              <w:rPr>
</w:rPr>
              <w:t xml:space="preserve">3.0000000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18190.00</w:t>
              <w:br/>
            </w:r>
            <w:r>
              <w:rPr>
</w:rPr>
              <w:t xml:space="preserve">70.5670925</w:t>
            </w:r>
            <w:r>
              <w:rPr>
</w:rPr>
              <w:br/>
            </w:r>
            <w:r>
              <w:rPr>
</w:rPr>
              <w:t xml:space="preserve">27.0000000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27249.00</w:t>
              <w:br/>
            </w:r>
            <w:r>
              <w:rPr>
</w:rPr>
              <w:t xml:space="preserve">101.3781327</w:t>
            </w:r>
            <w:r>
              <w:rPr>
</w:rPr>
              <w:br/>
            </w:r>
            <w:r>
              <w:rPr>
</w:rPr>
              <w:t xml:space="preserve">32.0000000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64260.00</w:t>
              <w:br/>
            </w:r>
            <w:r>
              <w:rPr>
</w:rPr>
              <w:t xml:space="preserve">206.5351911</w:t>
            </w:r>
            <w:r>
              <w:rPr>
</w:rPr>
              <w:br/>
            </w:r>
            <w:r>
              <w:rPr>
</w:rPr>
              <w:t xml:space="preserve">39.0000000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1243056.00</w:t>
              <w:br/>
            </w:r>
            <w:r>
              <w:rPr>
</w:rPr>
              <w:t xml:space="preserve">395.8743801</w:t>
            </w:r>
            <w:r>
              <w:rPr>
</w:rPr>
              <w:br/>
            </w:r>
            <w:r>
              <w:rPr>
</w:rPr>
              <w:t xml:space="preserve">51.0000000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11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4" w:name="IDX4"/>
    <w:bookmarkEnd w:id="4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45</w:t>
              <w:br/>
            </w:r>
            <w:r>
              <w:rPr>
</w:rPr>
              <w:t xml:space="preserve">45</w:t>
            </w:r>
            <w:r>
              <w:rPr>
</w:rPr>
              <w:br/>
            </w:r>
            <w:r>
              <w:rPr>
</w:rPr>
              <w:t xml:space="preserve">45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6983.00</w:t>
              <w:br/>
            </w:r>
            <w:r>
              <w:rPr>
</w:rPr>
              <w:t xml:space="preserve">42.2688054</w:t>
            </w:r>
            <w:r>
              <w:rPr>
</w:rPr>
              <w:br/>
            </w:r>
            <w:r>
              <w:rPr>
</w:rPr>
              <w:t xml:space="preserve">18.0000000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11309.00</w:t>
              <w:br/>
            </w:r>
            <w:r>
              <w:rPr>
</w:rPr>
              <w:t xml:space="preserve">201.9811425</w:t>
            </w:r>
            <w:r>
              <w:rPr>
</w:rPr>
              <w:br/>
            </w:r>
            <w:r>
              <w:rPr>
</w:rPr>
              <w:t xml:space="preserve">41.0000000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16954.00</w:t>
              <w:br/>
            </w:r>
            <w:r>
              <w:rPr>
</w:rPr>
              <w:t xml:space="preserve">432.1803413</w:t>
            </w:r>
            <w:r>
              <w:rPr>
</w:rPr>
              <w:br/>
            </w:r>
            <w:r>
              <w:rPr>
</w:rPr>
              <w:t xml:space="preserve">46.0000000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24610.00</w:t>
              <w:br/>
            </w:r>
            <w:r>
              <w:rPr>
</w:rPr>
              <w:t xml:space="preserve">762.8087780</w:t>
            </w:r>
            <w:r>
              <w:rPr>
</w:rPr>
              <w:br/>
            </w:r>
            <w:r>
              <w:rPr>
</w:rPr>
              <w:t xml:space="preserve">52.0000000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1003685.00</w:t>
              <w:br/>
            </w:r>
            <w:r>
              <w:rPr>
</w:rPr>
              <w:t xml:space="preserve">2382.78</w:t>
            </w:r>
            <w:r>
              <w:rPr>
</w:rPr>
              <w:br/>
            </w:r>
            <w:r>
              <w:rPr>
</w:rPr>
              <w:t xml:space="preserve">61.0000000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12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5" w:name="IDX5"/>
    <w:bookmarkEnd w:id="5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467"/>
        <w:gridCol w:w="1045"/>
        <w:gridCol w:w="1045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467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467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123</w:t>
              <w:br/>
            </w:r>
            <w:r>
              <w:rPr>
</w:rPr>
              <w:t xml:space="preserve">123</w:t>
            </w:r>
            <w:r>
              <w:rPr>
</w:rPr>
              <w:br/>
            </w:r>
            <w:r>
              <w:rPr>
</w:rPr>
              <w:t xml:space="preserve">123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1100.00</w:t>
              <w:br/>
            </w:r>
            <w:r>
              <w:rPr>
</w:rPr>
              <w:t xml:space="preserve">25.3527146</w:t>
            </w:r>
            <w:r>
              <w:rPr>
</w:rPr>
              <w:br/>
            </w:r>
            <w:r>
              <w:rPr>
</w:rPr>
              <w:t xml:space="preserve">20.0000000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2887.00</w:t>
              <w:br/>
            </w:r>
            <w:r>
              <w:rPr>
</w:rPr>
              <w:t xml:space="preserve">63.9272583</w:t>
            </w:r>
            <w:r>
              <w:rPr>
</w:rPr>
              <w:br/>
            </w:r>
            <w:r>
              <w:rPr>
</w:rPr>
              <w:t xml:space="preserve">42.0000000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4621.00</w:t>
              <w:br/>
            </w:r>
            <w:r>
              <w:rPr>
</w:rPr>
              <w:t xml:space="preserve">122.6995091</w:t>
            </w:r>
            <w:r>
              <w:rPr>
</w:rPr>
              <w:br/>
            </w:r>
            <w:r>
              <w:rPr>
</w:rPr>
              <w:t xml:space="preserve">45.0000000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7881.00</w:t>
              <w:br/>
            </w:r>
            <w:r>
              <w:rPr>
</w:rPr>
              <w:t xml:space="preserve">206.3634297</w:t>
            </w:r>
            <w:r>
              <w:rPr>
</w:rPr>
              <w:br/>
            </w:r>
            <w:r>
              <w:rPr>
</w:rPr>
              <w:t xml:space="preserve">49.0000000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176347.00</w:t>
              <w:br/>
            </w:r>
            <w:r>
              <w:rPr>
</w:rPr>
              <w:t xml:space="preserve">1513.60</w:t>
            </w:r>
            <w:r>
              <w:rPr>
</w:rPr>
              <w:br/>
            </w:r>
            <w:r>
              <w:rPr>
</w:rPr>
              <w:t xml:space="preserve">68.0000000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13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6" w:name="IDX6"/>
    <w:bookmarkEnd w:id="6"/>
    <w:tbl>
      <w:tblPr>
        <w:tblStyle w:val="sastable"/>
        <w:tblW w:type="dxa" w:w="6871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134"/>
        <w:gridCol w:w="1134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</w:t>
              <w:br/>
            </w:r>
            <w:r>
              <w:rPr>
</w:rPr>
              <w:t xml:space="preserve">27</w:t>
            </w:r>
            <w:r>
              <w:rPr>
</w:rPr>
              <w:br/>
            </w:r>
            <w:r>
              <w:rPr>
</w:rPr>
              <w:t xml:space="preserve">27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2565.00</w:t>
              <w:br/>
            </w:r>
            <w:r>
              <w:rPr>
</w:rPr>
              <w:t xml:space="preserve">36.8860220</w:t>
            </w:r>
            <w:r>
              <w:rPr>
</w:rPr>
              <w:br/>
            </w:r>
            <w:r>
              <w:rPr>
</w:rPr>
              <w:t xml:space="preserve">20.0000000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10533.00</w:t>
              <w:br/>
            </w:r>
            <w:r>
              <w:rPr>
</w:rPr>
              <w:t xml:space="preserve">112.2301430</w:t>
            </w:r>
            <w:r>
              <w:rPr>
</w:rPr>
              <w:br/>
            </w:r>
            <w:r>
              <w:rPr>
</w:rPr>
              <w:t xml:space="preserve">35.0000000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15598.00</w:t>
              <w:br/>
            </w:r>
            <w:r>
              <w:rPr>
</w:rPr>
              <w:t xml:space="preserve">209.1426767</w:t>
            </w:r>
            <w:r>
              <w:rPr>
</w:rPr>
              <w:br/>
            </w:r>
            <w:r>
              <w:rPr>
</w:rPr>
              <w:t xml:space="preserve">37.0000000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29021.00</w:t>
              <w:br/>
            </w:r>
            <w:r>
              <w:rPr>
</w:rPr>
              <w:t xml:space="preserve">441.0016552</w:t>
            </w:r>
            <w:r>
              <w:rPr>
</w:rPr>
              <w:br/>
            </w:r>
            <w:r>
              <w:rPr>
</w:rPr>
              <w:t xml:space="preserve">43.0000000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440608.00</w:t>
              <w:br/>
            </w:r>
            <w:r>
              <w:rPr>
</w:rPr>
              <w:t xml:space="preserve">758.1752864</w:t>
            </w:r>
            <w:r>
              <w:rPr>
</w:rPr>
              <w:br/>
            </w:r>
            <w:r>
              <w:rPr>
</w:rPr>
              <w:t xml:space="preserve">56.0000000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14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7" w:name="IDX7"/>
    <w:bookmarkEnd w:id="7"/>
    <w:tbl>
      <w:tblPr>
        <w:tblStyle w:val="sastable"/>
        <w:tblW w:type="dxa" w:w="6693"/>
        <w:jc w:val="center"/>
        <w:tblCaption w:val="Estadísticos de sumarización"/>
      </w:tblPr>
      <w:tblGrid>
        <w:gridCol w:w="912"/>
        <w:gridCol w:w="378"/>
        <w:gridCol w:w="1134"/>
        <w:gridCol w:w="1134"/>
        <w:gridCol w:w="1045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</w:t>
              <w:br/>
            </w:r>
            <w:r>
              <w:rPr>
</w:rPr>
              <w:t xml:space="preserve">16</w:t>
            </w:r>
            <w:r>
              <w:rPr>
</w:rPr>
              <w:br/>
            </w:r>
            <w:r>
              <w:rPr>
</w:rPr>
              <w:t xml:space="preserve">16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3718.00</w:t>
              <w:br/>
            </w:r>
            <w:r>
              <w:rPr>
</w:rPr>
              <w:t xml:space="preserve">403.3582494</w:t>
            </w:r>
            <w:r>
              <w:rPr>
</w:rPr>
              <w:br/>
            </w:r>
            <w:r>
              <w:rPr>
</w:rPr>
              <w:t xml:space="preserve">46.0000000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7325.50</w:t>
              <w:br/>
            </w:r>
            <w:r>
              <w:rPr>
</w:rPr>
              <w:t xml:space="preserve">791.5038120</w:t>
            </w:r>
            <w:r>
              <w:rPr>
</w:rPr>
              <w:br/>
            </w:r>
            <w:r>
              <w:rPr>
</w:rPr>
              <w:t xml:space="preserve">57.0000000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12154.00</w:t>
              <w:br/>
            </w:r>
            <w:r>
              <w:rPr>
</w:rPr>
              <w:t xml:space="preserve">1269.75</w:t>
            </w:r>
            <w:r>
              <w:rPr>
</w:rPr>
              <w:br/>
            </w:r>
            <w:r>
              <w:rPr>
</w:rPr>
              <w:t xml:space="preserve">59.5000000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22792.50</w:t>
              <w:br/>
            </w:r>
            <w:r>
              <w:rPr>
</w:rPr>
              <w:t xml:space="preserve">3347.02</w:t>
            </w:r>
            <w:r>
              <w:rPr>
</w:rPr>
              <w:br/>
            </w:r>
            <w:r>
              <w:rPr>
</w:rPr>
              <w:t xml:space="preserve">61.5000000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170764.00</w:t>
              <w:br/>
            </w:r>
            <w:r>
              <w:rPr>
</w:rPr>
              <w:t xml:space="preserve">42312.78</w:t>
            </w:r>
            <w:r>
              <w:rPr>
</w:rPr>
              <w:br/>
            </w:r>
            <w:r>
              <w:rPr>
</w:rPr>
              <w:t xml:space="preserve">87.0000000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15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8" w:name="IDX8"/>
    <w:bookmarkEnd w:id="8"/>
    <w:tbl>
      <w:tblPr>
        <w:tblStyle w:val="sastable"/>
        <w:tblW w:type="dxa" w:w="6693"/>
        <w:jc w:val="center"/>
        <w:tblCaption w:val="Estadísticos de sumarización"/>
      </w:tblPr>
      <w:tblGrid>
        <w:gridCol w:w="912"/>
        <w:gridCol w:w="378"/>
        <w:gridCol w:w="1134"/>
        <w:gridCol w:w="1134"/>
        <w:gridCol w:w="1045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</w:t>
              <w:br/>
            </w:r>
            <w:r>
              <w:rPr>
</w:rPr>
              <w:t xml:space="preserve">19</w:t>
            </w:r>
            <w:r>
              <w:rPr>
</w:rPr>
              <w:br/>
            </w:r>
            <w:r>
              <w:rPr>
</w:rPr>
              <w:t xml:space="preserve">19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1385.00</w:t>
              <w:br/>
            </w:r>
            <w:r>
              <w:rPr>
</w:rPr>
              <w:t xml:space="preserve">181.2267550</w:t>
            </w:r>
            <w:r>
              <w:rPr>
</w:rPr>
              <w:br/>
            </w:r>
            <w:r>
              <w:rPr>
</w:rPr>
              <w:t xml:space="preserve">48.0000000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3583.00</w:t>
              <w:br/>
            </w:r>
            <w:r>
              <w:rPr>
</w:rPr>
              <w:t xml:space="preserve">400.9420583</w:t>
            </w:r>
            <w:r>
              <w:rPr>
</w:rPr>
              <w:br/>
            </w:r>
            <w:r>
              <w:rPr>
</w:rPr>
              <w:t xml:space="preserve">56.0000000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12203.00</w:t>
              <w:br/>
            </w:r>
            <w:r>
              <w:rPr>
</w:rPr>
              <w:t xml:space="preserve">1101.81</w:t>
            </w:r>
            <w:r>
              <w:rPr>
</w:rPr>
              <w:br/>
            </w:r>
            <w:r>
              <w:rPr>
</w:rPr>
              <w:t xml:space="preserve">62.0000000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24445.00</w:t>
              <w:br/>
            </w:r>
            <w:r>
              <w:rPr>
</w:rPr>
              <w:t xml:space="preserve">2989.70</w:t>
            </w:r>
            <w:r>
              <w:rPr>
</w:rPr>
              <w:br/>
            </w:r>
            <w:r>
              <w:rPr>
</w:rPr>
              <w:t xml:space="preserve">69.0000000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173610.00</w:t>
              <w:br/>
            </w:r>
            <w:r>
              <w:rPr>
</w:rPr>
              <w:t xml:space="preserve">12115.04</w:t>
            </w:r>
            <w:r>
              <w:rPr>
</w:rPr>
              <w:br/>
            </w:r>
            <w:r>
              <w:rPr>
</w:rPr>
              <w:t xml:space="preserve">74.0000000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16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9" w:name="IDX9"/>
    <w:bookmarkEnd w:id="9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41</w:t>
              <w:br/>
            </w:r>
            <w:r>
              <w:rPr>
</w:rPr>
              <w:t xml:space="preserve">41</w:t>
            </w:r>
            <w:r>
              <w:rPr>
</w:rPr>
              <w:br/>
            </w:r>
            <w:r>
              <w:rPr>
</w:rPr>
              <w:t xml:space="preserve">41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5254.00</w:t>
              <w:br/>
            </w:r>
            <w:r>
              <w:rPr>
</w:rPr>
              <w:t xml:space="preserve">56.6526363</w:t>
            </w:r>
            <w:r>
              <w:rPr>
</w:rPr>
              <w:br/>
            </w:r>
            <w:r>
              <w:rPr>
</w:rPr>
              <w:t xml:space="preserve">27.0000000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18240.00</w:t>
              <w:br/>
            </w:r>
            <w:r>
              <w:rPr>
</w:rPr>
              <w:t xml:space="preserve">234.4475575</w:t>
            </w:r>
            <w:r>
              <w:rPr>
</w:rPr>
              <w:br/>
            </w:r>
            <w:r>
              <w:rPr>
</w:rPr>
              <w:t xml:space="preserve">40.0000000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26376.00</w:t>
              <w:br/>
            </w:r>
            <w:r>
              <w:rPr>
</w:rPr>
              <w:t xml:space="preserve">480.1797433</w:t>
            </w:r>
            <w:r>
              <w:rPr>
</w:rPr>
              <w:br/>
            </w:r>
            <w:r>
              <w:rPr>
</w:rPr>
              <w:t xml:space="preserve">45.0000000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37327.00</w:t>
              <w:br/>
            </w:r>
            <w:r>
              <w:rPr>
</w:rPr>
              <w:t xml:space="preserve">775.7878261</w:t>
            </w:r>
            <w:r>
              <w:rPr>
</w:rPr>
              <w:br/>
            </w:r>
            <w:r>
              <w:rPr>
</w:rPr>
              <w:t xml:space="preserve">50.0000000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321991.00</w:t>
              <w:br/>
            </w:r>
            <w:r>
              <w:rPr>
</w:rPr>
              <w:t xml:space="preserve">3619.37</w:t>
            </w:r>
            <w:r>
              <w:rPr>
</w:rPr>
              <w:br/>
            </w:r>
            <w:r>
              <w:rPr>
</w:rPr>
              <w:t xml:space="preserve">70.0000000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17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10" w:name="IDX10"/>
    <w:bookmarkEnd w:id="10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</w:t>
              <w:br/>
            </w:r>
            <w:r>
              <w:rPr>
</w:rPr>
              <w:t xml:space="preserve">25</w:t>
            </w:r>
            <w:r>
              <w:rPr>
</w:rPr>
              <w:br/>
            </w:r>
            <w:r>
              <w:rPr>
</w:rPr>
              <w:t xml:space="preserve">25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4469.00</w:t>
              <w:br/>
            </w:r>
            <w:r>
              <w:rPr>
</w:rPr>
              <w:t xml:space="preserve">73.0061217</w:t>
            </w:r>
            <w:r>
              <w:rPr>
</w:rPr>
              <w:br/>
            </w:r>
            <w:r>
              <w:rPr>
</w:rPr>
              <w:t xml:space="preserve">39.0000000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19183.00</w:t>
              <w:br/>
            </w:r>
            <w:r>
              <w:rPr>
</w:rPr>
              <w:t xml:space="preserve">549.4380207</w:t>
            </w:r>
            <w:r>
              <w:rPr>
</w:rPr>
              <w:br/>
            </w:r>
            <w:r>
              <w:rPr>
</w:rPr>
              <w:t xml:space="preserve">49.0000000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27823.00</w:t>
              <w:br/>
            </w:r>
            <w:r>
              <w:rPr>
</w:rPr>
              <w:t xml:space="preserve">755.9067586</w:t>
            </w:r>
            <w:r>
              <w:rPr>
</w:rPr>
              <w:br/>
            </w:r>
            <w:r>
              <w:rPr>
</w:rPr>
              <w:t xml:space="preserve">51.0000000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38617.00</w:t>
              <w:br/>
            </w:r>
            <w:r>
              <w:rPr>
</w:rPr>
              <w:t xml:space="preserve">993.2912430</w:t>
            </w:r>
            <w:r>
              <w:rPr>
</w:rPr>
              <w:br/>
            </w:r>
            <w:r>
              <w:rPr>
</w:rPr>
              <w:t xml:space="preserve">52.0000000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513685.00</w:t>
              <w:br/>
            </w:r>
            <w:r>
              <w:rPr>
</w:rPr>
              <w:t xml:space="preserve">4185.79</w:t>
            </w:r>
            <w:r>
              <w:rPr>
</w:rPr>
              <w:br/>
            </w:r>
            <w:r>
              <w:rPr>
</w:rPr>
              <w:t xml:space="preserve">58.0000000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18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11" w:name="IDX11"/>
    <w:bookmarkEnd w:id="11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134"/>
        <w:gridCol w:w="1134"/>
        <w:gridCol w:w="1134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</w:t>
              <w:br/>
            </w:r>
            <w:r>
              <w:rPr>
</w:rPr>
              <w:t xml:space="preserve">30</w:t>
            </w:r>
            <w:r>
              <w:rPr>
</w:rPr>
              <w:br/>
            </w:r>
            <w:r>
              <w:rPr>
</w:rPr>
              <w:t xml:space="preserve">30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3202.00</w:t>
              <w:br/>
            </w:r>
            <w:r>
              <w:rPr>
</w:rPr>
              <w:t xml:space="preserve">177.7598412</w:t>
            </w:r>
            <w:r>
              <w:rPr>
</w:rPr>
              <w:br/>
            </w:r>
            <w:r>
              <w:rPr>
</w:rPr>
              <w:t xml:space="preserve">47.0000000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6909.00</w:t>
              <w:br/>
            </w:r>
            <w:r>
              <w:rPr>
</w:rPr>
              <w:t xml:space="preserve">698.9567790</w:t>
            </w:r>
            <w:r>
              <w:rPr>
</w:rPr>
              <w:br/>
            </w:r>
            <w:r>
              <w:rPr>
</w:rPr>
              <w:t xml:space="preserve">53.0000000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10983.00</w:t>
              <w:br/>
            </w:r>
            <w:r>
              <w:rPr>
</w:rPr>
              <w:t xml:space="preserve">919.8152095</w:t>
            </w:r>
            <w:r>
              <w:rPr>
</w:rPr>
              <w:br/>
            </w:r>
            <w:r>
              <w:rPr>
</w:rPr>
              <w:t xml:space="preserve">57.0000000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17925.00</w:t>
              <w:br/>
            </w:r>
            <w:r>
              <w:rPr>
</w:rPr>
              <w:t xml:space="preserve">1879.97</w:t>
            </w:r>
            <w:r>
              <w:rPr>
</w:rPr>
              <w:br/>
            </w:r>
            <w:r>
              <w:rPr>
</w:rPr>
              <w:t xml:space="preserve">65.0000000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130042.00</w:t>
              <w:br/>
            </w:r>
            <w:r>
              <w:rPr>
</w:rPr>
              <w:t xml:space="preserve">7607.55</w:t>
            </w:r>
            <w:r>
              <w:rPr>
</w:rPr>
              <w:br/>
            </w:r>
            <w:r>
              <w:rPr>
</w:rPr>
              <w:t xml:space="preserve">74.0000000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19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12" w:name="IDX12"/>
    <w:bookmarkEnd w:id="12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467"/>
        <w:gridCol w:w="1045"/>
        <w:gridCol w:w="1045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467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467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116</w:t>
              <w:br/>
            </w:r>
            <w:r>
              <w:rPr>
</w:rPr>
              <w:t xml:space="preserve">116</w:t>
            </w:r>
            <w:r>
              <w:rPr>
</w:rPr>
              <w:br/>
            </w:r>
            <w:r>
              <w:rPr>
</w:rPr>
              <w:t xml:space="preserve">116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1783.00</w:t>
              <w:br/>
            </w:r>
            <w:r>
              <w:rPr>
</w:rPr>
              <w:t xml:space="preserve">43.0574069</w:t>
            </w:r>
            <w:r>
              <w:rPr>
</w:rPr>
              <w:br/>
            </w:r>
            <w:r>
              <w:rPr>
</w:rPr>
              <w:t xml:space="preserve">12.0000000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5268.50</w:t>
              <w:br/>
            </w:r>
            <w:r>
              <w:rPr>
</w:rPr>
              <w:t xml:space="preserve">91.5182623</w:t>
            </w:r>
            <w:r>
              <w:rPr>
</w:rPr>
              <w:br/>
            </w:r>
            <w:r>
              <w:rPr>
</w:rPr>
              <w:t xml:space="preserve">35.5000000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9906.50</w:t>
              <w:br/>
            </w:r>
            <w:r>
              <w:rPr>
</w:rPr>
              <w:t xml:space="preserve">131.6350278</w:t>
            </w:r>
            <w:r>
              <w:rPr>
</w:rPr>
              <w:br/>
            </w:r>
            <w:r>
              <w:rPr>
</w:rPr>
              <w:t xml:space="preserve">41.0000000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17866.00</w:t>
              <w:br/>
            </w:r>
            <w:r>
              <w:rPr>
</w:rPr>
              <w:t xml:space="preserve">217.1401391</w:t>
            </w:r>
            <w:r>
              <w:rPr>
</w:rPr>
              <w:br/>
            </w:r>
            <w:r>
              <w:rPr>
</w:rPr>
              <w:t xml:space="preserve">46.0000000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709276.00</w:t>
              <w:br/>
            </w:r>
            <w:r>
              <w:rPr>
</w:rPr>
              <w:t xml:space="preserve">1196.75</w:t>
            </w:r>
            <w:r>
              <w:rPr>
</w:rPr>
              <w:br/>
            </w:r>
            <w:r>
              <w:rPr>
</w:rPr>
              <w:t xml:space="preserve">59.0000000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20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13" w:name="IDX13"/>
    <w:bookmarkEnd w:id="13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28</w:t>
              <w:br/>
            </w:r>
            <w:r>
              <w:rPr>
</w:rPr>
              <w:t xml:space="preserve">28</w:t>
            </w:r>
            <w:r>
              <w:rPr>
</w:rPr>
              <w:br/>
            </w:r>
            <w:r>
              <w:rPr>
</w:rPr>
              <w:t xml:space="preserve">28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15058.00</w:t>
              <w:br/>
            </w:r>
            <w:r>
              <w:rPr>
</w:rPr>
              <w:t xml:space="preserve">88.2685365</w:t>
            </w:r>
            <w:r>
              <w:rPr>
</w:rPr>
              <w:br/>
            </w:r>
            <w:r>
              <w:rPr>
</w:rPr>
              <w:t xml:space="preserve">31.0000000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20575.00</w:t>
              <w:br/>
            </w:r>
            <w:r>
              <w:rPr>
</w:rPr>
              <w:t xml:space="preserve">288.9440253</w:t>
            </w:r>
            <w:r>
              <w:rPr>
</w:rPr>
              <w:br/>
            </w:r>
            <w:r>
              <w:rPr>
</w:rPr>
              <w:t xml:space="preserve">39.0000000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36582.00</w:t>
              <w:br/>
            </w:r>
            <w:r>
              <w:rPr>
</w:rPr>
              <w:t xml:space="preserve">446.1559072</w:t>
            </w:r>
            <w:r>
              <w:rPr>
</w:rPr>
              <w:br/>
            </w:r>
            <w:r>
              <w:rPr>
</w:rPr>
              <w:t xml:space="preserve">44.0000000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62168.00</w:t>
              <w:br/>
            </w:r>
            <w:r>
              <w:rPr>
</w:rPr>
              <w:t xml:space="preserve">957.9044153</w:t>
            </w:r>
            <w:r>
              <w:rPr>
</w:rPr>
              <w:br/>
            </w:r>
            <w:r>
              <w:rPr>
</w:rPr>
              <w:t xml:space="preserve">47.0000000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498858.00</w:t>
              <w:br/>
            </w:r>
            <w:r>
              <w:rPr>
</w:rPr>
              <w:t xml:space="preserve">4937.72</w:t>
            </w:r>
            <w:r>
              <w:rPr>
</w:rPr>
              <w:br/>
            </w:r>
            <w:r>
              <w:rPr>
</w:rPr>
              <w:t xml:space="preserve">55.0000000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21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14" w:name="IDX14"/>
    <w:bookmarkEnd w:id="14"/>
    <w:tbl>
      <w:tblPr>
        <w:tblStyle w:val="sastable"/>
        <w:tblW w:type="dxa" w:w="6720"/>
        <w:jc w:val="center"/>
        <w:tblCaption w:val="Estadísticos de sumarización"/>
      </w:tblPr>
      <w:tblGrid>
        <w:gridCol w:w="912"/>
        <w:gridCol w:w="316"/>
        <w:gridCol w:w="1134"/>
        <w:gridCol w:w="1134"/>
        <w:gridCol w:w="1045"/>
        <w:gridCol w:w="1045"/>
        <w:gridCol w:w="1134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</w:t>
              <w:br/>
            </w:r>
            <w:r>
              <w:rPr>
</w:rPr>
              <w:t xml:space="preserve">8</w:t>
            </w:r>
            <w:r>
              <w:rPr>
</w:rPr>
              <w:br/>
            </w:r>
            <w:r>
              <w:rPr>
</w:rPr>
              <w:t xml:space="preserve">9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288.0000000</w:t>
              <w:br/>
            </w:r>
            <w:r>
              <w:rPr>
</w:rPr>
              <w:t xml:space="preserve">1178.87</w:t>
            </w:r>
            <w:r>
              <w:rPr>
</w:rPr>
              <w:br/>
            </w:r>
            <w:r>
              <w:rPr>
</w:rPr>
              <w:t xml:space="preserve">81.0000000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937.0000000</w:t>
              <w:br/>
            </w:r>
            <w:r>
              <w:rPr>
</w:rPr>
              <w:t xml:space="preserve">2630.84</w:t>
            </w:r>
            <w:r>
              <w:rPr>
</w:rPr>
              <w:br/>
            </w:r>
            <w:r>
              <w:rPr>
</w:rPr>
              <w:t xml:space="preserve">85.0000000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1706.00</w:t>
              <w:br/>
            </w:r>
            <w:r>
              <w:rPr>
</w:rPr>
              <w:t xml:space="preserve">9391.10</w:t>
            </w:r>
            <w:r>
              <w:rPr>
</w:rPr>
              <w:br/>
            </w:r>
            <w:r>
              <w:rPr>
</w:rPr>
              <w:t xml:space="preserve">89.0000000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1959.00</w:t>
              <w:br/>
            </w:r>
            <w:r>
              <w:rPr>
</w:rPr>
              <w:t xml:space="preserve">15048.20</w:t>
            </w:r>
            <w:r>
              <w:rPr>
</w:rPr>
              <w:br/>
            </w:r>
            <w:r>
              <w:rPr>
</w:rPr>
              <w:t xml:space="preserve">93.0000000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32673.00</w:t>
              <w:br/>
            </w:r>
            <w:r>
              <w:rPr>
</w:rPr>
              <w:t xml:space="preserve">15970.20</w:t>
            </w:r>
            <w:r>
              <w:rPr>
</w:rPr>
              <w:br/>
            </w:r>
            <w:r>
              <w:rPr>
</w:rPr>
              <w:t xml:space="preserve">100.0000000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22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15" w:name="IDX15"/>
    <w:bookmarkEnd w:id="15"/>
    <w:tbl>
      <w:tblPr>
        <w:tblStyle w:val="sastable"/>
        <w:tblW w:type="dxa" w:w="6453"/>
        <w:jc w:val="center"/>
        <w:tblCaption w:val="Estadísticos de sumarización"/>
      </w:tblPr>
      <w:tblGrid>
        <w:gridCol w:w="912"/>
        <w:gridCol w:w="316"/>
        <w:gridCol w:w="1045"/>
        <w:gridCol w:w="1045"/>
        <w:gridCol w:w="1045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  <w:br/>
            </w:r>
            <w:r>
              <w:rPr>
</w:rPr>
              <w:t xml:space="preserve">4</w:t>
            </w:r>
            <w:r>
              <w:rPr>
</w:rPr>
              <w:br/>
            </w:r>
            <w:r>
              <w:rPr>
</w:rPr>
              <w:t xml:space="preserve">4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6898.00</w:t>
              <w:br/>
            </w:r>
            <w:r>
              <w:rPr>
</w:rPr>
              <w:t xml:space="preserve">12442.23</w:t>
            </w:r>
            <w:r>
              <w:rPr>
</w:rPr>
              <w:br/>
            </w:r>
            <w:r>
              <w:rPr>
</w:rPr>
              <w:t xml:space="preserve">70.0000000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8349.50</w:t>
              <w:br/>
            </w:r>
            <w:r>
              <w:rPr>
</w:rPr>
              <w:t xml:space="preserve">12625.15</w:t>
            </w:r>
            <w:r>
              <w:rPr>
</w:rPr>
              <w:br/>
            </w:r>
            <w:r>
              <w:rPr>
</w:rPr>
              <w:t xml:space="preserve">73.5000000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11742.50</w:t>
              <w:br/>
            </w:r>
            <w:r>
              <w:rPr>
</w:rPr>
              <w:t xml:space="preserve">13182.25</w:t>
            </w:r>
            <w:r>
              <w:rPr>
</w:rPr>
              <w:br/>
            </w:r>
            <w:r>
              <w:rPr>
</w:rPr>
              <w:t xml:space="preserve">79.0000000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34008.50</w:t>
              <w:br/>
            </w:r>
            <w:r>
              <w:rPr>
</w:rPr>
              <w:t xml:space="preserve">15162.47</w:t>
            </w:r>
            <w:r>
              <w:rPr>
</w:rPr>
              <w:br/>
            </w:r>
            <w:r>
              <w:rPr>
</w:rPr>
              <w:t xml:space="preserve">81.0000000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54333.00</w:t>
              <w:br/>
            </w:r>
            <w:r>
              <w:rPr>
</w:rPr>
              <w:t xml:space="preserve">16768.52</w:t>
            </w:r>
            <w:r>
              <w:rPr>
</w:rPr>
              <w:br/>
            </w:r>
            <w:r>
              <w:rPr>
</w:rPr>
              <w:t xml:space="preserve">81.0000000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23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16" w:name="IDX16"/>
    <w:bookmarkEnd w:id="16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37</w:t>
              <w:br/>
            </w:r>
            <w:r>
              <w:rPr>
</w:rPr>
              <w:t xml:space="preserve">37</w:t>
            </w:r>
            <w:r>
              <w:rPr>
</w:rPr>
              <w:br/>
            </w:r>
            <w:r>
              <w:rPr>
</w:rPr>
              <w:t xml:space="preserve">37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4257.00</w:t>
              <w:br/>
            </w:r>
            <w:r>
              <w:rPr>
</w:rPr>
              <w:t xml:space="preserve">80.4417432</w:t>
            </w:r>
            <w:r>
              <w:rPr>
</w:rPr>
              <w:br/>
            </w:r>
            <w:r>
              <w:rPr>
</w:rPr>
              <w:t xml:space="preserve">32.0000000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8282.00</w:t>
              <w:br/>
            </w:r>
            <w:r>
              <w:rPr>
</w:rPr>
              <w:t xml:space="preserve">251.2301651</w:t>
            </w:r>
            <w:r>
              <w:rPr>
</w:rPr>
              <w:br/>
            </w:r>
            <w:r>
              <w:rPr>
</w:rPr>
              <w:t xml:space="preserve">44.0000000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13021.00</w:t>
              <w:br/>
            </w:r>
            <w:r>
              <w:rPr>
</w:rPr>
              <w:t xml:space="preserve">370.6565662</w:t>
            </w:r>
            <w:r>
              <w:rPr>
</w:rPr>
              <w:br/>
            </w:r>
            <w:r>
              <w:rPr>
</w:rPr>
              <w:t xml:space="preserve">49.0000000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24757.00</w:t>
              <w:br/>
            </w:r>
            <w:r>
              <w:rPr>
</w:rPr>
              <w:t xml:space="preserve">589.6889870</w:t>
            </w:r>
            <w:r>
              <w:rPr>
</w:rPr>
              <w:br/>
            </w:r>
            <w:r>
              <w:rPr>
</w:rPr>
              <w:t xml:space="preserve">51.0000000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361049.00</w:t>
              <w:br/>
            </w:r>
            <w:r>
              <w:rPr>
</w:rPr>
              <w:t xml:space="preserve">1584.97</w:t>
            </w:r>
            <w:r>
              <w:rPr>
</w:rPr>
              <w:br/>
            </w:r>
            <w:r>
              <w:rPr>
</w:rPr>
              <w:t xml:space="preserve">60.0000000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24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17" w:name="IDX17"/>
    <w:bookmarkEnd w:id="17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134"/>
        <w:gridCol w:w="1134"/>
        <w:gridCol w:w="1134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</w:t>
              <w:br/>
            </w:r>
            <w:r>
              <w:rPr>
</w:rPr>
              <w:t xml:space="preserve">15</w:t>
            </w:r>
            <w:r>
              <w:rPr>
</w:rPr>
              <w:br/>
            </w:r>
            <w:r>
              <w:rPr>
</w:rPr>
              <w:t xml:space="preserve">15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3686.00</w:t>
              <w:br/>
            </w:r>
            <w:r>
              <w:rPr>
</w:rPr>
              <w:t xml:space="preserve">179.5907965</w:t>
            </w:r>
            <w:r>
              <w:rPr>
</w:rPr>
              <w:br/>
            </w:r>
            <w:r>
              <w:rPr>
</w:rPr>
              <w:t xml:space="preserve">41.0000000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13706.00</w:t>
              <w:br/>
            </w:r>
            <w:r>
              <w:rPr>
</w:rPr>
              <w:t xml:space="preserve">242.1848146</w:t>
            </w:r>
            <w:r>
              <w:rPr>
</w:rPr>
              <w:br/>
            </w:r>
            <w:r>
              <w:rPr>
</w:rPr>
              <w:t xml:space="preserve">44.0000000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37170.00</w:t>
              <w:br/>
            </w:r>
            <w:r>
              <w:rPr>
</w:rPr>
              <w:t xml:space="preserve">546.0265525</w:t>
            </w:r>
            <w:r>
              <w:rPr>
</w:rPr>
              <w:br/>
            </w:r>
            <w:r>
              <w:rPr>
</w:rPr>
              <w:t xml:space="preserve">48.0000000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88881.00</w:t>
              <w:br/>
            </w:r>
            <w:r>
              <w:rPr>
</w:rPr>
              <w:t xml:space="preserve">1749.98</w:t>
            </w:r>
            <w:r>
              <w:rPr>
</w:rPr>
              <w:br/>
            </w:r>
            <w:r>
              <w:rPr>
</w:rPr>
              <w:t xml:space="preserve">50.0000000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195747.00</w:t>
              <w:br/>
            </w:r>
            <w:r>
              <w:rPr>
</w:rPr>
              <w:t xml:space="preserve">7886.06</w:t>
            </w:r>
            <w:r>
              <w:rPr>
</w:rPr>
              <w:br/>
            </w:r>
            <w:r>
              <w:rPr>
</w:rPr>
              <w:t xml:space="preserve">57.0000000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25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18" w:name="IDX18"/>
    <w:bookmarkEnd w:id="18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134"/>
        <w:gridCol w:w="1134"/>
        <w:gridCol w:w="1134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</w:t>
              <w:br/>
            </w:r>
            <w:r>
              <w:rPr>
</w:rPr>
              <w:t xml:space="preserve">30</w:t>
            </w:r>
            <w:r>
              <w:rPr>
</w:rPr>
              <w:br/>
            </w:r>
            <w:r>
              <w:rPr>
</w:rPr>
              <w:t xml:space="preserve">30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9225.00</w:t>
              <w:br/>
            </w:r>
            <w:r>
              <w:rPr>
</w:rPr>
              <w:t xml:space="preserve">109.4837060</w:t>
            </w:r>
            <w:r>
              <w:rPr>
</w:rPr>
              <w:br/>
            </w:r>
            <w:r>
              <w:rPr>
</w:rPr>
              <w:t xml:space="preserve">33.0000000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12104.00</w:t>
              <w:br/>
            </w:r>
            <w:r>
              <w:rPr>
</w:rPr>
              <w:t xml:space="preserve">406.3883775</w:t>
            </w:r>
            <w:r>
              <w:rPr>
</w:rPr>
              <w:br/>
            </w:r>
            <w:r>
              <w:rPr>
</w:rPr>
              <w:t xml:space="preserve">44.0000000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21600.00</w:t>
              <w:br/>
            </w:r>
            <w:r>
              <w:rPr>
</w:rPr>
              <w:t xml:space="preserve">579.7118088</w:t>
            </w:r>
            <w:r>
              <w:rPr>
</w:rPr>
              <w:br/>
            </w:r>
            <w:r>
              <w:rPr>
</w:rPr>
              <w:t xml:space="preserve">48.5000000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38203.00</w:t>
              <w:br/>
            </w:r>
            <w:r>
              <w:rPr>
</w:rPr>
              <w:t xml:space="preserve">1120.44</w:t>
            </w:r>
            <w:r>
              <w:rPr>
</w:rPr>
              <w:br/>
            </w:r>
            <w:r>
              <w:rPr>
</w:rPr>
              <w:t xml:space="preserve">50.0000000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521239.00</w:t>
              <w:br/>
            </w:r>
            <w:r>
              <w:rPr>
</w:rPr>
              <w:t xml:space="preserve">2347.14</w:t>
            </w:r>
            <w:r>
              <w:rPr>
</w:rPr>
              <w:br/>
            </w:r>
            <w:r>
              <w:rPr>
</w:rPr>
              <w:t xml:space="preserve">56.0000000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26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19" w:name="IDX19"/>
    <w:bookmarkEnd w:id="19"/>
    <w:tbl>
      <w:tblPr>
        <w:tblStyle w:val="sastable"/>
        <w:tblW w:type="dxa" w:w="6693"/>
        <w:jc w:val="center"/>
        <w:tblCaption w:val="Estadísticos de sumarización"/>
      </w:tblPr>
      <w:tblGrid>
        <w:gridCol w:w="912"/>
        <w:gridCol w:w="378"/>
        <w:gridCol w:w="1134"/>
        <w:gridCol w:w="1134"/>
        <w:gridCol w:w="1045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</w:t>
              <w:br/>
            </w:r>
            <w:r>
              <w:rPr>
</w:rPr>
              <w:t xml:space="preserve">29</w:t>
            </w:r>
            <w:r>
              <w:rPr>
</w:rPr>
              <w:br/>
            </w:r>
            <w:r>
              <w:rPr>
</w:rPr>
              <w:t xml:space="preserve">29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1266.00</w:t>
              <w:br/>
            </w:r>
            <w:r>
              <w:rPr>
</w:rPr>
              <w:t xml:space="preserve">117.3410834</w:t>
            </w:r>
            <w:r>
              <w:rPr>
</w:rPr>
              <w:br/>
            </w:r>
            <w:r>
              <w:rPr>
</w:rPr>
              <w:t xml:space="preserve">30.0000000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7619.00</w:t>
              <w:br/>
            </w:r>
            <w:r>
              <w:rPr>
</w:rPr>
              <w:t xml:space="preserve">568.2180556</w:t>
            </w:r>
            <w:r>
              <w:rPr>
</w:rPr>
              <w:br/>
            </w:r>
            <w:r>
              <w:rPr>
</w:rPr>
              <w:t xml:space="preserve">53.0000000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12266.00</w:t>
              <w:br/>
            </w:r>
            <w:r>
              <w:rPr>
</w:rPr>
              <w:t xml:space="preserve">1123.74</w:t>
            </w:r>
            <w:r>
              <w:rPr>
</w:rPr>
              <w:br/>
            </w:r>
            <w:r>
              <w:rPr>
</w:rPr>
              <w:t xml:space="preserve">59.0000000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23014.00</w:t>
              <w:br/>
            </w:r>
            <w:r>
              <w:rPr>
</w:rPr>
              <w:t xml:space="preserve">3428.13</w:t>
            </w:r>
            <w:r>
              <w:rPr>
</w:rPr>
              <w:br/>
            </w:r>
            <w:r>
              <w:rPr>
</w:rPr>
              <w:t xml:space="preserve">65.0000000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538824.00</w:t>
              <w:br/>
            </w:r>
            <w:r>
              <w:rPr>
</w:rPr>
              <w:t xml:space="preserve">17250.08</w:t>
            </w:r>
            <w:r>
              <w:rPr>
</w:rPr>
              <w:br/>
            </w:r>
            <w:r>
              <w:rPr>
</w:rPr>
              <w:t xml:space="preserve">78.0000000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27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0" w:name="IDX20"/>
    <w:bookmarkEnd w:id="20"/>
    <w:tbl>
      <w:tblPr>
        <w:tblStyle w:val="sastable"/>
        <w:tblW w:type="dxa" w:w="6693"/>
        <w:jc w:val="center"/>
        <w:tblCaption w:val="Estadísticos de sumarización"/>
      </w:tblPr>
      <w:tblGrid>
        <w:gridCol w:w="912"/>
        <w:gridCol w:w="378"/>
        <w:gridCol w:w="1045"/>
        <w:gridCol w:w="1045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64</w:t>
              <w:br/>
            </w:r>
            <w:r>
              <w:rPr>
</w:rPr>
              <w:t xml:space="preserve">64</w:t>
            </w:r>
            <w:r>
              <w:rPr>
</w:rPr>
              <w:br/>
            </w:r>
            <w:r>
              <w:rPr>
</w:rPr>
              <w:t xml:space="preserve">64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4355.00</w:t>
              <w:br/>
            </w:r>
            <w:r>
              <w:rPr>
</w:rPr>
              <w:t xml:space="preserve">25.3128147</w:t>
            </w:r>
            <w:r>
              <w:rPr>
</w:rPr>
              <w:br/>
            </w:r>
            <w:r>
              <w:rPr>
</w:rPr>
              <w:t xml:space="preserve">30.0000000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8024.50</w:t>
              <w:br/>
            </w:r>
            <w:r>
              <w:rPr>
</w:rPr>
              <w:t xml:space="preserve">91.6711897</w:t>
            </w:r>
            <w:r>
              <w:rPr>
</w:rPr>
              <w:br/>
            </w:r>
            <w:r>
              <w:rPr>
</w:rPr>
              <w:t xml:space="preserve">40.0000000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11184.00</w:t>
              <w:br/>
            </w:r>
            <w:r>
              <w:rPr>
</w:rPr>
              <w:t xml:space="preserve">236.7520771</w:t>
            </w:r>
            <w:r>
              <w:rPr>
</w:rPr>
              <w:br/>
            </w:r>
            <w:r>
              <w:rPr>
</w:rPr>
              <w:t xml:space="preserve">44.0000000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18566.00</w:t>
              <w:br/>
            </w:r>
            <w:r>
              <w:rPr>
</w:rPr>
              <w:t xml:space="preserve">554.8390337</w:t>
            </w:r>
            <w:r>
              <w:rPr>
</w:rPr>
              <w:br/>
            </w:r>
            <w:r>
              <w:rPr>
</w:rPr>
              <w:t xml:space="preserve">52.0000000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392748.00</w:t>
              <w:br/>
            </w:r>
            <w:r>
              <w:rPr>
</w:rPr>
              <w:t xml:space="preserve">3611.51</w:t>
            </w:r>
            <w:r>
              <w:rPr>
</w:rPr>
              <w:br/>
            </w:r>
            <w:r>
              <w:rPr>
</w:rPr>
              <w:t xml:space="preserve">61.0000000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28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1" w:name="IDX21"/>
    <w:bookmarkEnd w:id="21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40</w:t>
              <w:br/>
            </w:r>
            <w:r>
              <w:rPr>
</w:rPr>
              <w:t xml:space="preserve">40</w:t>
            </w:r>
            <w:r>
              <w:rPr>
</w:rPr>
              <w:br/>
            </w:r>
            <w:r>
              <w:rPr>
</w:rPr>
              <w:t xml:space="preserve">40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2855.00</w:t>
              <w:br/>
            </w:r>
            <w:r>
              <w:rPr>
</w:rPr>
              <w:t xml:space="preserve">44.9454010</w:t>
            </w:r>
            <w:r>
              <w:rPr>
</w:rPr>
              <w:br/>
            </w:r>
            <w:r>
              <w:rPr>
</w:rPr>
              <w:t xml:space="preserve">25.0000000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6457.50</w:t>
              <w:br/>
            </w:r>
            <w:r>
              <w:rPr>
</w:rPr>
              <w:t xml:space="preserve">162.5319069</w:t>
            </w:r>
            <w:r>
              <w:rPr>
</w:rPr>
              <w:br/>
            </w:r>
            <w:r>
              <w:rPr>
</w:rPr>
              <w:t xml:space="preserve">48.0000000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10421.50</w:t>
              <w:br/>
            </w:r>
            <w:r>
              <w:rPr>
</w:rPr>
              <w:t xml:space="preserve">345.8829766</w:t>
            </w:r>
            <w:r>
              <w:rPr>
</w:rPr>
              <w:br/>
            </w:r>
            <w:r>
              <w:rPr>
</w:rPr>
              <w:t xml:space="preserve">52.0000000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20138.00</w:t>
              <w:br/>
            </w:r>
            <w:r>
              <w:rPr>
</w:rPr>
              <w:t xml:space="preserve">686.9998632</w:t>
            </w:r>
            <w:r>
              <w:rPr>
</w:rPr>
              <w:br/>
            </w:r>
            <w:r>
              <w:rPr>
</w:rPr>
              <w:t xml:space="preserve">55.0000000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749197.00</w:t>
              <w:br/>
            </w:r>
            <w:r>
              <w:rPr>
</w:rPr>
              <w:t xml:space="preserve">2680.07</w:t>
            </w:r>
            <w:r>
              <w:rPr>
</w:rPr>
              <w:br/>
            </w:r>
            <w:r>
              <w:rPr>
</w:rPr>
              <w:t xml:space="preserve">60.0000000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29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2" w:name="IDX22"/>
    <w:bookmarkEnd w:id="22"/>
    <w:tbl>
      <w:tblPr>
        <w:tblStyle w:val="sastable"/>
        <w:tblW w:type="dxa" w:w="6693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</w:t>
              <w:br/>
            </w:r>
            <w:r>
              <w:rPr>
</w:rPr>
              <w:t xml:space="preserve">13</w:t>
            </w:r>
            <w:r>
              <w:rPr>
</w:rPr>
              <w:br/>
            </w:r>
            <w:r>
              <w:rPr>
</w:rPr>
              <w:t xml:space="preserve">13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5469.00</w:t>
              <w:br/>
            </w:r>
            <w:r>
              <w:rPr>
</w:rPr>
              <w:t xml:space="preserve">64.2746184</w:t>
            </w:r>
            <w:r>
              <w:rPr>
</w:rPr>
              <w:br/>
            </w:r>
            <w:r>
              <w:rPr>
</w:rPr>
              <w:t xml:space="preserve">39.0000000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15217.00</w:t>
              <w:br/>
            </w:r>
            <w:r>
              <w:rPr>
</w:rPr>
              <w:t xml:space="preserve">379.7421327</w:t>
            </w:r>
            <w:r>
              <w:rPr>
</w:rPr>
              <w:br/>
            </w:r>
            <w:r>
              <w:rPr>
</w:rPr>
              <w:t xml:space="preserve">52.0000000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23873.00</w:t>
              <w:br/>
            </w:r>
            <w:r>
              <w:rPr>
</w:rPr>
              <w:t xml:space="preserve">926.4659927</w:t>
            </w:r>
            <w:r>
              <w:rPr>
</w:rPr>
              <w:br/>
            </w:r>
            <w:r>
              <w:rPr>
</w:rPr>
              <w:t xml:space="preserve">54.0000000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36052.00</w:t>
              <w:br/>
            </w:r>
            <w:r>
              <w:rPr>
</w:rPr>
              <w:t xml:space="preserve">1939.39</w:t>
            </w:r>
            <w:r>
              <w:rPr>
</w:rPr>
              <w:br/>
            </w:r>
            <w:r>
              <w:rPr>
</w:rPr>
              <w:t xml:space="preserve">57.0000000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66084.00</w:t>
              <w:br/>
            </w:r>
            <w:r>
              <w:rPr>
</w:rPr>
              <w:t xml:space="preserve">10906.88</w:t>
            </w:r>
            <w:r>
              <w:rPr>
</w:rPr>
              <w:br/>
            </w:r>
            <w:r>
              <w:rPr>
</w:rPr>
              <w:t xml:space="preserve">77.0000000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30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3" w:name="IDX23"/>
    <w:bookmarkEnd w:id="23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045"/>
        <w:gridCol w:w="1045"/>
        <w:gridCol w:w="1134"/>
        <w:gridCol w:w="1134"/>
        <w:gridCol w:w="1134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</w:t>
              <w:br/>
            </w:r>
            <w:r>
              <w:rPr>
</w:rPr>
              <w:t xml:space="preserve">12</w:t>
            </w:r>
            <w:r>
              <w:rPr>
</w:rPr>
              <w:br/>
            </w:r>
            <w:r>
              <w:rPr>
</w:rPr>
              <w:t xml:space="preserve">12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3107.00</w:t>
              <w:br/>
            </w:r>
            <w:r>
              <w:rPr>
</w:rPr>
              <w:t xml:space="preserve">38.4580995</w:t>
            </w:r>
            <w:r>
              <w:rPr>
</w:rPr>
              <w:br/>
            </w:r>
            <w:r>
              <w:rPr>
</w:rPr>
              <w:t xml:space="preserve">13.0000000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6571.00</w:t>
              <w:br/>
            </w:r>
            <w:r>
              <w:rPr>
</w:rPr>
              <w:t xml:space="preserve">91.6495678</w:t>
            </w:r>
            <w:r>
              <w:rPr>
</w:rPr>
              <w:br/>
            </w:r>
            <w:r>
              <w:rPr>
</w:rPr>
              <w:t xml:space="preserve">28.5000000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20392.50</w:t>
              <w:br/>
            </w:r>
            <w:r>
              <w:rPr>
</w:rPr>
              <w:t xml:space="preserve">127.5688851</w:t>
            </w:r>
            <w:r>
              <w:rPr>
</w:rPr>
              <w:br/>
            </w:r>
            <w:r>
              <w:rPr>
</w:rPr>
              <w:t xml:space="preserve">32.5000000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35649.50</w:t>
              <w:br/>
            </w:r>
            <w:r>
              <w:rPr>
</w:rPr>
              <w:t xml:space="preserve">234.7094533</w:t>
            </w:r>
            <w:r>
              <w:rPr>
</w:rPr>
              <w:br/>
            </w:r>
            <w:r>
              <w:rPr>
</w:rPr>
              <w:t xml:space="preserve">44.0000000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300194.00</w:t>
              <w:br/>
            </w:r>
            <w:r>
              <w:rPr>
</w:rPr>
              <w:t xml:space="preserve">347.3199486</w:t>
            </w:r>
            <w:r>
              <w:rPr>
</w:rPr>
              <w:br/>
            </w:r>
            <w:r>
              <w:rPr>
</w:rPr>
              <w:t xml:space="preserve">49.0000000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31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4" w:name="IDX24"/>
    <w:bookmarkEnd w:id="24"/>
    <w:tbl>
      <w:tblPr>
        <w:tblStyle w:val="sastable"/>
        <w:tblW w:type="dxa" w:w="6871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134"/>
        <w:gridCol w:w="1134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</w:t>
              <w:br/>
            </w:r>
            <w:r>
              <w:rPr>
</w:rPr>
              <w:t xml:space="preserve">14</w:t>
            </w:r>
            <w:r>
              <w:rPr>
</w:rPr>
              <w:br/>
            </w:r>
            <w:r>
              <w:rPr>
</w:rPr>
              <w:t xml:space="preserve">14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6348.00</w:t>
              <w:br/>
            </w:r>
            <w:r>
              <w:rPr>
</w:rPr>
              <w:t xml:space="preserve">32.8012131</w:t>
            </w:r>
            <w:r>
              <w:rPr>
</w:rPr>
              <w:br/>
            </w:r>
            <w:r>
              <w:rPr>
</w:rPr>
              <w:t xml:space="preserve">12.0000000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12276.00</w:t>
              <w:br/>
            </w:r>
            <w:r>
              <w:rPr>
</w:rPr>
              <w:t xml:space="preserve">100.8206391</w:t>
            </w:r>
            <w:r>
              <w:rPr>
</w:rPr>
              <w:br/>
            </w:r>
            <w:r>
              <w:rPr>
</w:rPr>
              <w:t xml:space="preserve">32.0000000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16946.00</w:t>
              <w:br/>
            </w:r>
            <w:r>
              <w:rPr>
</w:rPr>
              <w:t xml:space="preserve">149.6498244</w:t>
            </w:r>
            <w:r>
              <w:rPr>
</w:rPr>
              <w:br/>
            </w:r>
            <w:r>
              <w:rPr>
</w:rPr>
              <w:t xml:space="preserve">34.5000000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27916.00</w:t>
              <w:br/>
            </w:r>
            <w:r>
              <w:rPr>
</w:rPr>
              <w:t xml:space="preserve">543.4926296</w:t>
            </w:r>
            <w:r>
              <w:rPr>
</w:rPr>
              <w:br/>
            </w:r>
            <w:r>
              <w:rPr>
</w:rPr>
              <w:t xml:space="preserve">40.0000000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472406.00</w:t>
              <w:br/>
            </w:r>
            <w:r>
              <w:rPr>
</w:rPr>
              <w:t xml:space="preserve">613.7678132</w:t>
            </w:r>
            <w:r>
              <w:rPr>
</w:rPr>
              <w:br/>
            </w:r>
            <w:r>
              <w:rPr>
</w:rPr>
              <w:t xml:space="preserve">51.0000000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32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5" w:name="IDX25"/>
    <w:bookmarkEnd w:id="25"/>
    <w:tbl>
      <w:tblPr>
        <w:tblStyle w:val="sastable"/>
        <w:tblW w:type="dxa" w:w="6453"/>
        <w:jc w:val="center"/>
        <w:tblCaption w:val="Estadísticos de sumarización"/>
      </w:tblPr>
      <w:tblGrid>
        <w:gridCol w:w="912"/>
        <w:gridCol w:w="316"/>
        <w:gridCol w:w="1045"/>
        <w:gridCol w:w="1045"/>
        <w:gridCol w:w="1045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  <w:br/>
            </w:r>
            <w:r>
              <w:rPr>
</w:rPr>
              <w:t xml:space="preserve">2</w:t>
            </w:r>
            <w:r>
              <w:rPr>
</w:rPr>
              <w:br/>
            </w:r>
            <w:r>
              <w:rPr>
</w:rPr>
              <w:t xml:space="preserve">2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6124.00</w:t>
              <w:br/>
            </w:r>
            <w:r>
              <w:rPr>
</w:rPr>
              <w:t xml:space="preserve">22.2844584</w:t>
            </w:r>
            <w:r>
              <w:rPr>
</w:rPr>
              <w:br/>
            </w:r>
            <w:r>
              <w:rPr>
</w:rPr>
              <w:t xml:space="preserve">23.0000000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6124.00</w:t>
              <w:br/>
            </w:r>
            <w:r>
              <w:rPr>
</w:rPr>
              <w:t xml:space="preserve">22.2844584</w:t>
            </w:r>
            <w:r>
              <w:rPr>
</w:rPr>
              <w:br/>
            </w:r>
            <w:r>
              <w:rPr>
</w:rPr>
              <w:t xml:space="preserve">23.0000000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31241.00</w:t>
              <w:br/>
            </w:r>
            <w:r>
              <w:rPr>
</w:rPr>
              <w:t xml:space="preserve">24.7121256</w:t>
            </w:r>
            <w:r>
              <w:rPr>
</w:rPr>
              <w:br/>
            </w:r>
            <w:r>
              <w:rPr>
</w:rPr>
              <w:t xml:space="preserve">32.0000000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56358.00</w:t>
              <w:br/>
            </w:r>
            <w:r>
              <w:rPr>
</w:rPr>
              <w:t xml:space="preserve">27.1397928</w:t>
            </w:r>
            <w:r>
              <w:rPr>
</w:rPr>
              <w:br/>
            </w:r>
            <w:r>
              <w:rPr>
</w:rPr>
              <w:t xml:space="preserve">41.0000000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56358.00</w:t>
              <w:br/>
            </w:r>
            <w:r>
              <w:rPr>
</w:rPr>
              <w:t xml:space="preserve">27.1397928</w:t>
            </w:r>
            <w:r>
              <w:rPr>
</w:rPr>
              <w:br/>
            </w:r>
            <w:r>
              <w:rPr>
</w:rPr>
              <w:t xml:space="preserve">41.0000000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33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6" w:name="IDX26"/>
    <w:bookmarkEnd w:id="26"/>
    <w:tbl>
      <w:tblPr>
        <w:tblStyle w:val="sastable"/>
        <w:tblW w:type="dxa" w:w="6693"/>
        <w:jc w:val="center"/>
        <w:tblCaption w:val="Estadísticos de sumarización"/>
      </w:tblPr>
      <w:tblGrid>
        <w:gridCol w:w="912"/>
        <w:gridCol w:w="378"/>
        <w:gridCol w:w="1045"/>
        <w:gridCol w:w="1045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87</w:t>
              <w:br/>
            </w:r>
            <w:r>
              <w:rPr>
</w:rPr>
              <w:t xml:space="preserve">87</w:t>
            </w:r>
            <w:r>
              <w:rPr>
</w:rPr>
              <w:br/>
            </w:r>
            <w:r>
              <w:rPr>
</w:rPr>
              <w:t xml:space="preserve">87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1325.00</w:t>
              <w:br/>
            </w:r>
            <w:r>
              <w:rPr>
</w:rPr>
              <w:t xml:space="preserve">19.6944417</w:t>
            </w:r>
            <w:r>
              <w:rPr>
</w:rPr>
              <w:br/>
            </w:r>
            <w:r>
              <w:rPr>
</w:rPr>
              <w:t xml:space="preserve">11.0000000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3337.00</w:t>
              <w:br/>
            </w:r>
            <w:r>
              <w:rPr>
</w:rPr>
              <w:t xml:space="preserve">89.5930852</w:t>
            </w:r>
            <w:r>
              <w:rPr>
</w:rPr>
              <w:br/>
            </w:r>
            <w:r>
              <w:rPr>
</w:rPr>
              <w:t xml:space="preserve">45.0000000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5569.00</w:t>
              <w:br/>
            </w:r>
            <w:r>
              <w:rPr>
</w:rPr>
              <w:t xml:space="preserve">201.7315756</w:t>
            </w:r>
            <w:r>
              <w:rPr>
</w:rPr>
              <w:br/>
            </w:r>
            <w:r>
              <w:rPr>
</w:rPr>
              <w:t xml:space="preserve">49.0000000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12256.00</w:t>
              <w:br/>
            </w:r>
            <w:r>
              <w:rPr>
</w:rPr>
              <w:t xml:space="preserve">431.2487087</w:t>
            </w:r>
            <w:r>
              <w:rPr>
</w:rPr>
              <w:br/>
            </w:r>
            <w:r>
              <w:rPr>
</w:rPr>
              <w:t xml:space="preserve">53.0000000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595635.00</w:t>
              <w:br/>
            </w:r>
            <w:r>
              <w:rPr>
</w:rPr>
              <w:t xml:space="preserve">3174.29</w:t>
            </w:r>
            <w:r>
              <w:rPr>
</w:rPr>
              <w:br/>
            </w:r>
            <w:r>
              <w:rPr>
</w:rPr>
              <w:t xml:space="preserve">61.0000000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34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7" w:name="IDX27"/>
    <w:bookmarkEnd w:id="27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</w:t>
              <w:br/>
            </w:r>
            <w:r>
              <w:rPr>
</w:rPr>
              <w:t xml:space="preserve">26</w:t>
            </w:r>
            <w:r>
              <w:rPr>
</w:rPr>
              <w:br/>
            </w:r>
            <w:r>
              <w:rPr>
</w:rPr>
              <w:t xml:space="preserve">26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4537.00</w:t>
              <w:br/>
            </w:r>
            <w:r>
              <w:rPr>
</w:rPr>
              <w:t xml:space="preserve">56.5551535</w:t>
            </w:r>
            <w:r>
              <w:rPr>
</w:rPr>
              <w:br/>
            </w:r>
            <w:r>
              <w:rPr>
</w:rPr>
              <w:t xml:space="preserve">23.0000000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14635.00</w:t>
              <w:br/>
            </w:r>
            <w:r>
              <w:rPr>
</w:rPr>
              <w:t xml:space="preserve">174.5701954</w:t>
            </w:r>
            <w:r>
              <w:rPr>
</w:rPr>
              <w:br/>
            </w:r>
            <w:r>
              <w:rPr>
</w:rPr>
              <w:t xml:space="preserve">41.0000000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22261.50</w:t>
              <w:br/>
            </w:r>
            <w:r>
              <w:rPr>
</w:rPr>
              <w:t xml:space="preserve">282.4944183</w:t>
            </w:r>
            <w:r>
              <w:rPr>
</w:rPr>
              <w:br/>
            </w:r>
            <w:r>
              <w:rPr>
</w:rPr>
              <w:t xml:space="preserve">43.5000000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33553.00</w:t>
              <w:br/>
            </w:r>
            <w:r>
              <w:rPr>
</w:rPr>
              <w:t xml:space="preserve">418.9797698</w:t>
            </w:r>
            <w:r>
              <w:rPr>
</w:rPr>
              <w:br/>
            </w:r>
            <w:r>
              <w:rPr>
</w:rPr>
              <w:t xml:space="preserve">46.0000000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286635.00</w:t>
              <w:br/>
            </w:r>
            <w:r>
              <w:rPr>
</w:rPr>
              <w:t xml:space="preserve">1494.16</w:t>
            </w:r>
            <w:r>
              <w:rPr>
</w:rPr>
              <w:br/>
            </w:r>
            <w:r>
              <w:rPr>
</w:rPr>
              <w:t xml:space="preserve">55.0000000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35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8" w:name="IDX28"/>
    <w:bookmarkEnd w:id="28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47</w:t>
              <w:br/>
            </w:r>
            <w:r>
              <w:rPr>
</w:rPr>
              <w:t xml:space="preserve">47</w:t>
            </w:r>
            <w:r>
              <w:rPr>
</w:rPr>
              <w:br/>
            </w:r>
            <w:r>
              <w:rPr>
</w:rPr>
              <w:t xml:space="preserve">47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3788.00</w:t>
              <w:br/>
            </w:r>
            <w:r>
              <w:rPr>
</w:rPr>
              <w:t xml:space="preserve">65.0111295</w:t>
            </w:r>
            <w:r>
              <w:rPr>
</w:rPr>
              <w:br/>
            </w:r>
            <w:r>
              <w:rPr>
</w:rPr>
              <w:t xml:space="preserve">27.0000000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7494.00</w:t>
              <w:br/>
            </w:r>
            <w:r>
              <w:rPr>
</w:rPr>
              <w:t xml:space="preserve">219.6614792</w:t>
            </w:r>
            <w:r>
              <w:rPr>
</w:rPr>
              <w:br/>
            </w:r>
            <w:r>
              <w:rPr>
</w:rPr>
              <w:t xml:space="preserve">41.0000000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12691.00</w:t>
              <w:br/>
            </w:r>
            <w:r>
              <w:rPr>
</w:rPr>
              <w:t xml:space="preserve">354.4253202</w:t>
            </w:r>
            <w:r>
              <w:rPr>
</w:rPr>
              <w:br/>
            </w:r>
            <w:r>
              <w:rPr>
</w:rPr>
              <w:t xml:space="preserve">46.0000000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24585.00</w:t>
              <w:br/>
            </w:r>
            <w:r>
              <w:rPr>
</w:rPr>
              <w:t xml:space="preserve">508.4909108</w:t>
            </w:r>
            <w:r>
              <w:rPr>
</w:rPr>
              <w:br/>
            </w:r>
            <w:r>
              <w:rPr>
</w:rPr>
              <w:t xml:space="preserve">50.0000000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536087.00</w:t>
              <w:br/>
            </w:r>
            <w:r>
              <w:rPr>
</w:rPr>
              <w:t xml:space="preserve">2102.06</w:t>
            </w:r>
            <w:r>
              <w:rPr>
</w:rPr>
              <w:br/>
            </w:r>
            <w:r>
              <w:rPr>
</w:rPr>
              <w:t xml:space="preserve">58.0000000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36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9" w:name="IDX29"/>
    <w:bookmarkEnd w:id="29"/>
    <w:tbl>
      <w:tblPr>
        <w:tblStyle w:val="sastable"/>
        <w:tblW w:type="dxa" w:w="6782"/>
        <w:jc w:val="center"/>
        <w:tblCaption w:val="Estadísticos de sumarización"/>
      </w:tblPr>
      <w:tblGrid>
        <w:gridCol w:w="912"/>
        <w:gridCol w:w="378"/>
        <w:gridCol w:w="1045"/>
        <w:gridCol w:w="1134"/>
        <w:gridCol w:w="1134"/>
        <w:gridCol w:w="1134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78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42</w:t>
              <w:br/>
            </w:r>
            <w:r>
              <w:rPr>
</w:rPr>
              <w:t xml:space="preserve">42</w:t>
            </w:r>
            <w:r>
              <w:rPr>
</w:rPr>
              <w:br/>
            </w:r>
            <w:r>
              <w:rPr>
</w:rPr>
              <w:t xml:space="preserve">42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5258.00</w:t>
              <w:br/>
            </w:r>
            <w:r>
              <w:rPr>
</w:rPr>
              <w:t xml:space="preserve">41.8608775</w:t>
            </w:r>
            <w:r>
              <w:rPr>
</w:rPr>
              <w:br/>
            </w:r>
            <w:r>
              <w:rPr>
</w:rPr>
              <w:t xml:space="preserve">10.0000000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14467.00</w:t>
              <w:br/>
            </w:r>
            <w:r>
              <w:rPr>
</w:rPr>
              <w:t xml:space="preserve">187.8131356</w:t>
            </w:r>
            <w:r>
              <w:rPr>
</w:rPr>
              <w:br/>
            </w:r>
            <w:r>
              <w:rPr>
</w:rPr>
              <w:t xml:space="preserve">34.0000000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22711.50</w:t>
              <w:br/>
            </w:r>
            <w:r>
              <w:rPr>
</w:rPr>
              <w:t xml:space="preserve">266.7152608</w:t>
            </w:r>
            <w:r>
              <w:rPr>
</w:rPr>
              <w:br/>
            </w:r>
            <w:r>
              <w:rPr>
</w:rPr>
              <w:t xml:space="preserve">39.0000000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56835.00</w:t>
              <w:br/>
            </w:r>
            <w:r>
              <w:rPr>
</w:rPr>
              <w:t xml:space="preserve">441.8885829</w:t>
            </w:r>
            <w:r>
              <w:rPr>
</w:rPr>
              <w:br/>
            </w:r>
            <w:r>
              <w:rPr>
</w:rPr>
              <w:t xml:space="preserve">43.0000000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2241491.00</w:t>
              <w:br/>
            </w:r>
            <w:r>
              <w:rPr>
</w:rPr>
              <w:t xml:space="preserve">6292.41</w:t>
            </w:r>
            <w:r>
              <w:rPr>
</w:rPr>
              <w:br/>
            </w:r>
            <w:r>
              <w:rPr>
</w:rPr>
              <w:t xml:space="preserve">51.0000000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37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30" w:name="IDX30"/>
    <w:bookmarkEnd w:id="30"/>
    <w:tbl>
      <w:tblPr>
        <w:tblStyle w:val="sastable"/>
        <w:tblW w:type="dxa" w:w="6542"/>
        <w:jc w:val="center"/>
        <w:tblCaption w:val="Estadísticos de sumarización"/>
      </w:tblPr>
      <w:tblGrid>
        <w:gridCol w:w="912"/>
        <w:gridCol w:w="316"/>
        <w:gridCol w:w="1134"/>
        <w:gridCol w:w="1045"/>
        <w:gridCol w:w="1045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</w:t>
              <w:br/>
            </w:r>
            <w:r>
              <w:rPr>
</w:rPr>
              <w:t xml:space="preserve">6</w:t>
            </w:r>
            <w:r>
              <w:rPr>
</w:rPr>
              <w:br/>
            </w:r>
            <w:r>
              <w:rPr>
</w:rPr>
              <w:t xml:space="preserve">6</w:t>
            </w:r>
          </w:p>
        </w:tc>
        <w:tc>
          <w:tcPr>
            <w:tcW w:type="dxa" w:w="1134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749.0000000</w:t>
              <w:br/>
            </w:r>
            <w:r>
              <w:rPr>
</w:rPr>
              <w:t xml:space="preserve">4660.41</w:t>
            </w:r>
            <w:r>
              <w:rPr>
</w:rPr>
              <w:br/>
            </w:r>
            <w:r>
              <w:rPr>
</w:rPr>
              <w:t xml:space="preserve">77.0000000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1067.00</w:t>
              <w:br/>
            </w:r>
            <w:r>
              <w:rPr>
</w:rPr>
              <w:t xml:space="preserve">5551.15</w:t>
            </w:r>
            <w:r>
              <w:rPr>
</w:rPr>
              <w:br/>
            </w:r>
            <w:r>
              <w:rPr>
</w:rPr>
              <w:t xml:space="preserve">85.0000000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2687.00</w:t>
              <w:br/>
            </w:r>
            <w:r>
              <w:rPr>
</w:rPr>
              <w:t xml:space="preserve">6439.37</w:t>
            </w:r>
            <w:r>
              <w:rPr>
</w:rPr>
              <w:br/>
            </w:r>
            <w:r>
              <w:rPr>
</w:rPr>
              <w:t xml:space="preserve">91.5000000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4229.00</w:t>
              <w:br/>
            </w:r>
            <w:r>
              <w:rPr>
</w:rPr>
              <w:t xml:space="preserve">13993.25</w:t>
            </w:r>
            <w:r>
              <w:rPr>
</w:rPr>
              <w:br/>
            </w:r>
            <w:r>
              <w:rPr>
</w:rPr>
              <w:t xml:space="preserve">95.0000000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31302.00</w:t>
              <w:br/>
            </w:r>
            <w:r>
              <w:rPr>
</w:rPr>
              <w:t xml:space="preserve">16215.74</w:t>
            </w:r>
            <w:r>
              <w:rPr>
</w:rPr>
              <w:br/>
            </w:r>
            <w:r>
              <w:rPr>
</w:rPr>
              <w:t xml:space="preserve">97.0000000</w:t>
            </w:r>
          </w:p>
        </w:tc>
      </w:tr>
    </w:tbl>
    <w:p>
      <w:pPr>
        <w:spacing w:after="0" w:before="0" w:line="0" w:lineRule="exact"/>
      </w:pPr>
    </w:p>
    <w:p>
      <w:pPr>
        <w:sectPr>
          <w:headerReference r:id="rId38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31" w:name="IDX31"/>
    <w:bookmarkEnd w:id="31"/>
    <w:tbl>
      <w:tblPr>
        <w:tblStyle w:val="sastable"/>
        <w:tblW w:type="dxa" w:w="6453"/>
        <w:jc w:val="center"/>
        <w:tblCaption w:val="Estadísticos de sumarización"/>
      </w:tblPr>
      <w:tblGrid>
        <w:gridCol w:w="912"/>
        <w:gridCol w:w="316"/>
        <w:gridCol w:w="1045"/>
        <w:gridCol w:w="1045"/>
        <w:gridCol w:w="1045"/>
        <w:gridCol w:w="1045"/>
        <w:gridCol w:w="1045"/>
      </w:tblGrid>
      <w:tr>
        <w:trPr>
          <w:cantSplit/>
          <w:tblHeader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Mínimo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25º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50º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75º Pctl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shd w:color="auto" w:fill="FFFFFF" w:val="clear"/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Máximo</w:t>
            </w:r>
          </w:p>
        </w:tc>
      </w:tr>
      <w:tr>
        <w:trPr>
          <w:cantSplit/>
        </w:trPr>
        <w:tc>
          <w:tcPr>
            <w:tcW w:type="dxa" w:w="912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Poblacion</w:t>
              <w:br/>
            </w:r>
            <w:r>
              <w:rPr>
</w:rPr>
              <w:t xml:space="preserve">Superficie</w:t>
            </w:r>
            <w:r>
              <w:rPr>
</w:rPr>
              <w:br/>
            </w:r>
            <w:r>
              <w:rPr>
</w:rPr>
              <w:t xml:space="preserve">Irural</w:t>
            </w:r>
          </w:p>
        </w:tc>
        <w:tc>
          <w:tcPr>
            <w:tcW w:type="dxa" w:w="316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  <w:br/>
            </w:r>
            <w:r>
              <w:rPr>
</w:rPr>
              <w:t xml:space="preserve">4</w:t>
            </w:r>
            <w:r>
              <w:rPr>
</w:rPr>
              <w:br/>
            </w:r>
            <w:r>
              <w:rPr>
</w:rPr>
              <w:t xml:space="preserve">4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4130.00</w:t>
              <w:br/>
            </w:r>
            <w:r>
              <w:rPr>
</w:rPr>
              <w:t xml:space="preserve">3691.87</w:t>
            </w:r>
            <w:r>
              <w:rPr>
</w:rPr>
              <w:br/>
            </w:r>
            <w:r>
              <w:rPr>
</w:rPr>
              <w:t xml:space="preserve">81.0000000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6964.50</w:t>
              <w:br/>
            </w:r>
            <w:r>
              <w:rPr>
</w:rPr>
              <w:t xml:space="preserve">7948.41</w:t>
            </w:r>
            <w:r>
              <w:rPr>
</w:rPr>
              <w:br/>
            </w:r>
            <w:r>
              <w:rPr>
</w:rPr>
              <w:t xml:space="preserve">81.0000000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15136.50</w:t>
              <w:br/>
            </w:r>
            <w:r>
              <w:rPr>
</w:rPr>
              <w:t xml:space="preserve">15387.14</w:t>
            </w:r>
            <w:r>
              <w:rPr>
</w:rPr>
              <w:br/>
            </w:r>
            <w:r>
              <w:rPr>
</w:rPr>
              <w:t xml:space="preserve">83.0000000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48335.00</w:t>
              <w:br/>
            </w:r>
            <w:r>
              <w:rPr>
</w:rPr>
              <w:t xml:space="preserve">42083.28</w:t>
            </w:r>
            <w:r>
              <w:rPr>
</w:rPr>
              <w:br/>
            </w:r>
            <w:r>
              <w:rPr>
</w:rPr>
              <w:t xml:space="preserve">86.0000000</w:t>
            </w:r>
          </w:p>
        </w:tc>
        <w:tc>
          <w:tcPr>
            <w:tcW w:type="dxa" w:w="1045"/>
            <w:tcBorders>
              <w:top w:space="0" w:sz="2" w:themeColor="dark2" w:val="single"/>
              <w:start w:color="auto" w:space="0" w:sz="2" w:val="single"/>
              <w:bottom w:space="0" w:sz="2" w:themeColor="dark2" w:val="single"/>
              <w:end w:space="0" w:sz="2" w:themeColor="dark2" w:val="single"/>
            </w:tcBorders>
            <w:tcMar>
              <w:start w:type="dxa"/>
              <w:end w:type="dxa"/>
              <w:top w:type="dxa"/>
              <w:bottom w:type="dxa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76196.00</w:t>
              <w:br/>
            </w:r>
            <w:r>
              <w:rPr>
</w:rPr>
              <w:t xml:space="preserve">65597.21</w:t>
            </w:r>
            <w:r>
              <w:rPr>
</w:rPr>
              <w:br/>
            </w:r>
            <w:r>
              <w:rPr>
</w:rPr>
              <w:t xml:space="preserve">87.0000000</w:t>
            </w:r>
          </w:p>
        </w:tc>
      </w:tr>
    </w:tbl>
    <w:p>
      <w:pPr>
        <w:spacing w:after="0" w:before="0" w:line="0" w:lineRule="exact"/>
      </w:pPr>
    </w:p>
    <w:sectPr>
      <w:headerReference r:id="rId39" w:type="default"/>
      <w:pgSz w:h="15840" w:orient="portrait" w:w="12240"/>
      <w:pgMar w:bottom="360" w:footer="360" w:gutter="0" w:header="360" w:left="360" w:right="360" w:top="360"/>
      <w:pBdr>
        <w:top w:val="nil"/>
        <w:left w:val="nil"/>
        <w:bottom w:val="nil"/>
        <w:right w:val="nil"/>
      </w:pBdr>
    </w:sectPr>
  </w:body>
</w:document>
</file>

<file path=word/endnotes.xml><?xml version="1.0" encoding="utf-8"?>
<w:end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</w:endnotes>
</file>

<file path=word/fontTable.xml><?xml version="1.0" encoding="utf-8"?>
<w:font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font w:name="Albany AMT">
    <w:panose1 w:val="020B0604020202020204"/>
    <w:sig w:csb0="600000FF" w:csb1="FFFF0000" w:usb0="00002A87" w:usb1="C0000000" w:usb2="00000008" w:usb3="00000000"/>
  </w:font>
</w:fonts>
</file>

<file path=word/footnotes.xml><?xml version="1.0" encoding="utf-8"?>
<w:foot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Amazonas</w:t>
          </w:r>
        </w:p>
      </w:tc>
    </w:tr>
  </w:tbl>
  <w:p>
    <w:pPr>
      <w:spacing w:after="0" w:before="0" w:line="0" w:lineRule="exact"/>
    </w:pPr>
  </w:p>
</w:hdr>
</file>

<file path=word/header10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Cauca</w:t>
          </w:r>
        </w:p>
      </w:tc>
    </w:tr>
  </w:tbl>
  <w:p>
    <w:pPr>
      <w:spacing w:after="0" w:before="0" w:line="0" w:lineRule="exact"/>
    </w:pPr>
  </w:p>
</w:hdr>
</file>

<file path=word/header11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Cesar</w:t>
          </w:r>
        </w:p>
      </w:tc>
    </w:tr>
  </w:tbl>
  <w:p>
    <w:pPr>
      <w:spacing w:after="0" w:before="0" w:line="0" w:lineRule="exact"/>
    </w:pPr>
  </w:p>
</w:hdr>
</file>

<file path=word/header12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Chocó</w:t>
          </w:r>
        </w:p>
      </w:tc>
    </w:tr>
  </w:tbl>
  <w:p>
    <w:pPr>
      <w:spacing w:after="0" w:before="0" w:line="0" w:lineRule="exact"/>
    </w:pPr>
  </w:p>
</w:hdr>
</file>

<file path=word/header13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Cundinamarca</w:t>
          </w:r>
        </w:p>
      </w:tc>
    </w:tr>
  </w:tbl>
  <w:p>
    <w:pPr>
      <w:spacing w:after="0" w:before="0" w:line="0" w:lineRule="exact"/>
    </w:pPr>
  </w:p>
</w:hdr>
</file>

<file path=word/header14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Córdoba</w:t>
          </w:r>
        </w:p>
      </w:tc>
    </w:tr>
  </w:tbl>
  <w:p>
    <w:pPr>
      <w:spacing w:after="0" w:before="0" w:line="0" w:lineRule="exact"/>
    </w:pPr>
  </w:p>
</w:hdr>
</file>

<file path=word/header15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Guainía</w:t>
          </w:r>
        </w:p>
      </w:tc>
    </w:tr>
  </w:tbl>
  <w:p>
    <w:pPr>
      <w:spacing w:after="0" w:before="0" w:line="0" w:lineRule="exact"/>
    </w:pPr>
  </w:p>
</w:hdr>
</file>

<file path=word/header16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Guaviare</w:t>
          </w:r>
        </w:p>
      </w:tc>
    </w:tr>
  </w:tbl>
  <w:p>
    <w:pPr>
      <w:spacing w:after="0" w:before="0" w:line="0" w:lineRule="exact"/>
    </w:pPr>
  </w:p>
</w:hdr>
</file>

<file path=word/header17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Huila</w:t>
          </w:r>
        </w:p>
      </w:tc>
    </w:tr>
  </w:tbl>
  <w:p>
    <w:pPr>
      <w:spacing w:after="0" w:before="0" w:line="0" w:lineRule="exact"/>
    </w:pPr>
  </w:p>
</w:hdr>
</file>

<file path=word/header18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La Guajira</w:t>
          </w:r>
        </w:p>
      </w:tc>
    </w:tr>
  </w:tbl>
  <w:p>
    <w:pPr>
      <w:spacing w:after="0" w:before="0" w:line="0" w:lineRule="exact"/>
    </w:pPr>
  </w:p>
</w:hdr>
</file>

<file path=word/header19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Magdalena</w:t>
          </w:r>
        </w:p>
      </w:tc>
    </w:tr>
  </w:tbl>
  <w:p>
    <w:pPr>
      <w:spacing w:after="0" w:before="0" w:line="0" w:lineRule="exact"/>
    </w:pPr>
  </w:p>
</w:hdr>
</file>

<file path=word/header2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Antioquia</w:t>
          </w:r>
        </w:p>
      </w:tc>
    </w:tr>
  </w:tbl>
  <w:p>
    <w:pPr>
      <w:spacing w:after="0" w:before="0" w:line="0" w:lineRule="exact"/>
    </w:pPr>
  </w:p>
</w:hdr>
</file>

<file path=word/header20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Meta</w:t>
          </w:r>
        </w:p>
      </w:tc>
    </w:tr>
  </w:tbl>
  <w:p>
    <w:pPr>
      <w:spacing w:after="0" w:before="0" w:line="0" w:lineRule="exact"/>
    </w:pPr>
  </w:p>
</w:hdr>
</file>

<file path=word/header21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Nariño</w:t>
          </w:r>
        </w:p>
      </w:tc>
    </w:tr>
  </w:tbl>
  <w:p>
    <w:pPr>
      <w:spacing w:after="0" w:before="0" w:line="0" w:lineRule="exact"/>
    </w:pPr>
  </w:p>
</w:hdr>
</file>

<file path=word/header22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Norte De Santander</w:t>
          </w:r>
        </w:p>
      </w:tc>
    </w:tr>
  </w:tbl>
  <w:p>
    <w:pPr>
      <w:spacing w:after="0" w:before="0" w:line="0" w:lineRule="exact"/>
    </w:pPr>
  </w:p>
</w:hdr>
</file>

<file path=word/header23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Putumayo</w:t>
          </w:r>
        </w:p>
      </w:tc>
    </w:tr>
  </w:tbl>
  <w:p>
    <w:pPr>
      <w:spacing w:after="0" w:before="0" w:line="0" w:lineRule="exact"/>
    </w:pPr>
  </w:p>
</w:hdr>
</file>

<file path=word/header24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Quindío</w:t>
          </w:r>
        </w:p>
      </w:tc>
    </w:tr>
  </w:tbl>
  <w:p>
    <w:pPr>
      <w:spacing w:after="0" w:before="0" w:line="0" w:lineRule="exact"/>
    </w:pPr>
  </w:p>
</w:hdr>
</file>

<file path=word/header25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Risaralda</w:t>
          </w:r>
        </w:p>
      </w:tc>
    </w:tr>
  </w:tbl>
  <w:p>
    <w:pPr>
      <w:spacing w:after="0" w:before="0" w:line="0" w:lineRule="exact"/>
    </w:pPr>
  </w:p>
</w:hdr>
</file>

<file path=word/header26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San Andrés</w:t>
          </w:r>
        </w:p>
      </w:tc>
    </w:tr>
  </w:tbl>
  <w:p>
    <w:pPr>
      <w:spacing w:after="0" w:before="0" w:line="0" w:lineRule="exact"/>
    </w:pPr>
  </w:p>
</w:hdr>
</file>

<file path=word/header27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Santander</w:t>
          </w:r>
        </w:p>
      </w:tc>
    </w:tr>
  </w:tbl>
  <w:p>
    <w:pPr>
      <w:spacing w:after="0" w:before="0" w:line="0" w:lineRule="exact"/>
    </w:pPr>
  </w:p>
</w:hdr>
</file>

<file path=word/header28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Sucre</w:t>
          </w:r>
        </w:p>
      </w:tc>
    </w:tr>
  </w:tbl>
  <w:p>
    <w:pPr>
      <w:spacing w:after="0" w:before="0" w:line="0" w:lineRule="exact"/>
    </w:pPr>
  </w:p>
</w:hdr>
</file>

<file path=word/header29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Tolima</w:t>
          </w:r>
        </w:p>
      </w:tc>
    </w:tr>
  </w:tbl>
  <w:p>
    <w:pPr>
      <w:spacing w:after="0" w:before="0" w:line="0" w:lineRule="exact"/>
    </w:pPr>
  </w:p>
</w:hdr>
</file>

<file path=word/header3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Arauca</w:t>
          </w:r>
        </w:p>
      </w:tc>
    </w:tr>
  </w:tbl>
  <w:p>
    <w:pPr>
      <w:spacing w:after="0" w:before="0" w:line="0" w:lineRule="exact"/>
    </w:pPr>
  </w:p>
</w:hdr>
</file>

<file path=word/header30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Valle Del Cauca</w:t>
          </w:r>
        </w:p>
      </w:tc>
    </w:tr>
  </w:tbl>
  <w:p>
    <w:pPr>
      <w:spacing w:after="0" w:before="0" w:line="0" w:lineRule="exact"/>
    </w:pPr>
  </w:p>
</w:hdr>
</file>

<file path=word/header31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Vaupés</w:t>
          </w:r>
        </w:p>
      </w:tc>
    </w:tr>
  </w:tbl>
  <w:p>
    <w:pPr>
      <w:spacing w:after="0" w:before="0" w:line="0" w:lineRule="exact"/>
    </w:pPr>
  </w:p>
</w:hdr>
</file>

<file path=word/header32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Vichada</w:t>
          </w:r>
        </w:p>
      </w:tc>
    </w:tr>
  </w:tbl>
  <w:p>
    <w:pPr>
      <w:spacing w:after="0" w:before="0" w:line="0" w:lineRule="exact"/>
    </w:pPr>
  </w:p>
</w:hdr>
</file>

<file path=word/header4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Atlántico</w:t>
          </w:r>
        </w:p>
      </w:tc>
    </w:tr>
  </w:tbl>
  <w:p>
    <w:pPr>
      <w:spacing w:after="0" w:before="0" w:line="0" w:lineRule="exact"/>
    </w:pPr>
  </w:p>
</w:hdr>
</file>

<file path=word/header5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Bolívar</w:t>
          </w:r>
        </w:p>
      </w:tc>
    </w:tr>
  </w:tbl>
  <w:p>
    <w:pPr>
      <w:spacing w:after="0" w:before="0" w:line="0" w:lineRule="exact"/>
    </w:pPr>
  </w:p>
</w:hdr>
</file>

<file path=word/header6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Boyacá</w:t>
          </w:r>
        </w:p>
      </w:tc>
    </w:tr>
  </w:tbl>
  <w:p>
    <w:pPr>
      <w:spacing w:after="0" w:before="0" w:line="0" w:lineRule="exact"/>
    </w:pPr>
  </w:p>
</w:hdr>
</file>

<file path=word/header7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Caldas</w:t>
          </w:r>
        </w:p>
      </w:tc>
    </w:tr>
  </w:tbl>
  <w:p>
    <w:pPr>
      <w:spacing w:after="0" w:before="0" w:line="0" w:lineRule="exact"/>
    </w:pPr>
  </w:p>
</w:hdr>
</file>

<file path=word/header8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Caquetá</w:t>
          </w:r>
        </w:p>
      </w:tc>
    </w:tr>
  </w:tbl>
  <w:p>
    <w:pPr>
      <w:spacing w:after="0" w:before="0" w:line="0" w:lineRule="exact"/>
    </w:pPr>
  </w:p>
</w:hdr>
</file>

<file path=word/header9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start w:type="dxa"/>
            <w:end w:type="dxa"/>
            <w:top w:type="dxa"/>
            <w:bottom w:type="dxa"/>
          </w:tcMar>
          <w:vAlign w:val="bottom"/>
        </w:tcPr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Casanare</w:t>
          </w:r>
        </w:p>
      </w:tc>
    </w:tr>
  </w:tbl>
  <w:p>
    <w:pPr>
      <w:spacing w:after="0" w:before="0" w:line="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>
      <w:lvlJc w:val="start"/>
      <w:numFmt w:val="bullet"/>
      <w:lvlText w:val="·"/>
      <w:pPr>
        <w:ind w:hanging="360" w:start="720"/>
      </w:pPr>
      <w:rPr>
        <w:rFonts w:ascii="Symbol" w:hAnsi="Symbol" w:hint="default"/>
      </w:rPr>
    </w:lvl>
    <w:lvl w:ilvl="1">
      <w:lvlJc w:val="start"/>
      <w:numFmt w:val="bullet"/>
      <w:lvlText w:val="·"/>
      <w:pPr>
        <w:ind w:hanging="360" w:start="1440"/>
      </w:pPr>
      <w:rPr>
        <w:rFonts w:ascii="Symbol" w:hAnsi="Symbol" w:hint="default"/>
      </w:rPr>
    </w:lvl>
    <w:lvl w:ilvl="2">
      <w:lvlJc w:val="start"/>
      <w:numFmt w:val="bullet"/>
      <w:lvlText w:val="·"/>
      <w:pPr>
        <w:ind w:hanging="360" w:start="2160"/>
      </w:pPr>
      <w:rPr>
        <w:rFonts w:ascii="Symbol" w:hAnsi="Symbol" w:hint="default"/>
      </w:rPr>
    </w:lvl>
    <w:lvl w:ilvl="3">
      <w:lvlJc w:val="start"/>
      <w:numFmt w:val="bullet"/>
      <w:lvlText w:val="·"/>
      <w:pPr>
        <w:ind w:hanging="360" w:start="2880"/>
      </w:pPr>
      <w:rPr>
        <w:rFonts w:ascii="Symbol" w:hAnsi="Symbol" w:hint="default"/>
      </w:rPr>
    </w:lvl>
    <w:lvl w:ilvl="4">
      <w:lvlJc w:val="start"/>
      <w:numFmt w:val="bullet"/>
      <w:lvlText w:val="·"/>
      <w:pPr>
        <w:ind w:hanging="360" w:start="3600"/>
      </w:pPr>
      <w:rPr>
        <w:rFonts w:ascii="Symbol" w:hAnsi="Symbol" w:hint="default"/>
      </w:rPr>
    </w:lvl>
    <w:lvl w:ilvl="5">
      <w:lvlJc w:val="start"/>
      <w:numFmt w:val="bullet"/>
      <w:lvlText w:val="·"/>
      <w:pPr>
        <w:ind w:hanging="360" w:start="4320"/>
      </w:pPr>
      <w:rPr>
        <w:rFonts w:ascii="Symbol" w:hAnsi="Symbol" w:hint="default"/>
      </w:rPr>
    </w:lvl>
    <w:lvl w:ilvl="6">
      <w:lvlJc w:val="start"/>
      <w:numFmt w:val="bullet"/>
      <w:lvlText w:val="·"/>
      <w:pPr>
        <w:ind w:hanging="360" w:start="5040"/>
      </w:pPr>
      <w:rPr>
        <w:rFonts w:ascii="Symbol" w:hAnsi="Symbol" w:hint="default"/>
      </w:rPr>
    </w:lvl>
    <w:lvl w:ilvl="7">
      <w:lvlJc w:val="start"/>
      <w:numFmt w:val="bullet"/>
      <w:lvlText w:val="·"/>
      <w:pPr>
        <w:ind w:hanging="360" w:start="5760"/>
      </w:pPr>
      <w:rPr>
        <w:rFonts w:ascii="Symbol" w:hAnsi="Symbol" w:hint="default"/>
      </w:rPr>
    </w:lvl>
    <w:lvl w:ilvl="8">
      <w:lvlJc w:val="start"/>
      <w:numFmt w:val="bullet"/>
      <w:lvlText w:val="·"/>
      <w:pPr>
        <w:ind w:hanging="360" w:start="6480"/>
      </w:pPr>
      <w:rPr>
        <w:rFonts w:ascii="Symbol" w:hAnsi="Symbol" w:hint="default"/>
      </w:rPr>
    </w:lvl>
  </w:abstractNum>
  <w:num w:numId="1">
    <w:abstractNumId w:val="0"/>
  </w:num>
  <w:abstractNum w:abstractNumId="1" w15:restartNumberingAfterBreak="0">
    <w:multiLevelType w:val="hybridMultilevel"/>
    <w:lvl w:ilvl="0">
      <w:lvlJc w:val="start"/>
      <w:numFmt w:val="decimal"/>
      <w:start w:val="1"/>
      <w:lvlText w:val="%1."/>
      <w:pPr>
        <w:ind w:hanging="360" w:start="720"/>
      </w:pPr>
    </w:lvl>
    <w:lvl w:ilvl="1">
      <w:lvlJc w:val="start"/>
      <w:numFmt w:val="decimal"/>
      <w:start w:val="1"/>
      <w:lvlText w:val="%2."/>
      <w:pPr>
        <w:ind w:hanging="360" w:start="1440"/>
      </w:pPr>
    </w:lvl>
    <w:lvl w:ilvl="2">
      <w:lvlJc w:val="start"/>
      <w:numFmt w:val="decimal"/>
      <w:start w:val="1"/>
      <w:lvlText w:val="%3."/>
      <w:pPr>
        <w:ind w:hanging="360" w:start="2160"/>
      </w:pPr>
    </w:lvl>
    <w:lvl w:ilvl="3">
      <w:lvlJc w:val="start"/>
      <w:numFmt w:val="decimal"/>
      <w:start w:val="1"/>
      <w:lvlText w:val="%4."/>
      <w:pPr>
        <w:ind w:hanging="360" w:start="2880"/>
      </w:pPr>
    </w:lvl>
    <w:lvl w:ilvl="4">
      <w:lvlJc w:val="start"/>
      <w:numFmt w:val="decimal"/>
      <w:start w:val="1"/>
      <w:lvlText w:val="%5."/>
      <w:pPr>
        <w:ind w:hanging="360" w:start="3600"/>
      </w:pPr>
    </w:lvl>
    <w:lvl w:ilvl="5">
      <w:lvlJc w:val="start"/>
      <w:numFmt w:val="decimal"/>
      <w:start w:val="1"/>
      <w:lvlText w:val="%6."/>
      <w:pPr>
        <w:ind w:hanging="360" w:start="4320"/>
      </w:pPr>
    </w:lvl>
    <w:lvl w:ilvl="6">
      <w:lvlJc w:val="start"/>
      <w:numFmt w:val="decimal"/>
      <w:start w:val="1"/>
      <w:lvlText w:val="%7."/>
      <w:pPr>
        <w:ind w:hanging="360" w:start="5040"/>
      </w:pPr>
    </w:lvl>
    <w:lvl w:ilvl="7">
      <w:lvlJc w:val="start"/>
      <w:numFmt w:val="decimal"/>
      <w:start w:val="1"/>
      <w:lvlText w:val="%8."/>
      <w:pPr>
        <w:ind w:hanging="360" w:start="5760"/>
      </w:pPr>
    </w:lvl>
    <w:lvl w:ilvl="8">
      <w:lvlJc w:val="start"/>
      <w:numFmt w:val="decimal"/>
      <w:start w:val="1"/>
      <w:lvlText w:val="%9."/>
      <w:pPr>
        <w:ind w:hanging="360" w:start="6480"/>
      </w:pPr>
    </w:lvl>
  </w:abstractNum>
  <w:num w:numId="2">
    <w:abstractNumId w:val="1"/>
  </w:num>
</w:numbering>
</file>

<file path=word/settings.xml><?xml version="1.0" encoding="utf-8"?>
<w:settings xmlns:sl="http://schemas.openxmlformats.org/schemaLibrary/2006/main" xmlns:w14="http://schemas.microsoft.com/office/word/2010/wordml" xmlns:w15="http://schemas.microsoft.com/office/word/2012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mc:Ignorable="w14 w15">
  <w:zoom w:percent="100"/>
  <w:displayBackgroundShape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name="differentiateMultirowTableHeaders" w:uri="http://schemas.microsoft.com/office/word" w:val="1"/>
  </w:compat>
  <w:rsids>
    <w:rsidRoot w:val="008B11B8"/>
    <w:rsid w:val="008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doNotAutoCompressPictures/>
  <w:shapeDefaults>
    <o:shapedefaults spidmax="1026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 xmlns:r="http://schemas.openxmlformats.org/officeDocument/2006/relationships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val="es-ES"/>
      </w:rPr>
    </w:rPrDefault>
  </w:docDefaults>
  <w:style w:type="character" w:default="1" w:styleId="DefaultParagraphFont">
    <w:name w:val="Default Paragraph Font"/>
    <w:semiHidden/>
    <w:unhideWhenUsed/>
  </w:style>
  <w:style w:type="character" w:styleId="Hyperlink">
    <w:name w:val="Hyperlink"/>
    <w:basedOn w:val="DefaultParagraphFont"/>
    <w:rPr>
      <w:color w:themeColor="hyperlink"/>
      <w:u w:val="single"/>
    </w:rPr>
    <w:semiHidden/>
    <w:unhideWhenUsed/>
  </w:style>
  <w:style w:styleId="sasdata" w:type="paragraph">
    <w:name w:val="sasdata"/>
    <w:next w:val="sasdata"/>
    <w:semiHidden/>
    <w:unhideWhenUsed/>
    <w:pPr>
      <w:spacing w:after="0" w:before="0"/>
    </w:pPr>
    <w:rPr>
      <w:noProof/>
      <w:rFonts w:ascii="Albany AMT" w:hAnsi="Albany AMT"/>
      <w:color w:val="000000"/>
      <w:sz w:val="16"/>
      <w:szCs w:val="16"/>
    </w:rPr>
  </w:style>
  <w:style w:styleId="sasheader" w:type="paragraph">
    <w:name w:val="sasheader"/>
    <w:next w:val="sasheader"/>
    <w:semiHidden/>
    <w:unhideWhenUsed/>
    <w:pPr>
      <w:spacing w:after="0" w:before="0"/>
    </w:pPr>
    <w:rPr>
      <w:noProof/>
      <w:rFonts w:ascii="Albany AMT" w:hAnsi="Albany AMT"/>
      <w:b/>
      <w:bCs/>
      <w:color w:val="000000"/>
      <w:sz w:val="16"/>
      <w:szCs w:val="16"/>
    </w:rPr>
  </w:style>
  <w:style w:styleId="Heading 1" w:type="paragraph">
    <w:name w:val="Heading 1"/>
    <w:next w:val="Heading 1"/>
    <w:uiPriority w:val="9"/>
    <w:qFormat/>
    <w:pPr>
      <w:spacing w:after="0" w:before="0"/>
    </w:pPr>
    <w:rPr>
      <w:noProof/>
      <w:rFonts w:ascii="Albany AMT" w:hAnsi="Albany AMT"/>
      <w:b/>
      <w:bCs/>
      <w:sz w:val="22"/>
      <w:szCs w:val="22"/>
    </w:rPr>
  </w:style>
  <w:style w:styleId="Heading 2" w:type="paragraph">
    <w:name w:val="Heading 2"/>
    <w:next w:val="Heading 2"/>
    <w:semiHidden/>
    <w:unhideWhenUsed/>
    <w:uiPriority w:val="9"/>
    <w:qFormat/>
    <w:pPr>
      <w:spacing w:after="0" w:before="0"/>
    </w:pPr>
    <w:rPr>
      <w:noProof/>
      <w:rFonts w:ascii="Albany AMT" w:hAnsi="Albany AMT"/>
      <w:b/>
      <w:bCs/>
      <w:sz w:val="20"/>
      <w:szCs w:val="20"/>
    </w:rPr>
  </w:style>
  <w:style w:styleId="Heading 3" w:type="paragraph">
    <w:name w:val="Heading 3"/>
    <w:next w:val="Heading 3"/>
    <w:semiHidden/>
    <w:unhideWhenUsed/>
    <w:uiPriority w:val="9"/>
    <w:qFormat/>
    <w:pPr>
      <w:spacing w:after="0" w:before="0"/>
    </w:pPr>
    <w:rPr>
      <w:noProof/>
      <w:rFonts w:ascii="Albany AMT" w:hAnsi="Albany AMT"/>
      <w:b/>
      <w:bCs/>
      <w:sz w:val="18"/>
      <w:szCs w:val="18"/>
    </w:rPr>
  </w:style>
  <w:style w:styleId="Heading 4" w:type="paragraph">
    <w:name w:val="Heading 4"/>
    <w:next w:val="Heading 4"/>
    <w:semiHidden/>
    <w:unhideWhenUsed/>
    <w:uiPriority w:val="9"/>
    <w:qFormat/>
    <w:pPr>
      <w:spacing w:after="0" w:before="0"/>
    </w:pPr>
    <w:rPr>
      <w:noProof/>
      <w:rFonts w:ascii="Albany AMT" w:hAnsi="Albany AMT"/>
      <w:b/>
      <w:bCs/>
      <w:sz w:val="16"/>
      <w:szCs w:val="16"/>
    </w:rPr>
  </w:style>
  <w:style w:styleId="Heading 5" w:type="paragraph">
    <w:name w:val="Heading 5"/>
    <w:next w:val="Heading 5"/>
    <w:semiHidden/>
    <w:unhideWhenUsed/>
    <w:uiPriority w:val="9"/>
    <w:qFormat/>
    <w:pPr>
      <w:spacing w:after="0" w:before="0"/>
    </w:pPr>
    <w:rPr>
      <w:noProof/>
      <w:rFonts w:ascii="Albany AMT" w:hAnsi="Albany AMT"/>
      <w:b/>
      <w:bCs/>
      <w:sz w:val="14"/>
      <w:szCs w:val="14"/>
    </w:rPr>
  </w:style>
  <w:style w:styleId="Heading 6" w:type="paragraph">
    <w:name w:val="Heading 6"/>
    <w:next w:val="Heading 6"/>
    <w:semiHidden/>
    <w:unhideWhenUsed/>
    <w:uiPriority w:val="9"/>
    <w:qFormat/>
    <w:pPr>
      <w:spacing w:after="0" w:before="0"/>
    </w:pPr>
    <w:rPr>
      <w:noProof/>
      <w:rFonts w:ascii="Albany AMT" w:hAnsi="Albany AMT"/>
      <w:b/>
      <w:bCs/>
      <w:sz w:val="12"/>
      <w:szCs w:val="12"/>
    </w:rPr>
  </w:style>
  <w:style w:styleId="Heading 7" w:type="paragraph">
    <w:name w:val="Heading 7"/>
    <w:next w:val="Heading 7"/>
    <w:semiHidden/>
    <w:unhideWhenUsed/>
    <w:uiPriority w:val="9"/>
    <w:qFormat/>
    <w:pPr>
      <w:spacing w:after="0" w:before="0"/>
    </w:pPr>
    <w:rPr>
      <w:noProof/>
      <w:rFonts w:ascii="Courier" w:hAnsi="Courier"/>
      <w:sz w:val="16"/>
      <w:szCs w:val="16"/>
    </w:rPr>
  </w:style>
  <w:style w:styleId="Heading 8" w:type="paragraph">
    <w:name w:val="Heading 8"/>
    <w:next w:val="Heading 8"/>
    <w:semiHidden/>
    <w:unhideWhenUsed/>
    <w:uiPriority w:val="9"/>
    <w:qFormat/>
    <w:pPr>
      <w:spacing w:after="0" w:before="0"/>
    </w:pPr>
    <w:rPr>
      <w:noProof/>
      <w:rFonts w:ascii="Courier" w:hAnsi="Courier"/>
      <w:sz w:val="16"/>
      <w:szCs w:val="16"/>
    </w:rPr>
  </w:style>
  <w:style w:styleId="Heading 9" w:type="paragraph">
    <w:name w:val="Heading 9"/>
    <w:next w:val="Heading 9"/>
    <w:semiHidden/>
    <w:unhideWhenUsed/>
    <w:uiPriority w:val="9"/>
    <w:qFormat/>
    <w:pPr>
      <w:spacing w:after="0" w:before="0"/>
    </w:pPr>
    <w:rPr>
      <w:noProof/>
      <w:rFonts w:ascii="Courier" w:hAnsi="Courier"/>
      <w:sz w:val="16"/>
      <w:szCs w:val="16"/>
    </w:rPr>
  </w:style>
  <w:style w:styleId="sasrowheader" w:type="paragraph">
    <w:name w:val="sasrowheader"/>
    <w:next w:val="sasrowheader"/>
    <w:semiHidden/>
    <w:unhideWhenUsed/>
    <w:pPr>
      <w:spacing w:after="0" w:before="0"/>
    </w:pPr>
    <w:rPr>
      <w:noProof/>
      <w:rFonts w:ascii="Albany AMT" w:hAnsi="Albany AMT"/>
      <w:b/>
      <w:bCs/>
      <w:color w:val="000000"/>
      <w:sz w:val="16"/>
      <w:szCs w:val="16"/>
    </w:rPr>
  </w:style>
  <w:style w:styleId="sassectionheader" w:type="table">
    <w:name w:val="sassectionheader"/>
    <w:next w:val="sassectionheader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tblBorders>
        <w:top w:val="nil"/>
        <w:start w:val="nil"/>
        <w:bottom w:val="nil"/>
        <w:end w:val="nil"/>
      </w:tblBorders>
    </w:tblPr>
  </w:style>
  <w:style w:styleId="sassystemtitle" w:type="paragraph">
    <w:name w:val="sassystemtitle"/>
    <w:next w:val="sassystemtitle"/>
    <w:semiHidden/>
    <w:unhideWhenUsed/>
    <w:pPr>
      <w:spacing w:after="0" w:before="0"/>
      <w:shd w:color="auto" w:fill="FFFFFF" w:val="clear"/>
    </w:pPr>
    <w:rPr>
      <w:noProof/>
      <w:rFonts w:ascii="Albany AMT" w:hAnsi="Albany AMT"/>
      <w:b/>
      <w:bCs/>
      <w:color w:val="000000"/>
      <w:sz w:val="22"/>
      <w:szCs w:val="22"/>
    </w:rPr>
  </w:style>
  <w:style w:styleId="sastable" w:type="table">
    <w:name w:val="sastable"/>
    <w:next w:val="sastable"/>
    <w:semiHidden/>
    <w:unhideWhenUsed/>
    <w:tblPr>
      <w:tblLayout w:type="fixed"/>
      <w:tblLook w:firstColumn="0" w:firstRow="0" w:lastColumn="0" w:lastRow="0" w:noHBand="0" w:noVBand="0" w:val="0000"/>
      <w:tblCellMar>
        <w:top w:type="dxa" w:w="100"/>
        <w:start w:type="dxa" w:w="100"/>
        <w:bottom w:type="dxa" w:w="100"/>
        <w:end w:type="dxa" w:w="100"/>
      </w:tblCellMar>
      <w:shd w:color="auto" w:fill="FFFFFF" w:val="clear"/>
      <w:tblBorders>
        <w:top w:space="0" w:sz="2" w:themeColor="dark2" w:val="single"/>
        <w:start w:color="auto" w:space="0" w:sz="2" w:val="single"/>
        <w:bottom w:space="0" w:sz="2" w:themeColor="dark2" w:val="single"/>
        <w:end w:space="0" w:sz="2" w:themeColor="dark2" w:val="single"/>
      </w:tblBorders>
    </w:tblPr>
  </w:style>
  <w:style w:styleId="TOC 1" w:type="paragraph">
    <w:name w:val="TOC 1"/>
    <w:next w:val="TOC 1"/>
    <w:semiHidden/>
    <w:unhideWhenUsed/>
    <w:pPr>
      <w:spacing w:after="0" w:before="0"/>
    </w:pPr>
    <w:rPr>
      <w:noProof/>
      <w:rFonts w:ascii="Courier" w:hAnsi="Courier"/>
      <w:sz w:val="16"/>
      <w:szCs w:val="16"/>
    </w:rPr>
  </w:style>
  <w:style w:styleId="TOC 2" w:type="paragraph">
    <w:name w:val="TOC 2"/>
    <w:next w:val="TOC 2"/>
    <w:semiHidden/>
    <w:unhideWhenUsed/>
    <w:pPr>
      <w:spacing w:after="0" w:before="0"/>
    </w:pPr>
    <w:rPr>
      <w:noProof/>
      <w:rFonts w:ascii="Courier" w:hAnsi="Courier"/>
      <w:sz w:val="16"/>
      <w:szCs w:val="16"/>
    </w:rPr>
  </w:style>
  <w:style w:styleId="TOC 3" w:type="paragraph">
    <w:name w:val="TOC 3"/>
    <w:next w:val="TOC 3"/>
    <w:semiHidden/>
    <w:unhideWhenUsed/>
    <w:pPr>
      <w:spacing w:after="0" w:before="0"/>
    </w:pPr>
    <w:rPr>
      <w:noProof/>
      <w:rFonts w:ascii="Courier" w:hAnsi="Courier"/>
      <w:sz w:val="16"/>
      <w:szCs w:val="16"/>
    </w:rPr>
  </w:style>
  <w:style w:styleId="TOC 4" w:type="paragraph">
    <w:name w:val="TOC 4"/>
    <w:next w:val="TOC 4"/>
    <w:semiHidden/>
    <w:unhideWhenUsed/>
    <w:pPr>
      <w:spacing w:after="0" w:before="0"/>
    </w:pPr>
    <w:rPr>
      <w:noProof/>
      <w:rFonts w:ascii="Courier" w:hAnsi="Courier"/>
      <w:sz w:val="16"/>
      <w:szCs w:val="16"/>
    </w:rPr>
  </w:style>
  <w:style w:styleId="TOC 5" w:type="paragraph">
    <w:name w:val="TOC 5"/>
    <w:next w:val="TOC 5"/>
    <w:semiHidden/>
    <w:unhideWhenUsed/>
    <w:pPr>
      <w:spacing w:after="0" w:before="0"/>
    </w:pPr>
    <w:rPr>
      <w:noProof/>
      <w:rFonts w:ascii="Courier" w:hAnsi="Courier"/>
      <w:sz w:val="16"/>
      <w:szCs w:val="16"/>
    </w:rPr>
  </w:style>
  <w:style w:styleId="TOC 6" w:type="paragraph">
    <w:name w:val="TOC 6"/>
    <w:next w:val="TOC 6"/>
    <w:semiHidden/>
    <w:unhideWhenUsed/>
    <w:pPr>
      <w:spacing w:after="0" w:before="0"/>
    </w:pPr>
    <w:rPr>
      <w:noProof/>
      <w:rFonts w:ascii="Courier" w:hAnsi="Courier"/>
      <w:sz w:val="16"/>
      <w:szCs w:val="16"/>
    </w:rPr>
  </w:style>
  <w:style w:styleId="TOC 7" w:type="paragraph">
    <w:name w:val="TOC 7"/>
    <w:next w:val="TOC 7"/>
    <w:semiHidden/>
    <w:unhideWhenUsed/>
    <w:pPr>
      <w:spacing w:after="0" w:before="0"/>
    </w:pPr>
    <w:rPr>
      <w:noProof/>
      <w:rFonts w:ascii="Courier" w:hAnsi="Courier"/>
      <w:sz w:val="16"/>
      <w:szCs w:val="16"/>
    </w:rPr>
  </w:style>
  <w:style w:styleId="TOC 8" w:type="paragraph">
    <w:name w:val="TOC 8"/>
    <w:next w:val="TOC 8"/>
    <w:semiHidden/>
    <w:unhideWhenUsed/>
    <w:pPr>
      <w:spacing w:after="0" w:before="0"/>
    </w:pPr>
    <w:rPr>
      <w:noProof/>
      <w:rFonts w:ascii="Courier" w:hAnsi="Courier"/>
      <w:sz w:val="16"/>
      <w:szCs w:val="16"/>
    </w:rPr>
  </w:style>
  <w:style w:styleId="TOC 9" w:type="paragraph">
    <w:name w:val="TOC 9"/>
    <w:next w:val="TOC 9"/>
    <w:semiHidden/>
    <w:unhideWhenUsed/>
    <w:pPr>
      <w:spacing w:after="0" w:before="0"/>
    </w:pPr>
    <w:rPr>
      <w:noProof/>
      <w:rFonts w:ascii="Courier" w:hAnsi="Courier"/>
      <w:sz w:val="16"/>
      <w:szCs w:val="16"/>
    </w:rPr>
  </w:style>
</w:styles>
</file>

<file path=word/stylesWithEffects.xml><?xml version="1.0" encoding="utf-8"?>
<w:styl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p14">
  <w:docDefaults>
    <w:rPrDefault>
      <w:rPr>
        <w:rFonts w:cstheme="minorBidi" w:hAnsiTheme="minorHAnsi" w:eastAsiaTheme="minorEastAsia" w:asciiTheme="minorHAnsi"/>
        <w:sz w:val="22"/>
        <w:szCs w:val="22"/>
        <w:lang w:val="es-ES"/>
      </w:rPr>
    </w:rPrDefault>
    <w:pPrDefault>
      <w:pPr>
        <w:spacing w:lineRule="auto" w:line="276" w:after="100"/>
      </w:pPr>
    </w:pPrDefault>
  </w:docDefaults>
</w:styles>
</file>

<file path=word/webSettings.xml><?xml version="1.0" encoding="utf-8"?>
<w:webSetting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ype="http://schemas.openxmlformats.org/officeDocument/2006/relationships/endnotes" Target="endnotes.xml"/>
   <Relationship Id="rId2" Type="http://schemas.openxmlformats.org/officeDocument/2006/relationships/footnotes" Target="footnotes.xml"/>
   <Relationship Id="rId3" Type="http://schemas.openxmlformats.org/officeDocument/2006/relationships/settings" Target="settings.xml"/>
   <Relationship Id="rId4" Type="http://schemas.openxmlformats.org/officeDocument/2007/relationships/stylesWithEffects" Target="stylesWithEffects.xml"/>
   <Relationship Id="rId5" Type="http://schemas.openxmlformats.org/officeDocument/2006/relationships/webSettings" Target="webSettings.xml"/>
   <Relationship Id="rId6" Type="http://schemas.openxmlformats.org/officeDocument/2006/relationships/numbering" Target="numbering.xml"/>
   <Relationship Id="rId7" Type="http://schemas.openxmlformats.org/officeDocument/2006/relationships/styles" Target="styles.xml"/>
   <Relationship Id="rId8" Type="http://schemas.openxmlformats.org/officeDocument/2006/relationships/header" Target="header1.xml"/>
   <Relationship Id="rId9" Type="http://schemas.openxmlformats.org/officeDocument/2006/relationships/header" Target="header2.xml"/>
   <Relationship Id="rId10" Type="http://schemas.openxmlformats.org/officeDocument/2006/relationships/header" Target="header3.xml"/>
   <Relationship Id="rId11" Type="http://schemas.openxmlformats.org/officeDocument/2006/relationships/header" Target="header4.xml"/>
   <Relationship Id="rId12" Type="http://schemas.openxmlformats.org/officeDocument/2006/relationships/header" Target="header5.xml"/>
   <Relationship Id="rId13" Type="http://schemas.openxmlformats.org/officeDocument/2006/relationships/header" Target="header6.xml"/>
   <Relationship Id="rId14" Type="http://schemas.openxmlformats.org/officeDocument/2006/relationships/header" Target="header7.xml"/>
   <Relationship Id="rId15" Type="http://schemas.openxmlformats.org/officeDocument/2006/relationships/header" Target="header8.xml"/>
   <Relationship Id="rId16" Type="http://schemas.openxmlformats.org/officeDocument/2006/relationships/header" Target="header9.xml"/>
   <Relationship Id="rId17" Type="http://schemas.openxmlformats.org/officeDocument/2006/relationships/header" Target="header10.xml"/>
   <Relationship Id="rId18" Type="http://schemas.openxmlformats.org/officeDocument/2006/relationships/header" Target="header11.xml"/>
   <Relationship Id="rId19" Type="http://schemas.openxmlformats.org/officeDocument/2006/relationships/header" Target="header12.xml"/>
   <Relationship Id="rId20" Type="http://schemas.openxmlformats.org/officeDocument/2006/relationships/header" Target="header13.xml"/>
   <Relationship Id="rId21" Type="http://schemas.openxmlformats.org/officeDocument/2006/relationships/header" Target="header14.xml"/>
   <Relationship Id="rId22" Type="http://schemas.openxmlformats.org/officeDocument/2006/relationships/header" Target="header15.xml"/>
   <Relationship Id="rId23" Type="http://schemas.openxmlformats.org/officeDocument/2006/relationships/header" Target="header16.xml"/>
   <Relationship Id="rId24" Type="http://schemas.openxmlformats.org/officeDocument/2006/relationships/header" Target="header17.xml"/>
   <Relationship Id="rId25" Type="http://schemas.openxmlformats.org/officeDocument/2006/relationships/header" Target="header18.xml"/>
   <Relationship Id="rId26" Type="http://schemas.openxmlformats.org/officeDocument/2006/relationships/header" Target="header19.xml"/>
   <Relationship Id="rId27" Type="http://schemas.openxmlformats.org/officeDocument/2006/relationships/header" Target="header20.xml"/>
   <Relationship Id="rId28" Type="http://schemas.openxmlformats.org/officeDocument/2006/relationships/header" Target="header21.xml"/>
   <Relationship Id="rId29" Type="http://schemas.openxmlformats.org/officeDocument/2006/relationships/header" Target="header22.xml"/>
   <Relationship Id="rId30" Type="http://schemas.openxmlformats.org/officeDocument/2006/relationships/header" Target="header23.xml"/>
   <Relationship Id="rId31" Type="http://schemas.openxmlformats.org/officeDocument/2006/relationships/header" Target="header24.xml"/>
   <Relationship Id="rId32" Type="http://schemas.openxmlformats.org/officeDocument/2006/relationships/header" Target="header25.xml"/>
   <Relationship Id="rId33" Type="http://schemas.openxmlformats.org/officeDocument/2006/relationships/header" Target="header26.xml"/>
   <Relationship Id="rId34" Type="http://schemas.openxmlformats.org/officeDocument/2006/relationships/header" Target="header27.xml"/>
   <Relationship Id="rId35" Type="http://schemas.openxmlformats.org/officeDocument/2006/relationships/header" Target="header28.xml"/>
   <Relationship Id="rId36" Type="http://schemas.openxmlformats.org/officeDocument/2006/relationships/header" Target="header29.xml"/>
   <Relationship Id="rId37" Type="http://schemas.openxmlformats.org/officeDocument/2006/relationships/header" Target="header30.xml"/>
   <Relationship Id="rId38" Type="http://schemas.openxmlformats.org/officeDocument/2006/relationships/header" Target="header31.xml"/>
   <Relationship Id="rId39" Type="http://schemas.openxmlformats.org/officeDocument/2006/relationships/header" Target="header32.xml"/>
   <Relationship Id="rId40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DS Light">
  <a:themeElements>
    <a:clrScheme name="ODS Light">
      <a:dk1>
        <a:srgbClr val="000000"/>
      </a:dk1>
      <a:lt1>
        <a:srgbClr val="FFFFFF"/>
      </a:lt1>
      <a:dk2>
        <a:srgbClr val="919191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DS Light">
      <a:majorFont>
        <a:latin typeface="Albany AMT"/>
        <a:ea typeface=""/>
        <a:cs typeface=""/>
      </a:majorFont>
      <a:minorFont>
        <a:latin typeface="Albany AMT"/>
        <a:ea typeface=""/>
        <a:cs typeface=""/>
      </a:minorFont>
    </a:fontScheme>
    <a:fmtScheme name="ODS Light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cmpd="sng" algn="ctr" w="9525" cap="flat">
          <a:solidFill>
            <a:schemeClr val="phClr"/>
          </a:solidFill>
          <a:prstDash val="solid"/>
        </a:ln>
        <a:ln cmpd="sng" algn="ctr" w="25400" cap="flat">
          <a:solidFill>
            <a:schemeClr val="phClr"/>
          </a:solidFill>
          <a:prstDash val="solid"/>
        </a:ln>
        <a:ln cmpd="sng" algn="ctr" w="38100" cap="flat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!-- saslongversion 9.04.01M6P11072018 -->
  <!-- syshostinfolong Linux LIN X64 3.10.0-1062.12.1.el7.x86_64 #1 SMP Tue Feb 4 23:02:59 UTC 2020 x86_64 CentOS Linux release 7.7.1908 (Core)  -->
  <dc:creator>u62463561</dc:creator>
  <cp:lastModifiedBy>u62463561</cp:lastModifiedBy>
  <cp:revision>1</cp:revision>
  <dcterms:created xsi:type="dcterms:W3CDTF">2022-10-24T15:38:43+00:00</dcterms:created>
  <dcterms:modified xsi:type="dcterms:W3CDTF">2022-10-24T15:38:43+00:00</dcterms:modified>
</cp:coreProperties>
</file>