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QBR Summary – Customer Success Playbook Generator</w:t>
      </w:r>
    </w:p>
    <w:p>
      <w:r>
        <w:t>Client: Example University Partner</w:t>
      </w:r>
    </w:p>
    <w:p>
      <w:r>
        <w:t>Date: June 30, 2025</w:t>
      </w:r>
    </w:p>
    <w:p>
      <w:pPr>
        <w:pStyle w:val="Heading2"/>
      </w:pPr>
      <w:r>
        <w:t>Key Objectives</w:t>
      </w:r>
    </w:p>
    <w:p>
      <w:r>
        <w:t>- Improve student engagement with online degree platform</w:t>
      </w:r>
    </w:p>
    <w:p>
      <w:r>
        <w:t>- Streamline support experience for faculty</w:t>
      </w:r>
    </w:p>
    <w:p>
      <w:pPr>
        <w:pStyle w:val="Heading2"/>
      </w:pPr>
      <w:r>
        <w:t>Engagement Highlights</w:t>
      </w:r>
    </w:p>
    <w:p>
      <w:r>
        <w:t>- 82% adoption of new LMS features within 8 weeks</w:t>
      </w:r>
    </w:p>
    <w:p>
      <w:r>
        <w:t>- Faculty training completion rate: 90%</w:t>
      </w:r>
    </w:p>
    <w:p>
      <w:pPr>
        <w:pStyle w:val="Heading2"/>
      </w:pPr>
      <w:r>
        <w:t>Risks &amp; Mitigation</w:t>
      </w:r>
    </w:p>
    <w:p>
      <w:r>
        <w:t>- Risk: Low student satisfaction in early modules</w:t>
      </w:r>
    </w:p>
    <w:p>
      <w:r>
        <w:t xml:space="preserve">  Mitigation: Biweekly pulse surveys + support escalation plan</w:t>
      </w:r>
    </w:p>
    <w:p>
      <w:pPr>
        <w:pStyle w:val="Heading2"/>
      </w:pPr>
      <w:r>
        <w:t>Next Steps</w:t>
      </w:r>
    </w:p>
    <w:p>
      <w:r>
        <w:t>- Expand faculty onboarding resources</w:t>
      </w:r>
    </w:p>
    <w:p>
      <w:r>
        <w:t>- Integrate usage dashboards with retention triggers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